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06F8" w14:textId="156E7B5E" w:rsidR="000A6DAE" w:rsidRPr="00BA111E" w:rsidRDefault="000A6DAE" w:rsidP="00E3639C">
      <w:pPr>
        <w:pStyle w:val="aBaseParagraph"/>
        <w:rPr>
          <w:sz w:val="23"/>
          <w:szCs w:val="23"/>
        </w:rPr>
      </w:pPr>
    </w:p>
    <w:tbl>
      <w:tblPr>
        <w:tblW w:w="0" w:type="auto"/>
        <w:tblInd w:w="10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10116"/>
      </w:tblGrid>
      <w:tr w:rsidR="000A6DAE" w:rsidRPr="00BA111E" w14:paraId="754D8029" w14:textId="77777777" w:rsidTr="000A6DAE">
        <w:trPr>
          <w:gridBefore w:val="1"/>
          <w:wBefore w:w="7" w:type="dxa"/>
        </w:trPr>
        <w:tc>
          <w:tcPr>
            <w:tcW w:w="10170" w:type="dxa"/>
            <w:shd w:val="clear" w:color="auto" w:fill="auto"/>
          </w:tcPr>
          <w:p w14:paraId="2CBD4D5C" w14:textId="5EE466D7" w:rsidR="000A6DAE" w:rsidRPr="00BA111E" w:rsidRDefault="000A6DAE" w:rsidP="009C130D">
            <w:pPr>
              <w:pStyle w:val="atabletopic"/>
              <w:rPr>
                <w:sz w:val="27"/>
                <w:szCs w:val="27"/>
              </w:rPr>
            </w:pPr>
            <w:r w:rsidRPr="00BA111E">
              <w:rPr>
                <w:sz w:val="23"/>
                <w:szCs w:val="23"/>
              </w:rPr>
              <w:br w:type="page"/>
            </w:r>
            <w:bookmarkStart w:id="0" w:name="_Toc138919261"/>
            <w:r w:rsidRPr="00BA111E">
              <w:rPr>
                <w:sz w:val="27"/>
                <w:szCs w:val="27"/>
              </w:rPr>
              <w:t xml:space="preserve">Competency Evaluation Tool for </w:t>
            </w:r>
            <w:r w:rsidR="00FE2680">
              <w:rPr>
                <w:sz w:val="27"/>
                <w:szCs w:val="27"/>
              </w:rPr>
              <w:t>‘</w:t>
            </w:r>
            <w:r w:rsidRPr="00BA111E">
              <w:rPr>
                <w:sz w:val="27"/>
                <w:szCs w:val="27"/>
              </w:rPr>
              <w:t>Individual-Specific</w:t>
            </w:r>
            <w:r w:rsidR="00FE2680">
              <w:rPr>
                <w:sz w:val="27"/>
                <w:szCs w:val="27"/>
              </w:rPr>
              <w:t>’</w:t>
            </w:r>
            <w:r w:rsidRPr="00BA111E">
              <w:rPr>
                <w:sz w:val="27"/>
                <w:szCs w:val="27"/>
              </w:rPr>
              <w:t xml:space="preserve"> </w:t>
            </w:r>
            <w:r w:rsidR="009C130D">
              <w:rPr>
                <w:sz w:val="27"/>
                <w:szCs w:val="27"/>
              </w:rPr>
              <w:t xml:space="preserve">Medication </w:t>
            </w:r>
            <w:r w:rsidR="00C26100">
              <w:rPr>
                <w:sz w:val="27"/>
                <w:szCs w:val="27"/>
              </w:rPr>
              <w:t xml:space="preserve">Administration </w:t>
            </w:r>
            <w:r w:rsidR="009C130D">
              <w:rPr>
                <w:sz w:val="27"/>
                <w:szCs w:val="27"/>
              </w:rPr>
              <w:t>via a Gastrostomy (G) or Jejunostomy (J) Tube</w:t>
            </w:r>
            <w:bookmarkEnd w:id="0"/>
          </w:p>
        </w:tc>
      </w:tr>
      <w:tr w:rsidR="000A6DAE" w:rsidRPr="00BA111E" w14:paraId="17F9978F" w14:textId="77777777" w:rsidTr="000A6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"/>
        </w:trPr>
        <w:tc>
          <w:tcPr>
            <w:tcW w:w="10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A9882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DAE" w:rsidRPr="00BA111E" w14:paraId="491AC4EA" w14:textId="77777777" w:rsidTr="000A6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0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04BE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004B0E">
              <w:rPr>
                <w:rFonts w:ascii="Arial" w:hAnsi="Arial" w:cs="Arial"/>
                <w:b/>
                <w:sz w:val="22"/>
                <w:szCs w:val="22"/>
              </w:rPr>
              <w:t>Name of Individual:</w:t>
            </w:r>
            <w:r w:rsidRPr="00BA11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703">
              <w:rPr>
                <w:sz w:val="23"/>
              </w:rPr>
              <w:t xml:space="preserve"> </w:t>
            </w:r>
          </w:p>
        </w:tc>
      </w:tr>
      <w:tr w:rsidR="000A6DAE" w:rsidRPr="00BA111E" w14:paraId="7D68183C" w14:textId="77777777" w:rsidTr="000A6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101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3012152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76A0A6" w14:textId="77777777" w:rsidR="009A476C" w:rsidRPr="003751C0" w:rsidRDefault="009C130D" w:rsidP="000A6DAE">
      <w:pPr>
        <w:jc w:val="center"/>
        <w:rPr>
          <w:rFonts w:ascii="Arial" w:hAnsi="Arial" w:cs="Arial"/>
          <w:b/>
          <w:sz w:val="22"/>
          <w:szCs w:val="22"/>
        </w:rPr>
      </w:pPr>
      <w:r w:rsidRPr="003751C0">
        <w:rPr>
          <w:rFonts w:ascii="Arial" w:hAnsi="Arial" w:cs="Arial"/>
          <w:b/>
          <w:sz w:val="22"/>
          <w:szCs w:val="22"/>
        </w:rPr>
        <w:t>Individual-Specific Medication</w:t>
      </w:r>
      <w:r w:rsidR="009A476C" w:rsidRPr="003751C0">
        <w:rPr>
          <w:rFonts w:ascii="Arial" w:hAnsi="Arial" w:cs="Arial"/>
          <w:b/>
          <w:sz w:val="22"/>
          <w:szCs w:val="22"/>
        </w:rPr>
        <w:t xml:space="preserve"> Administration</w:t>
      </w:r>
      <w:r w:rsidRPr="003751C0">
        <w:rPr>
          <w:rFonts w:ascii="Arial" w:hAnsi="Arial" w:cs="Arial"/>
          <w:b/>
          <w:sz w:val="22"/>
          <w:szCs w:val="22"/>
        </w:rPr>
        <w:t xml:space="preserve"> via G or J Tube</w:t>
      </w:r>
      <w:r w:rsidR="000A6DAE" w:rsidRPr="003751C0">
        <w:rPr>
          <w:rFonts w:ascii="Arial" w:hAnsi="Arial" w:cs="Arial"/>
          <w:b/>
          <w:sz w:val="22"/>
          <w:szCs w:val="22"/>
        </w:rPr>
        <w:t xml:space="preserve"> </w:t>
      </w:r>
    </w:p>
    <w:p w14:paraId="22094FC7" w14:textId="630443B2" w:rsidR="000A6DAE" w:rsidRPr="006530C0" w:rsidRDefault="000A6DAE" w:rsidP="006530C0">
      <w:pPr>
        <w:jc w:val="center"/>
        <w:rPr>
          <w:rFonts w:ascii="Arial" w:hAnsi="Arial" w:cs="Arial"/>
          <w:b/>
          <w:sz w:val="22"/>
          <w:szCs w:val="22"/>
        </w:rPr>
      </w:pPr>
      <w:r w:rsidRPr="003751C0">
        <w:rPr>
          <w:rFonts w:ascii="Arial" w:hAnsi="Arial" w:cs="Arial"/>
          <w:b/>
          <w:sz w:val="22"/>
          <w:szCs w:val="22"/>
        </w:rPr>
        <w:t>Training Guidelines</w:t>
      </w:r>
    </w:p>
    <w:tbl>
      <w:tblPr>
        <w:tblW w:w="1027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7"/>
        <w:gridCol w:w="8637"/>
        <w:gridCol w:w="1170"/>
      </w:tblGrid>
      <w:tr w:rsidR="000A6DAE" w:rsidRPr="00BA111E" w14:paraId="1F960872" w14:textId="77777777" w:rsidTr="00A227DD">
        <w:trPr>
          <w:trHeight w:val="305"/>
        </w:trPr>
        <w:tc>
          <w:tcPr>
            <w:tcW w:w="467" w:type="dxa"/>
            <w:shd w:val="clear" w:color="auto" w:fill="auto"/>
            <w:vAlign w:val="bottom"/>
          </w:tcPr>
          <w:p w14:paraId="5A4653BE" w14:textId="77777777" w:rsidR="000A6DAE" w:rsidRPr="00BA111E" w:rsidRDefault="000A6DAE" w:rsidP="000A6DAE">
            <w:pPr>
              <w:pStyle w:val="aTableEmphCenter"/>
              <w:rPr>
                <w:sz w:val="16"/>
                <w:szCs w:val="16"/>
              </w:rPr>
            </w:pPr>
          </w:p>
        </w:tc>
        <w:tc>
          <w:tcPr>
            <w:tcW w:w="8637" w:type="dxa"/>
            <w:shd w:val="clear" w:color="auto" w:fill="auto"/>
            <w:vAlign w:val="bottom"/>
          </w:tcPr>
          <w:p w14:paraId="570780AE" w14:textId="77777777" w:rsidR="000A6DAE" w:rsidRPr="00BA111E" w:rsidRDefault="000A6DAE" w:rsidP="000A6DAE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Training Components of Equipment and Procedure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5E07930" w14:textId="77777777" w:rsidR="000A6DAE" w:rsidRPr="00BA111E" w:rsidRDefault="000A6DAE" w:rsidP="000A6DAE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Comments</w:t>
            </w:r>
          </w:p>
        </w:tc>
      </w:tr>
      <w:tr w:rsidR="000A6DAE" w:rsidRPr="00BA111E" w14:paraId="6CC345B3" w14:textId="77777777" w:rsidTr="000A6DAE">
        <w:trPr>
          <w:trHeight w:val="305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59CEC75E" w14:textId="77777777" w:rsidR="000A6DAE" w:rsidRPr="004B50A7" w:rsidRDefault="000A6DAE" w:rsidP="000A6DAE">
            <w:pPr>
              <w:pStyle w:val="aTableEmphCenter"/>
              <w:jc w:val="left"/>
              <w:rPr>
                <w:sz w:val="22"/>
                <w:szCs w:val="22"/>
              </w:rPr>
            </w:pPr>
            <w:r w:rsidRPr="004B50A7">
              <w:rPr>
                <w:sz w:val="22"/>
                <w:szCs w:val="22"/>
              </w:rPr>
              <w:t>At the conclusion o</w:t>
            </w:r>
            <w:r w:rsidR="004B50A7">
              <w:rPr>
                <w:sz w:val="22"/>
                <w:szCs w:val="22"/>
              </w:rPr>
              <w:t>f this training, the Certified s</w:t>
            </w:r>
            <w:r w:rsidRPr="004B50A7">
              <w:rPr>
                <w:sz w:val="22"/>
                <w:szCs w:val="22"/>
              </w:rPr>
              <w:t>taff:</w:t>
            </w:r>
          </w:p>
        </w:tc>
      </w:tr>
      <w:tr w:rsidR="00907BD2" w:rsidRPr="00BA111E" w14:paraId="30B1F9E8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1A55DB17" w14:textId="77777777" w:rsidR="00907BD2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6AC2CCF5" w14:textId="77777777" w:rsidR="00907BD2" w:rsidRPr="00BA111E" w:rsidRDefault="008477A1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that they </w:t>
            </w:r>
            <w:r w:rsidR="009A476C">
              <w:rPr>
                <w:sz w:val="17"/>
                <w:szCs w:val="17"/>
              </w:rPr>
              <w:t>must follow</w:t>
            </w:r>
            <w:r w:rsidR="009A476C" w:rsidRPr="00BA111E">
              <w:rPr>
                <w:sz w:val="17"/>
                <w:szCs w:val="17"/>
              </w:rPr>
              <w:t xml:space="preserve"> all procedures for </w:t>
            </w:r>
            <w:r w:rsidR="00B46C4F">
              <w:rPr>
                <w:sz w:val="17"/>
                <w:szCs w:val="17"/>
              </w:rPr>
              <w:t xml:space="preserve">the </w:t>
            </w:r>
            <w:r w:rsidR="009A476C" w:rsidRPr="00BA111E">
              <w:rPr>
                <w:sz w:val="17"/>
                <w:szCs w:val="17"/>
              </w:rPr>
              <w:t xml:space="preserve">preparation </w:t>
            </w:r>
            <w:r w:rsidR="009A476C">
              <w:rPr>
                <w:sz w:val="17"/>
                <w:szCs w:val="17"/>
              </w:rPr>
              <w:t xml:space="preserve">and administration of </w:t>
            </w:r>
            <w:r w:rsidR="00C26100">
              <w:rPr>
                <w:sz w:val="17"/>
                <w:szCs w:val="17"/>
              </w:rPr>
              <w:t>the</w:t>
            </w:r>
            <w:r w:rsidR="009A476C">
              <w:rPr>
                <w:sz w:val="17"/>
                <w:szCs w:val="17"/>
              </w:rPr>
              <w:t xml:space="preserve"> indivi</w:t>
            </w:r>
            <w:r w:rsidR="00B46C4F">
              <w:rPr>
                <w:sz w:val="17"/>
                <w:szCs w:val="17"/>
              </w:rPr>
              <w:t>dual’s medication via the individual’s</w:t>
            </w:r>
            <w:r w:rsidR="007D4330">
              <w:rPr>
                <w:sz w:val="17"/>
                <w:szCs w:val="17"/>
              </w:rPr>
              <w:t xml:space="preserve"> Gastrostomy (G) or Jejunostomy</w:t>
            </w:r>
            <w:r w:rsidR="009A476C">
              <w:rPr>
                <w:sz w:val="17"/>
                <w:szCs w:val="17"/>
              </w:rPr>
              <w:t xml:space="preserve"> </w:t>
            </w:r>
            <w:r w:rsidR="007D4330">
              <w:rPr>
                <w:sz w:val="17"/>
                <w:szCs w:val="17"/>
              </w:rPr>
              <w:t>(</w:t>
            </w:r>
            <w:r w:rsidR="009A476C">
              <w:rPr>
                <w:sz w:val="17"/>
                <w:szCs w:val="17"/>
              </w:rPr>
              <w:t>J</w:t>
            </w:r>
            <w:r w:rsidR="007D4330">
              <w:rPr>
                <w:sz w:val="17"/>
                <w:szCs w:val="17"/>
              </w:rPr>
              <w:t>)</w:t>
            </w:r>
            <w:r w:rsidR="009A476C">
              <w:rPr>
                <w:sz w:val="17"/>
                <w:szCs w:val="17"/>
              </w:rPr>
              <w:t xml:space="preserve"> Tube</w:t>
            </w:r>
            <w:r w:rsidR="00B46C4F">
              <w:rPr>
                <w:sz w:val="17"/>
                <w:szCs w:val="17"/>
              </w:rPr>
              <w:t>,</w:t>
            </w:r>
            <w:r w:rsidR="009A476C" w:rsidRPr="00BA111E">
              <w:rPr>
                <w:sz w:val="17"/>
                <w:szCs w:val="17"/>
              </w:rPr>
              <w:t xml:space="preserve"> according to MAP Regulations</w:t>
            </w:r>
            <w:r w:rsidR="009A476C">
              <w:rPr>
                <w:sz w:val="17"/>
                <w:szCs w:val="17"/>
              </w:rPr>
              <w:t>,</w:t>
            </w:r>
            <w:r w:rsidR="009A476C" w:rsidRPr="00BA111E">
              <w:rPr>
                <w:sz w:val="17"/>
                <w:szCs w:val="17"/>
              </w:rPr>
              <w:t xml:space="preserve"> Policies</w:t>
            </w:r>
            <w:r w:rsidR="009A476C">
              <w:rPr>
                <w:sz w:val="17"/>
                <w:szCs w:val="17"/>
              </w:rPr>
              <w:t>, and Curriculum</w:t>
            </w:r>
            <w:r w:rsidR="009A476C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4E3DB768" w14:textId="77777777" w:rsidR="00907BD2" w:rsidRPr="00BA111E" w:rsidRDefault="00595FEF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9A476C" w:rsidRPr="00BA111E" w14:paraId="4A8672C8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36CD0D0D" w14:textId="77777777" w:rsidR="009A476C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737A8868" w14:textId="77777777" w:rsidR="009A476C" w:rsidRDefault="00E96EB6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to review</w:t>
            </w:r>
            <w:r w:rsidR="003751C0">
              <w:rPr>
                <w:sz w:val="17"/>
                <w:szCs w:val="17"/>
              </w:rPr>
              <w:t xml:space="preserve"> the individual’s G or J Tube H</w:t>
            </w:r>
            <w:r w:rsidR="00B46C4F">
              <w:rPr>
                <w:sz w:val="17"/>
                <w:szCs w:val="17"/>
              </w:rPr>
              <w:t xml:space="preserve">ealth </w:t>
            </w:r>
            <w:r w:rsidR="003751C0">
              <w:rPr>
                <w:sz w:val="17"/>
                <w:szCs w:val="17"/>
              </w:rPr>
              <w:t>C</w:t>
            </w:r>
            <w:r w:rsidR="00B46C4F">
              <w:rPr>
                <w:sz w:val="17"/>
                <w:szCs w:val="17"/>
              </w:rPr>
              <w:t xml:space="preserve">are </w:t>
            </w:r>
            <w:r w:rsidR="003751C0">
              <w:rPr>
                <w:sz w:val="17"/>
                <w:szCs w:val="17"/>
              </w:rPr>
              <w:t>P</w:t>
            </w:r>
            <w:r w:rsidR="00B46C4F">
              <w:rPr>
                <w:sz w:val="17"/>
                <w:szCs w:val="17"/>
              </w:rPr>
              <w:t>rovider (HCP)</w:t>
            </w:r>
            <w:r w:rsidR="003751C0">
              <w:rPr>
                <w:sz w:val="17"/>
                <w:szCs w:val="17"/>
              </w:rPr>
              <w:t xml:space="preserve"> Orders and/or Protocol for </w:t>
            </w:r>
            <w:r w:rsidR="009871D9">
              <w:rPr>
                <w:sz w:val="17"/>
                <w:szCs w:val="17"/>
              </w:rPr>
              <w:t>the prescribed medications, the route of administration, and any special instructions.</w:t>
            </w:r>
          </w:p>
        </w:tc>
        <w:tc>
          <w:tcPr>
            <w:tcW w:w="1170" w:type="dxa"/>
            <w:shd w:val="clear" w:color="auto" w:fill="auto"/>
          </w:tcPr>
          <w:p w14:paraId="3ECFF212" w14:textId="77777777" w:rsidR="009A476C" w:rsidRPr="00BA111E" w:rsidRDefault="00595FEF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6833992D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22EE3F1F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0A6DAE" w:rsidRPr="00BA111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28F84149" w14:textId="77777777" w:rsidR="000A6DAE" w:rsidRPr="00BA111E" w:rsidRDefault="000A6DAE" w:rsidP="0067221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the </w:t>
            </w:r>
            <w:r w:rsidR="00C26100">
              <w:rPr>
                <w:sz w:val="17"/>
                <w:szCs w:val="17"/>
              </w:rPr>
              <w:t xml:space="preserve">individual’s </w:t>
            </w:r>
            <w:r w:rsidRPr="00BA111E">
              <w:rPr>
                <w:sz w:val="17"/>
                <w:szCs w:val="17"/>
              </w:rPr>
              <w:t>medical condition or diagnosis that is the in</w:t>
            </w:r>
            <w:r w:rsidR="009871D9">
              <w:rPr>
                <w:sz w:val="17"/>
                <w:szCs w:val="17"/>
              </w:rPr>
              <w:t xml:space="preserve">dication for </w:t>
            </w:r>
            <w:r w:rsidR="009C130D">
              <w:rPr>
                <w:sz w:val="17"/>
                <w:szCs w:val="17"/>
              </w:rPr>
              <w:t>the G or J Tube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56ED49C3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15CAF923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1E883D4C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0A6DAE" w:rsidRPr="00BA111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6BA4604D" w14:textId="77777777" w:rsidR="000A6DAE" w:rsidRPr="00BA111E" w:rsidRDefault="009871D9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</w:t>
            </w:r>
            <w:r w:rsidR="00422850">
              <w:rPr>
                <w:sz w:val="17"/>
                <w:szCs w:val="17"/>
              </w:rPr>
              <w:t xml:space="preserve">the </w:t>
            </w:r>
            <w:r w:rsidR="00C26100">
              <w:rPr>
                <w:sz w:val="17"/>
                <w:szCs w:val="17"/>
              </w:rPr>
              <w:t xml:space="preserve">possible </w:t>
            </w:r>
            <w:r w:rsidR="000A6DAE" w:rsidRPr="00BA111E">
              <w:rPr>
                <w:sz w:val="17"/>
                <w:szCs w:val="17"/>
              </w:rPr>
              <w:t>a</w:t>
            </w:r>
            <w:r w:rsidR="009C130D">
              <w:rPr>
                <w:sz w:val="17"/>
                <w:szCs w:val="17"/>
              </w:rPr>
              <w:t xml:space="preserve">dverse effects of medication administration via the </w:t>
            </w:r>
            <w:r w:rsidR="00C26100">
              <w:rPr>
                <w:sz w:val="17"/>
                <w:szCs w:val="17"/>
              </w:rPr>
              <w:t xml:space="preserve">individual’s </w:t>
            </w:r>
            <w:r w:rsidR="009C130D">
              <w:rPr>
                <w:sz w:val="17"/>
                <w:szCs w:val="17"/>
              </w:rPr>
              <w:t>G or J Tube</w:t>
            </w:r>
            <w:r w:rsidR="000A6DAE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1C0F660E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3337ECD0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26C46339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0A6DAE" w:rsidRPr="00BA111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571F3B53" w14:textId="77777777" w:rsidR="000A6DAE" w:rsidRPr="00BA111E" w:rsidRDefault="000A6DAE" w:rsidP="0067221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the </w:t>
            </w:r>
            <w:r w:rsidR="009C130D">
              <w:rPr>
                <w:sz w:val="17"/>
                <w:szCs w:val="17"/>
              </w:rPr>
              <w:t>i</w:t>
            </w:r>
            <w:r w:rsidR="009C130D" w:rsidRPr="00BA111E">
              <w:rPr>
                <w:sz w:val="17"/>
                <w:szCs w:val="17"/>
              </w:rPr>
              <w:t>nstructions</w:t>
            </w:r>
            <w:r w:rsidRPr="00BA111E">
              <w:rPr>
                <w:sz w:val="17"/>
                <w:szCs w:val="17"/>
              </w:rPr>
              <w:t xml:space="preserve"> for follow-up (</w:t>
            </w:r>
            <w:r>
              <w:rPr>
                <w:sz w:val="17"/>
                <w:szCs w:val="17"/>
              </w:rPr>
              <w:t xml:space="preserve">e.g., </w:t>
            </w:r>
            <w:r w:rsidR="00422850">
              <w:rPr>
                <w:sz w:val="17"/>
                <w:szCs w:val="17"/>
              </w:rPr>
              <w:t>when to call the</w:t>
            </w:r>
            <w:r w:rsidRPr="00BA111E">
              <w:rPr>
                <w:sz w:val="17"/>
                <w:szCs w:val="17"/>
              </w:rPr>
              <w:t xml:space="preserve"> HCP or </w:t>
            </w:r>
            <w:r w:rsidR="009C130D">
              <w:rPr>
                <w:sz w:val="17"/>
                <w:szCs w:val="17"/>
              </w:rPr>
              <w:t>911) when there are concerns regarding the individual’s G or J Tube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6433D324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0B25F681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0384AE26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14199F54" w14:textId="77777777" w:rsidR="000A6DAE" w:rsidRPr="00BA111E" w:rsidRDefault="000A6DAE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</w:t>
            </w:r>
            <w:r w:rsidR="009C130D">
              <w:rPr>
                <w:sz w:val="17"/>
                <w:szCs w:val="17"/>
              </w:rPr>
              <w:t xml:space="preserve"> </w:t>
            </w:r>
            <w:r w:rsidR="00C26100">
              <w:rPr>
                <w:sz w:val="17"/>
                <w:szCs w:val="17"/>
              </w:rPr>
              <w:t xml:space="preserve">the </w:t>
            </w:r>
            <w:r w:rsidR="009C130D">
              <w:rPr>
                <w:sz w:val="17"/>
                <w:szCs w:val="17"/>
              </w:rPr>
              <w:t>Service Provider’s</w:t>
            </w:r>
            <w:r>
              <w:rPr>
                <w:sz w:val="17"/>
                <w:szCs w:val="17"/>
              </w:rPr>
              <w:t xml:space="preserve"> </w:t>
            </w:r>
            <w:r w:rsidRPr="00987203">
              <w:rPr>
                <w:sz w:val="17"/>
                <w:szCs w:val="17"/>
              </w:rPr>
              <w:t>emergency procedures to follow</w:t>
            </w:r>
            <w:r>
              <w:rPr>
                <w:sz w:val="17"/>
                <w:szCs w:val="17"/>
              </w:rPr>
              <w:t>,</w:t>
            </w:r>
            <w:r w:rsidRPr="00987203">
              <w:rPr>
                <w:sz w:val="17"/>
                <w:szCs w:val="17"/>
              </w:rPr>
              <w:t xml:space="preserve"> including but not limited</w:t>
            </w:r>
            <w:r w:rsidR="00C26100">
              <w:rPr>
                <w:sz w:val="17"/>
                <w:szCs w:val="17"/>
              </w:rPr>
              <w:t xml:space="preserve"> to, </w:t>
            </w:r>
            <w:r w:rsidRPr="00987203">
              <w:rPr>
                <w:sz w:val="17"/>
                <w:szCs w:val="17"/>
              </w:rPr>
              <w:t>calling 911 and notification of the individual’s HCP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360223D8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73463A9D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4A6E6EF5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0A6DA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09A37A69" w14:textId="77777777" w:rsidR="000A6DAE" w:rsidRPr="00BA111E" w:rsidRDefault="009A476C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how to obtain and care for</w:t>
            </w:r>
            <w:r w:rsidR="00B46C4F">
              <w:rPr>
                <w:sz w:val="17"/>
                <w:szCs w:val="17"/>
              </w:rPr>
              <w:t xml:space="preserve"> the</w:t>
            </w:r>
            <w:r>
              <w:rPr>
                <w:sz w:val="17"/>
                <w:szCs w:val="17"/>
              </w:rPr>
              <w:t xml:space="preserve"> individual’s G or J Tube equipment (e.g., feeding pump, tubing, syringe, etc.)</w:t>
            </w:r>
            <w:r w:rsidR="003751C0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5F9BB39B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35AAED7B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68439C28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="000A6DA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04CAA5F1" w14:textId="77777777" w:rsidR="000A6DAE" w:rsidRPr="00BA111E" w:rsidRDefault="000A6DAE" w:rsidP="0067221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</w:t>
            </w:r>
            <w:r w:rsidR="009A476C">
              <w:rPr>
                <w:sz w:val="17"/>
                <w:szCs w:val="17"/>
              </w:rPr>
              <w:t>and demonstrates how to operate</w:t>
            </w:r>
            <w:r w:rsidR="00B46C4F">
              <w:rPr>
                <w:sz w:val="17"/>
                <w:szCs w:val="17"/>
              </w:rPr>
              <w:t xml:space="preserve"> the</w:t>
            </w:r>
            <w:r w:rsidR="009A476C">
              <w:rPr>
                <w:sz w:val="17"/>
                <w:szCs w:val="17"/>
              </w:rPr>
              <w:t xml:space="preserve"> individual’s G or J Tube equipment (e.g., feeding pump, tubing, syringe</w:t>
            </w:r>
            <w:r w:rsidR="000D31C1">
              <w:rPr>
                <w:sz w:val="17"/>
                <w:szCs w:val="17"/>
              </w:rPr>
              <w:t>, etc.</w:t>
            </w:r>
            <w:r w:rsidR="009A476C">
              <w:rPr>
                <w:sz w:val="17"/>
                <w:szCs w:val="17"/>
              </w:rPr>
              <w:t xml:space="preserve">) and </w:t>
            </w:r>
            <w:proofErr w:type="gramStart"/>
            <w:r w:rsidR="009A476C">
              <w:rPr>
                <w:sz w:val="17"/>
                <w:szCs w:val="17"/>
              </w:rPr>
              <w:t>is able to</w:t>
            </w:r>
            <w:proofErr w:type="gramEnd"/>
            <w:r w:rsidR="009A476C">
              <w:rPr>
                <w:sz w:val="17"/>
                <w:szCs w:val="17"/>
              </w:rPr>
              <w:t xml:space="preserve"> state when </w:t>
            </w:r>
            <w:r w:rsidR="00C26100">
              <w:rPr>
                <w:sz w:val="17"/>
                <w:szCs w:val="17"/>
              </w:rPr>
              <w:t xml:space="preserve">the </w:t>
            </w:r>
            <w:r w:rsidR="009A476C">
              <w:rPr>
                <w:sz w:val="17"/>
                <w:szCs w:val="17"/>
              </w:rPr>
              <w:t>equipment can be reused.</w:t>
            </w:r>
          </w:p>
        </w:tc>
        <w:tc>
          <w:tcPr>
            <w:tcW w:w="1170" w:type="dxa"/>
            <w:shd w:val="clear" w:color="auto" w:fill="auto"/>
          </w:tcPr>
          <w:p w14:paraId="6D4CC83E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101EBAED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7965645E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  <w:r w:rsidR="000A6DA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41C85E70" w14:textId="77777777" w:rsidR="000A6DAE" w:rsidRPr="00BA111E" w:rsidRDefault="00C26100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the</w:t>
            </w:r>
            <w:r w:rsidR="000A6DAE">
              <w:rPr>
                <w:sz w:val="17"/>
                <w:szCs w:val="17"/>
              </w:rPr>
              <w:t xml:space="preserve"> </w:t>
            </w:r>
            <w:r w:rsidR="000A6DAE" w:rsidRPr="00BA111E">
              <w:rPr>
                <w:sz w:val="17"/>
                <w:szCs w:val="17"/>
              </w:rPr>
              <w:t>power source requirements</w:t>
            </w:r>
            <w:r w:rsidR="000A6DAE">
              <w:rPr>
                <w:sz w:val="17"/>
                <w:szCs w:val="17"/>
              </w:rPr>
              <w:t xml:space="preserve"> </w:t>
            </w:r>
            <w:r w:rsidR="009A476C">
              <w:rPr>
                <w:sz w:val="17"/>
                <w:szCs w:val="17"/>
              </w:rPr>
              <w:t>for the</w:t>
            </w:r>
            <w:r>
              <w:rPr>
                <w:sz w:val="17"/>
                <w:szCs w:val="17"/>
              </w:rPr>
              <w:t xml:space="preserve"> individual’s</w:t>
            </w:r>
            <w:r w:rsidR="009A476C">
              <w:rPr>
                <w:sz w:val="17"/>
                <w:szCs w:val="17"/>
              </w:rPr>
              <w:t xml:space="preserve"> feeding pump </w:t>
            </w:r>
            <w:r w:rsidR="000A6DAE">
              <w:rPr>
                <w:sz w:val="17"/>
                <w:szCs w:val="17"/>
              </w:rPr>
              <w:t xml:space="preserve">and </w:t>
            </w:r>
            <w:r>
              <w:rPr>
                <w:sz w:val="17"/>
                <w:szCs w:val="17"/>
              </w:rPr>
              <w:t>the</w:t>
            </w:r>
            <w:r w:rsidR="009871D9">
              <w:rPr>
                <w:sz w:val="17"/>
                <w:szCs w:val="17"/>
              </w:rPr>
              <w:t xml:space="preserve"> procedure </w:t>
            </w:r>
            <w:r w:rsidR="000D31C1">
              <w:rPr>
                <w:sz w:val="17"/>
                <w:szCs w:val="17"/>
              </w:rPr>
              <w:t>for</w:t>
            </w:r>
            <w:r>
              <w:rPr>
                <w:sz w:val="17"/>
                <w:szCs w:val="17"/>
              </w:rPr>
              <w:t xml:space="preserve"> </w:t>
            </w:r>
            <w:r w:rsidR="009871D9">
              <w:rPr>
                <w:sz w:val="17"/>
                <w:szCs w:val="17"/>
              </w:rPr>
              <w:t>back-up power source when necessary</w:t>
            </w:r>
            <w:r w:rsidR="009A476C">
              <w:rPr>
                <w:sz w:val="17"/>
                <w:szCs w:val="17"/>
              </w:rPr>
              <w:t xml:space="preserve"> (as applicable)</w:t>
            </w:r>
            <w:r w:rsidR="000A6DAE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3EDBC4EE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75AD3279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05F5CF1F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  <w:r w:rsidR="000A6DA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42179481" w14:textId="77777777" w:rsidR="000A6DAE" w:rsidRPr="00BA111E" w:rsidRDefault="005863BE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</w:t>
            </w:r>
            <w:r w:rsidR="00653EEF">
              <w:rPr>
                <w:sz w:val="17"/>
                <w:szCs w:val="17"/>
              </w:rPr>
              <w:t xml:space="preserve">what the individual’s position should be (as ordered by the HCP) when they are receiving </w:t>
            </w:r>
            <w:r w:rsidR="00A66444">
              <w:rPr>
                <w:sz w:val="17"/>
                <w:szCs w:val="17"/>
              </w:rPr>
              <w:t xml:space="preserve">their </w:t>
            </w:r>
            <w:r w:rsidR="009871D9">
              <w:rPr>
                <w:sz w:val="17"/>
                <w:szCs w:val="17"/>
              </w:rPr>
              <w:t>Medication, Water f</w:t>
            </w:r>
            <w:r w:rsidR="00653EEF">
              <w:rPr>
                <w:sz w:val="17"/>
                <w:szCs w:val="17"/>
              </w:rPr>
              <w:t xml:space="preserve">lushes, and </w:t>
            </w:r>
            <w:r w:rsidR="009871D9">
              <w:rPr>
                <w:sz w:val="17"/>
                <w:szCs w:val="17"/>
              </w:rPr>
              <w:t>Nutritional S</w:t>
            </w:r>
            <w:r w:rsidR="003751C0">
              <w:rPr>
                <w:sz w:val="17"/>
                <w:szCs w:val="17"/>
              </w:rPr>
              <w:t>upplement</w:t>
            </w:r>
            <w:r w:rsidR="00653EEF">
              <w:rPr>
                <w:sz w:val="17"/>
                <w:szCs w:val="17"/>
              </w:rPr>
              <w:t xml:space="preserve"> </w:t>
            </w:r>
            <w:r w:rsidR="003751C0">
              <w:rPr>
                <w:sz w:val="17"/>
                <w:szCs w:val="17"/>
              </w:rPr>
              <w:t>(as applicable)</w:t>
            </w:r>
            <w:r w:rsidR="00653EEF">
              <w:rPr>
                <w:sz w:val="17"/>
                <w:szCs w:val="17"/>
              </w:rPr>
              <w:t xml:space="preserve"> via the G or J Tube</w:t>
            </w:r>
            <w:r w:rsidR="003751C0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1DA8F434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259C79AB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10764605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  <w:r w:rsidR="000A6DA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2468DD3F" w14:textId="77777777" w:rsidR="000A6DAE" w:rsidRPr="00BA111E" w:rsidRDefault="005863BE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</w:t>
            </w:r>
            <w:r w:rsidR="003751C0">
              <w:rPr>
                <w:sz w:val="17"/>
                <w:szCs w:val="17"/>
              </w:rPr>
              <w:t xml:space="preserve">how to check for placement </w:t>
            </w:r>
            <w:r w:rsidR="002408BD">
              <w:rPr>
                <w:sz w:val="17"/>
                <w:szCs w:val="17"/>
              </w:rPr>
              <w:t xml:space="preserve">(e.g., measuring tape) </w:t>
            </w:r>
            <w:r w:rsidR="003751C0">
              <w:rPr>
                <w:sz w:val="17"/>
                <w:szCs w:val="17"/>
              </w:rPr>
              <w:t>of the individual’s G or J Tube (if included in individual’s HCP Order and/or Protocol</w:t>
            </w:r>
            <w:r w:rsidR="00A66444">
              <w:rPr>
                <w:sz w:val="17"/>
                <w:szCs w:val="17"/>
              </w:rPr>
              <w:t>).</w:t>
            </w:r>
          </w:p>
        </w:tc>
        <w:tc>
          <w:tcPr>
            <w:tcW w:w="1170" w:type="dxa"/>
            <w:shd w:val="clear" w:color="auto" w:fill="auto"/>
          </w:tcPr>
          <w:p w14:paraId="65FC92E6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751C0" w:rsidRPr="00BA111E" w14:paraId="4AB7502D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7EF44F1D" w14:textId="77777777" w:rsidR="003751C0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7D8BFC00" w14:textId="77777777" w:rsidR="003751C0" w:rsidRDefault="003751C0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Knows the ‘hang time’ (i.e., how long the </w:t>
            </w:r>
            <w:r w:rsidR="00A66444">
              <w:rPr>
                <w:sz w:val="17"/>
                <w:szCs w:val="17"/>
              </w:rPr>
              <w:t xml:space="preserve">open container of the </w:t>
            </w:r>
            <w:r>
              <w:rPr>
                <w:sz w:val="17"/>
                <w:szCs w:val="17"/>
              </w:rPr>
              <w:t>nutri</w:t>
            </w:r>
            <w:r w:rsidR="00A66444">
              <w:rPr>
                <w:sz w:val="17"/>
                <w:szCs w:val="17"/>
              </w:rPr>
              <w:t>tional supplement</w:t>
            </w:r>
            <w:r>
              <w:rPr>
                <w:sz w:val="17"/>
                <w:szCs w:val="17"/>
              </w:rPr>
              <w:t xml:space="preserve"> may remain at room temper</w:t>
            </w:r>
            <w:r w:rsidR="000D31C1">
              <w:rPr>
                <w:sz w:val="17"/>
                <w:szCs w:val="17"/>
              </w:rPr>
              <w:t>ature) for</w:t>
            </w:r>
            <w:r w:rsidR="00B46C4F">
              <w:rPr>
                <w:sz w:val="17"/>
                <w:szCs w:val="17"/>
              </w:rPr>
              <w:t xml:space="preserve"> the</w:t>
            </w:r>
            <w:r w:rsidR="000D31C1">
              <w:rPr>
                <w:sz w:val="17"/>
                <w:szCs w:val="17"/>
              </w:rPr>
              <w:t xml:space="preserve"> individual’s nutritional</w:t>
            </w:r>
            <w:r>
              <w:rPr>
                <w:sz w:val="17"/>
                <w:szCs w:val="17"/>
              </w:rPr>
              <w:t xml:space="preserve"> supplement or feeding system (e.g., ‘closed’ feeding system or ‘open’ feeding system</w:t>
            </w:r>
            <w:r w:rsidR="00422850">
              <w:rPr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7E4F7E90" w14:textId="77777777" w:rsidR="003751C0" w:rsidRPr="00BA111E" w:rsidRDefault="00595FEF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488887BF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758B9D8B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  <w:r w:rsidR="000A6DA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0827DD7A" w14:textId="77777777" w:rsidR="000A6DAE" w:rsidRPr="00BA111E" w:rsidRDefault="000D31C1" w:rsidP="0067221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how changes in the</w:t>
            </w:r>
            <w:r w:rsidR="003751C0">
              <w:rPr>
                <w:sz w:val="17"/>
                <w:szCs w:val="17"/>
              </w:rPr>
              <w:t xml:space="preserve"> HCP O</w:t>
            </w:r>
            <w:r>
              <w:rPr>
                <w:sz w:val="17"/>
                <w:szCs w:val="17"/>
              </w:rPr>
              <w:t>rders for M</w:t>
            </w:r>
            <w:r w:rsidR="00A66444">
              <w:rPr>
                <w:sz w:val="17"/>
                <w:szCs w:val="17"/>
              </w:rPr>
              <w:t>edications via the G or J Tube route</w:t>
            </w:r>
            <w:r w:rsidR="000A6DAE" w:rsidRPr="00BA111E">
              <w:rPr>
                <w:sz w:val="17"/>
                <w:szCs w:val="17"/>
              </w:rPr>
              <w:t xml:space="preserve"> are communicated</w:t>
            </w:r>
            <w:r>
              <w:rPr>
                <w:sz w:val="17"/>
                <w:szCs w:val="17"/>
              </w:rPr>
              <w:t xml:space="preserve"> to other staff</w:t>
            </w:r>
            <w:r w:rsidR="000A6DAE" w:rsidRPr="00BA111E">
              <w:rPr>
                <w:sz w:val="17"/>
                <w:szCs w:val="17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7C684E15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A6DAE" w:rsidRPr="00BA111E" w14:paraId="43327EAB" w14:textId="77777777" w:rsidTr="0067221A">
        <w:trPr>
          <w:trHeight w:val="288"/>
        </w:trPr>
        <w:tc>
          <w:tcPr>
            <w:tcW w:w="467" w:type="dxa"/>
            <w:shd w:val="clear" w:color="auto" w:fill="auto"/>
            <w:vAlign w:val="center"/>
          </w:tcPr>
          <w:p w14:paraId="38CC77A3" w14:textId="77777777" w:rsidR="000A6DAE" w:rsidRPr="00BA111E" w:rsidRDefault="00595FEF" w:rsidP="000A6DAE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  <w:r w:rsidR="000A6DAE" w:rsidRPr="00BA111E">
              <w:rPr>
                <w:sz w:val="17"/>
                <w:szCs w:val="17"/>
              </w:rPr>
              <w:t>.</w:t>
            </w:r>
          </w:p>
        </w:tc>
        <w:tc>
          <w:tcPr>
            <w:tcW w:w="8637" w:type="dxa"/>
            <w:shd w:val="clear" w:color="auto" w:fill="auto"/>
            <w:vAlign w:val="center"/>
          </w:tcPr>
          <w:p w14:paraId="17168C79" w14:textId="77777777" w:rsidR="000A6DAE" w:rsidRPr="00BA111E" w:rsidRDefault="000A6DAE" w:rsidP="0067221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</w:t>
            </w:r>
            <w:r w:rsidR="003751C0">
              <w:rPr>
                <w:sz w:val="17"/>
                <w:szCs w:val="17"/>
              </w:rPr>
              <w:t xml:space="preserve"> that a change in the individual’s health status requires a review by the HCP.</w:t>
            </w:r>
          </w:p>
        </w:tc>
        <w:tc>
          <w:tcPr>
            <w:tcW w:w="1170" w:type="dxa"/>
            <w:shd w:val="clear" w:color="auto" w:fill="auto"/>
          </w:tcPr>
          <w:p w14:paraId="5717B2C8" w14:textId="77777777" w:rsidR="000A6DAE" w:rsidRPr="00BA111E" w:rsidRDefault="000A6DAE" w:rsidP="000A6DA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03324210" w14:textId="77777777" w:rsidR="000A6DAE" w:rsidRPr="00BA111E" w:rsidRDefault="000A6DAE" w:rsidP="000A6DAE">
      <w:pPr>
        <w:pStyle w:val="aBaseParagraph"/>
        <w:rPr>
          <w:sz w:val="23"/>
          <w:szCs w:val="23"/>
        </w:rPr>
      </w:pPr>
    </w:p>
    <w:tbl>
      <w:tblPr>
        <w:tblW w:w="1034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809"/>
        <w:gridCol w:w="2127"/>
        <w:gridCol w:w="3191"/>
      </w:tblGrid>
      <w:tr w:rsidR="000A6DAE" w:rsidRPr="00BA111E" w14:paraId="443B8816" w14:textId="77777777" w:rsidTr="008B3081">
        <w:trPr>
          <w:trHeight w:val="683"/>
        </w:trPr>
        <w:tc>
          <w:tcPr>
            <w:tcW w:w="10346" w:type="dxa"/>
            <w:gridSpan w:val="4"/>
            <w:shd w:val="clear" w:color="auto" w:fill="auto"/>
            <w:vAlign w:val="center"/>
          </w:tcPr>
          <w:p w14:paraId="3A1D0E6B" w14:textId="77777777" w:rsidR="000A6DAE" w:rsidRPr="00BA111E" w:rsidRDefault="000A6DAE" w:rsidP="000A6DA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BA111E">
              <w:rPr>
                <w:rFonts w:ascii="Arial" w:hAnsi="Arial" w:cs="Arial"/>
                <w:b/>
                <w:sz w:val="23"/>
                <w:szCs w:val="23"/>
              </w:rPr>
              <w:t>Individual-</w:t>
            </w:r>
            <w:r w:rsidR="00980E24">
              <w:rPr>
                <w:rFonts w:ascii="Arial" w:hAnsi="Arial" w:cs="Arial"/>
                <w:b/>
                <w:sz w:val="23"/>
                <w:szCs w:val="23"/>
              </w:rPr>
              <w:t>Specific Training Documentation</w:t>
            </w:r>
          </w:p>
          <w:p w14:paraId="07BEF7F8" w14:textId="3962F3D8" w:rsidR="000A6DAE" w:rsidRPr="007C4DB5" w:rsidRDefault="000A6DAE" w:rsidP="000A6DAE">
            <w:pPr>
              <w:pStyle w:val="aBaseParagraph"/>
              <w:jc w:val="center"/>
              <w:rPr>
                <w:sz w:val="20"/>
                <w:szCs w:val="20"/>
              </w:rPr>
            </w:pPr>
            <w:r w:rsidRPr="007C4DB5">
              <w:rPr>
                <w:sz w:val="20"/>
                <w:szCs w:val="20"/>
              </w:rPr>
              <w:t>The ‘Individual-Specific’ training must be completed by a Qualified Trainer.</w:t>
            </w:r>
            <w:r w:rsidR="007C4DB5">
              <w:rPr>
                <w:sz w:val="20"/>
                <w:szCs w:val="20"/>
              </w:rPr>
              <w:t xml:space="preserve"> </w:t>
            </w:r>
            <w:r w:rsidR="002B70E7">
              <w:rPr>
                <w:sz w:val="20"/>
                <w:szCs w:val="20"/>
              </w:rPr>
              <w:t xml:space="preserve">An </w:t>
            </w:r>
            <w:r w:rsidR="007C4DB5" w:rsidRPr="006C4400">
              <w:rPr>
                <w:sz w:val="20"/>
                <w:szCs w:val="20"/>
              </w:rPr>
              <w:t xml:space="preserve">RN or HCP </w:t>
            </w:r>
            <w:r w:rsidR="002B70E7" w:rsidRPr="006C4400">
              <w:rPr>
                <w:sz w:val="20"/>
                <w:szCs w:val="20"/>
              </w:rPr>
              <w:t xml:space="preserve">is </w:t>
            </w:r>
            <w:r w:rsidR="007C4DB5" w:rsidRPr="006C4400">
              <w:rPr>
                <w:sz w:val="20"/>
                <w:szCs w:val="20"/>
              </w:rPr>
              <w:t>required to complete the Initial Individual-Specific Training. A trained and qualified LPN may provide subsequent training.</w:t>
            </w:r>
          </w:p>
        </w:tc>
      </w:tr>
      <w:tr w:rsidR="000A6DAE" w:rsidRPr="00BA111E" w14:paraId="52AE218F" w14:textId="77777777" w:rsidTr="008B3081">
        <w:trPr>
          <w:trHeight w:val="305"/>
        </w:trPr>
        <w:tc>
          <w:tcPr>
            <w:tcW w:w="10346" w:type="dxa"/>
            <w:gridSpan w:val="4"/>
            <w:shd w:val="clear" w:color="auto" w:fill="auto"/>
            <w:vAlign w:val="center"/>
          </w:tcPr>
          <w:p w14:paraId="3AE0872A" w14:textId="77777777" w:rsidR="000A6DAE" w:rsidRPr="001A1921" w:rsidRDefault="000A6DAE" w:rsidP="000A6DAE">
            <w:pPr>
              <w:pStyle w:val="aBaseParagraph"/>
              <w:jc w:val="center"/>
              <w:rPr>
                <w:b/>
                <w:sz w:val="23"/>
                <w:szCs w:val="23"/>
              </w:rPr>
            </w:pPr>
            <w:r w:rsidRPr="001A1921">
              <w:rPr>
                <w:b/>
                <w:sz w:val="19"/>
                <w:szCs w:val="19"/>
              </w:rPr>
              <w:t>Thi</w:t>
            </w:r>
            <w:r>
              <w:rPr>
                <w:b/>
                <w:sz w:val="19"/>
                <w:szCs w:val="19"/>
              </w:rPr>
              <w:t xml:space="preserve">s form may be used for multiple </w:t>
            </w:r>
            <w:r w:rsidRPr="001A1921">
              <w:rPr>
                <w:b/>
                <w:sz w:val="19"/>
                <w:szCs w:val="19"/>
              </w:rPr>
              <w:t>Certified staff.</w:t>
            </w:r>
          </w:p>
        </w:tc>
      </w:tr>
      <w:tr w:rsidR="000A6DAE" w:rsidRPr="00BA111E" w14:paraId="286586B7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D4A59D7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1.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</w:t>
            </w:r>
            <w:r>
              <w:rPr>
                <w:rFonts w:ascii="Arial" w:hAnsi="Arial" w:cs="Arial"/>
                <w:sz w:val="17"/>
                <w:szCs w:val="17"/>
              </w:rPr>
              <w:t xml:space="preserve"> that the Certified staff </w:t>
            </w:r>
            <w:r w:rsidRPr="00BA111E">
              <w:rPr>
                <w:rFonts w:ascii="Arial" w:hAnsi="Arial" w:cs="Arial"/>
                <w:sz w:val="17"/>
                <w:szCs w:val="17"/>
              </w:rPr>
              <w:t>named below has th</w:t>
            </w:r>
            <w:r w:rsidR="0096386E">
              <w:rPr>
                <w:rFonts w:ascii="Arial" w:hAnsi="Arial" w:cs="Arial"/>
                <w:sz w:val="17"/>
                <w:szCs w:val="17"/>
              </w:rPr>
              <w:t>e knowledg</w:t>
            </w:r>
            <w:r w:rsidR="00A66444">
              <w:rPr>
                <w:rFonts w:ascii="Arial" w:hAnsi="Arial" w:cs="Arial"/>
                <w:sz w:val="17"/>
                <w:szCs w:val="17"/>
              </w:rPr>
              <w:t>e to administer medication via the</w:t>
            </w:r>
            <w:r w:rsidR="0096386E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1551A2BF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EDECD3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34C65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68E30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C79BCEC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40B9FC32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DD3A59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454AD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163DE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060E83C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17BF542A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0CDF0F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61493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001E1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9B4CA3D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55819226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0C861C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2.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</w:t>
            </w:r>
            <w:r>
              <w:rPr>
                <w:rFonts w:ascii="Arial" w:hAnsi="Arial" w:cs="Arial"/>
                <w:sz w:val="17"/>
                <w:szCs w:val="17"/>
              </w:rPr>
              <w:t xml:space="preserve">that the Certified staff </w:t>
            </w:r>
            <w:r w:rsidRPr="00BA111E">
              <w:rPr>
                <w:rFonts w:ascii="Arial" w:hAnsi="Arial" w:cs="Arial"/>
                <w:sz w:val="17"/>
                <w:szCs w:val="17"/>
              </w:rPr>
              <w:t>named below has th</w:t>
            </w:r>
            <w:r w:rsidR="0096386E">
              <w:rPr>
                <w:rFonts w:ascii="Arial" w:hAnsi="Arial" w:cs="Arial"/>
                <w:sz w:val="17"/>
                <w:szCs w:val="17"/>
              </w:rPr>
              <w:t>e knowledg</w:t>
            </w:r>
            <w:r w:rsidR="00A66444">
              <w:rPr>
                <w:rFonts w:ascii="Arial" w:hAnsi="Arial" w:cs="Arial"/>
                <w:sz w:val="17"/>
                <w:szCs w:val="17"/>
              </w:rPr>
              <w:t>e to administer medication via the</w:t>
            </w:r>
            <w:r w:rsidR="0096386E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="0096386E"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079653A2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6D09B90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ECC265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A89C9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B4CFD7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7AE2BAB4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13303D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2E6B73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D0C12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224DA98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1103BD94" w14:textId="77777777" w:rsidTr="00886576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1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7218226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B8AE844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AFD20DD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BE2A5EA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386E" w:rsidRPr="00BA111E" w14:paraId="5BBB38C8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3436D" w14:textId="5E1E8D38" w:rsidR="0096386E" w:rsidRPr="00D57FF4" w:rsidRDefault="003A12E4" w:rsidP="00D57FF4">
            <w:pPr>
              <w:pStyle w:val="aBas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                                                                                                                                        </w:t>
            </w:r>
          </w:p>
          <w:p w14:paraId="5A6E7CEB" w14:textId="77777777" w:rsidR="00595FEF" w:rsidRPr="00BA111E" w:rsidRDefault="00595FEF" w:rsidP="000A6DA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A227DD" w:rsidRPr="00BA111E" w14:paraId="5ED19209" w14:textId="77777777" w:rsidTr="00B0236E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46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7E42B3" w14:textId="77777777" w:rsidR="00A227DD" w:rsidRDefault="00A227DD" w:rsidP="0096386E">
            <w:pPr>
              <w:pStyle w:val="aBaseParagraph"/>
              <w:jc w:val="right"/>
              <w:rPr>
                <w:sz w:val="23"/>
                <w:szCs w:val="23"/>
              </w:rPr>
            </w:pPr>
          </w:p>
        </w:tc>
      </w:tr>
      <w:tr w:rsidR="000A6DAE" w:rsidRPr="00BA111E" w14:paraId="25CD7993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DC4846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3.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</w:t>
            </w:r>
            <w:r>
              <w:rPr>
                <w:rFonts w:ascii="Arial" w:hAnsi="Arial" w:cs="Arial"/>
                <w:sz w:val="17"/>
                <w:szCs w:val="17"/>
              </w:rPr>
              <w:t xml:space="preserve">that the Certified staff </w:t>
            </w:r>
            <w:r w:rsidRPr="00BA111E">
              <w:rPr>
                <w:rFonts w:ascii="Arial" w:hAnsi="Arial" w:cs="Arial"/>
                <w:sz w:val="17"/>
                <w:szCs w:val="17"/>
              </w:rPr>
              <w:t>named below has th</w:t>
            </w:r>
            <w:r w:rsidR="0096386E">
              <w:rPr>
                <w:rFonts w:ascii="Arial" w:hAnsi="Arial" w:cs="Arial"/>
                <w:sz w:val="17"/>
                <w:szCs w:val="17"/>
              </w:rPr>
              <w:t>e knowledg</w:t>
            </w:r>
            <w:r w:rsidR="00A66444">
              <w:rPr>
                <w:rFonts w:ascii="Arial" w:hAnsi="Arial" w:cs="Arial"/>
                <w:sz w:val="17"/>
                <w:szCs w:val="17"/>
              </w:rPr>
              <w:t>e to administer medication via the</w:t>
            </w:r>
            <w:r w:rsidR="0096386E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="0096386E"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4D9B96FE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BDD591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B6FB5C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5D08A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AE08FD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2E7490D2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FC7A3E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EA92E9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2CE2E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7CBD3C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55C133B2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8E4A2F4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64C3C3E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5AFC295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2C8A07A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5EEAEF2A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E92986" w14:textId="77777777" w:rsidR="000A6DAE" w:rsidRPr="00BA111E" w:rsidRDefault="000A6DAE" w:rsidP="000A6DAE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BA111E">
              <w:rPr>
                <w:rFonts w:ascii="Arial" w:hAnsi="Arial" w:cs="Arial"/>
                <w:bCs/>
                <w:sz w:val="17"/>
                <w:szCs w:val="17"/>
              </w:rPr>
              <w:t>4. Based on this guideline used for training, I, as Trainer, have determined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that the Certified staff</w:t>
            </w:r>
            <w:r w:rsidRPr="00BA111E">
              <w:rPr>
                <w:rFonts w:ascii="Arial" w:hAnsi="Arial" w:cs="Arial"/>
                <w:bCs/>
                <w:sz w:val="17"/>
                <w:szCs w:val="17"/>
              </w:rPr>
              <w:t xml:space="preserve"> named below has th</w:t>
            </w:r>
            <w:r w:rsidR="00595FEF">
              <w:rPr>
                <w:rFonts w:ascii="Arial" w:hAnsi="Arial" w:cs="Arial"/>
                <w:bCs/>
                <w:sz w:val="17"/>
                <w:szCs w:val="17"/>
              </w:rPr>
              <w:t xml:space="preserve">e knowledge to administer </w:t>
            </w:r>
            <w:r w:rsidR="00A66444">
              <w:rPr>
                <w:rFonts w:ascii="Arial" w:hAnsi="Arial" w:cs="Arial"/>
                <w:sz w:val="17"/>
                <w:szCs w:val="17"/>
              </w:rPr>
              <w:t>medication via the</w:t>
            </w:r>
            <w:r w:rsidR="00595FEF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="00595FEF"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A111E">
              <w:rPr>
                <w:rFonts w:ascii="Arial" w:hAnsi="Arial" w:cs="Arial"/>
                <w:bCs/>
                <w:sz w:val="17"/>
                <w:szCs w:val="17"/>
              </w:rPr>
              <w:t xml:space="preserve">to the </w:t>
            </w:r>
            <w:r w:rsidRPr="00B46C4F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identified individua</w:t>
            </w:r>
            <w:r w:rsidRPr="00422850">
              <w:rPr>
                <w:rFonts w:ascii="Arial" w:hAnsi="Arial" w:cs="Arial"/>
                <w:bCs/>
                <w:sz w:val="17"/>
                <w:szCs w:val="17"/>
                <w:u w:val="single"/>
              </w:rPr>
              <w:t>l</w:t>
            </w:r>
            <w:r w:rsidRPr="00422850">
              <w:rPr>
                <w:rFonts w:ascii="Arial" w:hAnsi="Arial" w:cs="Arial"/>
                <w:bCs/>
                <w:sz w:val="17"/>
                <w:szCs w:val="17"/>
              </w:rPr>
              <w:t>.</w:t>
            </w:r>
          </w:p>
        </w:tc>
      </w:tr>
      <w:tr w:rsidR="000A6DAE" w:rsidRPr="00BA111E" w14:paraId="7170B78A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E61744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</w:t>
            </w:r>
            <w:r w:rsidRPr="00BA111E">
              <w:rPr>
                <w:rFonts w:ascii="Arial" w:hAnsi="Arial" w:cs="Arial"/>
                <w:bCs/>
                <w:sz w:val="17"/>
                <w:szCs w:val="17"/>
              </w:rPr>
              <w:t xml:space="preserve"> Staff’s Printed Name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1772F5" w14:textId="77777777" w:rsidR="000A6DAE" w:rsidRPr="00BA111E" w:rsidRDefault="000A6DAE" w:rsidP="000A6DA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1E02A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 w:rsidRPr="00BA111E">
              <w:rPr>
                <w:rFonts w:ascii="Arial" w:hAnsi="Arial" w:cs="Arial"/>
                <w:bCs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221B02E" w14:textId="77777777" w:rsidR="000A6DAE" w:rsidRPr="00BA111E" w:rsidRDefault="000A6DAE" w:rsidP="000A6DA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DAE" w:rsidRPr="00BA111E" w14:paraId="0A3B16B9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E1961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</w:t>
            </w:r>
            <w:r w:rsidRPr="00BA111E">
              <w:rPr>
                <w:rFonts w:ascii="Arial" w:hAnsi="Arial" w:cs="Arial"/>
                <w:bCs/>
                <w:sz w:val="17"/>
                <w:szCs w:val="17"/>
              </w:rPr>
              <w:t xml:space="preserve"> Staff’s Signature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60559C" w14:textId="77777777" w:rsidR="000A6DAE" w:rsidRPr="00BA111E" w:rsidRDefault="000A6DAE" w:rsidP="000A6DA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1246E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 w:rsidRPr="00BA111E">
              <w:rPr>
                <w:rFonts w:ascii="Arial" w:hAnsi="Arial" w:cs="Arial"/>
                <w:bCs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9F52DF" w14:textId="77777777" w:rsidR="000A6DAE" w:rsidRPr="00BA111E" w:rsidRDefault="000A6DAE" w:rsidP="000A6DA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DAE" w:rsidRPr="00BA111E" w14:paraId="590E3E00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E3654A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 w:rsidRPr="00BA111E">
              <w:rPr>
                <w:rFonts w:ascii="Arial" w:hAnsi="Arial" w:cs="Arial"/>
                <w:bCs/>
                <w:sz w:val="17"/>
                <w:szCs w:val="17"/>
              </w:rPr>
              <w:t>Date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B19690" w14:textId="77777777" w:rsidR="000A6DAE" w:rsidRPr="00BA111E" w:rsidRDefault="000A6DAE" w:rsidP="000A6DA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9BB25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 w:rsidRPr="00BA111E">
              <w:rPr>
                <w:rFonts w:ascii="Arial" w:hAnsi="Arial" w:cs="Arial"/>
                <w:bCs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DBD7A6C" w14:textId="77777777" w:rsidR="000A6DAE" w:rsidRPr="00BA111E" w:rsidRDefault="000A6DAE" w:rsidP="000A6DA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bCs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DAE" w:rsidRPr="00BA111E" w14:paraId="0ACB9838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6D6BC1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5.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 </w:t>
            </w:r>
            <w:r>
              <w:rPr>
                <w:rFonts w:ascii="Arial" w:hAnsi="Arial" w:cs="Arial"/>
                <w:sz w:val="17"/>
                <w:szCs w:val="17"/>
              </w:rPr>
              <w:t xml:space="preserve">that the Certified staff </w:t>
            </w:r>
            <w:r w:rsidRPr="00BA111E">
              <w:rPr>
                <w:rFonts w:ascii="Arial" w:hAnsi="Arial" w:cs="Arial"/>
                <w:sz w:val="17"/>
                <w:szCs w:val="17"/>
              </w:rPr>
              <w:t>named below has th</w:t>
            </w:r>
            <w:r w:rsidR="00595FEF">
              <w:rPr>
                <w:rFonts w:ascii="Arial" w:hAnsi="Arial" w:cs="Arial"/>
                <w:sz w:val="17"/>
                <w:szCs w:val="17"/>
              </w:rPr>
              <w:t>e knowledge to administer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444">
              <w:rPr>
                <w:rFonts w:ascii="Arial" w:hAnsi="Arial" w:cs="Arial"/>
                <w:sz w:val="17"/>
                <w:szCs w:val="17"/>
              </w:rPr>
              <w:t>medication via the</w:t>
            </w:r>
            <w:r w:rsidR="00595FEF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="00595FEF"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66F66CCC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9B4C4C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CAE30A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4D1E5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A5212B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6C8473DE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B8C9D2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232C7E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EC83F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04F6FF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095F459F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05E06AF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23324F1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F1D0253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EEFCA6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131A0BB1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FEAC05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6.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</w:t>
            </w:r>
            <w:r>
              <w:rPr>
                <w:rFonts w:ascii="Arial" w:hAnsi="Arial" w:cs="Arial"/>
                <w:sz w:val="17"/>
                <w:szCs w:val="17"/>
              </w:rPr>
              <w:t xml:space="preserve"> that the Certified staff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named below has th</w:t>
            </w:r>
            <w:r w:rsidR="00595FEF">
              <w:rPr>
                <w:rFonts w:ascii="Arial" w:hAnsi="Arial" w:cs="Arial"/>
                <w:sz w:val="17"/>
                <w:szCs w:val="17"/>
              </w:rPr>
              <w:t>e knowledge to administer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444">
              <w:rPr>
                <w:rFonts w:ascii="Arial" w:hAnsi="Arial" w:cs="Arial"/>
                <w:sz w:val="17"/>
                <w:szCs w:val="17"/>
              </w:rPr>
              <w:t>medication via the</w:t>
            </w:r>
            <w:r w:rsidR="00595FEF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="00595FEF"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77789EFA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3F50E7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F9253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D3CEB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C6B0C8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0AF766EE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77D11B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9DF56A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CBFF9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BD6C7A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2D1ED104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0346D6F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6572547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83DC220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4D1B58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09F395C7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455C53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7.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</w:t>
            </w:r>
            <w:r>
              <w:rPr>
                <w:rFonts w:ascii="Arial" w:hAnsi="Arial" w:cs="Arial"/>
                <w:sz w:val="17"/>
                <w:szCs w:val="17"/>
              </w:rPr>
              <w:t xml:space="preserve"> determined that the Certified s</w:t>
            </w:r>
            <w:r w:rsidRPr="00BA111E">
              <w:rPr>
                <w:rFonts w:ascii="Arial" w:hAnsi="Arial" w:cs="Arial"/>
                <w:sz w:val="17"/>
                <w:szCs w:val="17"/>
              </w:rPr>
              <w:t>ta</w:t>
            </w:r>
            <w:r>
              <w:rPr>
                <w:rFonts w:ascii="Arial" w:hAnsi="Arial" w:cs="Arial"/>
                <w:sz w:val="17"/>
                <w:szCs w:val="17"/>
              </w:rPr>
              <w:t>ff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named below has th</w:t>
            </w:r>
            <w:r w:rsidR="00595FEF">
              <w:rPr>
                <w:rFonts w:ascii="Arial" w:hAnsi="Arial" w:cs="Arial"/>
                <w:sz w:val="17"/>
                <w:szCs w:val="17"/>
              </w:rPr>
              <w:t>e knowledg</w:t>
            </w:r>
            <w:r w:rsidR="00A66444">
              <w:rPr>
                <w:rFonts w:ascii="Arial" w:hAnsi="Arial" w:cs="Arial"/>
                <w:sz w:val="17"/>
                <w:szCs w:val="17"/>
              </w:rPr>
              <w:t>e to administer medication via the</w:t>
            </w:r>
            <w:r w:rsidR="00595FEF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22819763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C59A8E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71A52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9825F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B1B5466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0FEC6953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996BA2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3084E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28C19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1658D59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5F709271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914E65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97035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249F1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76B6E3B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5B89933B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CAEDE0D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8.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</w:t>
            </w:r>
            <w:r>
              <w:rPr>
                <w:rFonts w:ascii="Arial" w:hAnsi="Arial" w:cs="Arial"/>
                <w:sz w:val="17"/>
                <w:szCs w:val="17"/>
              </w:rPr>
              <w:t xml:space="preserve"> determined that the Certified staff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named below has the knowledge to administer </w:t>
            </w:r>
            <w:r w:rsidR="00A66444">
              <w:rPr>
                <w:rFonts w:ascii="Arial" w:hAnsi="Arial" w:cs="Arial"/>
                <w:sz w:val="17"/>
                <w:szCs w:val="17"/>
              </w:rPr>
              <w:t>medication via the</w:t>
            </w:r>
            <w:r w:rsidR="00595FEF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4E678EE5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E217AC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30823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BFAB6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FDDE359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2ADAA4D1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E1BE8E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845D8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C5DD8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F28CA04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482046D7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F1A398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1DC480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84AE1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2D4E43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5CE41883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1034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94A9288" w14:textId="77777777" w:rsidR="000A6DAE" w:rsidRPr="00BA111E" w:rsidRDefault="000A6DAE" w:rsidP="000A6DAE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9.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Based on this guideline used for training, I, as Trainer, have determined</w:t>
            </w:r>
            <w:r>
              <w:rPr>
                <w:rFonts w:ascii="Arial" w:hAnsi="Arial" w:cs="Arial"/>
                <w:sz w:val="17"/>
                <w:szCs w:val="17"/>
              </w:rPr>
              <w:t xml:space="preserve"> that the Certified staff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named below has th</w:t>
            </w:r>
            <w:r w:rsidR="00595FEF">
              <w:rPr>
                <w:rFonts w:ascii="Arial" w:hAnsi="Arial" w:cs="Arial"/>
                <w:sz w:val="17"/>
                <w:szCs w:val="17"/>
              </w:rPr>
              <w:t>e knowledg</w:t>
            </w:r>
            <w:r w:rsidR="00A66444">
              <w:rPr>
                <w:rFonts w:ascii="Arial" w:hAnsi="Arial" w:cs="Arial"/>
                <w:sz w:val="17"/>
                <w:szCs w:val="17"/>
              </w:rPr>
              <w:t>e to administer medication via the</w:t>
            </w:r>
            <w:r w:rsidR="00595FEF">
              <w:rPr>
                <w:rFonts w:ascii="Arial" w:hAnsi="Arial" w:cs="Arial"/>
                <w:sz w:val="17"/>
                <w:szCs w:val="17"/>
              </w:rPr>
              <w:t xml:space="preserve"> G or J Tube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to the </w:t>
            </w:r>
            <w:r w:rsidRPr="00BA111E">
              <w:rPr>
                <w:rFonts w:ascii="Arial" w:hAnsi="Arial" w:cs="Arial"/>
                <w:b/>
                <w:sz w:val="17"/>
                <w:szCs w:val="17"/>
                <w:u w:val="single"/>
              </w:rPr>
              <w:t>identified individual</w:t>
            </w:r>
            <w:r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6DAE" w:rsidRPr="00BA111E" w14:paraId="38E24D2F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8D40C4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A7D9E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1C4C7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Printed Name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D6F0D8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5FA7EE02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B7DF30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Certified Staff’s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A097C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A93BE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Signature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12B49E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A6DAE" w:rsidRPr="00BA111E" w14:paraId="13CF3405" w14:textId="77777777" w:rsidTr="008B3081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1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862B00C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D0896BA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D8B134C" w14:textId="77777777" w:rsidR="000A6DAE" w:rsidRPr="00BA111E" w:rsidRDefault="000A6DAE" w:rsidP="000A6DA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Trainer’s Contact Information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700726" w14:textId="77777777" w:rsidR="000A6DAE" w:rsidRPr="00BA111E" w:rsidRDefault="000A6DAE" w:rsidP="000A6DAE">
            <w:pPr>
              <w:rPr>
                <w:rFonts w:ascii="Arial" w:hAnsi="Arial" w:cs="Arial"/>
                <w:sz w:val="16"/>
                <w:szCs w:val="16"/>
              </w:rPr>
            </w:pP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87E2723" w14:textId="10105A56" w:rsidR="007129AD" w:rsidRPr="002E1DF7" w:rsidRDefault="007129AD" w:rsidP="00590E35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F032" w14:textId="77777777" w:rsidR="0075307E" w:rsidRPr="00BA111E" w:rsidRDefault="0075307E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12E89A25" w14:textId="77777777" w:rsidR="0075307E" w:rsidRPr="00BA111E" w:rsidRDefault="0075307E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14AD" w14:textId="4C0731DF" w:rsidR="00801D4E" w:rsidRDefault="00801D4E">
    <w:pPr>
      <w:pStyle w:val="Footer"/>
    </w:pPr>
    <w:r>
      <w:rPr>
        <w:sz w:val="19"/>
        <w:szCs w:val="19"/>
        <w:u w:val="single"/>
      </w:rPr>
      <w:t>Maintain a copy of this document in Training Records at the MAP Registered site</w:t>
    </w:r>
    <w:r>
      <w:rPr>
        <w:sz w:val="15"/>
        <w:szCs w:val="15"/>
      </w:rPr>
      <w:t xml:space="preserve">                                                Rev_</w:t>
    </w:r>
    <w:r w:rsidRPr="006C4400">
      <w:rPr>
        <w:sz w:val="15"/>
        <w:szCs w:val="15"/>
      </w:rPr>
      <w:t>0</w:t>
    </w:r>
    <w:r w:rsidR="006C4400">
      <w:rPr>
        <w:sz w:val="15"/>
        <w:szCs w:val="15"/>
      </w:rPr>
      <w:t>4</w:t>
    </w:r>
    <w:r w:rsidRPr="006C4400">
      <w:rPr>
        <w:sz w:val="15"/>
        <w:szCs w:val="15"/>
      </w:rPr>
      <w:t>-</w:t>
    </w:r>
    <w:r w:rsidR="006C4400">
      <w:rPr>
        <w:sz w:val="15"/>
        <w:szCs w:val="15"/>
      </w:rPr>
      <w:t>15</w:t>
    </w:r>
    <w:r w:rsidRPr="006C4400">
      <w:rPr>
        <w:sz w:val="15"/>
        <w:szCs w:val="15"/>
      </w:rPr>
      <w:t>-2</w:t>
    </w:r>
    <w:r w:rsidR="006C4400">
      <w:rPr>
        <w:sz w:val="15"/>
        <w:szCs w:val="15"/>
      </w:rPr>
      <w:t>5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82C4" w14:textId="77777777" w:rsidR="0075307E" w:rsidRPr="00BA111E" w:rsidRDefault="0075307E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6B4D27BC" w14:textId="77777777" w:rsidR="0075307E" w:rsidRPr="00BA111E" w:rsidRDefault="0075307E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BC2" w14:textId="15D36EF0" w:rsidR="00F93A02" w:rsidRPr="00BA111E" w:rsidRDefault="00801D4E" w:rsidP="00A7484A">
    <w:pPr>
      <w:pStyle w:val="Header"/>
      <w:rPr>
        <w:sz w:val="23"/>
        <w:szCs w:val="23"/>
      </w:rPr>
    </w:pPr>
    <w:r w:rsidRPr="00801D4E">
      <w:rPr>
        <w:sz w:val="23"/>
        <w:szCs w:val="23"/>
      </w:rPr>
      <w:ptab w:relativeTo="margin" w:alignment="center" w:leader="none"/>
    </w:r>
    <w:r w:rsidRPr="00801D4E">
      <w:rPr>
        <w:sz w:val="23"/>
        <w:szCs w:val="23"/>
      </w:rPr>
      <w:ptab w:relativeTo="margin" w:alignment="right" w:leader="none"/>
    </w:r>
    <w:r>
      <w:rPr>
        <w:sz w:val="23"/>
        <w:szCs w:val="23"/>
      </w:rPr>
      <w:t>R</w:t>
    </w:r>
    <w:r w:rsidR="00557430">
      <w:rPr>
        <w:sz w:val="23"/>
        <w:szCs w:val="23"/>
      </w:rPr>
      <w:t>EQUIRED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4285448">
    <w:abstractNumId w:val="23"/>
  </w:num>
  <w:num w:numId="2" w16cid:durableId="992493539">
    <w:abstractNumId w:val="11"/>
  </w:num>
  <w:num w:numId="3" w16cid:durableId="34699988">
    <w:abstractNumId w:val="11"/>
  </w:num>
  <w:num w:numId="4" w16cid:durableId="1093746754">
    <w:abstractNumId w:val="11"/>
  </w:num>
  <w:num w:numId="5" w16cid:durableId="753556135">
    <w:abstractNumId w:val="11"/>
  </w:num>
  <w:num w:numId="6" w16cid:durableId="7502016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8624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913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948962">
    <w:abstractNumId w:val="11"/>
  </w:num>
  <w:num w:numId="10" w16cid:durableId="104816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9149">
    <w:abstractNumId w:val="5"/>
  </w:num>
  <w:num w:numId="12" w16cid:durableId="8590037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1474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925266">
    <w:abstractNumId w:val="11"/>
  </w:num>
  <w:num w:numId="15" w16cid:durableId="840700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7455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27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4970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0136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427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3238885">
    <w:abstractNumId w:val="11"/>
  </w:num>
  <w:num w:numId="22" w16cid:durableId="1121998771">
    <w:abstractNumId w:val="11"/>
  </w:num>
  <w:num w:numId="23" w16cid:durableId="1598252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9027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440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764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1857891">
    <w:abstractNumId w:val="11"/>
  </w:num>
  <w:num w:numId="28" w16cid:durableId="1099445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7665084">
    <w:abstractNumId w:val="11"/>
  </w:num>
  <w:num w:numId="30" w16cid:durableId="502624318">
    <w:abstractNumId w:val="11"/>
  </w:num>
  <w:num w:numId="31" w16cid:durableId="1980525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0833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0383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1463000">
    <w:abstractNumId w:val="11"/>
  </w:num>
  <w:num w:numId="35" w16cid:durableId="541133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6051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5913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68851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08731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3489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05706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43123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62316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74158015">
    <w:abstractNumId w:val="7"/>
  </w:num>
  <w:num w:numId="45" w16cid:durableId="853959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38002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58490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87297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53970608">
    <w:abstractNumId w:val="11"/>
  </w:num>
  <w:num w:numId="50" w16cid:durableId="1049155">
    <w:abstractNumId w:val="22"/>
  </w:num>
  <w:num w:numId="51" w16cid:durableId="690843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01969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31984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19557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2980627">
    <w:abstractNumId w:val="11"/>
  </w:num>
  <w:num w:numId="56" w16cid:durableId="18815040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73869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41868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11089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19619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69962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11350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69302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75883420">
    <w:abstractNumId w:val="11"/>
  </w:num>
  <w:num w:numId="65" w16cid:durableId="1559702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76930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9577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78965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43894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78650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33337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65016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9684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680814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48649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33769897">
    <w:abstractNumId w:val="11"/>
  </w:num>
  <w:num w:numId="77" w16cid:durableId="1750887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90607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1386427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1052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19707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14015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87514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115781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25556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1361755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67960846">
    <w:abstractNumId w:val="11"/>
  </w:num>
  <w:num w:numId="88" w16cid:durableId="15571632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2305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008366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253974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821771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20057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982493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993757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46131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315063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766315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483813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365977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571235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45264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991669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77008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975595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892693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740427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726637223">
    <w:abstractNumId w:val="12"/>
  </w:num>
  <w:num w:numId="109" w16cid:durableId="454524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405685170">
    <w:abstractNumId w:val="10"/>
  </w:num>
  <w:num w:numId="111" w16cid:durableId="553931771">
    <w:abstractNumId w:val="3"/>
  </w:num>
  <w:num w:numId="112" w16cid:durableId="1369376841">
    <w:abstractNumId w:val="19"/>
  </w:num>
  <w:num w:numId="113" w16cid:durableId="1652365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674719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643579631">
    <w:abstractNumId w:val="13"/>
  </w:num>
  <w:num w:numId="116" w16cid:durableId="1976829297">
    <w:abstractNumId w:val="21"/>
  </w:num>
  <w:num w:numId="117" w16cid:durableId="1405182228">
    <w:abstractNumId w:val="0"/>
  </w:num>
  <w:num w:numId="118" w16cid:durableId="1586263650">
    <w:abstractNumId w:val="24"/>
  </w:num>
  <w:num w:numId="119" w16cid:durableId="2141728788">
    <w:abstractNumId w:val="1"/>
  </w:num>
  <w:num w:numId="120" w16cid:durableId="1650330443">
    <w:abstractNumId w:val="8"/>
  </w:num>
  <w:num w:numId="121" w16cid:durableId="490408287">
    <w:abstractNumId w:val="2"/>
  </w:num>
  <w:num w:numId="122" w16cid:durableId="1350832333">
    <w:abstractNumId w:val="20"/>
  </w:num>
  <w:num w:numId="123" w16cid:durableId="560140853">
    <w:abstractNumId w:val="18"/>
  </w:num>
  <w:num w:numId="124" w16cid:durableId="695155612">
    <w:abstractNumId w:val="14"/>
  </w:num>
  <w:num w:numId="125" w16cid:durableId="910235994">
    <w:abstractNumId w:val="16"/>
  </w:num>
  <w:num w:numId="126" w16cid:durableId="685836769">
    <w:abstractNumId w:val="9"/>
  </w:num>
  <w:num w:numId="127" w16cid:durableId="1359938482">
    <w:abstractNumId w:val="15"/>
  </w:num>
  <w:num w:numId="128" w16cid:durableId="412825149">
    <w:abstractNumId w:val="6"/>
  </w:num>
  <w:num w:numId="129" w16cid:durableId="1253704060">
    <w:abstractNumId w:val="26"/>
  </w:num>
  <w:num w:numId="130" w16cid:durableId="1922714608">
    <w:abstractNumId w:val="25"/>
  </w:num>
  <w:num w:numId="131" w16cid:durableId="635649278">
    <w:abstractNumId w:val="4"/>
  </w:num>
  <w:num w:numId="132" w16cid:durableId="31200697">
    <w:abstractNumId w:val="27"/>
  </w:num>
  <w:num w:numId="133" w16cid:durableId="334965355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4A3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247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8F5"/>
    <w:rsid w:val="00296AD1"/>
    <w:rsid w:val="00296F57"/>
    <w:rsid w:val="002971D4"/>
    <w:rsid w:val="002972FC"/>
    <w:rsid w:val="00297392"/>
    <w:rsid w:val="00297465"/>
    <w:rsid w:val="00297E55"/>
    <w:rsid w:val="002A0133"/>
    <w:rsid w:val="002A0580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0E7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2E4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430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0E35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0C0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30D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5EB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3C22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400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07E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DB5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1D4E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576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615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081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88B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354E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36E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57FF4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39C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68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7537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18</cp:revision>
  <cp:lastPrinted>2021-02-17T22:08:00Z</cp:lastPrinted>
  <dcterms:created xsi:type="dcterms:W3CDTF">2023-07-06T18:19:00Z</dcterms:created>
  <dcterms:modified xsi:type="dcterms:W3CDTF">2025-03-31T18:59:00Z</dcterms:modified>
</cp:coreProperties>
</file>