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0DB3D" w14:textId="1E5200B7" w:rsidR="009D455A" w:rsidRPr="00BA111E" w:rsidRDefault="00524864" w:rsidP="00CA4A02">
      <w:pPr>
        <w:pStyle w:val="atabletopic"/>
        <w:rPr>
          <w:bCs/>
          <w:sz w:val="35"/>
          <w:szCs w:val="35"/>
        </w:rPr>
      </w:pPr>
      <w:bookmarkStart w:id="0" w:name="_Toc138919251"/>
      <w:r>
        <w:rPr>
          <w:sz w:val="27"/>
          <w:szCs w:val="27"/>
        </w:rPr>
        <w:t xml:space="preserve">Oxygen Therapy </w:t>
      </w:r>
      <w:r w:rsidR="00216E1D">
        <w:rPr>
          <w:sz w:val="27"/>
          <w:szCs w:val="27"/>
        </w:rPr>
        <w:t>P</w:t>
      </w:r>
      <w:r w:rsidR="009D455A" w:rsidRPr="00BA111E">
        <w:rPr>
          <w:sz w:val="27"/>
          <w:szCs w:val="27"/>
        </w:rPr>
        <w:t>rotocol</w:t>
      </w:r>
      <w:bookmarkEnd w:id="0"/>
    </w:p>
    <w:p w14:paraId="491766DC" w14:textId="77777777" w:rsidR="00406BD0" w:rsidRPr="00BA111E" w:rsidRDefault="000D56E9" w:rsidP="00406BD0">
      <w:pPr>
        <w:spacing w:after="200" w:line="276" w:lineRule="auto"/>
        <w:rPr>
          <w:rFonts w:ascii="Arial" w:eastAsia="Calibri" w:hAnsi="Arial" w:cs="Arial"/>
          <w:b/>
          <w:i/>
          <w:sz w:val="27"/>
          <w:szCs w:val="27"/>
          <w:u w:val="single"/>
        </w:rPr>
      </w:pPr>
      <w:r w:rsidRPr="00BA111E">
        <w:rPr>
          <w:rFonts w:ascii="Arial" w:eastAsia="Calibri" w:hAnsi="Arial" w:cs="Arial"/>
          <w:b/>
          <w:i/>
          <w:sz w:val="27"/>
          <w:szCs w:val="27"/>
          <w:u w:val="single"/>
        </w:rPr>
        <w:br/>
      </w:r>
      <w:r w:rsidR="00406BD0" w:rsidRPr="00BA111E">
        <w:rPr>
          <w:rFonts w:ascii="Arial" w:eastAsia="Calibri" w:hAnsi="Arial" w:cs="Arial"/>
          <w:b/>
          <w:i/>
          <w:sz w:val="27"/>
          <w:szCs w:val="27"/>
          <w:u w:val="single"/>
        </w:rPr>
        <w:t xml:space="preserve">Health Care Provider Section </w:t>
      </w:r>
      <w:r w:rsidR="00406BD0" w:rsidRPr="00BA111E">
        <w:rPr>
          <w:rFonts w:ascii="Arial" w:eastAsia="Calibri" w:hAnsi="Arial" w:cs="Arial"/>
          <w:b/>
          <w:i/>
          <w:sz w:val="19"/>
          <w:szCs w:val="19"/>
          <w:u w:val="single"/>
        </w:rPr>
        <w:t>(to be completed by the HCP):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872"/>
        <w:gridCol w:w="179"/>
        <w:gridCol w:w="2418"/>
        <w:gridCol w:w="2948"/>
      </w:tblGrid>
      <w:tr w:rsidR="009D455A" w:rsidRPr="00BA111E" w14:paraId="520F8564" w14:textId="77777777" w:rsidTr="00A25C2D">
        <w:trPr>
          <w:trHeight w:val="611"/>
        </w:trPr>
        <w:tc>
          <w:tcPr>
            <w:tcW w:w="4699" w:type="dxa"/>
            <w:gridSpan w:val="2"/>
            <w:shd w:val="clear" w:color="auto" w:fill="auto"/>
          </w:tcPr>
          <w:p w14:paraId="21D1EC80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1a.</w:t>
            </w:r>
            <w:r w:rsidR="00566C69">
              <w:rPr>
                <w:rFonts w:ascii="Arial" w:eastAsia="Calibri" w:hAnsi="Arial" w:cs="Arial"/>
                <w:sz w:val="21"/>
                <w:szCs w:val="21"/>
              </w:rPr>
              <w:t xml:space="preserve"> Person’s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 xml:space="preserve"> Name: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 xml:space="preserve"> 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0D6AB788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 xml:space="preserve">1b. Allergies: 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7A6DBEA0" w14:textId="77777777" w:rsidTr="00A25C2D">
        <w:trPr>
          <w:trHeight w:val="620"/>
        </w:trPr>
        <w:tc>
          <w:tcPr>
            <w:tcW w:w="4699" w:type="dxa"/>
            <w:gridSpan w:val="2"/>
            <w:shd w:val="clear" w:color="auto" w:fill="auto"/>
          </w:tcPr>
          <w:p w14:paraId="387D34E1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 xml:space="preserve">2. Specific medical condition or diagnosis that is </w:t>
            </w:r>
            <w:r w:rsidR="00E66EEE" w:rsidRPr="00BA111E">
              <w:rPr>
                <w:rFonts w:ascii="Arial" w:eastAsia="Calibri" w:hAnsi="Arial" w:cs="Arial"/>
                <w:sz w:val="21"/>
                <w:szCs w:val="21"/>
              </w:rPr>
              <w:t xml:space="preserve">the 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>indication for Oxygen: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366276A1" w14:textId="77777777" w:rsidR="009D455A" w:rsidRPr="00BA111E" w:rsidRDefault="009D455A" w:rsidP="009D455A">
            <w:pPr>
              <w:rPr>
                <w:rFonts w:ascii="Arial" w:eastAsia="Arial Unicode MS" w:hAnsi="Arial" w:cs="Arial"/>
                <w:noProof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5D537F90" w14:textId="77777777" w:rsidTr="00A25C2D">
        <w:trPr>
          <w:trHeight w:val="800"/>
        </w:trPr>
        <w:tc>
          <w:tcPr>
            <w:tcW w:w="4699" w:type="dxa"/>
            <w:gridSpan w:val="2"/>
            <w:shd w:val="clear" w:color="auto" w:fill="auto"/>
          </w:tcPr>
          <w:p w14:paraId="5F36EC8B" w14:textId="77777777" w:rsidR="009D455A" w:rsidRPr="00BA111E" w:rsidRDefault="0008117C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3. Instructions and P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>arameters for Oxygen administrati</w:t>
            </w:r>
            <w:r w:rsidR="000D56E9" w:rsidRPr="00BA111E">
              <w:rPr>
                <w:rFonts w:ascii="Arial" w:eastAsia="Calibri" w:hAnsi="Arial" w:cs="Arial"/>
                <w:sz w:val="21"/>
                <w:szCs w:val="21"/>
              </w:rPr>
              <w:t>on: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591D8A67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51C8CAD7" w14:textId="77777777" w:rsidTr="00A25C2D">
        <w:trPr>
          <w:trHeight w:val="710"/>
        </w:trPr>
        <w:tc>
          <w:tcPr>
            <w:tcW w:w="4699" w:type="dxa"/>
            <w:gridSpan w:val="2"/>
            <w:shd w:val="clear" w:color="auto" w:fill="auto"/>
          </w:tcPr>
          <w:p w14:paraId="67519199" w14:textId="77777777" w:rsidR="009D455A" w:rsidRPr="00BA111E" w:rsidRDefault="0008117C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4. Specific f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>ollow-up when Oxygen needs are outside of the established parameters: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3F4B9610" w14:textId="77777777" w:rsidR="009D455A" w:rsidRPr="00BA111E" w:rsidRDefault="009D455A" w:rsidP="009D455A">
            <w:pPr>
              <w:rPr>
                <w:rFonts w:ascii="Arial" w:eastAsia="Arial Unicode MS" w:hAnsi="Arial" w:cs="Arial"/>
                <w:noProof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2C5F8B8D" w14:textId="77777777" w:rsidTr="00A25C2D">
        <w:trPr>
          <w:trHeight w:val="710"/>
        </w:trPr>
        <w:tc>
          <w:tcPr>
            <w:tcW w:w="4699" w:type="dxa"/>
            <w:gridSpan w:val="2"/>
            <w:shd w:val="clear" w:color="auto" w:fill="auto"/>
          </w:tcPr>
          <w:p w14:paraId="1F1A6A95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5. Adverse effects to watch for: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53778CC0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7C8C58BC" w14:textId="77777777" w:rsidTr="00A25C2D">
        <w:trPr>
          <w:trHeight w:val="710"/>
        </w:trPr>
        <w:tc>
          <w:tcPr>
            <w:tcW w:w="4699" w:type="dxa"/>
            <w:gridSpan w:val="2"/>
            <w:shd w:val="clear" w:color="auto" w:fill="auto"/>
          </w:tcPr>
          <w:p w14:paraId="687965FB" w14:textId="77777777" w:rsidR="009D455A" w:rsidRPr="00BA111E" w:rsidRDefault="00E66EEE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6. When to call HCP and/or 911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>: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144A2C26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0747AAE5" w14:textId="77777777" w:rsidTr="00A25C2D">
        <w:trPr>
          <w:trHeight w:val="845"/>
        </w:trPr>
        <w:tc>
          <w:tcPr>
            <w:tcW w:w="4699" w:type="dxa"/>
            <w:gridSpan w:val="2"/>
            <w:shd w:val="clear" w:color="auto" w:fill="auto"/>
          </w:tcPr>
          <w:p w14:paraId="2F352793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7. Special Instructions/other: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253BEEDF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65153DB2" w14:textId="77777777" w:rsidTr="00A25C2D">
        <w:trPr>
          <w:trHeight w:val="548"/>
        </w:trPr>
        <w:tc>
          <w:tcPr>
            <w:tcW w:w="1800" w:type="dxa"/>
            <w:shd w:val="clear" w:color="auto" w:fill="auto"/>
          </w:tcPr>
          <w:p w14:paraId="6373CA69" w14:textId="77777777" w:rsidR="009D455A" w:rsidRPr="00BA111E" w:rsidRDefault="009D455A" w:rsidP="009D455A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b/>
                <w:sz w:val="21"/>
                <w:szCs w:val="21"/>
              </w:rPr>
              <w:t>HCP Signature:</w:t>
            </w:r>
          </w:p>
        </w:tc>
        <w:tc>
          <w:tcPr>
            <w:tcW w:w="2899" w:type="dxa"/>
            <w:shd w:val="clear" w:color="auto" w:fill="auto"/>
          </w:tcPr>
          <w:p w14:paraId="6C291953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14:paraId="7FBD76AA" w14:textId="77777777" w:rsidR="009D455A" w:rsidRPr="00BA111E" w:rsidRDefault="000D56E9" w:rsidP="009D455A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b/>
                <w:sz w:val="21"/>
                <w:szCs w:val="21"/>
              </w:rPr>
              <w:t>Date:</w:t>
            </w:r>
          </w:p>
        </w:tc>
        <w:tc>
          <w:tcPr>
            <w:tcW w:w="2970" w:type="dxa"/>
            <w:shd w:val="clear" w:color="auto" w:fill="auto"/>
          </w:tcPr>
          <w:p w14:paraId="227E5F28" w14:textId="77777777" w:rsidR="009D455A" w:rsidRPr="00BA111E" w:rsidRDefault="000D56E9" w:rsidP="009D455A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b/>
                <w:sz w:val="21"/>
                <w:szCs w:val="21"/>
              </w:rPr>
              <w:t>Time:</w:t>
            </w:r>
          </w:p>
        </w:tc>
      </w:tr>
      <w:tr w:rsidR="00E66EEE" w:rsidRPr="00BA111E" w14:paraId="4AE43AE5" w14:textId="77777777" w:rsidTr="00A25C2D">
        <w:trPr>
          <w:trHeight w:val="548"/>
        </w:trPr>
        <w:tc>
          <w:tcPr>
            <w:tcW w:w="1800" w:type="dxa"/>
            <w:shd w:val="clear" w:color="auto" w:fill="auto"/>
          </w:tcPr>
          <w:p w14:paraId="7AECD065" w14:textId="77777777" w:rsidR="00E66EEE" w:rsidRPr="00BA111E" w:rsidRDefault="00E66EEE" w:rsidP="009D455A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b/>
                <w:sz w:val="21"/>
                <w:szCs w:val="21"/>
              </w:rPr>
              <w:t>HCP Printed Name:</w:t>
            </w:r>
          </w:p>
        </w:tc>
        <w:tc>
          <w:tcPr>
            <w:tcW w:w="2899" w:type="dxa"/>
            <w:shd w:val="clear" w:color="auto" w:fill="auto"/>
          </w:tcPr>
          <w:p w14:paraId="6A03A0C2" w14:textId="77777777" w:rsidR="00E66EEE" w:rsidRPr="00BA111E" w:rsidRDefault="00E66EEE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14:paraId="283B2C3D" w14:textId="77777777" w:rsidR="00E66EEE" w:rsidRPr="00BA111E" w:rsidRDefault="00E66EEE" w:rsidP="009D455A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b/>
                <w:sz w:val="21"/>
                <w:szCs w:val="21"/>
              </w:rPr>
              <w:t>HCP Contact Information:</w:t>
            </w:r>
          </w:p>
        </w:tc>
        <w:tc>
          <w:tcPr>
            <w:tcW w:w="2970" w:type="dxa"/>
            <w:shd w:val="clear" w:color="auto" w:fill="auto"/>
          </w:tcPr>
          <w:p w14:paraId="011CDA02" w14:textId="77777777" w:rsidR="00E66EEE" w:rsidRPr="00BA111E" w:rsidRDefault="00E66EEE" w:rsidP="009D455A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9D455A" w:rsidRPr="00BA111E" w14:paraId="61C6DF50" w14:textId="77777777" w:rsidTr="00A25C2D">
        <w:tc>
          <w:tcPr>
            <w:tcW w:w="1800" w:type="dxa"/>
            <w:shd w:val="clear" w:color="auto" w:fill="auto"/>
          </w:tcPr>
          <w:p w14:paraId="30B43790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Posted:</w:t>
            </w:r>
          </w:p>
        </w:tc>
        <w:tc>
          <w:tcPr>
            <w:tcW w:w="2899" w:type="dxa"/>
            <w:shd w:val="clear" w:color="auto" w:fill="auto"/>
          </w:tcPr>
          <w:p w14:paraId="0CC4627D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14:paraId="6502FA59" w14:textId="77777777" w:rsidR="009D455A" w:rsidRPr="00BA111E" w:rsidRDefault="000D56E9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Date:</w:t>
            </w:r>
          </w:p>
        </w:tc>
        <w:tc>
          <w:tcPr>
            <w:tcW w:w="2970" w:type="dxa"/>
            <w:shd w:val="clear" w:color="auto" w:fill="auto"/>
          </w:tcPr>
          <w:p w14:paraId="3E4B173A" w14:textId="77777777" w:rsidR="009D455A" w:rsidRPr="00BA111E" w:rsidRDefault="000D56E9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Time:</w:t>
            </w:r>
          </w:p>
        </w:tc>
      </w:tr>
      <w:tr w:rsidR="009D455A" w:rsidRPr="00BA111E" w14:paraId="7D8CEA04" w14:textId="77777777" w:rsidTr="00A25C2D">
        <w:tc>
          <w:tcPr>
            <w:tcW w:w="1800" w:type="dxa"/>
            <w:shd w:val="clear" w:color="auto" w:fill="auto"/>
          </w:tcPr>
          <w:p w14:paraId="2571F8B3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Verified:</w:t>
            </w:r>
          </w:p>
        </w:tc>
        <w:tc>
          <w:tcPr>
            <w:tcW w:w="2899" w:type="dxa"/>
            <w:shd w:val="clear" w:color="auto" w:fill="auto"/>
          </w:tcPr>
          <w:p w14:paraId="205EAF70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14:paraId="6B7D2F4E" w14:textId="77777777" w:rsidR="009D455A" w:rsidRPr="00BA111E" w:rsidRDefault="000D56E9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Date:</w:t>
            </w:r>
          </w:p>
        </w:tc>
        <w:tc>
          <w:tcPr>
            <w:tcW w:w="2970" w:type="dxa"/>
            <w:shd w:val="clear" w:color="auto" w:fill="auto"/>
          </w:tcPr>
          <w:p w14:paraId="3C8CB873" w14:textId="77777777" w:rsidR="009D455A" w:rsidRPr="00BA111E" w:rsidRDefault="000D56E9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Time:</w:t>
            </w:r>
          </w:p>
        </w:tc>
      </w:tr>
      <w:tr w:rsidR="009D455A" w:rsidRPr="00BA111E" w14:paraId="2696E954" w14:textId="77777777" w:rsidTr="00A25C2D">
        <w:trPr>
          <w:trHeight w:val="602"/>
        </w:trPr>
        <w:tc>
          <w:tcPr>
            <w:tcW w:w="10278" w:type="dxa"/>
            <w:gridSpan w:val="5"/>
            <w:shd w:val="clear" w:color="auto" w:fill="auto"/>
          </w:tcPr>
          <w:p w14:paraId="21FA9E48" w14:textId="77777777" w:rsidR="009D455A" w:rsidRPr="00BA111E" w:rsidRDefault="00406BD0" w:rsidP="009D455A">
            <w:pPr>
              <w:spacing w:after="200" w:line="276" w:lineRule="auto"/>
              <w:rPr>
                <w:rFonts w:ascii="Arial" w:eastAsia="Calibri" w:hAnsi="Arial" w:cs="Arial"/>
                <w:b/>
                <w:i/>
                <w:sz w:val="27"/>
                <w:szCs w:val="27"/>
                <w:u w:val="single"/>
              </w:rPr>
            </w:pPr>
            <w:r w:rsidRPr="00BA111E">
              <w:rPr>
                <w:rFonts w:ascii="Arial" w:eastAsia="Calibri" w:hAnsi="Arial" w:cs="Arial"/>
                <w:b/>
                <w:i/>
                <w:sz w:val="27"/>
                <w:szCs w:val="27"/>
                <w:u w:val="single"/>
              </w:rPr>
              <w:t xml:space="preserve">Service Provider Section </w:t>
            </w:r>
            <w:r w:rsidRPr="00BA111E">
              <w:rPr>
                <w:rFonts w:ascii="Arial" w:eastAsia="Calibri" w:hAnsi="Arial" w:cs="Arial"/>
                <w:b/>
                <w:i/>
                <w:sz w:val="19"/>
                <w:szCs w:val="19"/>
                <w:u w:val="single"/>
              </w:rPr>
              <w:t>(to be completed by the Service Provider):</w:t>
            </w:r>
          </w:p>
        </w:tc>
      </w:tr>
      <w:tr w:rsidR="009D455A" w:rsidRPr="00BA111E" w14:paraId="441A4400" w14:textId="77777777" w:rsidTr="00A25C2D">
        <w:tc>
          <w:tcPr>
            <w:tcW w:w="4878" w:type="dxa"/>
            <w:gridSpan w:val="3"/>
            <w:shd w:val="clear" w:color="auto" w:fill="auto"/>
          </w:tcPr>
          <w:p w14:paraId="068205B3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1. Oxygen Supply Company Contact Information:</w:t>
            </w:r>
          </w:p>
          <w:p w14:paraId="452150C2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2A240D2D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7FE6D5F0" w14:textId="77777777" w:rsidTr="00A25C2D">
        <w:tc>
          <w:tcPr>
            <w:tcW w:w="4878" w:type="dxa"/>
            <w:gridSpan w:val="3"/>
            <w:shd w:val="clear" w:color="auto" w:fill="auto"/>
          </w:tcPr>
          <w:p w14:paraId="3EAF86DF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 xml:space="preserve">2. </w:t>
            </w:r>
            <w:r w:rsidR="0008117C">
              <w:rPr>
                <w:rFonts w:ascii="Arial" w:eastAsia="Calibri" w:hAnsi="Arial" w:cs="Arial"/>
                <w:sz w:val="21"/>
                <w:szCs w:val="21"/>
              </w:rPr>
              <w:t xml:space="preserve">Describe how 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 xml:space="preserve">the </w:t>
            </w:r>
            <w:r w:rsidR="0008117C">
              <w:rPr>
                <w:rFonts w:ascii="Arial" w:eastAsia="Calibri" w:hAnsi="Arial" w:cs="Arial"/>
                <w:sz w:val="21"/>
                <w:szCs w:val="21"/>
              </w:rPr>
              <w:t>site obtains Oxygen from the Supply Company:</w:t>
            </w:r>
          </w:p>
          <w:p w14:paraId="6ED5EECD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20372DDA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1D772AFA" w14:textId="77777777" w:rsidTr="00A25C2D">
        <w:tc>
          <w:tcPr>
            <w:tcW w:w="4878" w:type="dxa"/>
            <w:gridSpan w:val="3"/>
            <w:shd w:val="clear" w:color="auto" w:fill="auto"/>
          </w:tcPr>
          <w:p w14:paraId="55AA5EE8" w14:textId="77777777" w:rsidR="009D455A" w:rsidRPr="00BA111E" w:rsidRDefault="0008117C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3. Describe how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the site obtain</w:t>
            </w:r>
            <w:r>
              <w:rPr>
                <w:rFonts w:ascii="Arial" w:eastAsia="Calibri" w:hAnsi="Arial" w:cs="Arial"/>
                <w:sz w:val="21"/>
                <w:szCs w:val="21"/>
              </w:rPr>
              <w:t>s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Oxygen-related supplies (e.g.</w:t>
            </w:r>
            <w:r>
              <w:rPr>
                <w:rFonts w:ascii="Arial" w:eastAsia="Calibri" w:hAnsi="Arial" w:cs="Arial"/>
                <w:sz w:val="21"/>
                <w:szCs w:val="21"/>
              </w:rPr>
              <w:t>, tubing, nasal cannula, etc.):</w:t>
            </w:r>
          </w:p>
          <w:p w14:paraId="0407DAE7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3C65839E" w14:textId="77777777" w:rsidR="009D455A" w:rsidRPr="00BA111E" w:rsidRDefault="009D455A" w:rsidP="009D455A">
            <w:pPr>
              <w:rPr>
                <w:rFonts w:ascii="Arial" w:eastAsia="Arial Unicode MS" w:hAnsi="Arial" w:cs="Arial"/>
                <w:noProof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7214BD56" w14:textId="77777777" w:rsidTr="00A25C2D">
        <w:trPr>
          <w:trHeight w:val="566"/>
        </w:trPr>
        <w:tc>
          <w:tcPr>
            <w:tcW w:w="4878" w:type="dxa"/>
            <w:gridSpan w:val="3"/>
            <w:shd w:val="clear" w:color="auto" w:fill="auto"/>
          </w:tcPr>
          <w:p w14:paraId="7FB885D8" w14:textId="77777777" w:rsidR="009D455A" w:rsidRPr="00BA111E" w:rsidRDefault="009D455A" w:rsidP="00C066F6">
            <w:pPr>
              <w:rPr>
                <w:rFonts w:ascii="Arial" w:eastAsia="Calibri" w:hAnsi="Arial" w:cs="Arial"/>
                <w:b/>
                <w:sz w:val="21"/>
                <w:szCs w:val="21"/>
                <w:u w:val="single"/>
              </w:rPr>
            </w:pPr>
            <w:r w:rsidRPr="00BA111E">
              <w:rPr>
                <w:rFonts w:ascii="Arial" w:eastAsia="Calibri" w:hAnsi="Arial" w:cs="Arial"/>
                <w:sz w:val="21"/>
                <w:szCs w:val="21"/>
              </w:rPr>
              <w:t>4.</w:t>
            </w:r>
            <w:r w:rsidRPr="00BA111E">
              <w:rPr>
                <w:rFonts w:ascii="Arial" w:eastAsia="Calibri" w:hAnsi="Arial" w:cs="Arial"/>
                <w:b/>
                <w:sz w:val="21"/>
                <w:szCs w:val="21"/>
              </w:rPr>
              <w:t xml:space="preserve"> </w:t>
            </w:r>
            <w:r w:rsidR="0008117C">
              <w:rPr>
                <w:rFonts w:ascii="Arial" w:eastAsia="Calibri" w:hAnsi="Arial" w:cs="Arial"/>
                <w:sz w:val="21"/>
                <w:szCs w:val="21"/>
              </w:rPr>
              <w:t>Describe how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 xml:space="preserve"> changes in Oxygen Therapy </w:t>
            </w:r>
            <w:r w:rsidR="00F70B54">
              <w:rPr>
                <w:rFonts w:ascii="Arial" w:eastAsia="Calibri" w:hAnsi="Arial" w:cs="Arial"/>
                <w:sz w:val="21"/>
                <w:szCs w:val="21"/>
              </w:rPr>
              <w:t>HCP Order</w:t>
            </w:r>
            <w:r w:rsidR="0008117C">
              <w:rPr>
                <w:rFonts w:ascii="Arial" w:eastAsia="Calibri" w:hAnsi="Arial" w:cs="Arial"/>
                <w:sz w:val="21"/>
                <w:szCs w:val="21"/>
              </w:rPr>
              <w:t xml:space="preserve">s are 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>communicated to all staff (e.g., medication progress note, na</w:t>
            </w:r>
            <w:r w:rsidR="00EF6641">
              <w:rPr>
                <w:rFonts w:ascii="Arial" w:eastAsia="Calibri" w:hAnsi="Arial" w:cs="Arial"/>
                <w:sz w:val="21"/>
                <w:szCs w:val="21"/>
              </w:rPr>
              <w:t>rrative note, flow sheet, etc.)</w:t>
            </w:r>
            <w:r w:rsidRPr="00BA111E">
              <w:rPr>
                <w:rFonts w:ascii="Arial" w:eastAsia="Calibri" w:hAnsi="Arial" w:cs="Arial"/>
                <w:sz w:val="21"/>
                <w:szCs w:val="21"/>
              </w:rPr>
              <w:t>: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64F3A52E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9D455A" w:rsidRPr="00BA111E" w14:paraId="65D13667" w14:textId="77777777" w:rsidTr="00A25C2D">
        <w:tc>
          <w:tcPr>
            <w:tcW w:w="4878" w:type="dxa"/>
            <w:gridSpan w:val="3"/>
            <w:shd w:val="clear" w:color="auto" w:fill="auto"/>
          </w:tcPr>
          <w:p w14:paraId="20B06E1A" w14:textId="77777777" w:rsidR="009D455A" w:rsidRPr="00BA111E" w:rsidRDefault="0008117C" w:rsidP="00F52ECB">
            <w:pPr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5. Describe how</w:t>
            </w:r>
            <w:r w:rsidR="00E66EEE" w:rsidRPr="00BA111E">
              <w:rPr>
                <w:rFonts w:ascii="Arial" w:eastAsia="Calibri" w:hAnsi="Arial" w:cs="Arial"/>
                <w:sz w:val="21"/>
                <w:szCs w:val="21"/>
              </w:rPr>
              <w:t xml:space="preserve"> O</w:t>
            </w:r>
            <w:r w:rsidR="00F52ECB">
              <w:rPr>
                <w:rFonts w:ascii="Arial" w:eastAsia="Calibri" w:hAnsi="Arial" w:cs="Arial"/>
                <w:sz w:val="21"/>
                <w:szCs w:val="21"/>
              </w:rPr>
              <w:t>xygen safe storage and handling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procedures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 are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ensured at </w:t>
            </w:r>
            <w:r w:rsidR="00F52ECB">
              <w:rPr>
                <w:rFonts w:ascii="Arial" w:eastAsia="Calibri" w:hAnsi="Arial" w:cs="Arial"/>
                <w:sz w:val="21"/>
                <w:szCs w:val="21"/>
              </w:rPr>
              <w:t>the site (e.g.</w:t>
            </w:r>
            <w:proofErr w:type="gramStart"/>
            <w:r w:rsidR="00F52ECB">
              <w:rPr>
                <w:rFonts w:ascii="Arial" w:eastAsia="Calibri" w:hAnsi="Arial" w:cs="Arial"/>
                <w:sz w:val="21"/>
                <w:szCs w:val="21"/>
              </w:rPr>
              <w:t xml:space="preserve">, 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following</w:t>
            </w:r>
            <w:proofErr w:type="gramEnd"/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local ordinance</w:t>
            </w:r>
            <w:r w:rsidR="00F52ECB">
              <w:rPr>
                <w:rFonts w:ascii="Arial" w:eastAsia="Calibri" w:hAnsi="Arial" w:cs="Arial"/>
                <w:sz w:val="21"/>
                <w:szCs w:val="21"/>
              </w:rPr>
              <w:t xml:space="preserve"> for notification of the fire department</w:t>
            </w:r>
            <w:r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notification of electric company</w:t>
            </w:r>
            <w:r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="00F52ECB">
              <w:rPr>
                <w:rFonts w:ascii="Arial" w:eastAsia="Calibri" w:hAnsi="Arial" w:cs="Arial"/>
                <w:sz w:val="21"/>
                <w:szCs w:val="21"/>
              </w:rPr>
              <w:t xml:space="preserve">including 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>pla</w:t>
            </w:r>
            <w:r>
              <w:rPr>
                <w:rFonts w:ascii="Arial" w:eastAsia="Calibri" w:hAnsi="Arial" w:cs="Arial"/>
                <w:sz w:val="21"/>
                <w:szCs w:val="21"/>
              </w:rPr>
              <w:t>ns for possible power failure, etc.)</w:t>
            </w:r>
            <w:r w:rsidR="009D455A" w:rsidRPr="00BA111E">
              <w:rPr>
                <w:rFonts w:ascii="Arial" w:eastAsia="Calibri" w:hAnsi="Arial" w:cs="Arial"/>
                <w:sz w:val="21"/>
                <w:szCs w:val="21"/>
              </w:rPr>
              <w:t>: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2B7C979D" w14:textId="77777777" w:rsidR="009D455A" w:rsidRPr="00BA111E" w:rsidRDefault="009D455A" w:rsidP="009D455A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t> </w:t>
            </w:r>
            <w:r w:rsidRPr="00BA111E">
              <w:rPr>
                <w:rFonts w:ascii="Arial" w:eastAsia="Arial Unicode MS" w:hAnsi="Arial" w:cs="Arial"/>
                <w:noProof/>
                <w:sz w:val="21"/>
                <w:szCs w:val="21"/>
              </w:rPr>
              <w:fldChar w:fldCharType="end"/>
            </w:r>
          </w:p>
        </w:tc>
      </w:tr>
    </w:tbl>
    <w:p w14:paraId="487E2723" w14:textId="10105A56" w:rsidR="007129AD" w:rsidRPr="002E1DF7" w:rsidRDefault="007129AD" w:rsidP="00216E1D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39FB8" w14:textId="77777777" w:rsidR="00985FCC" w:rsidRPr="00BA111E" w:rsidRDefault="00985FCC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31420EBA" w14:textId="77777777" w:rsidR="00985FCC" w:rsidRPr="00BA111E" w:rsidRDefault="00985FCC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FE844" w14:textId="0C2F1577" w:rsidR="00524864" w:rsidRDefault="00E95B9A">
    <w:pPr>
      <w:pStyle w:val="Footer"/>
    </w:pPr>
    <w:r>
      <w:ptab w:relativeTo="margin" w:alignment="center" w:leader="none"/>
    </w:r>
    <w:r>
      <w:ptab w:relativeTo="margin" w:alignment="right" w:leader="none"/>
    </w:r>
    <w:r w:rsidR="008A7E24">
      <w:t>Rev-</w:t>
    </w:r>
    <w:r>
      <w:t>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A0F2A" w14:textId="77777777" w:rsidR="00985FCC" w:rsidRPr="00BA111E" w:rsidRDefault="00985FCC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3FEC70A5" w14:textId="77777777" w:rsidR="00985FCC" w:rsidRPr="00BA111E" w:rsidRDefault="00985FCC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32087013" w:rsidR="00F93A02" w:rsidRPr="00BA111E" w:rsidRDefault="00524864" w:rsidP="00A7484A">
    <w:pPr>
      <w:pStyle w:val="Header"/>
      <w:rPr>
        <w:sz w:val="23"/>
        <w:szCs w:val="23"/>
      </w:rPr>
    </w:pPr>
    <w:r w:rsidRPr="00524864">
      <w:rPr>
        <w:sz w:val="23"/>
        <w:szCs w:val="23"/>
      </w:rPr>
      <w:ptab w:relativeTo="margin" w:alignment="center" w:leader="none"/>
    </w:r>
    <w:r w:rsidRPr="00524864">
      <w:rPr>
        <w:sz w:val="23"/>
        <w:szCs w:val="23"/>
      </w:rPr>
      <w:ptab w:relativeTo="margin" w:alignment="right" w:leader="none"/>
    </w:r>
    <w:r w:rsidR="008A7E24">
      <w:rPr>
        <w:sz w:val="23"/>
        <w:szCs w:val="23"/>
      </w:rPr>
      <w:t>OPTIONAL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6E1D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0CFB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864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A7E2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5FCC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14F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2E5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DD7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69F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5B9A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D2E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1497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8</cp:revision>
  <cp:lastPrinted>2021-02-17T22:08:00Z</cp:lastPrinted>
  <dcterms:created xsi:type="dcterms:W3CDTF">2023-07-06T17:44:00Z</dcterms:created>
  <dcterms:modified xsi:type="dcterms:W3CDTF">2023-07-07T19:16:00Z</dcterms:modified>
</cp:coreProperties>
</file>