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15B3C" w14:textId="21767F57" w:rsidR="00564DC8" w:rsidRPr="00BA111E" w:rsidRDefault="00564DC8" w:rsidP="00564DC8">
      <w:pPr>
        <w:pStyle w:val="aBaseParagraph"/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187"/>
        <w:gridCol w:w="173"/>
        <w:gridCol w:w="277"/>
        <w:gridCol w:w="83"/>
        <w:gridCol w:w="187"/>
        <w:gridCol w:w="3690"/>
        <w:gridCol w:w="1530"/>
        <w:gridCol w:w="2693"/>
        <w:gridCol w:w="7"/>
      </w:tblGrid>
      <w:tr w:rsidR="00564DC8" w:rsidRPr="00BA111E" w14:paraId="3C648563" w14:textId="77777777" w:rsidTr="005D0C34">
        <w:trPr>
          <w:gridAfter w:val="1"/>
          <w:wAfter w:w="7" w:type="dxa"/>
          <w:trHeight w:val="288"/>
        </w:trPr>
        <w:tc>
          <w:tcPr>
            <w:tcW w:w="10260" w:type="dxa"/>
            <w:gridSpan w:val="9"/>
            <w:shd w:val="clear" w:color="auto" w:fill="auto"/>
            <w:vAlign w:val="bottom"/>
          </w:tcPr>
          <w:p w14:paraId="3295EAFC" w14:textId="77777777" w:rsidR="00564DC8" w:rsidRPr="00BA111E" w:rsidRDefault="00564DC8" w:rsidP="005D0C34">
            <w:pPr>
              <w:pStyle w:val="aMAPTitle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Contacts</w:t>
            </w:r>
          </w:p>
        </w:tc>
      </w:tr>
      <w:tr w:rsidR="00564DC8" w:rsidRPr="00BA111E" w14:paraId="2AD1FA53" w14:textId="77777777" w:rsidTr="005D0C34">
        <w:trPr>
          <w:gridAfter w:val="1"/>
          <w:wAfter w:w="7" w:type="dxa"/>
          <w:trHeight w:val="288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775DF78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8460" w:type="dxa"/>
            <w:gridSpan w:val="6"/>
            <w:shd w:val="clear" w:color="auto" w:fill="auto"/>
            <w:vAlign w:val="bottom"/>
          </w:tcPr>
          <w:p w14:paraId="6AED408B" w14:textId="77777777" w:rsidR="00564DC8" w:rsidRPr="00BA111E" w:rsidRDefault="00564DC8" w:rsidP="005D0C34">
            <w:pPr>
              <w:pStyle w:val="aMAPTitle"/>
              <w:rPr>
                <w:sz w:val="23"/>
                <w:szCs w:val="23"/>
              </w:rPr>
            </w:pPr>
          </w:p>
        </w:tc>
      </w:tr>
      <w:tr w:rsidR="00564DC8" w:rsidRPr="00BA111E" w14:paraId="25549D9D" w14:textId="77777777" w:rsidTr="005D0C34">
        <w:trPr>
          <w:gridAfter w:val="1"/>
          <w:wAfter w:w="7" w:type="dxa"/>
          <w:trHeight w:val="288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547D164C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Name of Individual:</w:t>
            </w:r>
          </w:p>
        </w:tc>
        <w:tc>
          <w:tcPr>
            <w:tcW w:w="84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D3AC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7C058A43" w14:textId="77777777" w:rsidTr="005D0C34">
        <w:trPr>
          <w:gridAfter w:val="1"/>
          <w:wAfter w:w="7" w:type="dxa"/>
          <w:trHeight w:val="288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3A2F682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B6B0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482F8529" w14:textId="77777777" w:rsidTr="005D0C34">
        <w:trPr>
          <w:gridAfter w:val="1"/>
          <w:wAfter w:w="7" w:type="dxa"/>
          <w:trHeight w:val="288"/>
        </w:trPr>
        <w:tc>
          <w:tcPr>
            <w:tcW w:w="10260" w:type="dxa"/>
            <w:gridSpan w:val="9"/>
            <w:shd w:val="clear" w:color="auto" w:fill="auto"/>
            <w:vAlign w:val="bottom"/>
          </w:tcPr>
          <w:p w14:paraId="7B96184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2909C265" w14:textId="77777777" w:rsidTr="00ED6CF3">
        <w:trPr>
          <w:gridAfter w:val="1"/>
          <w:wAfter w:w="7" w:type="dxa"/>
          <w:trHeight w:val="288"/>
        </w:trPr>
        <w:tc>
          <w:tcPr>
            <w:tcW w:w="1440" w:type="dxa"/>
            <w:shd w:val="clear" w:color="auto" w:fill="auto"/>
            <w:vAlign w:val="bottom"/>
          </w:tcPr>
          <w:p w14:paraId="6214567A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Primary HCP:</w:t>
            </w:r>
          </w:p>
        </w:tc>
        <w:tc>
          <w:tcPr>
            <w:tcW w:w="459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655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4AA2DA5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5DC8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D1F3355" w14:textId="77777777" w:rsidTr="00ED6CF3">
        <w:trPr>
          <w:gridAfter w:val="1"/>
          <w:wAfter w:w="7" w:type="dxa"/>
          <w:trHeight w:val="288"/>
        </w:trPr>
        <w:tc>
          <w:tcPr>
            <w:tcW w:w="6037" w:type="dxa"/>
            <w:gridSpan w:val="7"/>
            <w:vMerge w:val="restart"/>
            <w:shd w:val="clear" w:color="auto" w:fill="auto"/>
            <w:vAlign w:val="bottom"/>
          </w:tcPr>
          <w:p w14:paraId="76735BA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428F1F82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Fax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B886F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6E977B71" w14:textId="77777777" w:rsidTr="00ED6CF3">
        <w:trPr>
          <w:gridAfter w:val="1"/>
          <w:wAfter w:w="7" w:type="dxa"/>
        </w:trPr>
        <w:tc>
          <w:tcPr>
            <w:tcW w:w="6037" w:type="dxa"/>
            <w:gridSpan w:val="7"/>
            <w:vMerge/>
            <w:shd w:val="clear" w:color="auto" w:fill="auto"/>
            <w:vAlign w:val="bottom"/>
          </w:tcPr>
          <w:p w14:paraId="4101302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65A10DB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5A91A313" w14:textId="77777777" w:rsidTr="00ED6CF3">
        <w:trPr>
          <w:gridAfter w:val="1"/>
          <w:wAfter w:w="7" w:type="dxa"/>
          <w:trHeight w:val="432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4467A21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56C18ED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640F4220" w14:textId="77777777" w:rsidTr="00ED6CF3">
        <w:trPr>
          <w:gridAfter w:val="1"/>
          <w:wAfter w:w="7" w:type="dxa"/>
          <w:trHeight w:val="288"/>
        </w:trPr>
        <w:tc>
          <w:tcPr>
            <w:tcW w:w="2077" w:type="dxa"/>
            <w:gridSpan w:val="4"/>
            <w:shd w:val="clear" w:color="auto" w:fill="auto"/>
            <w:vAlign w:val="bottom"/>
          </w:tcPr>
          <w:p w14:paraId="2029E8FF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 xml:space="preserve">Hospice </w:t>
            </w:r>
            <w:r w:rsidR="00B321CE">
              <w:rPr>
                <w:sz w:val="21"/>
                <w:szCs w:val="21"/>
              </w:rPr>
              <w:t>Care Services</w:t>
            </w:r>
            <w:r w:rsidRPr="00BA111E">
              <w:rPr>
                <w:sz w:val="21"/>
                <w:szCs w:val="21"/>
              </w:rPr>
              <w:t>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C30F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4503625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A1A4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91485F9" w14:textId="77777777" w:rsidTr="00ED6CF3">
        <w:trPr>
          <w:gridAfter w:val="1"/>
          <w:wAfter w:w="7" w:type="dxa"/>
          <w:trHeight w:val="288"/>
        </w:trPr>
        <w:tc>
          <w:tcPr>
            <w:tcW w:w="2077" w:type="dxa"/>
            <w:gridSpan w:val="4"/>
            <w:shd w:val="clear" w:color="auto" w:fill="auto"/>
            <w:vAlign w:val="bottom"/>
          </w:tcPr>
          <w:p w14:paraId="3868BD2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bottom"/>
          </w:tcPr>
          <w:p w14:paraId="252CB6B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F69690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9EE613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40878808" w14:textId="77777777" w:rsidTr="005D0C34">
        <w:trPr>
          <w:gridAfter w:val="1"/>
          <w:wAfter w:w="7" w:type="dxa"/>
          <w:trHeight w:val="432"/>
        </w:trPr>
        <w:tc>
          <w:tcPr>
            <w:tcW w:w="10260" w:type="dxa"/>
            <w:gridSpan w:val="9"/>
            <w:shd w:val="clear" w:color="auto" w:fill="auto"/>
            <w:vAlign w:val="bottom"/>
          </w:tcPr>
          <w:p w14:paraId="0364792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51F30E30" w14:textId="77777777" w:rsidTr="00ED6CF3">
        <w:trPr>
          <w:gridAfter w:val="1"/>
          <w:wAfter w:w="7" w:type="dxa"/>
          <w:trHeight w:val="288"/>
        </w:trPr>
        <w:tc>
          <w:tcPr>
            <w:tcW w:w="2160" w:type="dxa"/>
            <w:gridSpan w:val="5"/>
            <w:shd w:val="clear" w:color="auto" w:fill="auto"/>
            <w:vAlign w:val="bottom"/>
          </w:tcPr>
          <w:p w14:paraId="2A7A78B8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Primary Hospice Nurse:</w:t>
            </w:r>
          </w:p>
        </w:tc>
        <w:tc>
          <w:tcPr>
            <w:tcW w:w="38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75EE3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240260B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00561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20C17F26" w14:textId="77777777" w:rsidTr="00ED6CF3">
        <w:trPr>
          <w:gridAfter w:val="1"/>
          <w:wAfter w:w="7" w:type="dxa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747427D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272A671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045087E9" w14:textId="77777777" w:rsidTr="00ED6CF3">
        <w:trPr>
          <w:gridAfter w:val="1"/>
          <w:wAfter w:w="7" w:type="dxa"/>
          <w:trHeight w:val="432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3A37AB9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04BDE6E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0963BA19" w14:textId="77777777" w:rsidTr="00ED6CF3">
        <w:trPr>
          <w:gridAfter w:val="1"/>
          <w:wAfter w:w="7" w:type="dxa"/>
          <w:trHeight w:val="288"/>
        </w:trPr>
        <w:tc>
          <w:tcPr>
            <w:tcW w:w="2347" w:type="dxa"/>
            <w:gridSpan w:val="6"/>
            <w:shd w:val="clear" w:color="auto" w:fill="auto"/>
            <w:vAlign w:val="bottom"/>
          </w:tcPr>
          <w:p w14:paraId="207AB483" w14:textId="77777777" w:rsidR="00564DC8" w:rsidRPr="00BA111E" w:rsidRDefault="009574DD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 xml:space="preserve">Hospice </w:t>
            </w:r>
            <w:r w:rsidR="00564DC8" w:rsidRPr="00BA111E">
              <w:rPr>
                <w:sz w:val="21"/>
                <w:szCs w:val="21"/>
              </w:rPr>
              <w:t>Point Person</w:t>
            </w:r>
            <w:r w:rsidR="004B7509">
              <w:rPr>
                <w:sz w:val="21"/>
                <w:szCs w:val="21"/>
              </w:rPr>
              <w:t>:</w:t>
            </w:r>
            <w:r w:rsidRPr="00BA11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BC84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7EF1899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F600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75FF4A42" w14:textId="77777777" w:rsidTr="00ED6CF3">
        <w:trPr>
          <w:gridAfter w:val="1"/>
          <w:wAfter w:w="7" w:type="dxa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51E7047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26A3D3C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7762CE5A" w14:textId="77777777" w:rsidTr="00ED6CF3">
        <w:trPr>
          <w:gridAfter w:val="1"/>
          <w:wAfter w:w="7" w:type="dxa"/>
          <w:trHeight w:val="432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5DD0BA3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2B83B92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02CD9DD8" w14:textId="77777777" w:rsidTr="00ED6CF3">
        <w:trPr>
          <w:gridAfter w:val="1"/>
          <w:wAfter w:w="7" w:type="dxa"/>
          <w:trHeight w:val="288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249353F3" w14:textId="77777777" w:rsidR="00564DC8" w:rsidRPr="00BA111E" w:rsidRDefault="009574DD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 xml:space="preserve">Alternate </w:t>
            </w:r>
            <w:r w:rsidR="00B321CE">
              <w:rPr>
                <w:sz w:val="21"/>
                <w:szCs w:val="21"/>
              </w:rPr>
              <w:t>P</w:t>
            </w:r>
            <w:r w:rsidR="003336C9" w:rsidRPr="00BA111E">
              <w:rPr>
                <w:sz w:val="21"/>
                <w:szCs w:val="21"/>
              </w:rPr>
              <w:t xml:space="preserve">oint </w:t>
            </w:r>
            <w:r w:rsidR="00B321CE">
              <w:rPr>
                <w:sz w:val="21"/>
                <w:szCs w:val="21"/>
              </w:rPr>
              <w:t>P</w:t>
            </w:r>
            <w:r w:rsidRPr="00BA111E">
              <w:rPr>
                <w:sz w:val="21"/>
                <w:szCs w:val="21"/>
              </w:rPr>
              <w:t>erson</w:t>
            </w:r>
            <w:r w:rsidR="00564DC8" w:rsidRPr="00BA111E">
              <w:rPr>
                <w:sz w:val="21"/>
                <w:szCs w:val="21"/>
              </w:rPr>
              <w:t xml:space="preserve"> when</w:t>
            </w:r>
            <w:r w:rsidRPr="00BA111E">
              <w:rPr>
                <w:sz w:val="21"/>
                <w:szCs w:val="21"/>
              </w:rPr>
              <w:t xml:space="preserve"> Hospice</w:t>
            </w:r>
            <w:r w:rsidR="00564DC8" w:rsidRPr="00BA111E">
              <w:rPr>
                <w:sz w:val="21"/>
                <w:szCs w:val="21"/>
              </w:rPr>
              <w:t xml:space="preserve"> Point Person is not available:</w:t>
            </w:r>
          </w:p>
        </w:tc>
        <w:tc>
          <w:tcPr>
            <w:tcW w:w="423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08517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12B1BCD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D656D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2F8B405B" w14:textId="77777777" w:rsidTr="00ED6CF3">
        <w:trPr>
          <w:gridAfter w:val="1"/>
          <w:wAfter w:w="7" w:type="dxa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252D1BF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4E97C5C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147F75FC" w14:textId="77777777" w:rsidTr="00ED6CF3">
        <w:trPr>
          <w:gridAfter w:val="1"/>
          <w:wAfter w:w="7" w:type="dxa"/>
          <w:trHeight w:val="432"/>
        </w:trPr>
        <w:tc>
          <w:tcPr>
            <w:tcW w:w="6037" w:type="dxa"/>
            <w:gridSpan w:val="7"/>
            <w:shd w:val="clear" w:color="auto" w:fill="auto"/>
            <w:vAlign w:val="bottom"/>
          </w:tcPr>
          <w:p w14:paraId="0C30AD7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2"/>
            <w:shd w:val="clear" w:color="auto" w:fill="auto"/>
            <w:vAlign w:val="bottom"/>
          </w:tcPr>
          <w:p w14:paraId="427B6FD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14DE50B0" w14:textId="77777777" w:rsidTr="00E06A3E">
        <w:trPr>
          <w:trHeight w:val="288"/>
        </w:trPr>
        <w:tc>
          <w:tcPr>
            <w:tcW w:w="1627" w:type="dxa"/>
            <w:gridSpan w:val="2"/>
            <w:vMerge w:val="restart"/>
            <w:shd w:val="clear" w:color="auto" w:fill="auto"/>
            <w:vAlign w:val="center"/>
          </w:tcPr>
          <w:p w14:paraId="78DE1252" w14:textId="77777777" w:rsidR="00564DC8" w:rsidRPr="00BA111E" w:rsidRDefault="009574DD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Service Provider</w:t>
            </w:r>
            <w:r w:rsidR="00564DC8" w:rsidRPr="00BA111E">
              <w:rPr>
                <w:sz w:val="21"/>
                <w:szCs w:val="21"/>
              </w:rPr>
              <w:t xml:space="preserve"> Nurse:</w:t>
            </w:r>
          </w:p>
          <w:p w14:paraId="7A71C274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(if applicable)</w:t>
            </w: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DE74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6DE9AD5" w14:textId="77777777" w:rsidR="00564DC8" w:rsidRPr="00BA111E" w:rsidRDefault="00ED6CF3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Telep</w:t>
            </w:r>
            <w:r w:rsidR="00564DC8" w:rsidRPr="00BA111E">
              <w:rPr>
                <w:sz w:val="21"/>
                <w:szCs w:val="21"/>
              </w:rPr>
              <w:t>hone Number: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6C9F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D96F333" w14:textId="77777777" w:rsidTr="00E06A3E">
        <w:tc>
          <w:tcPr>
            <w:tcW w:w="1627" w:type="dxa"/>
            <w:gridSpan w:val="2"/>
            <w:vMerge/>
            <w:shd w:val="clear" w:color="auto" w:fill="auto"/>
            <w:vAlign w:val="bottom"/>
          </w:tcPr>
          <w:p w14:paraId="2FCA288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shd w:val="clear" w:color="auto" w:fill="auto"/>
            <w:vAlign w:val="bottom"/>
          </w:tcPr>
          <w:p w14:paraId="7980E26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6079BDAA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6E0A8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2637F84E" w14:textId="77777777" w:rsidTr="005D0C34">
        <w:tc>
          <w:tcPr>
            <w:tcW w:w="10267" w:type="dxa"/>
            <w:gridSpan w:val="10"/>
            <w:shd w:val="clear" w:color="auto" w:fill="auto"/>
            <w:vAlign w:val="bottom"/>
          </w:tcPr>
          <w:p w14:paraId="32FCC5A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</w:tbl>
    <w:p w14:paraId="487E2723" w14:textId="10105A56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56DD4" w14:textId="77777777" w:rsidR="00AA4AD7" w:rsidRPr="00BA111E" w:rsidRDefault="00AA4AD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6912F3F" w14:textId="77777777" w:rsidR="00AA4AD7" w:rsidRPr="00BA111E" w:rsidRDefault="00AA4AD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D42AF" w14:textId="77777777" w:rsidR="00AA4AD7" w:rsidRPr="00BA111E" w:rsidRDefault="00AA4AD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42677BDF" w14:textId="77777777" w:rsidR="00AA4AD7" w:rsidRPr="00BA111E" w:rsidRDefault="00AA4AD7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687B4895" w:rsidR="00F93A02" w:rsidRPr="00BA111E" w:rsidRDefault="00AD4B75" w:rsidP="00A7484A">
    <w:pPr>
      <w:pStyle w:val="Header"/>
      <w:rPr>
        <w:sz w:val="23"/>
        <w:szCs w:val="23"/>
      </w:rPr>
    </w:pPr>
    <w:r w:rsidRPr="00AD4B75">
      <w:rPr>
        <w:sz w:val="23"/>
        <w:szCs w:val="23"/>
      </w:rPr>
      <w:ptab w:relativeTo="margin" w:alignment="center" w:leader="none"/>
    </w:r>
    <w:r w:rsidRPr="00AD4B75">
      <w:rPr>
        <w:sz w:val="23"/>
        <w:szCs w:val="23"/>
      </w:rPr>
      <w:ptab w:relativeTo="margin" w:alignment="right" w:leader="none"/>
    </w:r>
    <w:r>
      <w:rPr>
        <w:sz w:val="23"/>
        <w:szCs w:val="23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174A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C5A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389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4AD7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B75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675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4</cp:revision>
  <cp:lastPrinted>2021-02-17T22:08:00Z</cp:lastPrinted>
  <dcterms:created xsi:type="dcterms:W3CDTF">2023-07-06T20:17:00Z</dcterms:created>
  <dcterms:modified xsi:type="dcterms:W3CDTF">2023-07-07T16:41:00Z</dcterms:modified>
</cp:coreProperties>
</file>