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01E4C" w14:textId="500AF0A9" w:rsidR="00DC0816" w:rsidRPr="00DC0816" w:rsidRDefault="00DD4D71" w:rsidP="009E738A">
      <w:pPr>
        <w:pStyle w:val="Heading1"/>
        <w:spacing w:before="0"/>
      </w:pPr>
      <w:r>
        <w:t>I</w:t>
      </w:r>
      <w:r w:rsidR="00DC0816">
        <w:t xml:space="preserve">. </w:t>
      </w:r>
      <w:r w:rsidR="00DC0816" w:rsidRPr="00DC0816">
        <w:t>Definitions</w:t>
      </w:r>
    </w:p>
    <w:p w14:paraId="03473416" w14:textId="77777777" w:rsidR="00DC0816" w:rsidRPr="00DC0816" w:rsidRDefault="00DC0816" w:rsidP="00DC0816"/>
    <w:p w14:paraId="5DA5E7BD" w14:textId="77777777" w:rsidR="00DC0816" w:rsidRPr="00DC0816" w:rsidRDefault="00DC0816" w:rsidP="00DC0816">
      <w:r w:rsidRPr="00DC0816">
        <w:t xml:space="preserve">The following definitions supplement the definitions provided in Code of Massachusetts Regulations, 801 CMR 21.00 (Procurement of Commodities and Services) and 815 CMR 2.00 (Grants and Subsidies). These definitions are used for this solicitation and may be used throughout implementation of a grant contract </w:t>
      </w:r>
      <w:proofErr w:type="gramStart"/>
      <w:r w:rsidRPr="00DC0816">
        <w:t>after award</w:t>
      </w:r>
      <w:proofErr w:type="gramEnd"/>
      <w:r w:rsidRPr="00DC0816">
        <w:t>:</w:t>
      </w:r>
    </w:p>
    <w:p w14:paraId="723968DC" w14:textId="77777777" w:rsidR="00DC0816" w:rsidRPr="00DC0816" w:rsidRDefault="00DC0816" w:rsidP="00DC0816">
      <w:r w:rsidRPr="00DC0816">
        <w:rPr>
          <w:b/>
          <w:bCs/>
        </w:rPr>
        <w:t>Applicant</w:t>
      </w:r>
      <w:r w:rsidRPr="00DC0816">
        <w:t xml:space="preserve">: An Applicant is any entity identified in Section 2.1 of this Grant Announcement that responds to this Grant Announcement with a completed application, including the work and cost plan, and other required documentation as specified herein. For definition purposes, an Applicant is the same as a “bidder” as defined in 801 CMR 21.00 (Procurement of Commodities and Services). </w:t>
      </w:r>
    </w:p>
    <w:p w14:paraId="76893C21" w14:textId="77777777" w:rsidR="00DC0816" w:rsidRPr="00DC0816" w:rsidRDefault="00DC0816" w:rsidP="00DC0816">
      <w:r w:rsidRPr="00DC0816">
        <w:rPr>
          <w:b/>
          <w:bCs/>
        </w:rPr>
        <w:t>Bureau of Water Resources (BWR)</w:t>
      </w:r>
      <w:r w:rsidRPr="00DC0816">
        <w:t xml:space="preserve">: The Bureau within MassDEP </w:t>
      </w:r>
      <w:proofErr w:type="gramStart"/>
      <w:r w:rsidRPr="00DC0816">
        <w:t>responsible</w:t>
      </w:r>
      <w:proofErr w:type="gramEnd"/>
      <w:r w:rsidRPr="00DC0816">
        <w:t xml:space="preserve"> for the procurement and implementation of this contract. MassDEP’s NPS </w:t>
      </w:r>
      <w:r w:rsidR="004527D9">
        <w:t>Management</w:t>
      </w:r>
      <w:r w:rsidRPr="00DC0816">
        <w:t xml:space="preserve"> Section Chief and s.319 Grant Coordinator</w:t>
      </w:r>
      <w:r w:rsidRPr="00DC0816" w:rsidDel="004F00C6">
        <w:t xml:space="preserve"> </w:t>
      </w:r>
      <w:r w:rsidRPr="00DC0816">
        <w:t xml:space="preserve">are assigned to the Watershed Planning Program, Division of Watershed Management, BWR. </w:t>
      </w:r>
    </w:p>
    <w:p w14:paraId="41B0CE33" w14:textId="77777777" w:rsidR="00DC0816" w:rsidRPr="00DC0816" w:rsidRDefault="00DC0816" w:rsidP="00DC0816">
      <w:r w:rsidRPr="00DC0816">
        <w:rPr>
          <w:b/>
          <w:bCs/>
        </w:rPr>
        <w:t>COMMBUYS:</w:t>
      </w:r>
      <w:r w:rsidRPr="00DC0816">
        <w:t xml:space="preserve"> The Commonwealth’s eProcurement Access and Solicitation Website (COMMBUYS) is a free, around-the-clock internet access site that provides bid/solicitation/procurement documents for all goods and services that are available either on existing Commonwealth state-wide contracts or are issued by other Eligible Entities of the Commonwealth of Massachusetts (including MassDEP). Announcements for Grant Opportunities and Notification of selection (and non-selection) for Grant Awards must also be posted on COMMBUYS pursuant to 815 CMR 2.00 (Grants and Subsidies). </w:t>
      </w:r>
    </w:p>
    <w:p w14:paraId="4B228092" w14:textId="77777777" w:rsidR="00DC0816" w:rsidRPr="00DC0816" w:rsidRDefault="00DC0816" w:rsidP="00DC0816">
      <w:r w:rsidRPr="00DC0816">
        <w:rPr>
          <w:b/>
          <w:bCs/>
        </w:rPr>
        <w:t>Federal Subgrant</w:t>
      </w:r>
      <w:r w:rsidRPr="00DC0816">
        <w:t>: A Grant of Federal Funds received by a State Department as a Federal Grantee, which are provided under contractual terms to a Grantee. Certain Grantees receiving Federal Grant Award funds will be considered Subrecipients and will be required to comply with additional federal requirements. See 815 CMR 2.02 (definitions). In this document, Federal Subgrant is also referred to as “Grant Contract.”</w:t>
      </w:r>
    </w:p>
    <w:p w14:paraId="12F09314" w14:textId="77777777" w:rsidR="00DC0816" w:rsidRPr="00DC0816" w:rsidRDefault="00DC0816" w:rsidP="00DC0816">
      <w:r w:rsidRPr="00DC0816">
        <w:rPr>
          <w:b/>
          <w:bCs/>
        </w:rPr>
        <w:t>Grant Review Team (GRT)</w:t>
      </w:r>
      <w:r w:rsidRPr="00DC0816">
        <w:t>: The Massachusetts state and federal personnel who are responsible for conducting the evaluation of the applications and recommending to EPA one or more responding entities for award of a grant.</w:t>
      </w:r>
    </w:p>
    <w:p w14:paraId="706AD4E3" w14:textId="77777777" w:rsidR="00DC0816" w:rsidRPr="00DC0816" w:rsidRDefault="00DC0816" w:rsidP="00DC0816">
      <w:r w:rsidRPr="00DC0816">
        <w:rPr>
          <w:b/>
          <w:bCs/>
        </w:rPr>
        <w:t>Grant</w:t>
      </w:r>
      <w:r w:rsidRPr="00DC0816">
        <w:t xml:space="preserve">: Discretionary and non-discretionary (earmarked) funds of State or Federal Grant Awards which are considered financial assistance provided under contractual terms between a Grantor State Department and a Grantee to assist the Grantee in the achievement or continuation of a specified public purpose to benefit the general public or </w:t>
      </w:r>
      <w:r w:rsidRPr="00DC0816">
        <w:lastRenderedPageBreak/>
        <w:t xml:space="preserve">a segment of the </w:t>
      </w:r>
      <w:proofErr w:type="gramStart"/>
      <w:r w:rsidRPr="00DC0816">
        <w:t>general public</w:t>
      </w:r>
      <w:proofErr w:type="gramEnd"/>
      <w:r w:rsidRPr="00DC0816">
        <w:t xml:space="preserve"> consistent with the Grantor Department's Legislative Authorization and the terms of the Grant funding. A Grant of a Federal Grant Award is also known as a Federal Subgrant. See 815 CMR 2.02 (definitions).</w:t>
      </w:r>
    </w:p>
    <w:p w14:paraId="40F2DF6D" w14:textId="77777777" w:rsidR="00DC0816" w:rsidRPr="00DC0816" w:rsidRDefault="00DC0816" w:rsidP="00DC0816">
      <w:r w:rsidRPr="00DC0816">
        <w:rPr>
          <w:b/>
          <w:bCs/>
        </w:rPr>
        <w:t>Grant Announcement:</w:t>
      </w:r>
      <w:r w:rsidRPr="00DC0816">
        <w:t xml:space="preserve"> also called a Request for Proposals (RFP), the document describing the grant opportunity, terms, and response requirements.</w:t>
      </w:r>
    </w:p>
    <w:p w14:paraId="7972D3EF" w14:textId="77777777" w:rsidR="00DC0816" w:rsidRPr="00DC0816" w:rsidRDefault="00DC0816" w:rsidP="00DC0816">
      <w:r w:rsidRPr="00DC0816">
        <w:rPr>
          <w:b/>
          <w:bCs/>
        </w:rPr>
        <w:t>Grantee:</w:t>
      </w:r>
      <w:r w:rsidRPr="00DC0816">
        <w:t xml:space="preserve"> A Public or Non-Public Entity selected as a recipient of Grant. See 815 CMR 2.02 (definitions); see also Subrecipient definition below.</w:t>
      </w:r>
    </w:p>
    <w:p w14:paraId="44FB818A" w14:textId="5075A82F" w:rsidR="00DC0816" w:rsidRPr="00DC0816" w:rsidRDefault="00DC0816" w:rsidP="00DC0816">
      <w:r w:rsidRPr="00DC0816">
        <w:rPr>
          <w:b/>
          <w:bCs/>
        </w:rPr>
        <w:t xml:space="preserve">Impairment: </w:t>
      </w:r>
      <w:r w:rsidRPr="00DC0816">
        <w:t xml:space="preserve">for purposes of the </w:t>
      </w:r>
      <w:r w:rsidR="000424CB">
        <w:t xml:space="preserve">Clean Water Act (CWA) </w:t>
      </w:r>
      <w:r w:rsidRPr="00DC0816">
        <w:t xml:space="preserve">s.319 </w:t>
      </w:r>
      <w:r w:rsidR="000424CB">
        <w:t>grant</w:t>
      </w:r>
      <w:r w:rsidRPr="00DC0816">
        <w:t xml:space="preserve"> program, a waterbody that is listed in Category 4a (TMDL), Category 4c, or Category 5 of the </w:t>
      </w:r>
      <w:r w:rsidR="000424CB" w:rsidRPr="000424CB">
        <w:t xml:space="preserve">Final </w:t>
      </w:r>
      <w:r w:rsidRPr="00DC0816">
        <w:t>Massachusetts Integrated List of Waters</w:t>
      </w:r>
      <w:r w:rsidR="000424CB" w:rsidRPr="000424CB">
        <w:t xml:space="preserve"> for the Clean Water Act 2022 Reporting Cycle</w:t>
      </w:r>
      <w:r w:rsidRPr="00DC0816">
        <w:t xml:space="preserve"> (CWA Sections 303d and 305b) is considered to be impaired. The listed nonpoint source pollutants are prioritized to be addressed by s.319 funds.</w:t>
      </w:r>
    </w:p>
    <w:p w14:paraId="06FA17D0" w14:textId="4CC1E139" w:rsidR="00DC0816" w:rsidRPr="00DC0816" w:rsidRDefault="00DC0816" w:rsidP="00DC0816">
      <w:r w:rsidRPr="00DC0816">
        <w:rPr>
          <w:b/>
          <w:bCs/>
        </w:rPr>
        <w:t>Massachusetts Department of Environmental Protection (MassDEP)</w:t>
      </w:r>
      <w:r w:rsidRPr="00DC0816">
        <w:t xml:space="preserve">: MassDEP is an Executive Department under the Executive Office of Energy and Environmental Affairs (EEA). Within EEA, MassDEP administers the </w:t>
      </w:r>
      <w:r w:rsidR="00F40487">
        <w:t xml:space="preserve">CWA </w:t>
      </w:r>
      <w:r w:rsidRPr="00DC0816">
        <w:t xml:space="preserve">s.319 Nonpoint Source (NPS) </w:t>
      </w:r>
      <w:r w:rsidR="00F40487">
        <w:t>Implementation</w:t>
      </w:r>
      <w:r w:rsidRPr="00DC0816">
        <w:t xml:space="preserve"> Grant Program. </w:t>
      </w:r>
    </w:p>
    <w:p w14:paraId="45A889B3" w14:textId="4935A22C" w:rsidR="00DC0816" w:rsidRPr="00DC0816" w:rsidRDefault="00DC0816" w:rsidP="00DC0816">
      <w:r w:rsidRPr="00DC0816">
        <w:rPr>
          <w:b/>
          <w:bCs/>
        </w:rPr>
        <w:t>Nonpoint Source (NPS) Pollution</w:t>
      </w:r>
      <w:r w:rsidRPr="00DC0816">
        <w:t xml:space="preserve"> – NPS pollution comes from rainfall or melting snow moving over and through the ground</w:t>
      </w:r>
      <w:r w:rsidR="004B6BBA">
        <w:t>, which transports</w:t>
      </w:r>
      <w:r w:rsidRPr="00DC0816">
        <w:t xml:space="preserve"> and </w:t>
      </w:r>
      <w:r w:rsidR="00531507">
        <w:t>deposits</w:t>
      </w:r>
      <w:r w:rsidRPr="00DC0816">
        <w:t xml:space="preserve"> natural and human-made pollutants into lakes, rivers, wetlands, coastal waters and </w:t>
      </w:r>
      <w:r w:rsidR="00531507">
        <w:t>groundwater</w:t>
      </w:r>
      <w:r w:rsidRPr="00DC0816">
        <w:t>. These pollutants may come from fertilizers and herbicides, oil, grease, and toxic chemicals from urban runoff, construction sediment, streambank erosion, irrigation runoff, bacteria and nutrients from animal wastes and atmospheric deposition, commonly called "acid rain".</w:t>
      </w:r>
    </w:p>
    <w:p w14:paraId="2FFA35F2" w14:textId="77777777" w:rsidR="00DC0816" w:rsidRPr="00DC0816" w:rsidRDefault="00DC0816" w:rsidP="00DC0816">
      <w:r w:rsidRPr="00DC0816">
        <w:rPr>
          <w:b/>
          <w:bCs/>
        </w:rPr>
        <w:t>Subrecipient:</w:t>
      </w:r>
      <w:r w:rsidRPr="00DC0816">
        <w:t xml:space="preserve"> A Grantee that receives a Federal Subgrant from a Grantor (also known as a “pass-through entity”) to carry out part of a Federal Grant Award. Grantees receiving Federal Grant Awards who are deemed “Subrecipients” for Federal Grant Award purposes will be required to comply with applicable federal requirements, including but not limited to Subrecipient audit requirements under the Code of Federal Regulations, including 2 CFR Chapter I, Chapter II, Part 200 et al.</w:t>
      </w:r>
    </w:p>
    <w:p w14:paraId="37C66568" w14:textId="000753B2" w:rsidR="00DC0816" w:rsidRPr="00DC0816" w:rsidRDefault="00DC0816" w:rsidP="00DC0816">
      <w:r w:rsidRPr="00DC0816">
        <w:rPr>
          <w:b/>
          <w:bCs/>
        </w:rPr>
        <w:t xml:space="preserve">319 Nonpoint Source </w:t>
      </w:r>
      <w:r w:rsidR="00287925">
        <w:rPr>
          <w:b/>
          <w:bCs/>
        </w:rPr>
        <w:t>Grant</w:t>
      </w:r>
      <w:r w:rsidRPr="00DC0816">
        <w:rPr>
          <w:b/>
          <w:bCs/>
        </w:rPr>
        <w:t>:</w:t>
      </w:r>
      <w:r w:rsidRPr="00DC0816">
        <w:t xml:space="preserve"> A </w:t>
      </w:r>
      <w:r w:rsidR="00200352">
        <w:t xml:space="preserve">competitive </w:t>
      </w:r>
      <w:r w:rsidRPr="00DC0816">
        <w:t xml:space="preserve">grant authorized under </w:t>
      </w:r>
      <w:r w:rsidR="00287925">
        <w:t xml:space="preserve">CWA </w:t>
      </w:r>
      <w:r w:rsidRPr="00DC0816">
        <w:t>s.319 for implementation projects that address the prevention, control, and abatement of nonpoint source (NPS) pollution.</w:t>
      </w:r>
    </w:p>
    <w:p w14:paraId="512D1F6C" w14:textId="77777777" w:rsidR="00DC0816" w:rsidRPr="00DC0816" w:rsidRDefault="00DC0816" w:rsidP="00DC0816"/>
    <w:p w14:paraId="66EC0F9A" w14:textId="77777777" w:rsidR="000E6908" w:rsidRDefault="000E6908"/>
    <w:sectPr w:rsidR="000E6908" w:rsidSect="00DC0816">
      <w:footerReference w:type="default" r:id="rId9"/>
      <w:pgSz w:w="12240" w:h="15840"/>
      <w:pgMar w:top="1440" w:right="1440" w:bottom="1440" w:left="1440" w:header="720" w:footer="720" w:gutter="0"/>
      <w:pgNumType w:start="1" w:chapStyle="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B91DA" w14:textId="77777777" w:rsidR="00800684" w:rsidRDefault="00800684" w:rsidP="00DD4D71">
      <w:pPr>
        <w:spacing w:after="0" w:line="240" w:lineRule="auto"/>
      </w:pPr>
      <w:r>
        <w:separator/>
      </w:r>
    </w:p>
  </w:endnote>
  <w:endnote w:type="continuationSeparator" w:id="0">
    <w:p w14:paraId="1B2D1070" w14:textId="77777777" w:rsidR="00800684" w:rsidRDefault="00800684" w:rsidP="00DD4D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8FA04" w14:textId="585C2085" w:rsidR="00DD4D71" w:rsidRDefault="00DD4D71">
    <w:pPr>
      <w:pStyle w:val="Footer"/>
      <w:jc w:val="right"/>
    </w:pPr>
    <w:r>
      <w:t>I-</w:t>
    </w:r>
    <w:sdt>
      <w:sdtPr>
        <w:id w:val="-956167514"/>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2024A9E" w14:textId="77777777" w:rsidR="00DD4D71" w:rsidRDefault="00DD4D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CE95C" w14:textId="77777777" w:rsidR="00800684" w:rsidRDefault="00800684" w:rsidP="00DD4D71">
      <w:pPr>
        <w:spacing w:after="0" w:line="240" w:lineRule="auto"/>
      </w:pPr>
      <w:r>
        <w:separator/>
      </w:r>
    </w:p>
  </w:footnote>
  <w:footnote w:type="continuationSeparator" w:id="0">
    <w:p w14:paraId="5140484C" w14:textId="77777777" w:rsidR="00800684" w:rsidRDefault="00800684" w:rsidP="00DD4D7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816"/>
    <w:rsid w:val="000424CB"/>
    <w:rsid w:val="000D6BEB"/>
    <w:rsid w:val="000E6908"/>
    <w:rsid w:val="001209C8"/>
    <w:rsid w:val="00191675"/>
    <w:rsid w:val="001B659E"/>
    <w:rsid w:val="00200352"/>
    <w:rsid w:val="0020622B"/>
    <w:rsid w:val="002304D7"/>
    <w:rsid w:val="00287925"/>
    <w:rsid w:val="004527D9"/>
    <w:rsid w:val="004B6BBA"/>
    <w:rsid w:val="00531507"/>
    <w:rsid w:val="00582552"/>
    <w:rsid w:val="005C2297"/>
    <w:rsid w:val="0079468B"/>
    <w:rsid w:val="00800684"/>
    <w:rsid w:val="008333A1"/>
    <w:rsid w:val="008F1CA7"/>
    <w:rsid w:val="009C7DE5"/>
    <w:rsid w:val="009E738A"/>
    <w:rsid w:val="00A2686C"/>
    <w:rsid w:val="00AE0574"/>
    <w:rsid w:val="00AE7675"/>
    <w:rsid w:val="00B30271"/>
    <w:rsid w:val="00B51105"/>
    <w:rsid w:val="00B941D3"/>
    <w:rsid w:val="00BD26DE"/>
    <w:rsid w:val="00CB0845"/>
    <w:rsid w:val="00D40002"/>
    <w:rsid w:val="00DC0816"/>
    <w:rsid w:val="00DD4D71"/>
    <w:rsid w:val="00E1788F"/>
    <w:rsid w:val="00F13088"/>
    <w:rsid w:val="00F40487"/>
    <w:rsid w:val="00F8744A"/>
    <w:rsid w:val="00FE4BED"/>
    <w:rsid w:val="00FF6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27211"/>
  <w15:chartTrackingRefBased/>
  <w15:docId w15:val="{862D6711-BF81-4301-8705-C41A85543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08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08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08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08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08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08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08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08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08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08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08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08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08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08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08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08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08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0816"/>
    <w:rPr>
      <w:rFonts w:eastAsiaTheme="majorEastAsia" w:cstheme="majorBidi"/>
      <w:color w:val="272727" w:themeColor="text1" w:themeTint="D8"/>
    </w:rPr>
  </w:style>
  <w:style w:type="paragraph" w:styleId="Title">
    <w:name w:val="Title"/>
    <w:basedOn w:val="Normal"/>
    <w:next w:val="Normal"/>
    <w:link w:val="TitleChar"/>
    <w:uiPriority w:val="10"/>
    <w:qFormat/>
    <w:rsid w:val="00DC08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08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08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08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0816"/>
    <w:pPr>
      <w:spacing w:before="160"/>
      <w:jc w:val="center"/>
    </w:pPr>
    <w:rPr>
      <w:i/>
      <w:iCs/>
      <w:color w:val="404040" w:themeColor="text1" w:themeTint="BF"/>
    </w:rPr>
  </w:style>
  <w:style w:type="character" w:customStyle="1" w:styleId="QuoteChar">
    <w:name w:val="Quote Char"/>
    <w:basedOn w:val="DefaultParagraphFont"/>
    <w:link w:val="Quote"/>
    <w:uiPriority w:val="29"/>
    <w:rsid w:val="00DC0816"/>
    <w:rPr>
      <w:i/>
      <w:iCs/>
      <w:color w:val="404040" w:themeColor="text1" w:themeTint="BF"/>
    </w:rPr>
  </w:style>
  <w:style w:type="paragraph" w:styleId="ListParagraph">
    <w:name w:val="List Paragraph"/>
    <w:basedOn w:val="Normal"/>
    <w:uiPriority w:val="34"/>
    <w:qFormat/>
    <w:rsid w:val="00DC0816"/>
    <w:pPr>
      <w:ind w:left="720"/>
      <w:contextualSpacing/>
    </w:pPr>
  </w:style>
  <w:style w:type="character" w:styleId="IntenseEmphasis">
    <w:name w:val="Intense Emphasis"/>
    <w:basedOn w:val="DefaultParagraphFont"/>
    <w:uiPriority w:val="21"/>
    <w:qFormat/>
    <w:rsid w:val="00DC0816"/>
    <w:rPr>
      <w:i/>
      <w:iCs/>
      <w:color w:val="0F4761" w:themeColor="accent1" w:themeShade="BF"/>
    </w:rPr>
  </w:style>
  <w:style w:type="paragraph" w:styleId="IntenseQuote">
    <w:name w:val="Intense Quote"/>
    <w:basedOn w:val="Normal"/>
    <w:next w:val="Normal"/>
    <w:link w:val="IntenseQuoteChar"/>
    <w:uiPriority w:val="30"/>
    <w:qFormat/>
    <w:rsid w:val="00DC08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0816"/>
    <w:rPr>
      <w:i/>
      <w:iCs/>
      <w:color w:val="0F4761" w:themeColor="accent1" w:themeShade="BF"/>
    </w:rPr>
  </w:style>
  <w:style w:type="character" w:styleId="IntenseReference">
    <w:name w:val="Intense Reference"/>
    <w:basedOn w:val="DefaultParagraphFont"/>
    <w:uiPriority w:val="32"/>
    <w:qFormat/>
    <w:rsid w:val="00DC0816"/>
    <w:rPr>
      <w:b/>
      <w:bCs/>
      <w:smallCaps/>
      <w:color w:val="0F4761" w:themeColor="accent1" w:themeShade="BF"/>
      <w:spacing w:val="5"/>
    </w:rPr>
  </w:style>
  <w:style w:type="paragraph" w:styleId="CommentText">
    <w:name w:val="annotation text"/>
    <w:basedOn w:val="Normal"/>
    <w:link w:val="CommentTextChar"/>
    <w:uiPriority w:val="99"/>
    <w:semiHidden/>
    <w:unhideWhenUsed/>
    <w:rsid w:val="00DC0816"/>
    <w:pPr>
      <w:spacing w:line="240" w:lineRule="auto"/>
    </w:pPr>
    <w:rPr>
      <w:sz w:val="20"/>
      <w:szCs w:val="20"/>
    </w:rPr>
  </w:style>
  <w:style w:type="character" w:customStyle="1" w:styleId="CommentTextChar">
    <w:name w:val="Comment Text Char"/>
    <w:basedOn w:val="DefaultParagraphFont"/>
    <w:link w:val="CommentText"/>
    <w:uiPriority w:val="99"/>
    <w:semiHidden/>
    <w:rsid w:val="00DC0816"/>
    <w:rPr>
      <w:sz w:val="20"/>
      <w:szCs w:val="20"/>
    </w:rPr>
  </w:style>
  <w:style w:type="character" w:styleId="CommentReference">
    <w:name w:val="annotation reference"/>
    <w:uiPriority w:val="99"/>
    <w:rsid w:val="00DC0816"/>
    <w:rPr>
      <w:sz w:val="16"/>
      <w:szCs w:val="16"/>
    </w:rPr>
  </w:style>
  <w:style w:type="paragraph" w:styleId="Header">
    <w:name w:val="header"/>
    <w:basedOn w:val="Normal"/>
    <w:link w:val="HeaderChar"/>
    <w:uiPriority w:val="99"/>
    <w:unhideWhenUsed/>
    <w:rsid w:val="00DD4D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D71"/>
  </w:style>
  <w:style w:type="paragraph" w:styleId="Footer">
    <w:name w:val="footer"/>
    <w:basedOn w:val="Normal"/>
    <w:link w:val="FooterChar"/>
    <w:uiPriority w:val="99"/>
    <w:unhideWhenUsed/>
    <w:rsid w:val="00DD4D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D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943435d-ee55-435d-bb6d-324374c068a2" xsi:nil="true"/>
    <lcf76f155ced4ddcb4097134ff3c332f xmlns="b29b78b9-7bfe-42ee-ab9e-5f3691842d2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E46EF7D81359749AEE187A364530359" ma:contentTypeVersion="16" ma:contentTypeDescription="Create a new document." ma:contentTypeScope="" ma:versionID="96a46dc92bc21b32396f85a660977871">
  <xsd:schema xmlns:xsd="http://www.w3.org/2001/XMLSchema" xmlns:xs="http://www.w3.org/2001/XMLSchema" xmlns:p="http://schemas.microsoft.com/office/2006/metadata/properties" xmlns:ns2="b29b78b9-7bfe-42ee-ab9e-5f3691842d2f" xmlns:ns3="9943435d-ee55-435d-bb6d-324374c068a2" targetNamespace="http://schemas.microsoft.com/office/2006/metadata/properties" ma:root="true" ma:fieldsID="99dffaaa2bfd9b2be2a03b3296a99a82" ns2:_="" ns3:_="">
    <xsd:import namespace="b29b78b9-7bfe-42ee-ab9e-5f3691842d2f"/>
    <xsd:import namespace="9943435d-ee55-435d-bb6d-324374c068a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9b78b9-7bfe-42ee-ab9e-5f3691842d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43435d-ee55-435d-bb6d-324374c068a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4ac193f-64d2-44a9-81bb-7ddbe78031da}" ma:internalName="TaxCatchAll" ma:showField="CatchAllData" ma:web="9943435d-ee55-435d-bb6d-324374c068a2">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96927F-F63D-4A28-A219-913A65CBA50D}">
  <ds:schemaRefs>
    <ds:schemaRef ds:uri="http://schemas.microsoft.com/office/2006/metadata/properties"/>
    <ds:schemaRef ds:uri="http://schemas.microsoft.com/office/infopath/2007/PartnerControls"/>
    <ds:schemaRef ds:uri="9943435d-ee55-435d-bb6d-324374c068a2"/>
    <ds:schemaRef ds:uri="b29b78b9-7bfe-42ee-ab9e-5f3691842d2f"/>
  </ds:schemaRefs>
</ds:datastoreItem>
</file>

<file path=customXml/itemProps2.xml><?xml version="1.0" encoding="utf-8"?>
<ds:datastoreItem xmlns:ds="http://schemas.openxmlformats.org/officeDocument/2006/customXml" ds:itemID="{2577A328-BFDD-4F12-A6C2-53C96A9F885C}">
  <ds:schemaRefs>
    <ds:schemaRef ds:uri="http://schemas.microsoft.com/sharepoint/v3/contenttype/forms"/>
  </ds:schemaRefs>
</ds:datastoreItem>
</file>

<file path=customXml/itemProps3.xml><?xml version="1.0" encoding="utf-8"?>
<ds:datastoreItem xmlns:ds="http://schemas.openxmlformats.org/officeDocument/2006/customXml" ds:itemID="{161CA8F4-9722-4605-9520-A08AF50581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9b78b9-7bfe-42ee-ab9e-5f3691842d2f"/>
    <ds:schemaRef ds:uri="9943435d-ee55-435d-bb6d-324374c068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735</Words>
  <Characters>4195</Characters>
  <Application>Microsoft Office Word</Application>
  <DocSecurity>0</DocSecurity>
  <Lines>34</Lines>
  <Paragraphs>9</Paragraphs>
  <ScaleCrop>false</ScaleCrop>
  <Company/>
  <LinksUpToDate>false</LinksUpToDate>
  <CharactersWithSpaces>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Rondeau, Judith (DEP)</dc:creator>
  <cp:keywords/>
  <dc:description/>
  <cp:lastModifiedBy>Munster, Bridget (DEP)</cp:lastModifiedBy>
  <cp:revision>2</cp:revision>
  <dcterms:created xsi:type="dcterms:W3CDTF">2026-09-02T16:18:00Z</dcterms:created>
  <dcterms:modified xsi:type="dcterms:W3CDTF">2026-09-02T16:18:00Z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0x010100AE46EF7D81359749AEE187A364530359</vt:lpwstr>
  </property>
  <property fmtid="{D5CDD505-2E9C-101B-9397-08002B2CF9AE}" pid="3" name="MediaServiceImageTags">
    <vt:lpwstr/>
  </property>
</Properties>
</file>