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45ECB" w14:textId="77777777" w:rsidR="001F0E8B" w:rsidRPr="00B54FAF" w:rsidRDefault="001F0E8B" w:rsidP="00B54FAF">
      <w:pPr>
        <w:pStyle w:val="Style1"/>
        <w:spacing w:before="0"/>
        <w:rPr>
          <w:color w:val="auto"/>
          <w:u w:val="single"/>
        </w:rPr>
      </w:pPr>
      <w:bookmarkStart w:id="0" w:name="_Toc233723398"/>
      <w:r w:rsidRPr="00B54FAF">
        <w:rPr>
          <w:color w:val="auto"/>
          <w:u w:val="single"/>
        </w:rPr>
        <w:t>Terms and Conditions of Grant Contract Award</w:t>
      </w:r>
      <w:bookmarkEnd w:id="0"/>
    </w:p>
    <w:p w14:paraId="09856B70" w14:textId="77777777" w:rsidR="001F0E8B" w:rsidRPr="005A0899" w:rsidRDefault="001F0E8B" w:rsidP="001F0E8B">
      <w:pPr>
        <w:rPr>
          <w:rFonts w:ascii="Aptos" w:hAnsi="Aptos" w:cs="Arial"/>
        </w:rPr>
      </w:pPr>
      <w:r w:rsidRPr="005A0899">
        <w:rPr>
          <w:rFonts w:ascii="Aptos" w:hAnsi="Aptos" w:cs="Arial"/>
        </w:rPr>
        <w:t>Any Grant Applicant receiving an award must comply with the following requirements:</w:t>
      </w:r>
    </w:p>
    <w:p w14:paraId="5E776B6C" w14:textId="77777777" w:rsidR="001F0E8B" w:rsidRPr="005A0899" w:rsidRDefault="001F0E8B" w:rsidP="001F0E8B">
      <w:pPr>
        <w:rPr>
          <w:rFonts w:ascii="Aptos" w:hAnsi="Aptos" w:cs="Arial"/>
        </w:rPr>
      </w:pPr>
    </w:p>
    <w:p w14:paraId="2660EFDE" w14:textId="77777777" w:rsidR="001F0E8B" w:rsidRPr="005A0899" w:rsidRDefault="001F0E8B" w:rsidP="001F0E8B">
      <w:pPr>
        <w:pStyle w:val="Heading2"/>
        <w:rPr>
          <w:rFonts w:ascii="Aptos" w:hAnsi="Aptos"/>
          <w:color w:val="auto"/>
          <w:sz w:val="24"/>
          <w:szCs w:val="24"/>
          <w:u w:val="single"/>
        </w:rPr>
      </w:pPr>
      <w:bookmarkStart w:id="1" w:name="_Toc233723399"/>
      <w:r w:rsidRPr="005A0899">
        <w:rPr>
          <w:rFonts w:ascii="Aptos" w:hAnsi="Aptos"/>
          <w:color w:val="auto"/>
          <w:sz w:val="24"/>
          <w:szCs w:val="24"/>
          <w:u w:val="single"/>
        </w:rPr>
        <w:t>A. Commonwealth Terms and Conditions</w:t>
      </w:r>
      <w:bookmarkEnd w:id="1"/>
    </w:p>
    <w:p w14:paraId="6FDEE51F" w14:textId="77777777" w:rsidR="001F0E8B" w:rsidRPr="005A0899" w:rsidRDefault="001F0E8B" w:rsidP="001F0E8B">
      <w:pPr>
        <w:rPr>
          <w:rFonts w:ascii="Aptos" w:hAnsi="Aptos" w:cs="Arial"/>
        </w:rPr>
      </w:pPr>
      <w:r w:rsidRPr="005A0899">
        <w:rPr>
          <w:rFonts w:ascii="Aptos" w:hAnsi="Aptos" w:cs="Arial"/>
        </w:rPr>
        <w:t xml:space="preserve">The general terms and conditions for this contract are set forth in the following standard Commonwealth documents: </w:t>
      </w:r>
    </w:p>
    <w:p w14:paraId="5508CF6B" w14:textId="77777777" w:rsidR="001F0E8B" w:rsidRPr="005A0899" w:rsidRDefault="001F0E8B" w:rsidP="001F0E8B">
      <w:pPr>
        <w:rPr>
          <w:rFonts w:ascii="Aptos" w:hAnsi="Aptos" w:cs="Arial"/>
        </w:rPr>
      </w:pPr>
    </w:p>
    <w:p w14:paraId="4E0A3122" w14:textId="77777777" w:rsidR="001F0E8B" w:rsidRPr="005A0899" w:rsidRDefault="001F0E8B" w:rsidP="001F0E8B">
      <w:pPr>
        <w:pStyle w:val="ListParagraph"/>
        <w:ind w:left="0"/>
        <w:rPr>
          <w:rFonts w:ascii="Aptos" w:hAnsi="Aptos" w:cs="Calibri"/>
        </w:rPr>
      </w:pPr>
      <w:r w:rsidRPr="005A0899">
        <w:rPr>
          <w:rFonts w:ascii="Aptos" w:hAnsi="Aptos" w:cs="Calibri"/>
        </w:rPr>
        <w:t>Commonwealth of Massachusetts Standard Contract Form, which incorporates by reference the Standard Contract Form Instructions, Contractor Certifications and Commonwealth Terms and Conditions.</w:t>
      </w:r>
    </w:p>
    <w:p w14:paraId="2A0ABC00" w14:textId="77777777" w:rsidR="00825739" w:rsidRPr="005A0899" w:rsidRDefault="00825739" w:rsidP="001F0E8B">
      <w:pPr>
        <w:pStyle w:val="ListParagraph"/>
        <w:ind w:left="0"/>
        <w:rPr>
          <w:rFonts w:ascii="Aptos" w:hAnsi="Aptos" w:cs="Arial"/>
        </w:rPr>
      </w:pPr>
    </w:p>
    <w:p w14:paraId="780BC974" w14:textId="77777777" w:rsidR="001F0E8B" w:rsidRPr="005A0899" w:rsidRDefault="001F0E8B" w:rsidP="001F0E8B">
      <w:pPr>
        <w:rPr>
          <w:rFonts w:ascii="Aptos" w:hAnsi="Aptos" w:cs="Arial"/>
        </w:rPr>
      </w:pPr>
      <w:r w:rsidRPr="005A0899">
        <w:rPr>
          <w:rFonts w:ascii="Aptos" w:hAnsi="Aptos" w:cs="Arial"/>
        </w:rPr>
        <w:t>The terms and conditions contained in the aforementioned documents supersede any and all other terms that may be defined explicitly or implied in this Grant Announcement, subject to applicable federal award terms, regulations, terms and conditions and/or policies. It is important that the entity submitting proposals fully understands all of the terms and conditions contained in these documents, and the referenced terms in these documents and how the terms apply to their agency, organization or business.  A Grantee that fails to comply with the terms and conditions required by this Grant may be terminated from the contract.</w:t>
      </w:r>
    </w:p>
    <w:p w14:paraId="773C5AC0" w14:textId="77777777" w:rsidR="001F0E8B" w:rsidRPr="005A0899" w:rsidRDefault="001F0E8B" w:rsidP="001F0E8B">
      <w:pPr>
        <w:rPr>
          <w:rFonts w:ascii="Aptos" w:hAnsi="Aptos" w:cs="Arial"/>
        </w:rPr>
      </w:pPr>
    </w:p>
    <w:p w14:paraId="61728271" w14:textId="77777777" w:rsidR="001F0E8B" w:rsidRPr="005A0899" w:rsidRDefault="001F0E8B" w:rsidP="001F0E8B">
      <w:pPr>
        <w:pStyle w:val="Heading2"/>
        <w:rPr>
          <w:rFonts w:ascii="Aptos" w:hAnsi="Aptos"/>
          <w:color w:val="auto"/>
          <w:sz w:val="24"/>
          <w:szCs w:val="24"/>
          <w:u w:val="single"/>
        </w:rPr>
      </w:pPr>
      <w:bookmarkStart w:id="2" w:name="_Toc233723400"/>
      <w:r w:rsidRPr="005A0899">
        <w:rPr>
          <w:rFonts w:ascii="Aptos" w:hAnsi="Aptos"/>
          <w:color w:val="auto"/>
          <w:sz w:val="24"/>
          <w:szCs w:val="24"/>
          <w:u w:val="single"/>
        </w:rPr>
        <w:t>B. Supplemental Terms and Conditions</w:t>
      </w:r>
      <w:bookmarkEnd w:id="2"/>
    </w:p>
    <w:p w14:paraId="01030B49" w14:textId="0C008A71" w:rsidR="001F0E8B" w:rsidRPr="005A0899" w:rsidRDefault="001F0E8B" w:rsidP="001F0E8B">
      <w:pPr>
        <w:rPr>
          <w:rFonts w:ascii="Aptos" w:hAnsi="Aptos" w:cs="Arial"/>
        </w:rPr>
      </w:pPr>
      <w:r w:rsidRPr="005A0899">
        <w:rPr>
          <w:rFonts w:ascii="Aptos" w:hAnsi="Aptos" w:cs="Arial"/>
        </w:rPr>
        <w:t>Supplemental terms and conditions are requirements that are specific to the contracts resulting fro</w:t>
      </w:r>
      <w:r w:rsidRPr="00C41B25">
        <w:rPr>
          <w:rFonts w:ascii="Aptos" w:hAnsi="Aptos" w:cs="Arial"/>
        </w:rPr>
        <w:t xml:space="preserve">m this RFP. The Supplemental Terms and Conditions are provided in Attachment </w:t>
      </w:r>
      <w:r w:rsidR="00C41B25" w:rsidRPr="00C41B25">
        <w:rPr>
          <w:rFonts w:ascii="Aptos" w:hAnsi="Aptos" w:cs="Arial"/>
        </w:rPr>
        <w:t>D</w:t>
      </w:r>
      <w:r w:rsidRPr="00C41B25">
        <w:rPr>
          <w:rFonts w:ascii="Aptos" w:hAnsi="Aptos" w:cs="Arial"/>
        </w:rPr>
        <w:t xml:space="preserve"> (Supple</w:t>
      </w:r>
      <w:r w:rsidRPr="005A0899">
        <w:rPr>
          <w:rFonts w:ascii="Aptos" w:hAnsi="Aptos" w:cs="Arial"/>
        </w:rPr>
        <w:t>mental Terms and Conditions).</w:t>
      </w:r>
    </w:p>
    <w:p w14:paraId="6CD4A803" w14:textId="77777777" w:rsidR="001F0E8B" w:rsidRPr="005A0899" w:rsidRDefault="001F0E8B" w:rsidP="001F0E8B">
      <w:pPr>
        <w:rPr>
          <w:rFonts w:ascii="Aptos" w:hAnsi="Aptos" w:cs="Arial"/>
        </w:rPr>
      </w:pPr>
    </w:p>
    <w:p w14:paraId="353E79A5" w14:textId="77777777" w:rsidR="001F0E8B" w:rsidRPr="005A0899" w:rsidRDefault="001F0E8B" w:rsidP="001F0E8B">
      <w:pPr>
        <w:pStyle w:val="Heading2"/>
        <w:rPr>
          <w:rFonts w:ascii="Aptos" w:hAnsi="Aptos"/>
          <w:color w:val="auto"/>
          <w:sz w:val="24"/>
          <w:szCs w:val="24"/>
          <w:u w:val="single"/>
        </w:rPr>
      </w:pPr>
      <w:bookmarkStart w:id="3" w:name="_Toc233723401"/>
      <w:r w:rsidRPr="005A0899">
        <w:rPr>
          <w:rFonts w:ascii="Aptos" w:hAnsi="Aptos"/>
          <w:color w:val="auto"/>
          <w:sz w:val="24"/>
          <w:szCs w:val="24"/>
          <w:u w:val="single"/>
        </w:rPr>
        <w:t>C. Additional Requirements</w:t>
      </w:r>
      <w:bookmarkEnd w:id="3"/>
    </w:p>
    <w:p w14:paraId="38CD8C61" w14:textId="77777777" w:rsidR="001F0E8B" w:rsidRPr="005A0899" w:rsidRDefault="001F0E8B" w:rsidP="001F0E8B">
      <w:r w:rsidRPr="005A0899">
        <w:rPr>
          <w:rFonts w:ascii="Aptos" w:hAnsi="Aptos" w:cs="Arial"/>
        </w:rPr>
        <w:t>In addition to complying with the requirements of this section, any Applicant receiving a Grant Award must adhere to all requirements of the grant application, and all documentation submitted in support of that application. If, after award of a Grant to a recipient, the GRT receives information that there has been a material omission or misrepresentation by the Applicant regarding any aspect of the proposed project, this may constitute grounds for invalidating the Grant award.</w:t>
      </w:r>
    </w:p>
    <w:p w14:paraId="498BB3DC" w14:textId="77777777" w:rsidR="001F0E8B" w:rsidRPr="00B54FAF" w:rsidRDefault="001F0E8B"/>
    <w:sectPr w:rsidR="001F0E8B" w:rsidRPr="00B54FA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B3E43" w14:textId="77777777" w:rsidR="00D04EEB" w:rsidRDefault="00D04EEB" w:rsidP="00507777">
      <w:r>
        <w:separator/>
      </w:r>
    </w:p>
  </w:endnote>
  <w:endnote w:type="continuationSeparator" w:id="0">
    <w:p w14:paraId="009796F8" w14:textId="77777777" w:rsidR="00D04EEB" w:rsidRDefault="00D04EEB" w:rsidP="0050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A3123" w14:textId="664F139E" w:rsidR="00B903B3" w:rsidRPr="00B903B3" w:rsidRDefault="00B903B3">
    <w:pPr>
      <w:pStyle w:val="Footer"/>
      <w:jc w:val="center"/>
      <w:rPr>
        <w:rFonts w:ascii="Aptos" w:hAnsi="Aptos"/>
      </w:rPr>
    </w:pPr>
    <w:r w:rsidRPr="00B903B3">
      <w:rPr>
        <w:rFonts w:ascii="Aptos" w:hAnsi="Aptos"/>
      </w:rPr>
      <w:t>C-</w:t>
    </w:r>
    <w:sdt>
      <w:sdtPr>
        <w:rPr>
          <w:rFonts w:ascii="Aptos" w:hAnsi="Aptos"/>
        </w:rPr>
        <w:id w:val="1089818677"/>
        <w:docPartObj>
          <w:docPartGallery w:val="Page Numbers (Bottom of Page)"/>
          <w:docPartUnique/>
        </w:docPartObj>
      </w:sdtPr>
      <w:sdtEndPr>
        <w:rPr>
          <w:noProof/>
        </w:rPr>
      </w:sdtEndPr>
      <w:sdtContent>
        <w:r w:rsidRPr="00B903B3">
          <w:rPr>
            <w:rFonts w:ascii="Aptos" w:hAnsi="Aptos"/>
          </w:rPr>
          <w:fldChar w:fldCharType="begin"/>
        </w:r>
        <w:r w:rsidRPr="00B903B3">
          <w:rPr>
            <w:rFonts w:ascii="Aptos" w:hAnsi="Aptos"/>
          </w:rPr>
          <w:instrText xml:space="preserve"> PAGE   \* MERGEFORMAT </w:instrText>
        </w:r>
        <w:r w:rsidRPr="00B903B3">
          <w:rPr>
            <w:rFonts w:ascii="Aptos" w:hAnsi="Aptos"/>
          </w:rPr>
          <w:fldChar w:fldCharType="separate"/>
        </w:r>
        <w:r w:rsidRPr="00B903B3">
          <w:rPr>
            <w:rFonts w:ascii="Aptos" w:hAnsi="Aptos"/>
            <w:noProof/>
          </w:rPr>
          <w:t>2</w:t>
        </w:r>
        <w:r w:rsidRPr="00B903B3">
          <w:rPr>
            <w:rFonts w:ascii="Aptos" w:hAnsi="Aptos"/>
            <w:noProof/>
          </w:rPr>
          <w:fldChar w:fldCharType="end"/>
        </w:r>
      </w:sdtContent>
    </w:sdt>
  </w:p>
  <w:p w14:paraId="5123A23D" w14:textId="77777777" w:rsidR="00B903B3" w:rsidRDefault="00B90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0C569" w14:textId="77777777" w:rsidR="00D04EEB" w:rsidRDefault="00D04EEB" w:rsidP="00507777">
      <w:r>
        <w:separator/>
      </w:r>
    </w:p>
  </w:footnote>
  <w:footnote w:type="continuationSeparator" w:id="0">
    <w:p w14:paraId="74C4FA9C" w14:textId="77777777" w:rsidR="00D04EEB" w:rsidRDefault="00D04EEB" w:rsidP="0050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0462F" w14:textId="6D31C753" w:rsidR="00694A19" w:rsidRPr="00CB20FE" w:rsidRDefault="00694A19" w:rsidP="00694A19">
    <w:pPr>
      <w:jc w:val="center"/>
      <w:outlineLvl w:val="0"/>
      <w:rPr>
        <w:rFonts w:cs="Calibri"/>
        <w:b/>
        <w:sz w:val="28"/>
        <w:szCs w:val="28"/>
        <w:u w:val="single"/>
      </w:rPr>
    </w:pPr>
    <w:r w:rsidRPr="00CB20FE">
      <w:rPr>
        <w:rFonts w:cs="Calibri"/>
        <w:b/>
        <w:sz w:val="28"/>
        <w:szCs w:val="28"/>
        <w:u w:val="single"/>
      </w:rPr>
      <w:t xml:space="preserve">ATTACHMENT </w:t>
    </w:r>
    <w:r>
      <w:rPr>
        <w:rFonts w:cs="Calibri"/>
        <w:b/>
        <w:sz w:val="28"/>
        <w:szCs w:val="28"/>
        <w:u w:val="single"/>
      </w:rPr>
      <w:t>C</w:t>
    </w:r>
    <w:r w:rsidRPr="00CB20FE">
      <w:rPr>
        <w:rFonts w:cs="Calibri"/>
        <w:b/>
        <w:sz w:val="28"/>
        <w:szCs w:val="28"/>
        <w:u w:val="single"/>
      </w:rPr>
      <w:t xml:space="preserve"> – </w:t>
    </w:r>
    <w:r w:rsidR="00E07F6E">
      <w:rPr>
        <w:rFonts w:cs="Calibri"/>
        <w:b/>
        <w:sz w:val="28"/>
        <w:szCs w:val="28"/>
        <w:u w:val="single"/>
      </w:rPr>
      <w:t>T</w:t>
    </w:r>
    <w:r w:rsidR="00F134CD">
      <w:rPr>
        <w:rFonts w:cs="Calibri"/>
        <w:b/>
        <w:sz w:val="28"/>
        <w:szCs w:val="28"/>
        <w:u w:val="single"/>
      </w:rPr>
      <w:t xml:space="preserve">ERMS </w:t>
    </w:r>
    <w:r w:rsidR="00BB6E61">
      <w:rPr>
        <w:rFonts w:cs="Calibri"/>
        <w:b/>
        <w:sz w:val="28"/>
        <w:szCs w:val="28"/>
        <w:u w:val="single"/>
      </w:rPr>
      <w:t>&amp;</w:t>
    </w:r>
    <w:r w:rsidR="00F134CD">
      <w:rPr>
        <w:rFonts w:cs="Calibri"/>
        <w:b/>
        <w:sz w:val="28"/>
        <w:szCs w:val="28"/>
        <w:u w:val="single"/>
      </w:rPr>
      <w:t xml:space="preserve"> </w:t>
    </w:r>
    <w:r w:rsidR="00BB6E61">
      <w:rPr>
        <w:rFonts w:cs="Calibri"/>
        <w:b/>
        <w:sz w:val="28"/>
        <w:szCs w:val="28"/>
        <w:u w:val="single"/>
      </w:rPr>
      <w:t>C</w:t>
    </w:r>
    <w:r w:rsidR="00F134CD">
      <w:rPr>
        <w:rFonts w:cs="Calibri"/>
        <w:b/>
        <w:sz w:val="28"/>
        <w:szCs w:val="28"/>
        <w:u w:val="single"/>
      </w:rPr>
      <w:t>ONDITION</w:t>
    </w:r>
    <w:r w:rsidR="00B903B3">
      <w:rPr>
        <w:rFonts w:cs="Calibri"/>
        <w:b/>
        <w:sz w:val="28"/>
        <w:szCs w:val="28"/>
        <w:u w:val="single"/>
      </w:rPr>
      <w:t>S OF GRANT CONTRACT AWARD</w:t>
    </w:r>
  </w:p>
  <w:p w14:paraId="53814D84" w14:textId="77777777" w:rsidR="00694A19" w:rsidRPr="00CB20FE" w:rsidRDefault="00694A19" w:rsidP="00694A19">
    <w:pPr>
      <w:tabs>
        <w:tab w:val="center" w:pos="4680"/>
      </w:tabs>
      <w:suppressAutoHyphens/>
      <w:jc w:val="center"/>
      <w:rPr>
        <w:b/>
        <w:spacing w:val="-2"/>
      </w:rPr>
    </w:pPr>
    <w:r w:rsidRPr="00CB20FE">
      <w:rPr>
        <w:b/>
        <w:spacing w:val="-2"/>
      </w:rPr>
      <w:t>604(b) - WATER QUALITY MANAGEMENT PLANNING GRANT PROGRAM</w:t>
    </w:r>
  </w:p>
  <w:p w14:paraId="2287B5FE" w14:textId="77777777" w:rsidR="00694A19" w:rsidRPr="00CB20FE" w:rsidRDefault="00694A19" w:rsidP="00694A19">
    <w:pPr>
      <w:pBdr>
        <w:between w:val="single" w:sz="4" w:space="1" w:color="auto"/>
      </w:pBdr>
      <w:tabs>
        <w:tab w:val="center" w:pos="4680"/>
      </w:tabs>
      <w:suppressAutoHyphens/>
      <w:jc w:val="center"/>
      <w:rPr>
        <w:b/>
        <w:spacing w:val="-2"/>
      </w:rPr>
    </w:pPr>
    <w:r w:rsidRPr="00CB20FE">
      <w:rPr>
        <w:b/>
        <w:spacing w:val="-2"/>
      </w:rPr>
      <w:t>FEDERAL FISCAL YEAR 202</w:t>
    </w:r>
    <w:r>
      <w:rPr>
        <w:b/>
        <w:spacing w:val="-2"/>
      </w:rPr>
      <w:t>4/2025</w:t>
    </w:r>
  </w:p>
  <w:p w14:paraId="4B5DA079" w14:textId="77777777" w:rsidR="00694A19" w:rsidRDefault="00694A19" w:rsidP="00694A19">
    <w:pPr>
      <w:pBdr>
        <w:between w:val="single" w:sz="4" w:space="1" w:color="auto"/>
      </w:pBdr>
      <w:tabs>
        <w:tab w:val="center" w:pos="4680"/>
      </w:tabs>
      <w:suppressAutoHyphens/>
      <w:jc w:val="both"/>
      <w:rPr>
        <w:b/>
        <w:spacing w:val="-2"/>
      </w:rPr>
    </w:pPr>
  </w:p>
  <w:p w14:paraId="360D9963" w14:textId="77777777" w:rsidR="00507777" w:rsidRDefault="0050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E8B"/>
    <w:rsid w:val="001F0E8B"/>
    <w:rsid w:val="0032020F"/>
    <w:rsid w:val="003C5D88"/>
    <w:rsid w:val="004D7AA3"/>
    <w:rsid w:val="00507777"/>
    <w:rsid w:val="00544E53"/>
    <w:rsid w:val="005A0899"/>
    <w:rsid w:val="00604063"/>
    <w:rsid w:val="00694A19"/>
    <w:rsid w:val="00825739"/>
    <w:rsid w:val="00B54FAF"/>
    <w:rsid w:val="00B903B3"/>
    <w:rsid w:val="00BB6E61"/>
    <w:rsid w:val="00C41B25"/>
    <w:rsid w:val="00D04EEB"/>
    <w:rsid w:val="00D21D0B"/>
    <w:rsid w:val="00DB6058"/>
    <w:rsid w:val="00E07F6E"/>
    <w:rsid w:val="00F13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98A85"/>
  <w15:chartTrackingRefBased/>
  <w15:docId w15:val="{33937547-C340-4AE6-865F-6EE456884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E8B"/>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uiPriority w:val="9"/>
    <w:qFormat/>
    <w:rsid w:val="001F0E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0E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E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E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E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E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E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E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E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E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E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E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E8B"/>
    <w:rPr>
      <w:rFonts w:eastAsiaTheme="majorEastAsia" w:cstheme="majorBidi"/>
      <w:color w:val="272727" w:themeColor="text1" w:themeTint="D8"/>
    </w:rPr>
  </w:style>
  <w:style w:type="paragraph" w:styleId="Title">
    <w:name w:val="Title"/>
    <w:basedOn w:val="Normal"/>
    <w:next w:val="Normal"/>
    <w:link w:val="TitleChar"/>
    <w:uiPriority w:val="10"/>
    <w:qFormat/>
    <w:rsid w:val="001F0E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E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E8B"/>
    <w:pPr>
      <w:spacing w:before="160"/>
      <w:jc w:val="center"/>
    </w:pPr>
    <w:rPr>
      <w:i/>
      <w:iCs/>
      <w:color w:val="404040" w:themeColor="text1" w:themeTint="BF"/>
    </w:rPr>
  </w:style>
  <w:style w:type="character" w:customStyle="1" w:styleId="QuoteChar">
    <w:name w:val="Quote Char"/>
    <w:basedOn w:val="DefaultParagraphFont"/>
    <w:link w:val="Quote"/>
    <w:uiPriority w:val="29"/>
    <w:rsid w:val="001F0E8B"/>
    <w:rPr>
      <w:i/>
      <w:iCs/>
      <w:color w:val="404040" w:themeColor="text1" w:themeTint="BF"/>
    </w:rPr>
  </w:style>
  <w:style w:type="paragraph" w:styleId="ListParagraph">
    <w:name w:val="List Paragraph"/>
    <w:basedOn w:val="Normal"/>
    <w:uiPriority w:val="34"/>
    <w:qFormat/>
    <w:rsid w:val="001F0E8B"/>
    <w:pPr>
      <w:ind w:left="720"/>
      <w:contextualSpacing/>
    </w:pPr>
  </w:style>
  <w:style w:type="character" w:styleId="IntenseEmphasis">
    <w:name w:val="Intense Emphasis"/>
    <w:basedOn w:val="DefaultParagraphFont"/>
    <w:uiPriority w:val="21"/>
    <w:qFormat/>
    <w:rsid w:val="001F0E8B"/>
    <w:rPr>
      <w:i/>
      <w:iCs/>
      <w:color w:val="0F4761" w:themeColor="accent1" w:themeShade="BF"/>
    </w:rPr>
  </w:style>
  <w:style w:type="paragraph" w:styleId="IntenseQuote">
    <w:name w:val="Intense Quote"/>
    <w:basedOn w:val="Normal"/>
    <w:next w:val="Normal"/>
    <w:link w:val="IntenseQuoteChar"/>
    <w:uiPriority w:val="30"/>
    <w:qFormat/>
    <w:rsid w:val="001F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E8B"/>
    <w:rPr>
      <w:i/>
      <w:iCs/>
      <w:color w:val="0F4761" w:themeColor="accent1" w:themeShade="BF"/>
    </w:rPr>
  </w:style>
  <w:style w:type="character" w:styleId="IntenseReference">
    <w:name w:val="Intense Reference"/>
    <w:basedOn w:val="DefaultParagraphFont"/>
    <w:uiPriority w:val="32"/>
    <w:qFormat/>
    <w:rsid w:val="001F0E8B"/>
    <w:rPr>
      <w:b/>
      <w:bCs/>
      <w:smallCaps/>
      <w:color w:val="0F4761" w:themeColor="accent1" w:themeShade="BF"/>
      <w:spacing w:val="5"/>
    </w:rPr>
  </w:style>
  <w:style w:type="character" w:customStyle="1" w:styleId="Heading2Char1">
    <w:name w:val="Heading 2 Char1"/>
    <w:aliases w:val="Heading 2 Char Char"/>
    <w:rsid w:val="001F0E8B"/>
    <w:rPr>
      <w:rFonts w:asciiTheme="minorHAnsi" w:hAnsiTheme="minorHAnsi" w:cs="Arial"/>
      <w:b/>
      <w:u w:val="single"/>
    </w:rPr>
  </w:style>
  <w:style w:type="paragraph" w:customStyle="1" w:styleId="Style1">
    <w:name w:val="Style1*"/>
    <w:basedOn w:val="Heading1"/>
    <w:link w:val="Style1Char"/>
    <w:autoRedefine/>
    <w:qFormat/>
    <w:rsid w:val="001F0E8B"/>
    <w:pPr>
      <w:keepLines w:val="0"/>
      <w:spacing w:before="60" w:after="120"/>
    </w:pPr>
    <w:rPr>
      <w:rFonts w:ascii="Aptos" w:eastAsia="Times New Roman" w:hAnsi="Aptos" w:cs="Times New Roman"/>
      <w:b/>
      <w:sz w:val="28"/>
    </w:rPr>
  </w:style>
  <w:style w:type="character" w:customStyle="1" w:styleId="Style1Char">
    <w:name w:val="Style1* Char"/>
    <w:basedOn w:val="Heading1Char"/>
    <w:link w:val="Style1"/>
    <w:rsid w:val="001F0E8B"/>
    <w:rPr>
      <w:rFonts w:ascii="Aptos" w:eastAsia="Times New Roman" w:hAnsi="Aptos" w:cs="Times New Roman"/>
      <w:b/>
      <w:color w:val="0F4761" w:themeColor="accent1" w:themeShade="BF"/>
      <w:kern w:val="0"/>
      <w:sz w:val="28"/>
      <w:szCs w:val="40"/>
      <w14:ligatures w14:val="none"/>
    </w:rPr>
  </w:style>
  <w:style w:type="paragraph" w:styleId="Header">
    <w:name w:val="header"/>
    <w:basedOn w:val="Normal"/>
    <w:link w:val="HeaderChar"/>
    <w:uiPriority w:val="99"/>
    <w:unhideWhenUsed/>
    <w:rsid w:val="00507777"/>
    <w:pPr>
      <w:tabs>
        <w:tab w:val="center" w:pos="4680"/>
        <w:tab w:val="right" w:pos="9360"/>
      </w:tabs>
    </w:pPr>
  </w:style>
  <w:style w:type="character" w:customStyle="1" w:styleId="HeaderChar">
    <w:name w:val="Header Char"/>
    <w:basedOn w:val="DefaultParagraphFont"/>
    <w:link w:val="Header"/>
    <w:uiPriority w:val="99"/>
    <w:rsid w:val="00507777"/>
    <w:rPr>
      <w:rFonts w:ascii="Arial" w:eastAsia="Times New Roman" w:hAnsi="Arial" w:cs="Times New Roman"/>
      <w:kern w:val="0"/>
      <w14:ligatures w14:val="none"/>
    </w:rPr>
  </w:style>
  <w:style w:type="paragraph" w:styleId="Footer">
    <w:name w:val="footer"/>
    <w:basedOn w:val="Normal"/>
    <w:link w:val="FooterChar"/>
    <w:uiPriority w:val="99"/>
    <w:unhideWhenUsed/>
    <w:rsid w:val="00507777"/>
    <w:pPr>
      <w:tabs>
        <w:tab w:val="center" w:pos="4680"/>
        <w:tab w:val="right" w:pos="9360"/>
      </w:tabs>
    </w:pPr>
  </w:style>
  <w:style w:type="character" w:customStyle="1" w:styleId="FooterChar">
    <w:name w:val="Footer Char"/>
    <w:basedOn w:val="DefaultParagraphFont"/>
    <w:link w:val="Footer"/>
    <w:uiPriority w:val="99"/>
    <w:rsid w:val="00507777"/>
    <w:rPr>
      <w:rFonts w:ascii="Arial" w:eastAsia="Times New Roman" w:hAnsi="Arial"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482873-6555-434D-A5D9-1A8DBA33B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81BEBB-C504-417A-B39A-0D9B81DFB23A}">
  <ds:schemaRefs>
    <ds:schemaRef ds:uri="http://schemas.microsoft.com/sharepoint/v3/contenttype/forms"/>
  </ds:schemaRefs>
</ds:datastoreItem>
</file>

<file path=customXml/itemProps3.xml><?xml version="1.0" encoding="utf-8"?>
<ds:datastoreItem xmlns:ds="http://schemas.openxmlformats.org/officeDocument/2006/customXml" ds:itemID="{06385D34-13DE-4A35-AAA3-DEF75E837A94}">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279</Words>
  <Characters>1593</Characters>
  <Application>Microsoft Office Word</Application>
  <DocSecurity>0</DocSecurity>
  <Lines>13</Lines>
  <Paragraphs>3</Paragraphs>
  <ScaleCrop>false</ScaleCrop>
  <Company>Executive Office of Energy and Environmental Affairs</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Selby, Meghan (DEP)</dc:creator>
  <cp:keywords/>
  <dc:description/>
  <cp:lastModifiedBy>Selby, Meghan (DEP)</cp:lastModifiedBy>
  <cp:revision>15</cp:revision>
  <dcterms:created xsi:type="dcterms:W3CDTF">2026-08-03T22:49:00Z</dcterms:created>
  <dcterms:modified xsi:type="dcterms:W3CDTF">2026-08-12T17:21:00Z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