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E285F6" w14:textId="77777777" w:rsidR="00255B00" w:rsidRPr="00255B00" w:rsidRDefault="00255B00" w:rsidP="00255B00">
      <w:pPr>
        <w:pStyle w:val="NoSpacing"/>
        <w:rPr>
          <w:rFonts w:ascii="Arial" w:hAnsi="Arial" w:cs="Arial"/>
          <w:b/>
          <w:bCs/>
          <w:color w:val="2F5496"/>
          <w:sz w:val="20"/>
          <w:szCs w:val="20"/>
        </w:rPr>
      </w:pPr>
      <w:r w:rsidRPr="00255B00">
        <w:rPr>
          <w:b/>
          <w:bCs/>
        </w:rPr>
        <w:t>SECTION 79</w:t>
      </w:r>
      <w:r w:rsidRPr="00255B00">
        <w:rPr>
          <w:rFonts w:ascii="Arial" w:hAnsi="Arial" w:cs="Arial"/>
          <w:b/>
          <w:bCs/>
          <w:color w:val="2F5496"/>
          <w:sz w:val="20"/>
          <w:szCs w:val="20"/>
        </w:rPr>
        <w:t xml:space="preserve"> </w:t>
      </w:r>
    </w:p>
    <w:p w14:paraId="403A1731" w14:textId="77777777" w:rsidR="00255B00" w:rsidRPr="00255B00" w:rsidRDefault="00255B00" w:rsidP="00255B00">
      <w:pPr>
        <w:pStyle w:val="NoSpacing"/>
        <w:rPr>
          <w:b/>
          <w:bCs/>
        </w:rPr>
      </w:pPr>
      <w:r w:rsidRPr="00255B00">
        <w:rPr>
          <w:b/>
          <w:bCs/>
        </w:rPr>
        <w:t>Model MOU; Model MOU Review Commission; assignment of SROs at request of Supt</w:t>
      </w:r>
    </w:p>
    <w:p w14:paraId="0F989110" w14:textId="77777777" w:rsidR="00255B00" w:rsidRPr="00255B00" w:rsidRDefault="00255B00" w:rsidP="00255B00">
      <w:pPr>
        <w:pStyle w:val="Default"/>
        <w:rPr>
          <w:rFonts w:asciiTheme="minorHAnsi" w:hAnsiTheme="minorHAnsi" w:cstheme="minorHAnsi"/>
          <w:color w:val="auto"/>
          <w:sz w:val="22"/>
          <w:szCs w:val="22"/>
        </w:rPr>
      </w:pPr>
      <w:r w:rsidRPr="00255B00">
        <w:rPr>
          <w:rFonts w:asciiTheme="minorHAnsi" w:hAnsiTheme="minorHAnsi" w:cstheme="minorHAnsi"/>
          <w:color w:val="auto"/>
          <w:sz w:val="22"/>
          <w:szCs w:val="22"/>
        </w:rPr>
        <w:t xml:space="preserve">Said chapter 71 is hereby further amended by striking out section </w:t>
      </w:r>
      <w:proofErr w:type="spellStart"/>
      <w:r w:rsidRPr="00255B00">
        <w:rPr>
          <w:rFonts w:asciiTheme="minorHAnsi" w:hAnsiTheme="minorHAnsi" w:cstheme="minorHAnsi"/>
          <w:color w:val="auto"/>
          <w:sz w:val="22"/>
          <w:szCs w:val="22"/>
        </w:rPr>
        <w:t>37P</w:t>
      </w:r>
      <w:proofErr w:type="spellEnd"/>
      <w:r w:rsidRPr="00255B00">
        <w:rPr>
          <w:rFonts w:asciiTheme="minorHAnsi" w:hAnsiTheme="minorHAnsi" w:cstheme="minorHAnsi"/>
          <w:color w:val="auto"/>
          <w:sz w:val="22"/>
          <w:szCs w:val="22"/>
        </w:rPr>
        <w:t xml:space="preserve">, as so appearing, and inserting in place thereof the following section:- </w:t>
      </w:r>
    </w:p>
    <w:p w14:paraId="6B01D99E" w14:textId="77777777" w:rsidR="00255B00" w:rsidRPr="00255B00" w:rsidRDefault="00255B00" w:rsidP="00255B00">
      <w:pPr>
        <w:pStyle w:val="Default"/>
        <w:rPr>
          <w:rFonts w:asciiTheme="minorHAnsi" w:hAnsiTheme="minorHAnsi" w:cstheme="minorHAnsi"/>
          <w:color w:val="auto"/>
          <w:sz w:val="22"/>
          <w:szCs w:val="22"/>
        </w:rPr>
      </w:pPr>
      <w:r w:rsidRPr="00255B00">
        <w:rPr>
          <w:rFonts w:asciiTheme="minorHAnsi" w:hAnsiTheme="minorHAnsi" w:cstheme="minorHAnsi"/>
          <w:color w:val="auto"/>
          <w:sz w:val="22"/>
          <w:szCs w:val="22"/>
        </w:rPr>
        <w:t xml:space="preserve">Section </w:t>
      </w:r>
      <w:proofErr w:type="spellStart"/>
      <w:r w:rsidRPr="00255B00">
        <w:rPr>
          <w:rFonts w:asciiTheme="minorHAnsi" w:hAnsiTheme="minorHAnsi" w:cstheme="minorHAnsi"/>
          <w:color w:val="auto"/>
          <w:sz w:val="22"/>
          <w:szCs w:val="22"/>
        </w:rPr>
        <w:t>37P</w:t>
      </w:r>
      <w:proofErr w:type="spellEnd"/>
      <w:r w:rsidRPr="00255B00">
        <w:rPr>
          <w:rFonts w:asciiTheme="minorHAnsi" w:hAnsiTheme="minorHAnsi" w:cstheme="minorHAnsi"/>
          <w:color w:val="auto"/>
          <w:sz w:val="22"/>
          <w:szCs w:val="22"/>
        </w:rPr>
        <w:t xml:space="preserve">. (a) As used in this section the following words shall, unless the context clearly requires otherwise, have the following meanings: </w:t>
      </w:r>
    </w:p>
    <w:p w14:paraId="41067530" w14:textId="77777777" w:rsidR="00255B00" w:rsidRPr="00255B00" w:rsidRDefault="00255B00" w:rsidP="00255B00">
      <w:pPr>
        <w:pStyle w:val="Default"/>
        <w:rPr>
          <w:rFonts w:asciiTheme="minorHAnsi" w:hAnsiTheme="minorHAnsi" w:cstheme="minorHAnsi"/>
          <w:color w:val="auto"/>
          <w:sz w:val="22"/>
          <w:szCs w:val="22"/>
        </w:rPr>
      </w:pPr>
      <w:r w:rsidRPr="00255B00">
        <w:rPr>
          <w:rFonts w:asciiTheme="minorHAnsi" w:hAnsiTheme="minorHAnsi" w:cstheme="minorHAnsi"/>
          <w:color w:val="auto"/>
          <w:sz w:val="22"/>
          <w:szCs w:val="22"/>
        </w:rPr>
        <w:t xml:space="preserve">“Chief of police”, the chief of police or the board or officer having control of the police department in a city or town. </w:t>
      </w:r>
    </w:p>
    <w:p w14:paraId="2FCA96C5" w14:textId="77777777" w:rsidR="00255B00" w:rsidRPr="00255B00" w:rsidRDefault="00255B00" w:rsidP="00255B00">
      <w:pPr>
        <w:pStyle w:val="Default"/>
        <w:rPr>
          <w:rFonts w:asciiTheme="minorHAnsi" w:hAnsiTheme="minorHAnsi" w:cstheme="minorHAnsi"/>
          <w:color w:val="auto"/>
          <w:sz w:val="22"/>
          <w:szCs w:val="22"/>
        </w:rPr>
      </w:pPr>
      <w:r w:rsidRPr="00255B00">
        <w:rPr>
          <w:rFonts w:asciiTheme="minorHAnsi" w:hAnsiTheme="minorHAnsi" w:cstheme="minorHAnsi"/>
          <w:color w:val="auto"/>
          <w:sz w:val="22"/>
          <w:szCs w:val="22"/>
        </w:rPr>
        <w:t xml:space="preserve">“Commission”, the model school resource officer memorandum of understanding review commission established in subsection (b). </w:t>
      </w:r>
    </w:p>
    <w:p w14:paraId="0A06BF5D" w14:textId="77777777" w:rsidR="00255B00" w:rsidRPr="00255B00" w:rsidRDefault="00255B00" w:rsidP="00255B00">
      <w:pPr>
        <w:pStyle w:val="Default"/>
        <w:rPr>
          <w:rFonts w:asciiTheme="minorHAnsi" w:hAnsiTheme="minorHAnsi" w:cstheme="minorHAnsi"/>
          <w:color w:val="auto"/>
          <w:sz w:val="22"/>
          <w:szCs w:val="22"/>
        </w:rPr>
      </w:pPr>
      <w:r w:rsidRPr="00255B00">
        <w:rPr>
          <w:rFonts w:asciiTheme="minorHAnsi" w:hAnsiTheme="minorHAnsi" w:cstheme="minorHAnsi"/>
          <w:color w:val="auto"/>
          <w:sz w:val="22"/>
          <w:szCs w:val="22"/>
        </w:rPr>
        <w:t xml:space="preserve">“Model memorandum of understanding”, the model school resource officer memorandum of understanding developed by the commission. </w:t>
      </w:r>
    </w:p>
    <w:p w14:paraId="3FE80450" w14:textId="77777777" w:rsidR="00255B00" w:rsidRPr="00255B00" w:rsidRDefault="00255B00" w:rsidP="00255B00">
      <w:pPr>
        <w:pStyle w:val="Default"/>
        <w:rPr>
          <w:rFonts w:asciiTheme="minorHAnsi" w:hAnsiTheme="minorHAnsi" w:cstheme="minorHAnsi"/>
          <w:color w:val="auto"/>
          <w:sz w:val="22"/>
          <w:szCs w:val="22"/>
        </w:rPr>
      </w:pPr>
      <w:r w:rsidRPr="00255B00">
        <w:rPr>
          <w:rFonts w:asciiTheme="minorHAnsi" w:hAnsiTheme="minorHAnsi" w:cstheme="minorHAnsi"/>
          <w:color w:val="auto"/>
          <w:sz w:val="22"/>
          <w:szCs w:val="22"/>
        </w:rPr>
        <w:t xml:space="preserve">“School resource officer”, a duly sworn municipal police officer with all necessary training, up-to-date certificates, including special school resource officer certification as required by subsection (b) of section 3 of chapter </w:t>
      </w:r>
      <w:proofErr w:type="spellStart"/>
      <w:r w:rsidRPr="00255B00">
        <w:rPr>
          <w:rFonts w:asciiTheme="minorHAnsi" w:hAnsiTheme="minorHAnsi" w:cstheme="minorHAnsi"/>
          <w:color w:val="auto"/>
          <w:sz w:val="22"/>
          <w:szCs w:val="22"/>
        </w:rPr>
        <w:t>6E</w:t>
      </w:r>
      <w:proofErr w:type="spellEnd"/>
      <w:r w:rsidRPr="00255B00">
        <w:rPr>
          <w:rFonts w:asciiTheme="minorHAnsi" w:hAnsiTheme="minorHAnsi" w:cstheme="minorHAnsi"/>
          <w:color w:val="auto"/>
          <w:sz w:val="22"/>
          <w:szCs w:val="22"/>
        </w:rPr>
        <w:t xml:space="preserve"> or a special officer appointed by the chief of police charged with: (i) providing law enforcement; (ii) promoting school safety and security services to elementary and secondary public schools; and (iii) maintaining a positive school climate for all students, families and staff. For the purpose of this section, a school resource officer shall be exempt pursuant to subsection (j) of section 10 of chapter 269, while serving in the officer’s official capacity. </w:t>
      </w:r>
    </w:p>
    <w:p w14:paraId="42FA4D60" w14:textId="77777777" w:rsidR="00255B00" w:rsidRPr="00255B00" w:rsidRDefault="00255B00" w:rsidP="00255B00">
      <w:pPr>
        <w:pStyle w:val="Default"/>
        <w:rPr>
          <w:rFonts w:asciiTheme="minorHAnsi" w:hAnsiTheme="minorHAnsi" w:cstheme="minorHAnsi"/>
          <w:color w:val="auto"/>
          <w:sz w:val="22"/>
          <w:szCs w:val="22"/>
        </w:rPr>
      </w:pPr>
      <w:r w:rsidRPr="00255B00">
        <w:rPr>
          <w:rFonts w:asciiTheme="minorHAnsi" w:hAnsiTheme="minorHAnsi" w:cstheme="minorHAnsi"/>
          <w:color w:val="auto"/>
          <w:sz w:val="22"/>
          <w:szCs w:val="22"/>
        </w:rPr>
        <w:t xml:space="preserve">(b) </w:t>
      </w:r>
      <w:bookmarkStart w:id="0" w:name="_Hlk65134808"/>
      <w:r w:rsidRPr="00255B00">
        <w:rPr>
          <w:rFonts w:asciiTheme="minorHAnsi" w:hAnsiTheme="minorHAnsi" w:cstheme="minorHAnsi"/>
          <w:color w:val="auto"/>
          <w:sz w:val="22"/>
          <w:szCs w:val="22"/>
        </w:rPr>
        <w:t xml:space="preserve">There shall be a model school resource officer memorandum of understanding review commission to develop and review the model memorandum of understanding and make recommendations for changes to the model memorandum of understanding as the commission deems appropriate. </w:t>
      </w:r>
    </w:p>
    <w:p w14:paraId="17772D53" w14:textId="77777777" w:rsidR="00255B00" w:rsidRPr="00255B00" w:rsidRDefault="00255B00" w:rsidP="00255B00">
      <w:pPr>
        <w:pStyle w:val="Default"/>
        <w:rPr>
          <w:rFonts w:asciiTheme="minorHAnsi" w:hAnsiTheme="minorHAnsi" w:cstheme="minorHAnsi"/>
          <w:color w:val="auto"/>
          <w:sz w:val="22"/>
          <w:szCs w:val="22"/>
        </w:rPr>
      </w:pPr>
      <w:r w:rsidRPr="00255B00">
        <w:rPr>
          <w:rFonts w:asciiTheme="minorHAnsi" w:hAnsiTheme="minorHAnsi" w:cstheme="minorHAnsi"/>
          <w:color w:val="auto"/>
          <w:sz w:val="22"/>
          <w:szCs w:val="22"/>
        </w:rPr>
        <w:t xml:space="preserve">The commission shall include: the commissioner of elementary and secondary education and the secretary of the executive office of public safety and security, who shall serve as co-chairs; the attorney </w:t>
      </w:r>
      <w:proofErr w:type="gramStart"/>
      <w:r w:rsidRPr="00255B00">
        <w:rPr>
          <w:rFonts w:asciiTheme="minorHAnsi" w:hAnsiTheme="minorHAnsi" w:cstheme="minorHAnsi"/>
          <w:color w:val="auto"/>
          <w:sz w:val="22"/>
          <w:szCs w:val="22"/>
        </w:rPr>
        <w:t>submit</w:t>
      </w:r>
      <w:proofErr w:type="gramEnd"/>
    </w:p>
    <w:p w14:paraId="52128DA3" w14:textId="77777777" w:rsidR="00255B00" w:rsidRPr="00255B00" w:rsidRDefault="00255B00" w:rsidP="00255B00">
      <w:pPr>
        <w:pStyle w:val="Default"/>
        <w:rPr>
          <w:rFonts w:asciiTheme="minorHAnsi" w:hAnsiTheme="minorHAnsi" w:cstheme="minorHAnsi"/>
          <w:color w:val="auto"/>
          <w:sz w:val="22"/>
          <w:szCs w:val="22"/>
        </w:rPr>
      </w:pPr>
      <w:r w:rsidRPr="00255B00">
        <w:rPr>
          <w:rFonts w:asciiTheme="minorHAnsi" w:hAnsiTheme="minorHAnsi" w:cstheme="minorHAnsi"/>
          <w:color w:val="auto"/>
          <w:sz w:val="22"/>
          <w:szCs w:val="22"/>
        </w:rPr>
        <w:t xml:space="preserve">general or a designee; the child advocate or a designee; the chief justice of the juvenile court or a designee; the secretary of health and human services or a designee; the executive director of the Massachusetts Association of School Superintendents, Inc. or a designee ; the president of the Massachusetts Chiefs of Police Association Incorporated or a designee; the president of the Massachusetts Major City Chiefs, Inc. or a designee; the executive director of the municipal police training committee established in section 116 of chapter 6 or a designee; the certification director of the division of police certification established in section 4 of chapter </w:t>
      </w:r>
      <w:proofErr w:type="spellStart"/>
      <w:r w:rsidRPr="00255B00">
        <w:rPr>
          <w:rFonts w:asciiTheme="minorHAnsi" w:hAnsiTheme="minorHAnsi" w:cstheme="minorHAnsi"/>
          <w:color w:val="auto"/>
          <w:sz w:val="22"/>
          <w:szCs w:val="22"/>
        </w:rPr>
        <w:t>6E</w:t>
      </w:r>
      <w:proofErr w:type="spellEnd"/>
      <w:r w:rsidRPr="00255B00">
        <w:rPr>
          <w:rFonts w:asciiTheme="minorHAnsi" w:hAnsiTheme="minorHAnsi" w:cstheme="minorHAnsi"/>
          <w:color w:val="auto"/>
          <w:sz w:val="22"/>
          <w:szCs w:val="22"/>
        </w:rPr>
        <w:t xml:space="preserve"> or a designee; the executive director of the mental health legal advisors committee established in section </w:t>
      </w:r>
      <w:proofErr w:type="spellStart"/>
      <w:r w:rsidRPr="00255B00">
        <w:rPr>
          <w:rFonts w:asciiTheme="minorHAnsi" w:hAnsiTheme="minorHAnsi" w:cstheme="minorHAnsi"/>
          <w:color w:val="auto"/>
          <w:sz w:val="22"/>
          <w:szCs w:val="22"/>
        </w:rPr>
        <w:t>34E</w:t>
      </w:r>
      <w:proofErr w:type="spellEnd"/>
      <w:r w:rsidRPr="00255B00">
        <w:rPr>
          <w:rFonts w:asciiTheme="minorHAnsi" w:hAnsiTheme="minorHAnsi" w:cstheme="minorHAnsi"/>
          <w:color w:val="auto"/>
          <w:sz w:val="22"/>
          <w:szCs w:val="22"/>
        </w:rPr>
        <w:t xml:space="preserve"> of chapter 221 or a designee; the executive director of Citizens for Juvenile Justice, Inc. or a designee; the executive director of the Children’s League of Massachusetts, Inc. or a designee; a Massachusetts public school superintendent, to be appointed by the senate president; a Massachusetts public school teacher, to appointed by the speaker of the house of representatives; a Massachusetts public school social worker, to be appointed by the minority leader of the senate; a parent or guardian of a child in a Massachusetts public school, to be appointed by the minority leader of the house of representatives; and 4 members to be appointed by the governor: 1 of whom shall be a representative of the Massachusetts Association of School Committees, Inc., 1 of whom shall be a representative of Massachusetts School Counselors Association, Inc. and 2 of whom shall be representatives from Massachusetts youth organizations with proven records of supporting services and programs for high numbers of youths in order to ensure healthy development and social responsibility. </w:t>
      </w:r>
    </w:p>
    <w:bookmarkEnd w:id="0"/>
    <w:p w14:paraId="2CD080CE" w14:textId="77777777" w:rsidR="00255B00" w:rsidRPr="00255B00" w:rsidRDefault="00255B00" w:rsidP="00255B00">
      <w:pPr>
        <w:pStyle w:val="Default"/>
        <w:rPr>
          <w:rFonts w:asciiTheme="minorHAnsi" w:hAnsiTheme="minorHAnsi" w:cstheme="minorHAnsi"/>
          <w:color w:val="auto"/>
          <w:sz w:val="22"/>
          <w:szCs w:val="22"/>
        </w:rPr>
      </w:pPr>
      <w:r w:rsidRPr="00255B00">
        <w:rPr>
          <w:rFonts w:asciiTheme="minorHAnsi" w:hAnsiTheme="minorHAnsi" w:cstheme="minorHAnsi"/>
          <w:color w:val="auto"/>
          <w:sz w:val="22"/>
          <w:szCs w:val="22"/>
        </w:rPr>
        <w:t xml:space="preserve">The model memorandum of understanding shall be developed for schools and police departments as the minimum requirement for schools to formalize and clarify implementation of the partnership between the school and the school resource officer. In conducting such development and review, the </w:t>
      </w:r>
      <w:r w:rsidRPr="00255B00">
        <w:rPr>
          <w:rFonts w:asciiTheme="minorHAnsi" w:hAnsiTheme="minorHAnsi" w:cstheme="minorHAnsi"/>
          <w:color w:val="auto"/>
          <w:sz w:val="22"/>
          <w:szCs w:val="22"/>
        </w:rPr>
        <w:lastRenderedPageBreak/>
        <w:t xml:space="preserve">commission shall determine the necessary provisions to achieve the district’s educational and school safety goals and to help maintain a positive school environment for all students. </w:t>
      </w:r>
    </w:p>
    <w:p w14:paraId="55EA2977" w14:textId="77777777" w:rsidR="00255B00" w:rsidRPr="00255B00" w:rsidRDefault="00255B00" w:rsidP="00255B00">
      <w:pPr>
        <w:pStyle w:val="Default"/>
        <w:rPr>
          <w:rFonts w:asciiTheme="minorHAnsi" w:hAnsiTheme="minorHAnsi" w:cstheme="minorHAnsi"/>
          <w:color w:val="auto"/>
          <w:sz w:val="22"/>
          <w:szCs w:val="22"/>
        </w:rPr>
      </w:pPr>
      <w:r w:rsidRPr="00255B00">
        <w:rPr>
          <w:rFonts w:asciiTheme="minorHAnsi" w:hAnsiTheme="minorHAnsi" w:cstheme="minorHAnsi"/>
          <w:color w:val="auto"/>
          <w:sz w:val="22"/>
          <w:szCs w:val="22"/>
        </w:rPr>
        <w:t xml:space="preserve">The model memorandum of understanding shall, at minimum, describe: (i) the mission statement, goals and objectives of the school resource officer program; (ii) the roles and responsibilities of the school resource officer, the police department and the school; (iii) the process for selecting school resource officers; (iv) the mechanisms to incorporate school resource officers into the school environment, including school safety meetings; (v) information sharing between school resource officers, school staff and other partners; (vi) the organizational structure of the school resource officer program, including supervision of school resource officers and the lines of communication between the school district and police department; (vii) training for school resource officers, including, but not limited to, continuing professional development in child and adolescent development, conflict resolution and diversion strategies, de-escalation tactics and any other training required by the municipal police training committee established in section 116 of chapter 6; and (viii) the manner and division of responsibility for collecting and reporting the school-based arrests, citations and court referrals of students to the department of elementary and secondary education in accordance with regulations promulgated by the department. </w:t>
      </w:r>
    </w:p>
    <w:p w14:paraId="134590C7" w14:textId="77777777" w:rsidR="00255B00" w:rsidRPr="00255B00" w:rsidRDefault="00255B00" w:rsidP="00255B00">
      <w:pPr>
        <w:pStyle w:val="Default"/>
        <w:rPr>
          <w:rFonts w:asciiTheme="minorHAnsi" w:hAnsiTheme="minorHAnsi" w:cstheme="minorHAnsi"/>
          <w:color w:val="auto"/>
          <w:sz w:val="22"/>
          <w:szCs w:val="22"/>
        </w:rPr>
      </w:pPr>
      <w:r w:rsidRPr="00255B00">
        <w:rPr>
          <w:rFonts w:asciiTheme="minorHAnsi" w:hAnsiTheme="minorHAnsi" w:cstheme="minorHAnsi"/>
          <w:color w:val="auto"/>
          <w:sz w:val="22"/>
          <w:szCs w:val="22"/>
        </w:rPr>
        <w:t xml:space="preserve">The model memorandum of understanding shall expressly state that school resource officers shall not: (i) serve as school disciplinarians, enforcers of school regulations or in place of licensed school psychologists, psychiatrists or counselors; and (ii) use police powers to address traditional school discipline issues, including non-violent disruptive behavior. </w:t>
      </w:r>
    </w:p>
    <w:p w14:paraId="6ECFCDE6" w14:textId="77777777" w:rsidR="00255B00" w:rsidRPr="00255B00" w:rsidRDefault="00255B00" w:rsidP="00255B00">
      <w:pPr>
        <w:pStyle w:val="Default"/>
        <w:rPr>
          <w:rFonts w:asciiTheme="minorHAnsi" w:hAnsiTheme="minorHAnsi" w:cstheme="minorHAnsi"/>
          <w:color w:val="auto"/>
          <w:sz w:val="22"/>
          <w:szCs w:val="22"/>
        </w:rPr>
      </w:pPr>
      <w:r w:rsidRPr="00255B00">
        <w:rPr>
          <w:rFonts w:asciiTheme="minorHAnsi" w:hAnsiTheme="minorHAnsi" w:cstheme="minorHAnsi"/>
          <w:color w:val="auto"/>
          <w:sz w:val="22"/>
          <w:szCs w:val="22"/>
        </w:rPr>
        <w:t xml:space="preserve">In carrying out its duties under this section, the commissioner of elementary and secondary education shall work with the executive office of public safety and security to provide the commission with any data and information they consider relevant to the commission’s duties. </w:t>
      </w:r>
    </w:p>
    <w:p w14:paraId="351AE5D2" w14:textId="77777777" w:rsidR="00255B00" w:rsidRPr="00255B00" w:rsidRDefault="00255B00" w:rsidP="00255B00">
      <w:pPr>
        <w:pStyle w:val="Default"/>
        <w:rPr>
          <w:rFonts w:asciiTheme="minorHAnsi" w:hAnsiTheme="minorHAnsi" w:cstheme="minorHAnsi"/>
          <w:color w:val="auto"/>
          <w:sz w:val="22"/>
          <w:szCs w:val="22"/>
        </w:rPr>
      </w:pPr>
      <w:r w:rsidRPr="00255B00">
        <w:rPr>
          <w:rFonts w:asciiTheme="minorHAnsi" w:hAnsiTheme="minorHAnsi" w:cstheme="minorHAnsi"/>
          <w:color w:val="auto"/>
          <w:sz w:val="22"/>
          <w:szCs w:val="22"/>
        </w:rPr>
        <w:t xml:space="preserve">The commission shall meet every 5 years for the purpose of developing and reviewing the model memorandum of understanding. The model memorandum of understanding shall be subject to final approval by the co-chairs of the commission and shall be made publicly available by the department of elementary and secondary education, distributed to school </w:t>
      </w:r>
      <w:proofErr w:type="gramStart"/>
      <w:r w:rsidRPr="00255B00">
        <w:rPr>
          <w:rFonts w:asciiTheme="minorHAnsi" w:hAnsiTheme="minorHAnsi" w:cstheme="minorHAnsi"/>
          <w:color w:val="auto"/>
          <w:sz w:val="22"/>
          <w:szCs w:val="22"/>
        </w:rPr>
        <w:t>districts</w:t>
      </w:r>
      <w:proofErr w:type="gramEnd"/>
      <w:r w:rsidRPr="00255B00">
        <w:rPr>
          <w:rFonts w:asciiTheme="minorHAnsi" w:hAnsiTheme="minorHAnsi" w:cstheme="minorHAnsi"/>
          <w:color w:val="auto"/>
          <w:sz w:val="22"/>
          <w:szCs w:val="22"/>
        </w:rPr>
        <w:t xml:space="preserve"> and filed with the clerks of the house of representatives and senate. </w:t>
      </w:r>
    </w:p>
    <w:p w14:paraId="63EF671A" w14:textId="77777777" w:rsidR="00255B00" w:rsidRPr="00255B00" w:rsidRDefault="00255B00" w:rsidP="00255B00">
      <w:pPr>
        <w:pStyle w:val="Default"/>
        <w:rPr>
          <w:rFonts w:asciiTheme="minorHAnsi" w:hAnsiTheme="minorHAnsi" w:cstheme="minorHAnsi"/>
          <w:color w:val="auto"/>
          <w:sz w:val="22"/>
          <w:szCs w:val="22"/>
        </w:rPr>
      </w:pPr>
      <w:r w:rsidRPr="00255B00">
        <w:rPr>
          <w:rFonts w:asciiTheme="minorHAnsi" w:hAnsiTheme="minorHAnsi" w:cstheme="minorHAnsi"/>
          <w:color w:val="auto"/>
          <w:sz w:val="22"/>
          <w:szCs w:val="22"/>
        </w:rPr>
        <w:t xml:space="preserve">Members shall not receive compensation for their services but may receive reimbursement for the reasonable expenses incurred in carrying out their responsibilities as members of the commission. The commissioner of elementary and secondary education shall furnish reasonable staff and other support for the work of the commission. Prior to issuing its recommendations, the commission shall provide the opportunity to seek public input across regions of the commonwealth. It shall not constitute a violation of chapter </w:t>
      </w:r>
      <w:proofErr w:type="spellStart"/>
      <w:r w:rsidRPr="00255B00">
        <w:rPr>
          <w:rFonts w:asciiTheme="minorHAnsi" w:hAnsiTheme="minorHAnsi" w:cstheme="minorHAnsi"/>
          <w:color w:val="auto"/>
          <w:sz w:val="22"/>
          <w:szCs w:val="22"/>
        </w:rPr>
        <w:t>268A</w:t>
      </w:r>
      <w:proofErr w:type="spellEnd"/>
      <w:r w:rsidRPr="00255B00">
        <w:rPr>
          <w:rFonts w:asciiTheme="minorHAnsi" w:hAnsiTheme="minorHAnsi" w:cstheme="minorHAnsi"/>
          <w:color w:val="auto"/>
          <w:sz w:val="22"/>
          <w:szCs w:val="22"/>
        </w:rPr>
        <w:t xml:space="preserve"> for a person employed by a school district to serve on the commission or to participate in commission deliberations that may have a financial impact on the district or municipality employing that person. The commission may establish procedures to ensure that no such person participates in commission deliberations that may directly affect the school districts employing those persons. </w:t>
      </w:r>
    </w:p>
    <w:p w14:paraId="72534B06" w14:textId="77777777" w:rsidR="00255B00" w:rsidRPr="00255B00" w:rsidRDefault="00255B00" w:rsidP="00255B00">
      <w:pPr>
        <w:pStyle w:val="Default"/>
        <w:rPr>
          <w:rFonts w:asciiTheme="minorHAnsi" w:hAnsiTheme="minorHAnsi" w:cstheme="minorHAnsi"/>
          <w:color w:val="auto"/>
          <w:sz w:val="22"/>
          <w:szCs w:val="22"/>
        </w:rPr>
      </w:pPr>
      <w:r w:rsidRPr="00255B00">
        <w:rPr>
          <w:rFonts w:asciiTheme="minorHAnsi" w:hAnsiTheme="minorHAnsi" w:cstheme="minorHAnsi"/>
          <w:color w:val="auto"/>
          <w:sz w:val="22"/>
          <w:szCs w:val="22"/>
        </w:rPr>
        <w:t xml:space="preserve">(c) The executive office of public safety and security, in consultation with the department of elementary and secondary education, shall make available to all communities the model memorandum of understanding, statements of operating procedures and advisories on how to establish said documents. </w:t>
      </w:r>
    </w:p>
    <w:p w14:paraId="00722BAE" w14:textId="77777777" w:rsidR="00255B00" w:rsidRPr="00255B00" w:rsidRDefault="00255B00" w:rsidP="00255B00">
      <w:pPr>
        <w:pStyle w:val="Default"/>
        <w:rPr>
          <w:rFonts w:asciiTheme="minorHAnsi" w:hAnsiTheme="minorHAnsi" w:cstheme="minorHAnsi"/>
          <w:color w:val="auto"/>
          <w:sz w:val="22"/>
          <w:szCs w:val="22"/>
        </w:rPr>
      </w:pPr>
      <w:r w:rsidRPr="00255B00">
        <w:rPr>
          <w:rFonts w:asciiTheme="minorHAnsi" w:hAnsiTheme="minorHAnsi" w:cstheme="minorHAnsi"/>
          <w:color w:val="auto"/>
          <w:sz w:val="22"/>
          <w:szCs w:val="22"/>
        </w:rPr>
        <w:t xml:space="preserve">(d) For the purpose of fostering a safe and healthy environment for all students through strategic and appropriate use of law enforcement resources and to achieve positive outcomes for youth and public safety, a chief of police, at the request of the superintendent and subject to appropriation, shall assign at least 1 school resource officer to serve the city, town, commonwealth charter school, regional school district or county agricultural school. In the case of a regional school district, commonwealth charter school or county agriculture school, the chief of police of the city or town in which the school is located shall, at the request of the superintendent, assign the school resource officer who may be the same officer for all schools in the city or town. Annually, not later than August 1, the superintendent shall </w:t>
      </w:r>
      <w:r w:rsidRPr="00255B00">
        <w:rPr>
          <w:rFonts w:asciiTheme="minorHAnsi" w:hAnsiTheme="minorHAnsi" w:cstheme="minorHAnsi"/>
          <w:color w:val="auto"/>
          <w:sz w:val="22"/>
          <w:szCs w:val="22"/>
        </w:rPr>
        <w:lastRenderedPageBreak/>
        <w:t xml:space="preserve">report to the department of elementary and secondary education and publicly present to the relevant school committee: (i) the cost to the school district of assigning a school resource officer; (ii) a description of the proposed budget for mental, social or emotional health support personnel for the school; and (iii) the number of school-based arrests, citations and court referrals made in the previous year disaggregated as required by the department of elementary and secondary education. </w:t>
      </w:r>
    </w:p>
    <w:p w14:paraId="3702677C" w14:textId="77777777" w:rsidR="00255B00" w:rsidRPr="00255B00" w:rsidRDefault="00255B00" w:rsidP="00255B00">
      <w:pPr>
        <w:pStyle w:val="Default"/>
        <w:rPr>
          <w:rFonts w:asciiTheme="minorHAnsi" w:hAnsiTheme="minorHAnsi" w:cstheme="minorHAnsi"/>
          <w:color w:val="auto"/>
          <w:sz w:val="22"/>
          <w:szCs w:val="22"/>
        </w:rPr>
      </w:pPr>
      <w:r w:rsidRPr="00255B00">
        <w:rPr>
          <w:rFonts w:asciiTheme="minorHAnsi" w:hAnsiTheme="minorHAnsi" w:cstheme="minorHAnsi"/>
          <w:color w:val="auto"/>
          <w:sz w:val="22"/>
          <w:szCs w:val="22"/>
        </w:rPr>
        <w:t xml:space="preserve">In assigning a school resource officer, the chief of police shall assign an officer that the chief believes would strive to foster an optimal learning environment and educational community that promotes a strong partnership between school and police personnel. The chief of police shall give preference to candidates who demonstrate the requisite personality and character to work effectively with children, youth and educators in a school environment with a demonstrated ability to work successfully with a population that has a similar racial and ethnic background as those prevalent in the student body, and who have received specialized training relating to working with adolescents and children, including cognitive development, de-escalation tactics, as defined in section 1 of chapter </w:t>
      </w:r>
      <w:proofErr w:type="spellStart"/>
      <w:r w:rsidRPr="00255B00">
        <w:rPr>
          <w:rFonts w:asciiTheme="minorHAnsi" w:hAnsiTheme="minorHAnsi" w:cstheme="minorHAnsi"/>
          <w:color w:val="auto"/>
          <w:sz w:val="22"/>
          <w:szCs w:val="22"/>
        </w:rPr>
        <w:t>6E</w:t>
      </w:r>
      <w:proofErr w:type="spellEnd"/>
      <w:r w:rsidRPr="00255B00">
        <w:rPr>
          <w:rFonts w:asciiTheme="minorHAnsi" w:hAnsiTheme="minorHAnsi" w:cstheme="minorHAnsi"/>
          <w:color w:val="auto"/>
          <w:sz w:val="22"/>
          <w:szCs w:val="22"/>
        </w:rPr>
        <w:t xml:space="preserve"> and alternatives to arrest and diversion strategies. The appointment shall not be based solely on seniority. The performance of a school resource officer shall be reviewed annually by the superintendent and the chief of police. </w:t>
      </w:r>
    </w:p>
    <w:p w14:paraId="7248DF81" w14:textId="77777777" w:rsidR="00255B00" w:rsidRPr="00255B00" w:rsidRDefault="00255B00" w:rsidP="00255B00">
      <w:pPr>
        <w:pStyle w:val="Default"/>
        <w:rPr>
          <w:rFonts w:asciiTheme="minorHAnsi" w:hAnsiTheme="minorHAnsi" w:cstheme="minorHAnsi"/>
          <w:color w:val="auto"/>
          <w:sz w:val="22"/>
          <w:szCs w:val="22"/>
        </w:rPr>
      </w:pPr>
      <w:r w:rsidRPr="00255B00">
        <w:rPr>
          <w:rFonts w:asciiTheme="minorHAnsi" w:hAnsiTheme="minorHAnsi" w:cstheme="minorHAnsi"/>
          <w:color w:val="auto"/>
          <w:sz w:val="22"/>
          <w:szCs w:val="22"/>
        </w:rPr>
        <w:t xml:space="preserve">The superintendent and the chief of police shall adopt, at minimum, the model memorandum of understanding developed by the commission pursuant to subsection (b) and may add further provisions as they mutually deem fit; provided, however, that no further provision included in the memorandum of understanding adopted by said superintendent and said chief of police shall conflict with or omit any provisions of this section. The final memorandum of understanding adopted by the superintendent and the chief of police shall be made public and placed on file annually with the department of elementary and secondary education and in the offices of the school superintendent and the chief of police. </w:t>
      </w:r>
    </w:p>
    <w:p w14:paraId="70B34CE6" w14:textId="77777777" w:rsidR="00255B00" w:rsidRPr="00255B00" w:rsidRDefault="00255B00" w:rsidP="00255B00">
      <w:pPr>
        <w:pStyle w:val="Default"/>
        <w:rPr>
          <w:rFonts w:asciiTheme="minorHAnsi" w:hAnsiTheme="minorHAnsi" w:cstheme="minorHAnsi"/>
          <w:color w:val="auto"/>
          <w:sz w:val="22"/>
          <w:szCs w:val="22"/>
        </w:rPr>
      </w:pPr>
      <w:r w:rsidRPr="00255B00">
        <w:rPr>
          <w:rFonts w:asciiTheme="minorHAnsi" w:hAnsiTheme="minorHAnsi" w:cstheme="minorHAnsi"/>
          <w:color w:val="auto"/>
          <w:sz w:val="22"/>
          <w:szCs w:val="22"/>
        </w:rPr>
        <w:t xml:space="preserve">The chief of police, in consultation with the school superintendent, shall establish operating procedures to provide guidance to school resource officers about daily operations, policies and procedures. At a minimum, the operating procedures as established by the chief of police, shall describe the following for the school resource officer: </w:t>
      </w:r>
    </w:p>
    <w:p w14:paraId="299A0945" w14:textId="77777777" w:rsidR="00255B00" w:rsidRPr="00255B00" w:rsidRDefault="00255B00" w:rsidP="00255B00">
      <w:pPr>
        <w:pStyle w:val="Default"/>
        <w:rPr>
          <w:rFonts w:asciiTheme="minorHAnsi" w:hAnsiTheme="minorHAnsi" w:cstheme="minorHAnsi"/>
          <w:color w:val="auto"/>
          <w:sz w:val="22"/>
          <w:szCs w:val="22"/>
        </w:rPr>
      </w:pPr>
      <w:r w:rsidRPr="00255B00">
        <w:rPr>
          <w:rFonts w:asciiTheme="minorHAnsi" w:hAnsiTheme="minorHAnsi" w:cstheme="minorHAnsi"/>
          <w:color w:val="auto"/>
          <w:sz w:val="22"/>
          <w:szCs w:val="22"/>
        </w:rPr>
        <w:t xml:space="preserve">(i) the school resource officer uniform; </w:t>
      </w:r>
    </w:p>
    <w:p w14:paraId="15625D55" w14:textId="77777777" w:rsidR="00255B00" w:rsidRPr="00255B00" w:rsidRDefault="00255B00" w:rsidP="00255B00">
      <w:pPr>
        <w:pStyle w:val="Default"/>
        <w:rPr>
          <w:rFonts w:asciiTheme="minorHAnsi" w:hAnsiTheme="minorHAnsi" w:cstheme="minorHAnsi"/>
          <w:color w:val="auto"/>
          <w:sz w:val="22"/>
          <w:szCs w:val="22"/>
        </w:rPr>
      </w:pPr>
      <w:r w:rsidRPr="00255B00">
        <w:rPr>
          <w:rFonts w:asciiTheme="minorHAnsi" w:hAnsiTheme="minorHAnsi" w:cstheme="minorHAnsi"/>
          <w:color w:val="auto"/>
          <w:sz w:val="22"/>
          <w:szCs w:val="22"/>
        </w:rPr>
        <w:t xml:space="preserve">(ii) use of police force, arrest, </w:t>
      </w:r>
      <w:proofErr w:type="gramStart"/>
      <w:r w:rsidRPr="00255B00">
        <w:rPr>
          <w:rFonts w:asciiTheme="minorHAnsi" w:hAnsiTheme="minorHAnsi" w:cstheme="minorHAnsi"/>
          <w:color w:val="auto"/>
          <w:sz w:val="22"/>
          <w:szCs w:val="22"/>
        </w:rPr>
        <w:t>citation</w:t>
      </w:r>
      <w:proofErr w:type="gramEnd"/>
      <w:r w:rsidRPr="00255B00">
        <w:rPr>
          <w:rFonts w:asciiTheme="minorHAnsi" w:hAnsiTheme="minorHAnsi" w:cstheme="minorHAnsi"/>
          <w:color w:val="auto"/>
          <w:sz w:val="22"/>
          <w:szCs w:val="22"/>
        </w:rPr>
        <w:t xml:space="preserve"> and court referral on school property; </w:t>
      </w:r>
    </w:p>
    <w:p w14:paraId="79A3415E" w14:textId="77777777" w:rsidR="00255B00" w:rsidRPr="00255B00" w:rsidRDefault="00255B00" w:rsidP="00255B00">
      <w:pPr>
        <w:pStyle w:val="Default"/>
        <w:rPr>
          <w:rFonts w:asciiTheme="minorHAnsi" w:hAnsiTheme="minorHAnsi" w:cstheme="minorHAnsi"/>
          <w:color w:val="auto"/>
          <w:sz w:val="22"/>
          <w:szCs w:val="22"/>
        </w:rPr>
      </w:pPr>
      <w:r w:rsidRPr="00255B00">
        <w:rPr>
          <w:rFonts w:asciiTheme="minorHAnsi" w:hAnsiTheme="minorHAnsi" w:cstheme="minorHAnsi"/>
          <w:color w:val="auto"/>
          <w:sz w:val="22"/>
          <w:szCs w:val="22"/>
        </w:rPr>
        <w:t xml:space="preserve">(iii) a statement and description of students’ legal rights, including the process for searching and questioning students and circumstances requiring notification to and presence of parents and administrators; </w:t>
      </w:r>
    </w:p>
    <w:p w14:paraId="070FBBE5" w14:textId="77777777" w:rsidR="00255B00" w:rsidRPr="00255B00" w:rsidRDefault="00255B00" w:rsidP="00255B00">
      <w:pPr>
        <w:pStyle w:val="Default"/>
        <w:rPr>
          <w:rFonts w:asciiTheme="minorHAnsi" w:hAnsiTheme="minorHAnsi" w:cstheme="minorHAnsi"/>
          <w:color w:val="auto"/>
          <w:sz w:val="22"/>
          <w:szCs w:val="22"/>
        </w:rPr>
      </w:pPr>
      <w:r w:rsidRPr="00255B00">
        <w:rPr>
          <w:rFonts w:asciiTheme="minorHAnsi" w:hAnsiTheme="minorHAnsi" w:cstheme="minorHAnsi"/>
          <w:color w:val="auto"/>
          <w:sz w:val="22"/>
          <w:szCs w:val="22"/>
        </w:rPr>
        <w:t xml:space="preserve">(iv) chain of command, including delineating to whom the school resource officer reports and how school administrators and the school resource officer work together; </w:t>
      </w:r>
    </w:p>
    <w:p w14:paraId="01A806B4" w14:textId="77777777" w:rsidR="00255B00" w:rsidRPr="00255B00" w:rsidRDefault="00255B00" w:rsidP="00255B00">
      <w:pPr>
        <w:pStyle w:val="Default"/>
        <w:rPr>
          <w:rFonts w:asciiTheme="minorHAnsi" w:hAnsiTheme="minorHAnsi" w:cstheme="minorHAnsi"/>
          <w:color w:val="auto"/>
          <w:sz w:val="22"/>
          <w:szCs w:val="22"/>
        </w:rPr>
      </w:pPr>
      <w:r w:rsidRPr="00255B00">
        <w:rPr>
          <w:rFonts w:asciiTheme="minorHAnsi" w:hAnsiTheme="minorHAnsi" w:cstheme="minorHAnsi"/>
          <w:color w:val="auto"/>
          <w:sz w:val="22"/>
          <w:szCs w:val="22"/>
        </w:rPr>
        <w:t xml:space="preserve">(v) performance evaluation standards, which shall incorporate monitoring compliance with the memorandum of understanding and use of arrest, </w:t>
      </w:r>
      <w:proofErr w:type="gramStart"/>
      <w:r w:rsidRPr="00255B00">
        <w:rPr>
          <w:rFonts w:asciiTheme="minorHAnsi" w:hAnsiTheme="minorHAnsi" w:cstheme="minorHAnsi"/>
          <w:color w:val="auto"/>
          <w:sz w:val="22"/>
          <w:szCs w:val="22"/>
        </w:rPr>
        <w:t>citation</w:t>
      </w:r>
      <w:proofErr w:type="gramEnd"/>
      <w:r w:rsidRPr="00255B00">
        <w:rPr>
          <w:rFonts w:asciiTheme="minorHAnsi" w:hAnsiTheme="minorHAnsi" w:cstheme="minorHAnsi"/>
          <w:color w:val="auto"/>
          <w:sz w:val="22"/>
          <w:szCs w:val="22"/>
        </w:rPr>
        <w:t xml:space="preserve"> and police force in school; </w:t>
      </w:r>
    </w:p>
    <w:p w14:paraId="2615D7F2" w14:textId="77777777" w:rsidR="00255B00" w:rsidRPr="00255B00" w:rsidRDefault="00255B00" w:rsidP="00255B00">
      <w:pPr>
        <w:pStyle w:val="Default"/>
        <w:rPr>
          <w:rFonts w:asciiTheme="minorHAnsi" w:hAnsiTheme="minorHAnsi" w:cstheme="minorHAnsi"/>
          <w:color w:val="auto"/>
          <w:sz w:val="22"/>
          <w:szCs w:val="22"/>
        </w:rPr>
      </w:pPr>
      <w:r w:rsidRPr="00255B00">
        <w:rPr>
          <w:rFonts w:asciiTheme="minorHAnsi" w:hAnsiTheme="minorHAnsi" w:cstheme="minorHAnsi"/>
          <w:color w:val="auto"/>
          <w:sz w:val="22"/>
          <w:szCs w:val="22"/>
        </w:rPr>
        <w:t xml:space="preserve">(vi) protocols for diverting and referring at-risk students to school and community-based supports and providers; and </w:t>
      </w:r>
    </w:p>
    <w:p w14:paraId="2F0A2D5E" w14:textId="77777777" w:rsidR="00255B00" w:rsidRPr="00255B00" w:rsidRDefault="00255B00" w:rsidP="00255B00">
      <w:pPr>
        <w:pStyle w:val="Default"/>
        <w:rPr>
          <w:rFonts w:asciiTheme="minorHAnsi" w:hAnsiTheme="minorHAnsi" w:cstheme="minorHAnsi"/>
          <w:color w:val="auto"/>
          <w:sz w:val="22"/>
          <w:szCs w:val="22"/>
        </w:rPr>
      </w:pPr>
      <w:r w:rsidRPr="00255B00">
        <w:rPr>
          <w:rFonts w:asciiTheme="minorHAnsi" w:hAnsiTheme="minorHAnsi" w:cstheme="minorHAnsi"/>
          <w:color w:val="auto"/>
          <w:sz w:val="22"/>
          <w:szCs w:val="22"/>
        </w:rPr>
        <w:t xml:space="preserve">(vii) information sharing between the school resource officer, school staff and parents or guardians. </w:t>
      </w:r>
    </w:p>
    <w:p w14:paraId="347B34F2" w14:textId="77777777" w:rsidR="00255B00" w:rsidRPr="00255B00" w:rsidRDefault="00255B00" w:rsidP="00255B00">
      <w:pPr>
        <w:pStyle w:val="Default"/>
        <w:rPr>
          <w:rFonts w:asciiTheme="minorHAnsi" w:hAnsiTheme="minorHAnsi" w:cstheme="minorHAnsi"/>
          <w:color w:val="auto"/>
          <w:sz w:val="22"/>
          <w:szCs w:val="22"/>
        </w:rPr>
      </w:pPr>
      <w:r w:rsidRPr="00255B00">
        <w:rPr>
          <w:rFonts w:asciiTheme="minorHAnsi" w:hAnsiTheme="minorHAnsi" w:cstheme="minorHAnsi"/>
          <w:color w:val="auto"/>
          <w:sz w:val="22"/>
          <w:szCs w:val="22"/>
        </w:rPr>
        <w:t xml:space="preserve">(e) Each school shall annually file its final memorandum of understanding and operating procedures with the department of elementary and secondary education. The department of elementary and secondary education shall collect data on the number of mental and social emotional health support personnel and the number of school resource officers employed by each local education agency and shall publish a report of the data on its website. The department shall promulgate rules or regulations necessary to carry out this section. </w:t>
      </w:r>
    </w:p>
    <w:p w14:paraId="75AAF62C" w14:textId="77777777" w:rsidR="00255B00" w:rsidRPr="00255B00" w:rsidRDefault="00255B00" w:rsidP="00255B00">
      <w:pPr>
        <w:pStyle w:val="Default"/>
        <w:rPr>
          <w:rFonts w:asciiTheme="minorHAnsi" w:hAnsiTheme="minorHAnsi" w:cstheme="minorHAnsi"/>
          <w:color w:val="auto"/>
          <w:sz w:val="22"/>
          <w:szCs w:val="22"/>
        </w:rPr>
      </w:pPr>
      <w:r w:rsidRPr="00255B00">
        <w:rPr>
          <w:rFonts w:asciiTheme="minorHAnsi" w:hAnsiTheme="minorHAnsi" w:cstheme="minorHAnsi"/>
          <w:color w:val="auto"/>
          <w:sz w:val="22"/>
          <w:szCs w:val="22"/>
        </w:rPr>
        <w:t xml:space="preserve">(f) Notwithstanding subsection (d), if the chief of police, in consultation with the superintendent, determines that there are not sufficient resources to assign a school resource officer to serve the city, town, regional school district or county agricultural school, the chief of police shall consult with the department of state police to ensure that a school resource officer is assigned, subject to appropriation, </w:t>
      </w:r>
      <w:r w:rsidRPr="00255B00">
        <w:rPr>
          <w:rFonts w:asciiTheme="minorHAnsi" w:hAnsiTheme="minorHAnsi" w:cstheme="minorHAnsi"/>
          <w:color w:val="auto"/>
          <w:sz w:val="22"/>
          <w:szCs w:val="22"/>
        </w:rPr>
        <w:lastRenderedPageBreak/>
        <w:t xml:space="preserve">pursuant to the requirements of this section; provided, further, that if a state police officer is assigned to a city, town, regional school district or county agricultural school, said assignment shall not be based solely on seniority and a candidate shall be considered who would strive to foster an optimal learning environment and educational community; provided, further, that there shall be placed on file in the office of the superintendent and the department of state police the final memorandum of understanding clearly defining the roles and duties of the school resource officer. </w:t>
      </w:r>
    </w:p>
    <w:p w14:paraId="3AB2FEC4" w14:textId="77777777" w:rsidR="00255B00" w:rsidRPr="00255B00" w:rsidRDefault="00255B00" w:rsidP="00255B00">
      <w:pPr>
        <w:pStyle w:val="Default"/>
        <w:rPr>
          <w:rFonts w:asciiTheme="minorHAnsi" w:hAnsiTheme="minorHAnsi" w:cstheme="minorHAnsi"/>
          <w:color w:val="auto"/>
          <w:sz w:val="22"/>
          <w:szCs w:val="22"/>
        </w:rPr>
      </w:pPr>
      <w:r w:rsidRPr="00255B00">
        <w:rPr>
          <w:rFonts w:asciiTheme="minorHAnsi" w:hAnsiTheme="minorHAnsi" w:cstheme="minorHAnsi"/>
          <w:color w:val="auto"/>
          <w:sz w:val="22"/>
          <w:szCs w:val="22"/>
        </w:rPr>
        <w:t xml:space="preserve">(g) No public employer shall be liable for injury, loss of property, personal injury or death caused by an act or omission of a public employee while acting in the scope of the public employee’s employment and arising out of the implementation of this section. This section shall not be construed as creating or imposing a specific duty of care. </w:t>
      </w:r>
    </w:p>
    <w:p w14:paraId="7FE48256" w14:textId="77777777" w:rsidR="00255B00" w:rsidRPr="00255B00" w:rsidRDefault="00255B00" w:rsidP="00255B00">
      <w:pPr>
        <w:pStyle w:val="NoSpacing"/>
        <w:rPr>
          <w:rFonts w:cstheme="minorHAnsi"/>
        </w:rPr>
      </w:pPr>
      <w:r w:rsidRPr="00255B00">
        <w:rPr>
          <w:rFonts w:cstheme="minorHAnsi"/>
        </w:rPr>
        <w:t xml:space="preserve">The department of elementary and secondary education shall collect and publish disaggregated data regarding school-based arrests, </w:t>
      </w:r>
      <w:proofErr w:type="gramStart"/>
      <w:r w:rsidRPr="00255B00">
        <w:rPr>
          <w:rFonts w:cstheme="minorHAnsi"/>
        </w:rPr>
        <w:t>citations</w:t>
      </w:r>
      <w:proofErr w:type="gramEnd"/>
      <w:r w:rsidRPr="00255B00">
        <w:rPr>
          <w:rFonts w:cstheme="minorHAnsi"/>
        </w:rPr>
        <w:t xml:space="preserve"> and court referrals of students to the department and shall make such report available for public review.</w:t>
      </w:r>
    </w:p>
    <w:p w14:paraId="7C6914F9" w14:textId="77777777" w:rsidR="00255B00" w:rsidRPr="00255B00" w:rsidRDefault="00255B00" w:rsidP="00255B00">
      <w:pPr>
        <w:pStyle w:val="NoSpacing"/>
        <w:rPr>
          <w:rFonts w:cstheme="minorHAnsi"/>
        </w:rPr>
      </w:pPr>
    </w:p>
    <w:p w14:paraId="66569ED9" w14:textId="77777777" w:rsidR="00255B00" w:rsidRPr="00255B00" w:rsidRDefault="00255B00" w:rsidP="00255B00">
      <w:pPr>
        <w:pStyle w:val="NoSpacing"/>
        <w:rPr>
          <w:b/>
          <w:bCs/>
        </w:rPr>
      </w:pPr>
      <w:r w:rsidRPr="00255B00">
        <w:rPr>
          <w:b/>
          <w:bCs/>
        </w:rPr>
        <w:t xml:space="preserve">SECTION 109 </w:t>
      </w:r>
    </w:p>
    <w:p w14:paraId="2418D78E" w14:textId="77777777" w:rsidR="00255B00" w:rsidRPr="00255B00" w:rsidRDefault="00255B00" w:rsidP="00255B00">
      <w:pPr>
        <w:pStyle w:val="NoSpacing"/>
        <w:rPr>
          <w:b/>
          <w:bCs/>
        </w:rPr>
      </w:pPr>
      <w:r w:rsidRPr="00255B00">
        <w:rPr>
          <w:b/>
          <w:bCs/>
        </w:rPr>
        <w:t xml:space="preserve">SRO certification – grandfathering </w:t>
      </w:r>
    </w:p>
    <w:p w14:paraId="68122B90" w14:textId="77777777" w:rsidR="00255B00" w:rsidRPr="00255B00" w:rsidRDefault="00255B00" w:rsidP="00255B00">
      <w:pPr>
        <w:pStyle w:val="NoSpacing"/>
        <w:rPr>
          <w:rFonts w:cstheme="minorHAnsi"/>
        </w:rPr>
      </w:pPr>
      <w:r w:rsidRPr="00255B00">
        <w:rPr>
          <w:rFonts w:cstheme="minorHAnsi"/>
        </w:rPr>
        <w:t xml:space="preserve">Notwithstanding any general or special law to the contrary, a person who is appointed as a school resource officer, as defined in section </w:t>
      </w:r>
      <w:proofErr w:type="spellStart"/>
      <w:r w:rsidRPr="00255B00">
        <w:rPr>
          <w:rFonts w:cstheme="minorHAnsi"/>
        </w:rPr>
        <w:t>37P</w:t>
      </w:r>
      <w:proofErr w:type="spellEnd"/>
      <w:r w:rsidRPr="00255B00">
        <w:rPr>
          <w:rFonts w:cstheme="minorHAnsi"/>
        </w:rPr>
        <w:t xml:space="preserve"> of chapter 71 of the General Laws, as of the effective date of this act may continue in such appointment without receiving a certification to serve as such pursuant to subsection (b) of section 3 of chapter </w:t>
      </w:r>
      <w:proofErr w:type="spellStart"/>
      <w:r w:rsidRPr="00255B00">
        <w:rPr>
          <w:rFonts w:cstheme="minorHAnsi"/>
        </w:rPr>
        <w:t>6E</w:t>
      </w:r>
      <w:proofErr w:type="spellEnd"/>
      <w:r w:rsidRPr="00255B00">
        <w:rPr>
          <w:rFonts w:cstheme="minorHAnsi"/>
        </w:rPr>
        <w:t xml:space="preserve"> of the General Laws; provided, however, that they receive said certification by December 31, 2021.</w:t>
      </w:r>
    </w:p>
    <w:p w14:paraId="1C1E305F" w14:textId="77777777" w:rsidR="00255B00" w:rsidRPr="00255B00" w:rsidRDefault="00255B00" w:rsidP="00255B00">
      <w:pPr>
        <w:pStyle w:val="NoSpacing"/>
        <w:rPr>
          <w:b/>
          <w:bCs/>
        </w:rPr>
      </w:pPr>
    </w:p>
    <w:p w14:paraId="4D32660E" w14:textId="77777777" w:rsidR="00255B00" w:rsidRPr="00255B00" w:rsidRDefault="00255B00" w:rsidP="00255B00">
      <w:pPr>
        <w:pStyle w:val="NoSpacing"/>
        <w:rPr>
          <w:b/>
          <w:bCs/>
        </w:rPr>
      </w:pPr>
      <w:r w:rsidRPr="00255B00">
        <w:rPr>
          <w:b/>
          <w:bCs/>
        </w:rPr>
        <w:t xml:space="preserve">SECTION 113 </w:t>
      </w:r>
    </w:p>
    <w:p w14:paraId="2182141C" w14:textId="77777777" w:rsidR="00255B00" w:rsidRPr="00255B00" w:rsidRDefault="00255B00" w:rsidP="00255B00">
      <w:pPr>
        <w:pStyle w:val="NoSpacing"/>
        <w:rPr>
          <w:b/>
          <w:bCs/>
        </w:rPr>
      </w:pPr>
      <w:bookmarkStart w:id="1" w:name="_Hlk60737223"/>
      <w:r w:rsidRPr="00255B00">
        <w:rPr>
          <w:b/>
          <w:bCs/>
        </w:rPr>
        <w:t>Model MOU Commission schedule</w:t>
      </w:r>
    </w:p>
    <w:bookmarkEnd w:id="1"/>
    <w:p w14:paraId="164A34AA" w14:textId="77777777" w:rsidR="00255B00" w:rsidRPr="005F35D9" w:rsidRDefault="00255B00" w:rsidP="00255B00">
      <w:r w:rsidRPr="00255B00">
        <w:t xml:space="preserve">The model school resource officer memorandum of understanding review commission established pursuant to section </w:t>
      </w:r>
      <w:proofErr w:type="spellStart"/>
      <w:r w:rsidRPr="00255B00">
        <w:t>37P</w:t>
      </w:r>
      <w:proofErr w:type="spellEnd"/>
      <w:r w:rsidRPr="00255B00">
        <w:t xml:space="preserve"> of chapter 71 of the General Laws shall convene not later than March 31, 2021 and shall develop its first model memorandum of understanding not later than February 1, 2022 for implementation starting in the 2022 school year.</w:t>
      </w:r>
    </w:p>
    <w:p w14:paraId="37D323F7" w14:textId="77777777" w:rsidR="00255B00" w:rsidRPr="00D4312E" w:rsidRDefault="00255B00" w:rsidP="00255B00">
      <w:pPr>
        <w:pStyle w:val="NoSpacing"/>
        <w:rPr>
          <w:rFonts w:cstheme="minorHAnsi"/>
        </w:rPr>
      </w:pPr>
    </w:p>
    <w:p w14:paraId="76A93FED" w14:textId="77777777" w:rsidR="00F03E05" w:rsidRDefault="00F03E05"/>
    <w:sectPr w:rsidR="00F03E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B00"/>
    <w:rsid w:val="00255B00"/>
    <w:rsid w:val="00654588"/>
    <w:rsid w:val="00766998"/>
    <w:rsid w:val="00A337EF"/>
    <w:rsid w:val="00D16ACA"/>
    <w:rsid w:val="00F03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C95FF"/>
  <w15:chartTrackingRefBased/>
  <w15:docId w15:val="{78954957-F45B-449C-93EE-F060B2DFF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rsid w:val="00255B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55B00"/>
    <w:pPr>
      <w:spacing w:after="0" w:line="240" w:lineRule="auto"/>
    </w:pPr>
  </w:style>
  <w:style w:type="paragraph" w:customStyle="1" w:styleId="Default">
    <w:name w:val="Default"/>
    <w:rsid w:val="00255B00"/>
    <w:pPr>
      <w:autoSpaceDE w:val="0"/>
      <w:autoSpaceDN w:val="0"/>
      <w:adjustRightInd w:val="0"/>
      <w:spacing w:after="0" w:line="240" w:lineRule="auto"/>
    </w:pPr>
    <w:rPr>
      <w:rFonts w:ascii="Courier New" w:hAnsi="Courier New" w:cs="Courier Ne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1" ma:contentTypeDescription="Create a new document." ma:contentTypeScope="" ma:versionID="144676f3fdb0ee579118ef8b357c7b00">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898db95daf6a0002c6755c146a83be46"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87A35B-BBF4-4799-A028-911E4FC2BC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CAC26C-78A1-43E7-9DC5-5B94B5CF235F}">
  <ds:schemaRefs>
    <ds:schemaRef ds:uri="http://schemas.microsoft.com/sharepoint/v3/contenttype/forms"/>
  </ds:schemaRefs>
</ds:datastoreItem>
</file>

<file path=customXml/itemProps3.xml><?xml version="1.0" encoding="utf-8"?>
<ds:datastoreItem xmlns:ds="http://schemas.openxmlformats.org/officeDocument/2006/customXml" ds:itemID="{087992A6-8238-414F-9026-7F86FF45CB6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2267</Words>
  <Characters>12927</Characters>
  <Application>Microsoft Office Word</Application>
  <DocSecurity>0</DocSecurity>
  <Lines>107</Lines>
  <Paragraphs>30</Paragraphs>
  <ScaleCrop>false</ScaleCrop>
  <Company/>
  <LinksUpToDate>false</LinksUpToDate>
  <CharactersWithSpaces>15164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Gilligan, Anne L (DESE)</dc:creator>
  <cp:keywords/>
  <dc:description/>
  <cp:lastModifiedBy>Gilligan, Anne L (DESE)</cp:lastModifiedBy>
  <cp:revision>1</cp:revision>
  <dcterms:created xsi:type="dcterms:W3CDTF">2021-03-05T18:34:00Z</dcterms:created>
  <dcterms:modified xsi:type="dcterms:W3CDTF">2021-03-05T18:39:00Z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0x010100D7ABE31071780243B2E68C5BEE851FF0</vt:lpwstr>
  </property>
</Properties>
</file>