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Default="009A1EB1" w:rsidP="009F0E32">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9F0E32">
      <w:pPr>
        <w:spacing w:after="1800"/>
        <w:rPr>
          <w:b/>
          <w:color w:val="5F497A" w:themeColor="accent4" w:themeShade="BF"/>
          <w:sz w:val="40"/>
          <w:szCs w:val="40"/>
        </w:rPr>
      </w:pPr>
    </w:p>
    <w:p w14:paraId="337B3005" w14:textId="77777777" w:rsidR="0088681D" w:rsidRDefault="0088681D" w:rsidP="009F0E32">
      <w:pPr>
        <w:jc w:val="right"/>
        <w:rPr>
          <w:b/>
          <w:color w:val="34BB9F"/>
          <w:sz w:val="56"/>
          <w:szCs w:val="56"/>
        </w:rPr>
      </w:pPr>
      <w:r>
        <w:rPr>
          <w:b/>
          <w:color w:val="34BB9F"/>
          <w:sz w:val="56"/>
          <w:szCs w:val="56"/>
        </w:rPr>
        <w:t>External Quality Review</w:t>
      </w:r>
    </w:p>
    <w:p w14:paraId="17EDFC79" w14:textId="79A7DC4E" w:rsidR="00FF321C" w:rsidRPr="0088681D" w:rsidRDefault="005F397A" w:rsidP="009F0E32">
      <w:pPr>
        <w:jc w:val="right"/>
        <w:rPr>
          <w:b/>
          <w:color w:val="34BB9F"/>
          <w:sz w:val="56"/>
          <w:szCs w:val="56"/>
        </w:rPr>
      </w:pPr>
      <w:r>
        <w:rPr>
          <w:b/>
          <w:color w:val="34BB9F"/>
          <w:sz w:val="56"/>
          <w:szCs w:val="56"/>
        </w:rPr>
        <w:t>Senior Care Options</w:t>
      </w:r>
    </w:p>
    <w:p w14:paraId="1FFB5A77" w14:textId="0186CDDC" w:rsidR="00DA4534" w:rsidRPr="00A8243E" w:rsidRDefault="00B469E2" w:rsidP="009F0E32">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8800DF">
      <w:pPr>
        <w:spacing w:after="2400"/>
        <w:jc w:val="right"/>
        <w:rPr>
          <w:b/>
          <w:sz w:val="48"/>
          <w:szCs w:val="48"/>
        </w:rPr>
      </w:pPr>
      <w:r w:rsidRPr="00255544">
        <w:rPr>
          <w:noProof/>
          <w:sz w:val="48"/>
          <w:szCs w:val="48"/>
        </w:rPr>
        <w:drawing>
          <wp:anchor distT="0" distB="0" distL="114300" distR="114300" simplePos="0" relativeHeight="251658240" behindDoc="0" locked="0" layoutInCell="1" allowOverlap="1" wp14:anchorId="2273CE8A" wp14:editId="7D250D48">
            <wp:simplePos x="0" y="0"/>
            <wp:positionH relativeFrom="margin">
              <wp:align>right</wp:align>
            </wp:positionH>
            <wp:positionV relativeFrom="paragraph">
              <wp:posOffset>1182793</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9F0E32">
      <w:pPr>
        <w:spacing w:after="240"/>
        <w:jc w:val="right"/>
        <w:rPr>
          <w:sz w:val="48"/>
          <w:szCs w:val="48"/>
        </w:rPr>
      </w:pPr>
    </w:p>
    <w:p w14:paraId="29F8B7EA" w14:textId="77777777" w:rsidR="00FF321C" w:rsidRPr="0088681D" w:rsidRDefault="009A1EB1" w:rsidP="009F0E32">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D4771E" w:rsidRDefault="00FF321C" w:rsidP="009F0E32">
      <w:pPr>
        <w:jc w:val="center"/>
        <w:rPr>
          <w:rFonts w:ascii="Calibri Light" w:hAnsi="Calibri Light" w:cs="Calibri Light"/>
          <w:b/>
          <w:sz w:val="28"/>
          <w:szCs w:val="28"/>
        </w:rPr>
      </w:pPr>
      <w:r w:rsidRPr="00D4771E">
        <w:rPr>
          <w:rFonts w:ascii="Calibri Light" w:hAnsi="Calibri Light" w:cs="Calibri Light"/>
          <w:b/>
          <w:sz w:val="28"/>
          <w:szCs w:val="28"/>
        </w:rPr>
        <w:lastRenderedPageBreak/>
        <w:t>Table of Contents</w:t>
      </w:r>
    </w:p>
    <w:p w14:paraId="57B74CE7" w14:textId="14467E58" w:rsidR="004C0686" w:rsidRDefault="00AD33B7">
      <w:pPr>
        <w:pStyle w:val="TOC1"/>
        <w:tabs>
          <w:tab w:val="left" w:pos="440"/>
          <w:tab w:val="right" w:leader="dot" w:pos="10790"/>
        </w:tabs>
        <w:rPr>
          <w:rFonts w:cstheme="minorBidi"/>
          <w:b w:val="0"/>
          <w:bCs w:val="0"/>
          <w:caps w:val="0"/>
          <w:noProof/>
          <w:sz w:val="22"/>
          <w:szCs w:val="22"/>
        </w:rPr>
      </w:pPr>
      <w:r w:rsidRPr="00F400A9">
        <w:rPr>
          <w:rFonts w:ascii="Calibri Light" w:hAnsi="Calibri Light" w:cs="Calibri Light"/>
          <w:caps w:val="0"/>
        </w:rPr>
        <w:fldChar w:fldCharType="begin"/>
      </w:r>
      <w:r w:rsidRPr="00F400A9">
        <w:rPr>
          <w:rFonts w:ascii="Calibri Light" w:hAnsi="Calibri Light" w:cs="Calibri Light"/>
          <w:caps w:val="0"/>
        </w:rPr>
        <w:instrText xml:space="preserve"> TOC \o "1-1" \h \z \t "Heading 2,2" </w:instrText>
      </w:r>
      <w:r w:rsidRPr="00F400A9">
        <w:rPr>
          <w:rFonts w:ascii="Calibri Light" w:hAnsi="Calibri Light" w:cs="Calibri Light"/>
          <w:caps w:val="0"/>
        </w:rPr>
        <w:fldChar w:fldCharType="separate"/>
      </w:r>
      <w:hyperlink w:anchor="_Toc132286144" w:history="1">
        <w:r w:rsidR="004C0686" w:rsidRPr="00A94352">
          <w:rPr>
            <w:rStyle w:val="Hyperlink"/>
            <w:noProof/>
          </w:rPr>
          <w:t>I.</w:t>
        </w:r>
        <w:r w:rsidR="004C0686">
          <w:rPr>
            <w:rFonts w:cstheme="minorBidi"/>
            <w:b w:val="0"/>
            <w:bCs w:val="0"/>
            <w:caps w:val="0"/>
            <w:noProof/>
            <w:sz w:val="22"/>
            <w:szCs w:val="22"/>
          </w:rPr>
          <w:tab/>
        </w:r>
        <w:r w:rsidR="004C0686" w:rsidRPr="00A94352">
          <w:rPr>
            <w:rStyle w:val="Hyperlink"/>
            <w:noProof/>
          </w:rPr>
          <w:t>Executive Summary</w:t>
        </w:r>
        <w:r w:rsidR="004C0686">
          <w:rPr>
            <w:noProof/>
            <w:webHidden/>
          </w:rPr>
          <w:tab/>
        </w:r>
        <w:r w:rsidR="004C0686">
          <w:rPr>
            <w:noProof/>
            <w:webHidden/>
          </w:rPr>
          <w:fldChar w:fldCharType="begin"/>
        </w:r>
        <w:r w:rsidR="004C0686">
          <w:rPr>
            <w:noProof/>
            <w:webHidden/>
          </w:rPr>
          <w:instrText xml:space="preserve"> PAGEREF _Toc132286144 \h </w:instrText>
        </w:r>
        <w:r w:rsidR="004C0686">
          <w:rPr>
            <w:noProof/>
            <w:webHidden/>
          </w:rPr>
        </w:r>
        <w:r w:rsidR="004C0686">
          <w:rPr>
            <w:noProof/>
            <w:webHidden/>
          </w:rPr>
          <w:fldChar w:fldCharType="separate"/>
        </w:r>
        <w:r w:rsidR="007E1C43">
          <w:rPr>
            <w:noProof/>
            <w:webHidden/>
          </w:rPr>
          <w:t>I-5</w:t>
        </w:r>
        <w:r w:rsidR="004C0686">
          <w:rPr>
            <w:noProof/>
            <w:webHidden/>
          </w:rPr>
          <w:fldChar w:fldCharType="end"/>
        </w:r>
      </w:hyperlink>
    </w:p>
    <w:p w14:paraId="2E0E2943" w14:textId="40564F0F" w:rsidR="004C0686" w:rsidRDefault="00000000">
      <w:pPr>
        <w:pStyle w:val="TOC2"/>
        <w:tabs>
          <w:tab w:val="right" w:leader="dot" w:pos="10790"/>
        </w:tabs>
        <w:rPr>
          <w:rFonts w:cstheme="minorBidi"/>
          <w:smallCaps w:val="0"/>
          <w:noProof/>
          <w:sz w:val="22"/>
          <w:szCs w:val="22"/>
        </w:rPr>
      </w:pPr>
      <w:hyperlink w:anchor="_Toc132286145" w:history="1">
        <w:r w:rsidR="004C0686" w:rsidRPr="00A94352">
          <w:rPr>
            <w:rStyle w:val="Hyperlink"/>
            <w:rFonts w:ascii="Calibri Light" w:hAnsi="Calibri Light" w:cs="Calibri Light"/>
            <w:noProof/>
          </w:rPr>
          <w:t>Senior Care Options Plans</w:t>
        </w:r>
        <w:r w:rsidR="004C0686">
          <w:rPr>
            <w:noProof/>
            <w:webHidden/>
          </w:rPr>
          <w:tab/>
        </w:r>
        <w:r w:rsidR="004C0686">
          <w:rPr>
            <w:noProof/>
            <w:webHidden/>
          </w:rPr>
          <w:fldChar w:fldCharType="begin"/>
        </w:r>
        <w:r w:rsidR="004C0686">
          <w:rPr>
            <w:noProof/>
            <w:webHidden/>
          </w:rPr>
          <w:instrText xml:space="preserve"> PAGEREF _Toc132286145 \h </w:instrText>
        </w:r>
        <w:r w:rsidR="004C0686">
          <w:rPr>
            <w:noProof/>
            <w:webHidden/>
          </w:rPr>
        </w:r>
        <w:r w:rsidR="004C0686">
          <w:rPr>
            <w:noProof/>
            <w:webHidden/>
          </w:rPr>
          <w:fldChar w:fldCharType="separate"/>
        </w:r>
        <w:r w:rsidR="007E1C43">
          <w:rPr>
            <w:noProof/>
            <w:webHidden/>
          </w:rPr>
          <w:t>I-5</w:t>
        </w:r>
        <w:r w:rsidR="004C0686">
          <w:rPr>
            <w:noProof/>
            <w:webHidden/>
          </w:rPr>
          <w:fldChar w:fldCharType="end"/>
        </w:r>
      </w:hyperlink>
    </w:p>
    <w:p w14:paraId="7051C607" w14:textId="5C0A716A" w:rsidR="004C0686" w:rsidRDefault="00000000">
      <w:pPr>
        <w:pStyle w:val="TOC2"/>
        <w:tabs>
          <w:tab w:val="right" w:leader="dot" w:pos="10790"/>
        </w:tabs>
        <w:rPr>
          <w:rFonts w:cstheme="minorBidi"/>
          <w:smallCaps w:val="0"/>
          <w:noProof/>
          <w:sz w:val="22"/>
          <w:szCs w:val="22"/>
        </w:rPr>
      </w:pPr>
      <w:hyperlink w:anchor="_Toc132286146" w:history="1">
        <w:r w:rsidR="004C0686" w:rsidRPr="00A94352">
          <w:rPr>
            <w:rStyle w:val="Hyperlink"/>
            <w:rFonts w:ascii="Calibri Light" w:hAnsi="Calibri Light" w:cs="Calibri Light"/>
            <w:noProof/>
          </w:rPr>
          <w:t>Purpose of Report</w:t>
        </w:r>
        <w:r w:rsidR="004C0686">
          <w:rPr>
            <w:noProof/>
            <w:webHidden/>
          </w:rPr>
          <w:tab/>
        </w:r>
        <w:r w:rsidR="004C0686">
          <w:rPr>
            <w:noProof/>
            <w:webHidden/>
          </w:rPr>
          <w:fldChar w:fldCharType="begin"/>
        </w:r>
        <w:r w:rsidR="004C0686">
          <w:rPr>
            <w:noProof/>
            <w:webHidden/>
          </w:rPr>
          <w:instrText xml:space="preserve"> PAGEREF _Toc132286146 \h </w:instrText>
        </w:r>
        <w:r w:rsidR="004C0686">
          <w:rPr>
            <w:noProof/>
            <w:webHidden/>
          </w:rPr>
        </w:r>
        <w:r w:rsidR="004C0686">
          <w:rPr>
            <w:noProof/>
            <w:webHidden/>
          </w:rPr>
          <w:fldChar w:fldCharType="separate"/>
        </w:r>
        <w:r w:rsidR="007E1C43">
          <w:rPr>
            <w:noProof/>
            <w:webHidden/>
          </w:rPr>
          <w:t>I-6</w:t>
        </w:r>
        <w:r w:rsidR="004C0686">
          <w:rPr>
            <w:noProof/>
            <w:webHidden/>
          </w:rPr>
          <w:fldChar w:fldCharType="end"/>
        </w:r>
      </w:hyperlink>
    </w:p>
    <w:p w14:paraId="0C2700D1" w14:textId="0196670F" w:rsidR="004C0686" w:rsidRDefault="00000000">
      <w:pPr>
        <w:pStyle w:val="TOC2"/>
        <w:tabs>
          <w:tab w:val="right" w:leader="dot" w:pos="10790"/>
        </w:tabs>
        <w:rPr>
          <w:rFonts w:cstheme="minorBidi"/>
          <w:smallCaps w:val="0"/>
          <w:noProof/>
          <w:sz w:val="22"/>
          <w:szCs w:val="22"/>
        </w:rPr>
      </w:pPr>
      <w:hyperlink w:anchor="_Toc132286147" w:history="1">
        <w:r w:rsidR="004C0686" w:rsidRPr="00A94352">
          <w:rPr>
            <w:rStyle w:val="Hyperlink"/>
            <w:rFonts w:ascii="Calibri Light" w:hAnsi="Calibri Light" w:cs="Calibri Light"/>
            <w:noProof/>
          </w:rPr>
          <w:t>Scope of External Quality Review Activities</w:t>
        </w:r>
        <w:r w:rsidR="004C0686">
          <w:rPr>
            <w:noProof/>
            <w:webHidden/>
          </w:rPr>
          <w:tab/>
        </w:r>
        <w:r w:rsidR="004C0686">
          <w:rPr>
            <w:noProof/>
            <w:webHidden/>
          </w:rPr>
          <w:fldChar w:fldCharType="begin"/>
        </w:r>
        <w:r w:rsidR="004C0686">
          <w:rPr>
            <w:noProof/>
            <w:webHidden/>
          </w:rPr>
          <w:instrText xml:space="preserve"> PAGEREF _Toc132286147 \h </w:instrText>
        </w:r>
        <w:r w:rsidR="004C0686">
          <w:rPr>
            <w:noProof/>
            <w:webHidden/>
          </w:rPr>
        </w:r>
        <w:r w:rsidR="004C0686">
          <w:rPr>
            <w:noProof/>
            <w:webHidden/>
          </w:rPr>
          <w:fldChar w:fldCharType="separate"/>
        </w:r>
        <w:r w:rsidR="007E1C43">
          <w:rPr>
            <w:noProof/>
            <w:webHidden/>
          </w:rPr>
          <w:t>I-6</w:t>
        </w:r>
        <w:r w:rsidR="004C0686">
          <w:rPr>
            <w:noProof/>
            <w:webHidden/>
          </w:rPr>
          <w:fldChar w:fldCharType="end"/>
        </w:r>
      </w:hyperlink>
    </w:p>
    <w:p w14:paraId="4F571895" w14:textId="49F11BAB" w:rsidR="004C0686" w:rsidRDefault="00000000">
      <w:pPr>
        <w:pStyle w:val="TOC2"/>
        <w:tabs>
          <w:tab w:val="right" w:leader="dot" w:pos="10790"/>
        </w:tabs>
        <w:rPr>
          <w:rFonts w:cstheme="minorBidi"/>
          <w:smallCaps w:val="0"/>
          <w:noProof/>
          <w:sz w:val="22"/>
          <w:szCs w:val="22"/>
        </w:rPr>
      </w:pPr>
      <w:hyperlink w:anchor="_Toc132286148" w:history="1">
        <w:r w:rsidR="004C0686" w:rsidRPr="00A94352">
          <w:rPr>
            <w:rStyle w:val="Hyperlink"/>
            <w:rFonts w:ascii="Calibri Light" w:eastAsia="Times New Roman" w:hAnsi="Calibri Light" w:cs="Calibri Light"/>
            <w:noProof/>
          </w:rPr>
          <w:t>High-Level Program Findings</w:t>
        </w:r>
        <w:r w:rsidR="004C0686">
          <w:rPr>
            <w:noProof/>
            <w:webHidden/>
          </w:rPr>
          <w:tab/>
        </w:r>
        <w:r w:rsidR="004C0686">
          <w:rPr>
            <w:noProof/>
            <w:webHidden/>
          </w:rPr>
          <w:fldChar w:fldCharType="begin"/>
        </w:r>
        <w:r w:rsidR="004C0686">
          <w:rPr>
            <w:noProof/>
            <w:webHidden/>
          </w:rPr>
          <w:instrText xml:space="preserve"> PAGEREF _Toc132286148 \h </w:instrText>
        </w:r>
        <w:r w:rsidR="004C0686">
          <w:rPr>
            <w:noProof/>
            <w:webHidden/>
          </w:rPr>
        </w:r>
        <w:r w:rsidR="004C0686">
          <w:rPr>
            <w:noProof/>
            <w:webHidden/>
          </w:rPr>
          <w:fldChar w:fldCharType="separate"/>
        </w:r>
        <w:r w:rsidR="007E1C43">
          <w:rPr>
            <w:noProof/>
            <w:webHidden/>
          </w:rPr>
          <w:t>I-7</w:t>
        </w:r>
        <w:r w:rsidR="004C0686">
          <w:rPr>
            <w:noProof/>
            <w:webHidden/>
          </w:rPr>
          <w:fldChar w:fldCharType="end"/>
        </w:r>
      </w:hyperlink>
    </w:p>
    <w:p w14:paraId="5B56F0FB" w14:textId="60B3E347" w:rsidR="004C0686" w:rsidRDefault="00000000">
      <w:pPr>
        <w:pStyle w:val="TOC2"/>
        <w:tabs>
          <w:tab w:val="right" w:leader="dot" w:pos="10790"/>
        </w:tabs>
        <w:rPr>
          <w:rFonts w:cstheme="minorBidi"/>
          <w:smallCaps w:val="0"/>
          <w:noProof/>
          <w:sz w:val="22"/>
          <w:szCs w:val="22"/>
        </w:rPr>
      </w:pPr>
      <w:hyperlink w:anchor="_Toc132286149" w:history="1">
        <w:r w:rsidR="004C0686" w:rsidRPr="00A94352">
          <w:rPr>
            <w:rStyle w:val="Hyperlink"/>
            <w:rFonts w:ascii="Calibri Light" w:eastAsia="Times New Roman" w:hAnsi="Calibri Light" w:cs="Calibri Light"/>
            <w:noProof/>
          </w:rPr>
          <w:t>Recommendations</w:t>
        </w:r>
        <w:r w:rsidR="004C0686">
          <w:rPr>
            <w:noProof/>
            <w:webHidden/>
          </w:rPr>
          <w:tab/>
        </w:r>
        <w:r w:rsidR="004C0686">
          <w:rPr>
            <w:noProof/>
            <w:webHidden/>
          </w:rPr>
          <w:fldChar w:fldCharType="begin"/>
        </w:r>
        <w:r w:rsidR="004C0686">
          <w:rPr>
            <w:noProof/>
            <w:webHidden/>
          </w:rPr>
          <w:instrText xml:space="preserve"> PAGEREF _Toc132286149 \h </w:instrText>
        </w:r>
        <w:r w:rsidR="004C0686">
          <w:rPr>
            <w:noProof/>
            <w:webHidden/>
          </w:rPr>
        </w:r>
        <w:r w:rsidR="004C0686">
          <w:rPr>
            <w:noProof/>
            <w:webHidden/>
          </w:rPr>
          <w:fldChar w:fldCharType="separate"/>
        </w:r>
        <w:r w:rsidR="007E1C43">
          <w:rPr>
            <w:noProof/>
            <w:webHidden/>
          </w:rPr>
          <w:t>I-10</w:t>
        </w:r>
        <w:r w:rsidR="004C0686">
          <w:rPr>
            <w:noProof/>
            <w:webHidden/>
          </w:rPr>
          <w:fldChar w:fldCharType="end"/>
        </w:r>
      </w:hyperlink>
    </w:p>
    <w:p w14:paraId="3167B9C2" w14:textId="09998ACF" w:rsidR="004C0686" w:rsidRDefault="00000000">
      <w:pPr>
        <w:pStyle w:val="TOC1"/>
        <w:tabs>
          <w:tab w:val="left" w:pos="440"/>
          <w:tab w:val="right" w:leader="dot" w:pos="10790"/>
        </w:tabs>
        <w:rPr>
          <w:rFonts w:cstheme="minorBidi"/>
          <w:b w:val="0"/>
          <w:bCs w:val="0"/>
          <w:caps w:val="0"/>
          <w:noProof/>
          <w:sz w:val="22"/>
          <w:szCs w:val="22"/>
        </w:rPr>
      </w:pPr>
      <w:hyperlink w:anchor="_Toc132286150" w:history="1">
        <w:r w:rsidR="004C0686" w:rsidRPr="00A94352">
          <w:rPr>
            <w:rStyle w:val="Hyperlink"/>
            <w:noProof/>
          </w:rPr>
          <w:t>II.</w:t>
        </w:r>
        <w:r w:rsidR="004C0686">
          <w:rPr>
            <w:rFonts w:cstheme="minorBidi"/>
            <w:b w:val="0"/>
            <w:bCs w:val="0"/>
            <w:caps w:val="0"/>
            <w:noProof/>
            <w:sz w:val="22"/>
            <w:szCs w:val="22"/>
          </w:rPr>
          <w:tab/>
        </w:r>
        <w:r w:rsidR="004C0686" w:rsidRPr="00A94352">
          <w:rPr>
            <w:rStyle w:val="Hyperlink"/>
            <w:noProof/>
          </w:rPr>
          <w:t>Massachusetts Medicaid Managed Care Program</w:t>
        </w:r>
        <w:r w:rsidR="004C0686">
          <w:rPr>
            <w:noProof/>
            <w:webHidden/>
          </w:rPr>
          <w:tab/>
        </w:r>
        <w:r w:rsidR="004C0686">
          <w:rPr>
            <w:noProof/>
            <w:webHidden/>
          </w:rPr>
          <w:fldChar w:fldCharType="begin"/>
        </w:r>
        <w:r w:rsidR="004C0686">
          <w:rPr>
            <w:noProof/>
            <w:webHidden/>
          </w:rPr>
          <w:instrText xml:space="preserve"> PAGEREF _Toc132286150 \h </w:instrText>
        </w:r>
        <w:r w:rsidR="004C0686">
          <w:rPr>
            <w:noProof/>
            <w:webHidden/>
          </w:rPr>
        </w:r>
        <w:r w:rsidR="004C0686">
          <w:rPr>
            <w:noProof/>
            <w:webHidden/>
          </w:rPr>
          <w:fldChar w:fldCharType="separate"/>
        </w:r>
        <w:r w:rsidR="007E1C43">
          <w:rPr>
            <w:noProof/>
            <w:webHidden/>
          </w:rPr>
          <w:t>II-12</w:t>
        </w:r>
        <w:r w:rsidR="004C0686">
          <w:rPr>
            <w:noProof/>
            <w:webHidden/>
          </w:rPr>
          <w:fldChar w:fldCharType="end"/>
        </w:r>
      </w:hyperlink>
    </w:p>
    <w:p w14:paraId="734E0284" w14:textId="535A5E6A" w:rsidR="004C0686" w:rsidRDefault="00000000">
      <w:pPr>
        <w:pStyle w:val="TOC2"/>
        <w:tabs>
          <w:tab w:val="right" w:leader="dot" w:pos="10790"/>
        </w:tabs>
        <w:rPr>
          <w:rFonts w:cstheme="minorBidi"/>
          <w:smallCaps w:val="0"/>
          <w:noProof/>
          <w:sz w:val="22"/>
          <w:szCs w:val="22"/>
        </w:rPr>
      </w:pPr>
      <w:hyperlink w:anchor="_Toc132286151" w:history="1">
        <w:r w:rsidR="004C0686" w:rsidRPr="00A94352">
          <w:rPr>
            <w:rStyle w:val="Hyperlink"/>
            <w:rFonts w:ascii="Calibri Light" w:hAnsi="Calibri Light" w:cs="Calibri Light"/>
            <w:noProof/>
          </w:rPr>
          <w:t>Managed Care in Massachusetts</w:t>
        </w:r>
        <w:r w:rsidR="004C0686">
          <w:rPr>
            <w:noProof/>
            <w:webHidden/>
          </w:rPr>
          <w:tab/>
        </w:r>
        <w:r w:rsidR="004C0686">
          <w:rPr>
            <w:noProof/>
            <w:webHidden/>
          </w:rPr>
          <w:fldChar w:fldCharType="begin"/>
        </w:r>
        <w:r w:rsidR="004C0686">
          <w:rPr>
            <w:noProof/>
            <w:webHidden/>
          </w:rPr>
          <w:instrText xml:space="preserve"> PAGEREF _Toc132286151 \h </w:instrText>
        </w:r>
        <w:r w:rsidR="004C0686">
          <w:rPr>
            <w:noProof/>
            <w:webHidden/>
          </w:rPr>
        </w:r>
        <w:r w:rsidR="004C0686">
          <w:rPr>
            <w:noProof/>
            <w:webHidden/>
          </w:rPr>
          <w:fldChar w:fldCharType="separate"/>
        </w:r>
        <w:r w:rsidR="007E1C43">
          <w:rPr>
            <w:noProof/>
            <w:webHidden/>
          </w:rPr>
          <w:t>II-12</w:t>
        </w:r>
        <w:r w:rsidR="004C0686">
          <w:rPr>
            <w:noProof/>
            <w:webHidden/>
          </w:rPr>
          <w:fldChar w:fldCharType="end"/>
        </w:r>
      </w:hyperlink>
    </w:p>
    <w:p w14:paraId="12C38741" w14:textId="0381855F" w:rsidR="004C0686" w:rsidRDefault="00000000">
      <w:pPr>
        <w:pStyle w:val="TOC2"/>
        <w:tabs>
          <w:tab w:val="right" w:leader="dot" w:pos="10790"/>
        </w:tabs>
        <w:rPr>
          <w:rFonts w:cstheme="minorBidi"/>
          <w:smallCaps w:val="0"/>
          <w:noProof/>
          <w:sz w:val="22"/>
          <w:szCs w:val="22"/>
        </w:rPr>
      </w:pPr>
      <w:hyperlink w:anchor="_Toc132286152" w:history="1">
        <w:r w:rsidR="004C0686" w:rsidRPr="00A94352">
          <w:rPr>
            <w:rStyle w:val="Hyperlink"/>
            <w:rFonts w:ascii="Calibri Light" w:hAnsi="Calibri Light" w:cs="Calibri Light"/>
            <w:noProof/>
          </w:rPr>
          <w:t>MassHealth Medicaid Quality Strategy</w:t>
        </w:r>
        <w:r w:rsidR="004C0686">
          <w:rPr>
            <w:noProof/>
            <w:webHidden/>
          </w:rPr>
          <w:tab/>
        </w:r>
        <w:r w:rsidR="004C0686">
          <w:rPr>
            <w:noProof/>
            <w:webHidden/>
          </w:rPr>
          <w:fldChar w:fldCharType="begin"/>
        </w:r>
        <w:r w:rsidR="004C0686">
          <w:rPr>
            <w:noProof/>
            <w:webHidden/>
          </w:rPr>
          <w:instrText xml:space="preserve"> PAGEREF _Toc132286152 \h </w:instrText>
        </w:r>
        <w:r w:rsidR="004C0686">
          <w:rPr>
            <w:noProof/>
            <w:webHidden/>
          </w:rPr>
        </w:r>
        <w:r w:rsidR="004C0686">
          <w:rPr>
            <w:noProof/>
            <w:webHidden/>
          </w:rPr>
          <w:fldChar w:fldCharType="separate"/>
        </w:r>
        <w:r w:rsidR="007E1C43">
          <w:rPr>
            <w:noProof/>
            <w:webHidden/>
          </w:rPr>
          <w:t>II-12</w:t>
        </w:r>
        <w:r w:rsidR="004C0686">
          <w:rPr>
            <w:noProof/>
            <w:webHidden/>
          </w:rPr>
          <w:fldChar w:fldCharType="end"/>
        </w:r>
      </w:hyperlink>
    </w:p>
    <w:p w14:paraId="7228817B" w14:textId="0D160A12" w:rsidR="004C0686" w:rsidRDefault="00000000">
      <w:pPr>
        <w:pStyle w:val="TOC2"/>
        <w:tabs>
          <w:tab w:val="right" w:leader="dot" w:pos="10790"/>
        </w:tabs>
        <w:rPr>
          <w:rFonts w:cstheme="minorBidi"/>
          <w:smallCaps w:val="0"/>
          <w:noProof/>
          <w:sz w:val="22"/>
          <w:szCs w:val="22"/>
        </w:rPr>
      </w:pPr>
      <w:hyperlink w:anchor="_Toc132286153" w:history="1">
        <w:r w:rsidR="004C0686" w:rsidRPr="00A94352">
          <w:rPr>
            <w:rStyle w:val="Hyperlink"/>
            <w:rFonts w:ascii="Calibri Light" w:hAnsi="Calibri Light" w:cs="Calibri Light"/>
            <w:noProof/>
          </w:rPr>
          <w:t>IPRO’s Assessment of the Massachusetts Medicaid Quality Strategy</w:t>
        </w:r>
        <w:r w:rsidR="004C0686">
          <w:rPr>
            <w:noProof/>
            <w:webHidden/>
          </w:rPr>
          <w:tab/>
        </w:r>
        <w:r w:rsidR="004C0686">
          <w:rPr>
            <w:noProof/>
            <w:webHidden/>
          </w:rPr>
          <w:fldChar w:fldCharType="begin"/>
        </w:r>
        <w:r w:rsidR="004C0686">
          <w:rPr>
            <w:noProof/>
            <w:webHidden/>
          </w:rPr>
          <w:instrText xml:space="preserve"> PAGEREF _Toc132286153 \h </w:instrText>
        </w:r>
        <w:r w:rsidR="004C0686">
          <w:rPr>
            <w:noProof/>
            <w:webHidden/>
          </w:rPr>
        </w:r>
        <w:r w:rsidR="004C0686">
          <w:rPr>
            <w:noProof/>
            <w:webHidden/>
          </w:rPr>
          <w:fldChar w:fldCharType="separate"/>
        </w:r>
        <w:r w:rsidR="007E1C43">
          <w:rPr>
            <w:noProof/>
            <w:webHidden/>
          </w:rPr>
          <w:t>II-15</w:t>
        </w:r>
        <w:r w:rsidR="004C0686">
          <w:rPr>
            <w:noProof/>
            <w:webHidden/>
          </w:rPr>
          <w:fldChar w:fldCharType="end"/>
        </w:r>
      </w:hyperlink>
    </w:p>
    <w:p w14:paraId="16FC46B8" w14:textId="3A9611D5" w:rsidR="004C0686" w:rsidRDefault="00000000">
      <w:pPr>
        <w:pStyle w:val="TOC1"/>
        <w:tabs>
          <w:tab w:val="left" w:pos="440"/>
          <w:tab w:val="right" w:leader="dot" w:pos="10790"/>
        </w:tabs>
        <w:rPr>
          <w:rFonts w:cstheme="minorBidi"/>
          <w:b w:val="0"/>
          <w:bCs w:val="0"/>
          <w:caps w:val="0"/>
          <w:noProof/>
          <w:sz w:val="22"/>
          <w:szCs w:val="22"/>
        </w:rPr>
      </w:pPr>
      <w:hyperlink w:anchor="_Toc132286154" w:history="1">
        <w:r w:rsidR="004C0686" w:rsidRPr="00A94352">
          <w:rPr>
            <w:rStyle w:val="Hyperlink"/>
            <w:noProof/>
          </w:rPr>
          <w:t>III.</w:t>
        </w:r>
        <w:r w:rsidR="004C0686">
          <w:rPr>
            <w:rFonts w:cstheme="minorBidi"/>
            <w:b w:val="0"/>
            <w:bCs w:val="0"/>
            <w:caps w:val="0"/>
            <w:noProof/>
            <w:sz w:val="22"/>
            <w:szCs w:val="22"/>
          </w:rPr>
          <w:tab/>
        </w:r>
        <w:r w:rsidR="004C0686" w:rsidRPr="00A94352">
          <w:rPr>
            <w:rStyle w:val="Hyperlink"/>
            <w:noProof/>
          </w:rPr>
          <w:t>Validation of Performance Improvement Projects</w:t>
        </w:r>
        <w:r w:rsidR="004C0686">
          <w:rPr>
            <w:noProof/>
            <w:webHidden/>
          </w:rPr>
          <w:tab/>
        </w:r>
        <w:r w:rsidR="004C0686">
          <w:rPr>
            <w:noProof/>
            <w:webHidden/>
          </w:rPr>
          <w:fldChar w:fldCharType="begin"/>
        </w:r>
        <w:r w:rsidR="004C0686">
          <w:rPr>
            <w:noProof/>
            <w:webHidden/>
          </w:rPr>
          <w:instrText xml:space="preserve"> PAGEREF _Toc132286154 \h </w:instrText>
        </w:r>
        <w:r w:rsidR="004C0686">
          <w:rPr>
            <w:noProof/>
            <w:webHidden/>
          </w:rPr>
        </w:r>
        <w:r w:rsidR="004C0686">
          <w:rPr>
            <w:noProof/>
            <w:webHidden/>
          </w:rPr>
          <w:fldChar w:fldCharType="separate"/>
        </w:r>
        <w:r w:rsidR="007E1C43">
          <w:rPr>
            <w:noProof/>
            <w:webHidden/>
          </w:rPr>
          <w:t>III-17</w:t>
        </w:r>
        <w:r w:rsidR="004C0686">
          <w:rPr>
            <w:noProof/>
            <w:webHidden/>
          </w:rPr>
          <w:fldChar w:fldCharType="end"/>
        </w:r>
      </w:hyperlink>
    </w:p>
    <w:p w14:paraId="6731BE35" w14:textId="1878A5B5" w:rsidR="004C0686" w:rsidRDefault="00000000">
      <w:pPr>
        <w:pStyle w:val="TOC2"/>
        <w:tabs>
          <w:tab w:val="right" w:leader="dot" w:pos="10790"/>
        </w:tabs>
        <w:rPr>
          <w:rFonts w:cstheme="minorBidi"/>
          <w:smallCaps w:val="0"/>
          <w:noProof/>
          <w:sz w:val="22"/>
          <w:szCs w:val="22"/>
        </w:rPr>
      </w:pPr>
      <w:hyperlink w:anchor="_Toc132286155" w:history="1">
        <w:r w:rsidR="004C0686" w:rsidRPr="00A94352">
          <w:rPr>
            <w:rStyle w:val="Hyperlink"/>
            <w:rFonts w:ascii="Calibri Light" w:hAnsi="Calibri Light" w:cs="Calibri Light"/>
            <w:noProof/>
          </w:rPr>
          <w:t>Objectives</w:t>
        </w:r>
        <w:r w:rsidR="004C0686">
          <w:rPr>
            <w:noProof/>
            <w:webHidden/>
          </w:rPr>
          <w:tab/>
        </w:r>
        <w:r w:rsidR="004C0686">
          <w:rPr>
            <w:noProof/>
            <w:webHidden/>
          </w:rPr>
          <w:fldChar w:fldCharType="begin"/>
        </w:r>
        <w:r w:rsidR="004C0686">
          <w:rPr>
            <w:noProof/>
            <w:webHidden/>
          </w:rPr>
          <w:instrText xml:space="preserve"> PAGEREF _Toc132286155 \h </w:instrText>
        </w:r>
        <w:r w:rsidR="004C0686">
          <w:rPr>
            <w:noProof/>
            <w:webHidden/>
          </w:rPr>
        </w:r>
        <w:r w:rsidR="004C0686">
          <w:rPr>
            <w:noProof/>
            <w:webHidden/>
          </w:rPr>
          <w:fldChar w:fldCharType="separate"/>
        </w:r>
        <w:r w:rsidR="007E1C43">
          <w:rPr>
            <w:noProof/>
            <w:webHidden/>
          </w:rPr>
          <w:t>III-17</w:t>
        </w:r>
        <w:r w:rsidR="004C0686">
          <w:rPr>
            <w:noProof/>
            <w:webHidden/>
          </w:rPr>
          <w:fldChar w:fldCharType="end"/>
        </w:r>
      </w:hyperlink>
    </w:p>
    <w:p w14:paraId="7A5AEE63" w14:textId="4985EDC6" w:rsidR="004C0686" w:rsidRDefault="00000000">
      <w:pPr>
        <w:pStyle w:val="TOC2"/>
        <w:tabs>
          <w:tab w:val="right" w:leader="dot" w:pos="10790"/>
        </w:tabs>
        <w:rPr>
          <w:rFonts w:cstheme="minorBidi"/>
          <w:smallCaps w:val="0"/>
          <w:noProof/>
          <w:sz w:val="22"/>
          <w:szCs w:val="22"/>
        </w:rPr>
      </w:pPr>
      <w:hyperlink w:anchor="_Toc132286156" w:history="1">
        <w:r w:rsidR="004C0686" w:rsidRPr="00A94352">
          <w:rPr>
            <w:rStyle w:val="Hyperlink"/>
            <w:rFonts w:ascii="Calibri Light" w:hAnsi="Calibri Light" w:cs="Calibri Light"/>
            <w:noProof/>
          </w:rPr>
          <w:t>Technical Methods of Data Collection and Analysis</w:t>
        </w:r>
        <w:r w:rsidR="004C0686">
          <w:rPr>
            <w:noProof/>
            <w:webHidden/>
          </w:rPr>
          <w:tab/>
        </w:r>
        <w:r w:rsidR="004C0686">
          <w:rPr>
            <w:noProof/>
            <w:webHidden/>
          </w:rPr>
          <w:fldChar w:fldCharType="begin"/>
        </w:r>
        <w:r w:rsidR="004C0686">
          <w:rPr>
            <w:noProof/>
            <w:webHidden/>
          </w:rPr>
          <w:instrText xml:space="preserve"> PAGEREF _Toc132286156 \h </w:instrText>
        </w:r>
        <w:r w:rsidR="004C0686">
          <w:rPr>
            <w:noProof/>
            <w:webHidden/>
          </w:rPr>
        </w:r>
        <w:r w:rsidR="004C0686">
          <w:rPr>
            <w:noProof/>
            <w:webHidden/>
          </w:rPr>
          <w:fldChar w:fldCharType="separate"/>
        </w:r>
        <w:r w:rsidR="007E1C43">
          <w:rPr>
            <w:noProof/>
            <w:webHidden/>
          </w:rPr>
          <w:t>III-18</w:t>
        </w:r>
        <w:r w:rsidR="004C0686">
          <w:rPr>
            <w:noProof/>
            <w:webHidden/>
          </w:rPr>
          <w:fldChar w:fldCharType="end"/>
        </w:r>
      </w:hyperlink>
    </w:p>
    <w:p w14:paraId="0D7844D4" w14:textId="3497D2F7" w:rsidR="004C0686" w:rsidRDefault="00000000">
      <w:pPr>
        <w:pStyle w:val="TOC2"/>
        <w:tabs>
          <w:tab w:val="right" w:leader="dot" w:pos="10790"/>
        </w:tabs>
        <w:rPr>
          <w:rFonts w:cstheme="minorBidi"/>
          <w:smallCaps w:val="0"/>
          <w:noProof/>
          <w:sz w:val="22"/>
          <w:szCs w:val="22"/>
        </w:rPr>
      </w:pPr>
      <w:hyperlink w:anchor="_Toc132286157" w:history="1">
        <w:r w:rsidR="004C0686" w:rsidRPr="00A94352">
          <w:rPr>
            <w:rStyle w:val="Hyperlink"/>
            <w:rFonts w:ascii="Calibri Light" w:hAnsi="Calibri Light" w:cs="Calibri Light"/>
            <w:noProof/>
          </w:rPr>
          <w:t>Description of Data Obtained</w:t>
        </w:r>
        <w:r w:rsidR="004C0686">
          <w:rPr>
            <w:noProof/>
            <w:webHidden/>
          </w:rPr>
          <w:tab/>
        </w:r>
        <w:r w:rsidR="004C0686">
          <w:rPr>
            <w:noProof/>
            <w:webHidden/>
          </w:rPr>
          <w:fldChar w:fldCharType="begin"/>
        </w:r>
        <w:r w:rsidR="004C0686">
          <w:rPr>
            <w:noProof/>
            <w:webHidden/>
          </w:rPr>
          <w:instrText xml:space="preserve"> PAGEREF _Toc132286157 \h </w:instrText>
        </w:r>
        <w:r w:rsidR="004C0686">
          <w:rPr>
            <w:noProof/>
            <w:webHidden/>
          </w:rPr>
        </w:r>
        <w:r w:rsidR="004C0686">
          <w:rPr>
            <w:noProof/>
            <w:webHidden/>
          </w:rPr>
          <w:fldChar w:fldCharType="separate"/>
        </w:r>
        <w:r w:rsidR="007E1C43">
          <w:rPr>
            <w:noProof/>
            <w:webHidden/>
          </w:rPr>
          <w:t>III-19</w:t>
        </w:r>
        <w:r w:rsidR="004C0686">
          <w:rPr>
            <w:noProof/>
            <w:webHidden/>
          </w:rPr>
          <w:fldChar w:fldCharType="end"/>
        </w:r>
      </w:hyperlink>
    </w:p>
    <w:p w14:paraId="59F52C0A" w14:textId="727F9B61" w:rsidR="004C0686" w:rsidRDefault="00000000">
      <w:pPr>
        <w:pStyle w:val="TOC2"/>
        <w:tabs>
          <w:tab w:val="right" w:leader="dot" w:pos="10790"/>
        </w:tabs>
        <w:rPr>
          <w:rFonts w:cstheme="minorBidi"/>
          <w:smallCaps w:val="0"/>
          <w:noProof/>
          <w:sz w:val="22"/>
          <w:szCs w:val="22"/>
        </w:rPr>
      </w:pPr>
      <w:hyperlink w:anchor="_Toc132286158" w:history="1">
        <w:r w:rsidR="004C0686" w:rsidRPr="00A94352">
          <w:rPr>
            <w:rStyle w:val="Hyperlink"/>
            <w:rFonts w:ascii="Calibri Light" w:hAnsi="Calibri Light" w:cs="Calibri Light"/>
            <w:noProof/>
          </w:rPr>
          <w:t>Conclusions and Comparative Findings</w:t>
        </w:r>
        <w:r w:rsidR="004C0686">
          <w:rPr>
            <w:noProof/>
            <w:webHidden/>
          </w:rPr>
          <w:tab/>
        </w:r>
        <w:r w:rsidR="004C0686">
          <w:rPr>
            <w:noProof/>
            <w:webHidden/>
          </w:rPr>
          <w:fldChar w:fldCharType="begin"/>
        </w:r>
        <w:r w:rsidR="004C0686">
          <w:rPr>
            <w:noProof/>
            <w:webHidden/>
          </w:rPr>
          <w:instrText xml:space="preserve"> PAGEREF _Toc132286158 \h </w:instrText>
        </w:r>
        <w:r w:rsidR="004C0686">
          <w:rPr>
            <w:noProof/>
            <w:webHidden/>
          </w:rPr>
        </w:r>
        <w:r w:rsidR="004C0686">
          <w:rPr>
            <w:noProof/>
            <w:webHidden/>
          </w:rPr>
          <w:fldChar w:fldCharType="separate"/>
        </w:r>
        <w:r w:rsidR="007E1C43">
          <w:rPr>
            <w:noProof/>
            <w:webHidden/>
          </w:rPr>
          <w:t>III-19</w:t>
        </w:r>
        <w:r w:rsidR="004C0686">
          <w:rPr>
            <w:noProof/>
            <w:webHidden/>
          </w:rPr>
          <w:fldChar w:fldCharType="end"/>
        </w:r>
      </w:hyperlink>
    </w:p>
    <w:p w14:paraId="2DA77039" w14:textId="4B64B52D" w:rsidR="004C0686" w:rsidRDefault="00000000" w:rsidP="00E50C85">
      <w:pPr>
        <w:pStyle w:val="TOC1"/>
        <w:tabs>
          <w:tab w:val="left" w:pos="446"/>
          <w:tab w:val="left" w:pos="660"/>
          <w:tab w:val="right" w:leader="dot" w:pos="10790"/>
        </w:tabs>
        <w:rPr>
          <w:rFonts w:cstheme="minorBidi"/>
          <w:b w:val="0"/>
          <w:bCs w:val="0"/>
          <w:caps w:val="0"/>
          <w:noProof/>
          <w:sz w:val="22"/>
          <w:szCs w:val="22"/>
        </w:rPr>
      </w:pPr>
      <w:hyperlink w:anchor="_Toc132286159" w:history="1">
        <w:r w:rsidR="004C0686" w:rsidRPr="00A94352">
          <w:rPr>
            <w:rStyle w:val="Hyperlink"/>
            <w:noProof/>
          </w:rPr>
          <w:t>IV.</w:t>
        </w:r>
        <w:r w:rsidR="004C0686">
          <w:rPr>
            <w:rFonts w:cstheme="minorBidi"/>
            <w:b w:val="0"/>
            <w:bCs w:val="0"/>
            <w:caps w:val="0"/>
            <w:noProof/>
            <w:sz w:val="22"/>
            <w:szCs w:val="22"/>
          </w:rPr>
          <w:tab/>
        </w:r>
        <w:r w:rsidR="004C0686" w:rsidRPr="00A94352">
          <w:rPr>
            <w:rStyle w:val="Hyperlink"/>
            <w:noProof/>
          </w:rPr>
          <w:t>Validation of Performance Measures</w:t>
        </w:r>
        <w:r w:rsidR="004C0686">
          <w:rPr>
            <w:noProof/>
            <w:webHidden/>
          </w:rPr>
          <w:tab/>
        </w:r>
        <w:r w:rsidR="004C0686">
          <w:rPr>
            <w:noProof/>
            <w:webHidden/>
          </w:rPr>
          <w:fldChar w:fldCharType="begin"/>
        </w:r>
        <w:r w:rsidR="004C0686">
          <w:rPr>
            <w:noProof/>
            <w:webHidden/>
          </w:rPr>
          <w:instrText xml:space="preserve"> PAGEREF _Toc132286159 \h </w:instrText>
        </w:r>
        <w:r w:rsidR="004C0686">
          <w:rPr>
            <w:noProof/>
            <w:webHidden/>
          </w:rPr>
        </w:r>
        <w:r w:rsidR="004C0686">
          <w:rPr>
            <w:noProof/>
            <w:webHidden/>
          </w:rPr>
          <w:fldChar w:fldCharType="separate"/>
        </w:r>
        <w:r w:rsidR="007E1C43">
          <w:rPr>
            <w:noProof/>
            <w:webHidden/>
          </w:rPr>
          <w:t>IV-31</w:t>
        </w:r>
        <w:r w:rsidR="004C0686">
          <w:rPr>
            <w:noProof/>
            <w:webHidden/>
          </w:rPr>
          <w:fldChar w:fldCharType="end"/>
        </w:r>
      </w:hyperlink>
    </w:p>
    <w:p w14:paraId="0B890677" w14:textId="7163ED5F" w:rsidR="004C0686" w:rsidRDefault="00000000">
      <w:pPr>
        <w:pStyle w:val="TOC2"/>
        <w:tabs>
          <w:tab w:val="right" w:leader="dot" w:pos="10790"/>
        </w:tabs>
        <w:rPr>
          <w:rFonts w:cstheme="minorBidi"/>
          <w:smallCaps w:val="0"/>
          <w:noProof/>
          <w:sz w:val="22"/>
          <w:szCs w:val="22"/>
        </w:rPr>
      </w:pPr>
      <w:hyperlink w:anchor="_Toc132286160" w:history="1">
        <w:r w:rsidR="004C0686" w:rsidRPr="00A94352">
          <w:rPr>
            <w:rStyle w:val="Hyperlink"/>
            <w:rFonts w:ascii="Calibri Light" w:hAnsi="Calibri Light" w:cs="Calibri Light"/>
            <w:noProof/>
          </w:rPr>
          <w:t>Objectives</w:t>
        </w:r>
        <w:r w:rsidR="004C0686">
          <w:rPr>
            <w:noProof/>
            <w:webHidden/>
          </w:rPr>
          <w:tab/>
        </w:r>
        <w:r w:rsidR="004C0686">
          <w:rPr>
            <w:noProof/>
            <w:webHidden/>
          </w:rPr>
          <w:fldChar w:fldCharType="begin"/>
        </w:r>
        <w:r w:rsidR="004C0686">
          <w:rPr>
            <w:noProof/>
            <w:webHidden/>
          </w:rPr>
          <w:instrText xml:space="preserve"> PAGEREF _Toc132286160 \h </w:instrText>
        </w:r>
        <w:r w:rsidR="004C0686">
          <w:rPr>
            <w:noProof/>
            <w:webHidden/>
          </w:rPr>
        </w:r>
        <w:r w:rsidR="004C0686">
          <w:rPr>
            <w:noProof/>
            <w:webHidden/>
          </w:rPr>
          <w:fldChar w:fldCharType="separate"/>
        </w:r>
        <w:r w:rsidR="007E1C43">
          <w:rPr>
            <w:noProof/>
            <w:webHidden/>
          </w:rPr>
          <w:t>IV-31</w:t>
        </w:r>
        <w:r w:rsidR="004C0686">
          <w:rPr>
            <w:noProof/>
            <w:webHidden/>
          </w:rPr>
          <w:fldChar w:fldCharType="end"/>
        </w:r>
      </w:hyperlink>
    </w:p>
    <w:p w14:paraId="22C9A8D9" w14:textId="1FD05A51" w:rsidR="004C0686" w:rsidRDefault="00000000">
      <w:pPr>
        <w:pStyle w:val="TOC2"/>
        <w:tabs>
          <w:tab w:val="right" w:leader="dot" w:pos="10790"/>
        </w:tabs>
        <w:rPr>
          <w:rFonts w:cstheme="minorBidi"/>
          <w:smallCaps w:val="0"/>
          <w:noProof/>
          <w:sz w:val="22"/>
          <w:szCs w:val="22"/>
        </w:rPr>
      </w:pPr>
      <w:hyperlink w:anchor="_Toc132286161" w:history="1">
        <w:r w:rsidR="004C0686" w:rsidRPr="00A94352">
          <w:rPr>
            <w:rStyle w:val="Hyperlink"/>
            <w:rFonts w:ascii="Calibri Light" w:hAnsi="Calibri Light" w:cs="Calibri Light"/>
            <w:noProof/>
          </w:rPr>
          <w:t>Technical Methods of Data Collection and Analysis</w:t>
        </w:r>
        <w:r w:rsidR="004C0686">
          <w:rPr>
            <w:noProof/>
            <w:webHidden/>
          </w:rPr>
          <w:tab/>
        </w:r>
        <w:r w:rsidR="004C0686">
          <w:rPr>
            <w:noProof/>
            <w:webHidden/>
          </w:rPr>
          <w:fldChar w:fldCharType="begin"/>
        </w:r>
        <w:r w:rsidR="004C0686">
          <w:rPr>
            <w:noProof/>
            <w:webHidden/>
          </w:rPr>
          <w:instrText xml:space="preserve"> PAGEREF _Toc132286161 \h </w:instrText>
        </w:r>
        <w:r w:rsidR="004C0686">
          <w:rPr>
            <w:noProof/>
            <w:webHidden/>
          </w:rPr>
        </w:r>
        <w:r w:rsidR="004C0686">
          <w:rPr>
            <w:noProof/>
            <w:webHidden/>
          </w:rPr>
          <w:fldChar w:fldCharType="separate"/>
        </w:r>
        <w:r w:rsidR="007E1C43">
          <w:rPr>
            <w:noProof/>
            <w:webHidden/>
          </w:rPr>
          <w:t>IV-31</w:t>
        </w:r>
        <w:r w:rsidR="004C0686">
          <w:rPr>
            <w:noProof/>
            <w:webHidden/>
          </w:rPr>
          <w:fldChar w:fldCharType="end"/>
        </w:r>
      </w:hyperlink>
    </w:p>
    <w:p w14:paraId="2D5F475A" w14:textId="168331C6" w:rsidR="004C0686" w:rsidRDefault="00000000">
      <w:pPr>
        <w:pStyle w:val="TOC2"/>
        <w:tabs>
          <w:tab w:val="right" w:leader="dot" w:pos="10790"/>
        </w:tabs>
        <w:rPr>
          <w:rFonts w:cstheme="minorBidi"/>
          <w:smallCaps w:val="0"/>
          <w:noProof/>
          <w:sz w:val="22"/>
          <w:szCs w:val="22"/>
        </w:rPr>
      </w:pPr>
      <w:hyperlink w:anchor="_Toc132286162" w:history="1">
        <w:r w:rsidR="004C0686" w:rsidRPr="00A94352">
          <w:rPr>
            <w:rStyle w:val="Hyperlink"/>
            <w:rFonts w:ascii="Calibri Light" w:hAnsi="Calibri Light" w:cs="Calibri Light"/>
            <w:noProof/>
          </w:rPr>
          <w:t>Description of Data Obtained</w:t>
        </w:r>
        <w:r w:rsidR="004C0686">
          <w:rPr>
            <w:noProof/>
            <w:webHidden/>
          </w:rPr>
          <w:tab/>
        </w:r>
        <w:r w:rsidR="004C0686">
          <w:rPr>
            <w:noProof/>
            <w:webHidden/>
          </w:rPr>
          <w:fldChar w:fldCharType="begin"/>
        </w:r>
        <w:r w:rsidR="004C0686">
          <w:rPr>
            <w:noProof/>
            <w:webHidden/>
          </w:rPr>
          <w:instrText xml:space="preserve"> PAGEREF _Toc132286162 \h </w:instrText>
        </w:r>
        <w:r w:rsidR="004C0686">
          <w:rPr>
            <w:noProof/>
            <w:webHidden/>
          </w:rPr>
        </w:r>
        <w:r w:rsidR="004C0686">
          <w:rPr>
            <w:noProof/>
            <w:webHidden/>
          </w:rPr>
          <w:fldChar w:fldCharType="separate"/>
        </w:r>
        <w:r w:rsidR="007E1C43">
          <w:rPr>
            <w:noProof/>
            <w:webHidden/>
          </w:rPr>
          <w:t>IV-31</w:t>
        </w:r>
        <w:r w:rsidR="004C0686">
          <w:rPr>
            <w:noProof/>
            <w:webHidden/>
          </w:rPr>
          <w:fldChar w:fldCharType="end"/>
        </w:r>
      </w:hyperlink>
    </w:p>
    <w:p w14:paraId="3B411C37" w14:textId="5BAC793C" w:rsidR="004C0686" w:rsidRDefault="00000000">
      <w:pPr>
        <w:pStyle w:val="TOC2"/>
        <w:tabs>
          <w:tab w:val="right" w:leader="dot" w:pos="10790"/>
        </w:tabs>
        <w:rPr>
          <w:rFonts w:cstheme="minorBidi"/>
          <w:smallCaps w:val="0"/>
          <w:noProof/>
          <w:sz w:val="22"/>
          <w:szCs w:val="22"/>
        </w:rPr>
      </w:pPr>
      <w:hyperlink w:anchor="_Toc132286163" w:history="1">
        <w:r w:rsidR="004C0686" w:rsidRPr="00A94352">
          <w:rPr>
            <w:rStyle w:val="Hyperlink"/>
            <w:rFonts w:ascii="Calibri Light" w:hAnsi="Calibri Light" w:cs="Calibri Light"/>
            <w:noProof/>
          </w:rPr>
          <w:t>Validation Findings</w:t>
        </w:r>
        <w:r w:rsidR="004C0686">
          <w:rPr>
            <w:noProof/>
            <w:webHidden/>
          </w:rPr>
          <w:tab/>
        </w:r>
        <w:r w:rsidR="004C0686">
          <w:rPr>
            <w:noProof/>
            <w:webHidden/>
          </w:rPr>
          <w:fldChar w:fldCharType="begin"/>
        </w:r>
        <w:r w:rsidR="004C0686">
          <w:rPr>
            <w:noProof/>
            <w:webHidden/>
          </w:rPr>
          <w:instrText xml:space="preserve"> PAGEREF _Toc132286163 \h </w:instrText>
        </w:r>
        <w:r w:rsidR="004C0686">
          <w:rPr>
            <w:noProof/>
            <w:webHidden/>
          </w:rPr>
        </w:r>
        <w:r w:rsidR="004C0686">
          <w:rPr>
            <w:noProof/>
            <w:webHidden/>
          </w:rPr>
          <w:fldChar w:fldCharType="separate"/>
        </w:r>
        <w:r w:rsidR="007E1C43">
          <w:rPr>
            <w:noProof/>
            <w:webHidden/>
          </w:rPr>
          <w:t>IV-31</w:t>
        </w:r>
        <w:r w:rsidR="004C0686">
          <w:rPr>
            <w:noProof/>
            <w:webHidden/>
          </w:rPr>
          <w:fldChar w:fldCharType="end"/>
        </w:r>
      </w:hyperlink>
    </w:p>
    <w:p w14:paraId="4BE43FA0" w14:textId="49A119A6" w:rsidR="004C0686" w:rsidRDefault="00000000">
      <w:pPr>
        <w:pStyle w:val="TOC2"/>
        <w:tabs>
          <w:tab w:val="right" w:leader="dot" w:pos="10790"/>
        </w:tabs>
        <w:rPr>
          <w:rFonts w:cstheme="minorBidi"/>
          <w:smallCaps w:val="0"/>
          <w:noProof/>
          <w:sz w:val="22"/>
          <w:szCs w:val="22"/>
        </w:rPr>
      </w:pPr>
      <w:hyperlink w:anchor="_Toc132286164" w:history="1">
        <w:r w:rsidR="004C0686" w:rsidRPr="00A94352">
          <w:rPr>
            <w:rStyle w:val="Hyperlink"/>
            <w:rFonts w:ascii="Calibri Light" w:hAnsi="Calibri Light" w:cs="Calibri Light"/>
            <w:noProof/>
          </w:rPr>
          <w:t>Conclusions and Comparative Findings</w:t>
        </w:r>
        <w:r w:rsidR="004C0686">
          <w:rPr>
            <w:noProof/>
            <w:webHidden/>
          </w:rPr>
          <w:tab/>
        </w:r>
        <w:r w:rsidR="004C0686">
          <w:rPr>
            <w:noProof/>
            <w:webHidden/>
          </w:rPr>
          <w:fldChar w:fldCharType="begin"/>
        </w:r>
        <w:r w:rsidR="004C0686">
          <w:rPr>
            <w:noProof/>
            <w:webHidden/>
          </w:rPr>
          <w:instrText xml:space="preserve"> PAGEREF _Toc132286164 \h </w:instrText>
        </w:r>
        <w:r w:rsidR="004C0686">
          <w:rPr>
            <w:noProof/>
            <w:webHidden/>
          </w:rPr>
        </w:r>
        <w:r w:rsidR="004C0686">
          <w:rPr>
            <w:noProof/>
            <w:webHidden/>
          </w:rPr>
          <w:fldChar w:fldCharType="separate"/>
        </w:r>
        <w:r w:rsidR="007E1C43">
          <w:rPr>
            <w:noProof/>
            <w:webHidden/>
          </w:rPr>
          <w:t>IV-32</w:t>
        </w:r>
        <w:r w:rsidR="004C0686">
          <w:rPr>
            <w:noProof/>
            <w:webHidden/>
          </w:rPr>
          <w:fldChar w:fldCharType="end"/>
        </w:r>
      </w:hyperlink>
    </w:p>
    <w:p w14:paraId="0E69A835" w14:textId="79852DE5" w:rsidR="004C0686" w:rsidRDefault="00000000">
      <w:pPr>
        <w:pStyle w:val="TOC1"/>
        <w:tabs>
          <w:tab w:val="left" w:pos="440"/>
          <w:tab w:val="right" w:leader="dot" w:pos="10790"/>
        </w:tabs>
        <w:rPr>
          <w:rFonts w:cstheme="minorBidi"/>
          <w:b w:val="0"/>
          <w:bCs w:val="0"/>
          <w:caps w:val="0"/>
          <w:noProof/>
          <w:sz w:val="22"/>
          <w:szCs w:val="22"/>
        </w:rPr>
      </w:pPr>
      <w:hyperlink w:anchor="_Toc132286165" w:history="1">
        <w:r w:rsidR="004C0686" w:rsidRPr="00A94352">
          <w:rPr>
            <w:rStyle w:val="Hyperlink"/>
            <w:noProof/>
          </w:rPr>
          <w:t>V.</w:t>
        </w:r>
        <w:r w:rsidR="004C0686">
          <w:rPr>
            <w:rFonts w:cstheme="minorBidi"/>
            <w:b w:val="0"/>
            <w:bCs w:val="0"/>
            <w:caps w:val="0"/>
            <w:noProof/>
            <w:sz w:val="22"/>
            <w:szCs w:val="22"/>
          </w:rPr>
          <w:tab/>
        </w:r>
        <w:r w:rsidR="004C0686" w:rsidRPr="00A94352">
          <w:rPr>
            <w:rStyle w:val="Hyperlink"/>
            <w:noProof/>
          </w:rPr>
          <w:t>Review of Compliance with Medicaid and CHIP Managed Care Regulations</w:t>
        </w:r>
        <w:r w:rsidR="004C0686">
          <w:rPr>
            <w:noProof/>
            <w:webHidden/>
          </w:rPr>
          <w:tab/>
        </w:r>
        <w:r w:rsidR="004C0686">
          <w:rPr>
            <w:noProof/>
            <w:webHidden/>
          </w:rPr>
          <w:fldChar w:fldCharType="begin"/>
        </w:r>
        <w:r w:rsidR="004C0686">
          <w:rPr>
            <w:noProof/>
            <w:webHidden/>
          </w:rPr>
          <w:instrText xml:space="preserve"> PAGEREF _Toc132286165 \h </w:instrText>
        </w:r>
        <w:r w:rsidR="004C0686">
          <w:rPr>
            <w:noProof/>
            <w:webHidden/>
          </w:rPr>
        </w:r>
        <w:r w:rsidR="004C0686">
          <w:rPr>
            <w:noProof/>
            <w:webHidden/>
          </w:rPr>
          <w:fldChar w:fldCharType="separate"/>
        </w:r>
        <w:r w:rsidR="007E1C43">
          <w:rPr>
            <w:noProof/>
            <w:webHidden/>
          </w:rPr>
          <w:t>V-35</w:t>
        </w:r>
        <w:r w:rsidR="004C0686">
          <w:rPr>
            <w:noProof/>
            <w:webHidden/>
          </w:rPr>
          <w:fldChar w:fldCharType="end"/>
        </w:r>
      </w:hyperlink>
    </w:p>
    <w:p w14:paraId="0666ACE2" w14:textId="4EFC435F" w:rsidR="004C0686" w:rsidRDefault="00000000">
      <w:pPr>
        <w:pStyle w:val="TOC2"/>
        <w:tabs>
          <w:tab w:val="right" w:leader="dot" w:pos="10790"/>
        </w:tabs>
        <w:rPr>
          <w:rFonts w:cstheme="minorBidi"/>
          <w:smallCaps w:val="0"/>
          <w:noProof/>
          <w:sz w:val="22"/>
          <w:szCs w:val="22"/>
        </w:rPr>
      </w:pPr>
      <w:hyperlink w:anchor="_Toc132286166" w:history="1">
        <w:r w:rsidR="004C0686" w:rsidRPr="00A94352">
          <w:rPr>
            <w:rStyle w:val="Hyperlink"/>
            <w:rFonts w:ascii="Calibri Light" w:hAnsi="Calibri Light" w:cs="Calibri Light"/>
            <w:noProof/>
          </w:rPr>
          <w:t>Objectives</w:t>
        </w:r>
        <w:r w:rsidR="004C0686">
          <w:rPr>
            <w:noProof/>
            <w:webHidden/>
          </w:rPr>
          <w:tab/>
        </w:r>
        <w:r w:rsidR="004C0686">
          <w:rPr>
            <w:noProof/>
            <w:webHidden/>
          </w:rPr>
          <w:fldChar w:fldCharType="begin"/>
        </w:r>
        <w:r w:rsidR="004C0686">
          <w:rPr>
            <w:noProof/>
            <w:webHidden/>
          </w:rPr>
          <w:instrText xml:space="preserve"> PAGEREF _Toc132286166 \h </w:instrText>
        </w:r>
        <w:r w:rsidR="004C0686">
          <w:rPr>
            <w:noProof/>
            <w:webHidden/>
          </w:rPr>
        </w:r>
        <w:r w:rsidR="004C0686">
          <w:rPr>
            <w:noProof/>
            <w:webHidden/>
          </w:rPr>
          <w:fldChar w:fldCharType="separate"/>
        </w:r>
        <w:r w:rsidR="007E1C43">
          <w:rPr>
            <w:noProof/>
            <w:webHidden/>
          </w:rPr>
          <w:t>V-35</w:t>
        </w:r>
        <w:r w:rsidR="004C0686">
          <w:rPr>
            <w:noProof/>
            <w:webHidden/>
          </w:rPr>
          <w:fldChar w:fldCharType="end"/>
        </w:r>
      </w:hyperlink>
    </w:p>
    <w:p w14:paraId="2C031359" w14:textId="373B8D30" w:rsidR="004C0686" w:rsidRDefault="00000000">
      <w:pPr>
        <w:pStyle w:val="TOC2"/>
        <w:tabs>
          <w:tab w:val="right" w:leader="dot" w:pos="10790"/>
        </w:tabs>
        <w:rPr>
          <w:rFonts w:cstheme="minorBidi"/>
          <w:smallCaps w:val="0"/>
          <w:noProof/>
          <w:sz w:val="22"/>
          <w:szCs w:val="22"/>
        </w:rPr>
      </w:pPr>
      <w:hyperlink w:anchor="_Toc132286167" w:history="1">
        <w:r w:rsidR="004C0686" w:rsidRPr="00A94352">
          <w:rPr>
            <w:rStyle w:val="Hyperlink"/>
            <w:rFonts w:ascii="Calibri Light" w:hAnsi="Calibri Light" w:cs="Calibri Light"/>
            <w:noProof/>
          </w:rPr>
          <w:t>Technical Methods of Data Collection and Analysis</w:t>
        </w:r>
        <w:r w:rsidR="004C0686">
          <w:rPr>
            <w:noProof/>
            <w:webHidden/>
          </w:rPr>
          <w:tab/>
        </w:r>
        <w:r w:rsidR="004C0686">
          <w:rPr>
            <w:noProof/>
            <w:webHidden/>
          </w:rPr>
          <w:fldChar w:fldCharType="begin"/>
        </w:r>
        <w:r w:rsidR="004C0686">
          <w:rPr>
            <w:noProof/>
            <w:webHidden/>
          </w:rPr>
          <w:instrText xml:space="preserve"> PAGEREF _Toc132286167 \h </w:instrText>
        </w:r>
        <w:r w:rsidR="004C0686">
          <w:rPr>
            <w:noProof/>
            <w:webHidden/>
          </w:rPr>
        </w:r>
        <w:r w:rsidR="004C0686">
          <w:rPr>
            <w:noProof/>
            <w:webHidden/>
          </w:rPr>
          <w:fldChar w:fldCharType="separate"/>
        </w:r>
        <w:r w:rsidR="007E1C43">
          <w:rPr>
            <w:noProof/>
            <w:webHidden/>
          </w:rPr>
          <w:t>V-35</w:t>
        </w:r>
        <w:r w:rsidR="004C0686">
          <w:rPr>
            <w:noProof/>
            <w:webHidden/>
          </w:rPr>
          <w:fldChar w:fldCharType="end"/>
        </w:r>
      </w:hyperlink>
    </w:p>
    <w:p w14:paraId="0D0A0E7C" w14:textId="71D6953B" w:rsidR="004C0686" w:rsidRDefault="00000000">
      <w:pPr>
        <w:pStyle w:val="TOC2"/>
        <w:tabs>
          <w:tab w:val="right" w:leader="dot" w:pos="10790"/>
        </w:tabs>
        <w:rPr>
          <w:rFonts w:cstheme="minorBidi"/>
          <w:smallCaps w:val="0"/>
          <w:noProof/>
          <w:sz w:val="22"/>
          <w:szCs w:val="22"/>
        </w:rPr>
      </w:pPr>
      <w:hyperlink w:anchor="_Toc132286168" w:history="1">
        <w:r w:rsidR="004C0686" w:rsidRPr="00A94352">
          <w:rPr>
            <w:rStyle w:val="Hyperlink"/>
            <w:rFonts w:ascii="Calibri Light" w:hAnsi="Calibri Light" w:cs="Calibri Light"/>
            <w:noProof/>
          </w:rPr>
          <w:t>Description of Data Obtained</w:t>
        </w:r>
        <w:r w:rsidR="004C0686">
          <w:rPr>
            <w:noProof/>
            <w:webHidden/>
          </w:rPr>
          <w:tab/>
        </w:r>
        <w:r w:rsidR="004C0686">
          <w:rPr>
            <w:noProof/>
            <w:webHidden/>
          </w:rPr>
          <w:fldChar w:fldCharType="begin"/>
        </w:r>
        <w:r w:rsidR="004C0686">
          <w:rPr>
            <w:noProof/>
            <w:webHidden/>
          </w:rPr>
          <w:instrText xml:space="preserve"> PAGEREF _Toc132286168 \h </w:instrText>
        </w:r>
        <w:r w:rsidR="004C0686">
          <w:rPr>
            <w:noProof/>
            <w:webHidden/>
          </w:rPr>
        </w:r>
        <w:r w:rsidR="004C0686">
          <w:rPr>
            <w:noProof/>
            <w:webHidden/>
          </w:rPr>
          <w:fldChar w:fldCharType="separate"/>
        </w:r>
        <w:r w:rsidR="007E1C43">
          <w:rPr>
            <w:noProof/>
            <w:webHidden/>
          </w:rPr>
          <w:t>V-36</w:t>
        </w:r>
        <w:r w:rsidR="004C0686">
          <w:rPr>
            <w:noProof/>
            <w:webHidden/>
          </w:rPr>
          <w:fldChar w:fldCharType="end"/>
        </w:r>
      </w:hyperlink>
    </w:p>
    <w:p w14:paraId="55DA53A8" w14:textId="271E9D9D" w:rsidR="004C0686" w:rsidRDefault="00000000">
      <w:pPr>
        <w:pStyle w:val="TOC2"/>
        <w:tabs>
          <w:tab w:val="right" w:leader="dot" w:pos="10790"/>
        </w:tabs>
        <w:rPr>
          <w:rFonts w:cstheme="minorBidi"/>
          <w:smallCaps w:val="0"/>
          <w:noProof/>
          <w:sz w:val="22"/>
          <w:szCs w:val="22"/>
        </w:rPr>
      </w:pPr>
      <w:hyperlink w:anchor="_Toc132286169" w:history="1">
        <w:r w:rsidR="004C0686" w:rsidRPr="00A94352">
          <w:rPr>
            <w:rStyle w:val="Hyperlink"/>
            <w:rFonts w:ascii="Calibri Light" w:hAnsi="Calibri Light" w:cs="Calibri Light"/>
            <w:noProof/>
          </w:rPr>
          <w:t>Conclusions and Comparative Findings</w:t>
        </w:r>
        <w:r w:rsidR="004C0686">
          <w:rPr>
            <w:noProof/>
            <w:webHidden/>
          </w:rPr>
          <w:tab/>
        </w:r>
        <w:r w:rsidR="004C0686">
          <w:rPr>
            <w:noProof/>
            <w:webHidden/>
          </w:rPr>
          <w:fldChar w:fldCharType="begin"/>
        </w:r>
        <w:r w:rsidR="004C0686">
          <w:rPr>
            <w:noProof/>
            <w:webHidden/>
          </w:rPr>
          <w:instrText xml:space="preserve"> PAGEREF _Toc132286169 \h </w:instrText>
        </w:r>
        <w:r w:rsidR="004C0686">
          <w:rPr>
            <w:noProof/>
            <w:webHidden/>
          </w:rPr>
        </w:r>
        <w:r w:rsidR="004C0686">
          <w:rPr>
            <w:noProof/>
            <w:webHidden/>
          </w:rPr>
          <w:fldChar w:fldCharType="separate"/>
        </w:r>
        <w:r w:rsidR="007E1C43">
          <w:rPr>
            <w:noProof/>
            <w:webHidden/>
          </w:rPr>
          <w:t>V-36</w:t>
        </w:r>
        <w:r w:rsidR="004C0686">
          <w:rPr>
            <w:noProof/>
            <w:webHidden/>
          </w:rPr>
          <w:fldChar w:fldCharType="end"/>
        </w:r>
      </w:hyperlink>
    </w:p>
    <w:p w14:paraId="33C83F1B" w14:textId="5132EC93" w:rsidR="004C0686" w:rsidRDefault="00000000" w:rsidP="00E50C85">
      <w:pPr>
        <w:pStyle w:val="TOC1"/>
        <w:tabs>
          <w:tab w:val="left" w:pos="446"/>
          <w:tab w:val="left" w:pos="660"/>
          <w:tab w:val="right" w:leader="dot" w:pos="10790"/>
        </w:tabs>
        <w:rPr>
          <w:rFonts w:cstheme="minorBidi"/>
          <w:b w:val="0"/>
          <w:bCs w:val="0"/>
          <w:caps w:val="0"/>
          <w:noProof/>
          <w:sz w:val="22"/>
          <w:szCs w:val="22"/>
        </w:rPr>
      </w:pPr>
      <w:hyperlink w:anchor="_Toc132286170" w:history="1">
        <w:r w:rsidR="004C0686" w:rsidRPr="00A94352">
          <w:rPr>
            <w:rStyle w:val="Hyperlink"/>
            <w:noProof/>
          </w:rPr>
          <w:t>VI.</w:t>
        </w:r>
        <w:r w:rsidR="004C0686">
          <w:rPr>
            <w:rFonts w:cstheme="minorBidi"/>
            <w:b w:val="0"/>
            <w:bCs w:val="0"/>
            <w:caps w:val="0"/>
            <w:noProof/>
            <w:sz w:val="22"/>
            <w:szCs w:val="22"/>
          </w:rPr>
          <w:tab/>
        </w:r>
        <w:r w:rsidR="004C0686" w:rsidRPr="00A94352">
          <w:rPr>
            <w:rStyle w:val="Hyperlink"/>
            <w:noProof/>
          </w:rPr>
          <w:t>Validation of Network Adequacy</w:t>
        </w:r>
        <w:r w:rsidR="004C0686">
          <w:rPr>
            <w:noProof/>
            <w:webHidden/>
          </w:rPr>
          <w:tab/>
        </w:r>
        <w:r w:rsidR="004C0686">
          <w:rPr>
            <w:noProof/>
            <w:webHidden/>
          </w:rPr>
          <w:fldChar w:fldCharType="begin"/>
        </w:r>
        <w:r w:rsidR="004C0686">
          <w:rPr>
            <w:noProof/>
            <w:webHidden/>
          </w:rPr>
          <w:instrText xml:space="preserve"> PAGEREF _Toc132286170 \h </w:instrText>
        </w:r>
        <w:r w:rsidR="004C0686">
          <w:rPr>
            <w:noProof/>
            <w:webHidden/>
          </w:rPr>
        </w:r>
        <w:r w:rsidR="004C0686">
          <w:rPr>
            <w:noProof/>
            <w:webHidden/>
          </w:rPr>
          <w:fldChar w:fldCharType="separate"/>
        </w:r>
        <w:r w:rsidR="007E1C43">
          <w:rPr>
            <w:noProof/>
            <w:webHidden/>
          </w:rPr>
          <w:t>VI-38</w:t>
        </w:r>
        <w:r w:rsidR="004C0686">
          <w:rPr>
            <w:noProof/>
            <w:webHidden/>
          </w:rPr>
          <w:fldChar w:fldCharType="end"/>
        </w:r>
      </w:hyperlink>
    </w:p>
    <w:p w14:paraId="2429B7F1" w14:textId="0FEC55E2" w:rsidR="004C0686" w:rsidRDefault="00000000">
      <w:pPr>
        <w:pStyle w:val="TOC2"/>
        <w:tabs>
          <w:tab w:val="right" w:leader="dot" w:pos="10790"/>
        </w:tabs>
        <w:rPr>
          <w:rFonts w:cstheme="minorBidi"/>
          <w:smallCaps w:val="0"/>
          <w:noProof/>
          <w:sz w:val="22"/>
          <w:szCs w:val="22"/>
        </w:rPr>
      </w:pPr>
      <w:hyperlink w:anchor="_Toc132286171" w:history="1">
        <w:r w:rsidR="004C0686" w:rsidRPr="00A94352">
          <w:rPr>
            <w:rStyle w:val="Hyperlink"/>
            <w:rFonts w:ascii="Calibri Light" w:hAnsi="Calibri Light" w:cs="Calibri Light"/>
            <w:noProof/>
          </w:rPr>
          <w:t>Objectives</w:t>
        </w:r>
        <w:r w:rsidR="004C0686">
          <w:rPr>
            <w:noProof/>
            <w:webHidden/>
          </w:rPr>
          <w:tab/>
        </w:r>
        <w:r w:rsidR="004C0686">
          <w:rPr>
            <w:noProof/>
            <w:webHidden/>
          </w:rPr>
          <w:fldChar w:fldCharType="begin"/>
        </w:r>
        <w:r w:rsidR="004C0686">
          <w:rPr>
            <w:noProof/>
            <w:webHidden/>
          </w:rPr>
          <w:instrText xml:space="preserve"> PAGEREF _Toc132286171 \h </w:instrText>
        </w:r>
        <w:r w:rsidR="004C0686">
          <w:rPr>
            <w:noProof/>
            <w:webHidden/>
          </w:rPr>
        </w:r>
        <w:r w:rsidR="004C0686">
          <w:rPr>
            <w:noProof/>
            <w:webHidden/>
          </w:rPr>
          <w:fldChar w:fldCharType="separate"/>
        </w:r>
        <w:r w:rsidR="007E1C43">
          <w:rPr>
            <w:noProof/>
            <w:webHidden/>
          </w:rPr>
          <w:t>VI-38</w:t>
        </w:r>
        <w:r w:rsidR="004C0686">
          <w:rPr>
            <w:noProof/>
            <w:webHidden/>
          </w:rPr>
          <w:fldChar w:fldCharType="end"/>
        </w:r>
      </w:hyperlink>
    </w:p>
    <w:p w14:paraId="6F8256D0" w14:textId="4A0053A7" w:rsidR="004C0686" w:rsidRDefault="00000000">
      <w:pPr>
        <w:pStyle w:val="TOC2"/>
        <w:tabs>
          <w:tab w:val="right" w:leader="dot" w:pos="10790"/>
        </w:tabs>
        <w:rPr>
          <w:rFonts w:cstheme="minorBidi"/>
          <w:smallCaps w:val="0"/>
          <w:noProof/>
          <w:sz w:val="22"/>
          <w:szCs w:val="22"/>
        </w:rPr>
      </w:pPr>
      <w:hyperlink w:anchor="_Toc132286172" w:history="1">
        <w:r w:rsidR="004C0686" w:rsidRPr="00A94352">
          <w:rPr>
            <w:rStyle w:val="Hyperlink"/>
            <w:rFonts w:ascii="Calibri Light" w:hAnsi="Calibri Light" w:cs="Calibri Light"/>
            <w:noProof/>
          </w:rPr>
          <w:t>Technical Methods of Data Collection and Analysis</w:t>
        </w:r>
        <w:r w:rsidR="004C0686">
          <w:rPr>
            <w:noProof/>
            <w:webHidden/>
          </w:rPr>
          <w:tab/>
        </w:r>
        <w:r w:rsidR="004C0686">
          <w:rPr>
            <w:noProof/>
            <w:webHidden/>
          </w:rPr>
          <w:fldChar w:fldCharType="begin"/>
        </w:r>
        <w:r w:rsidR="004C0686">
          <w:rPr>
            <w:noProof/>
            <w:webHidden/>
          </w:rPr>
          <w:instrText xml:space="preserve"> PAGEREF _Toc132286172 \h </w:instrText>
        </w:r>
        <w:r w:rsidR="004C0686">
          <w:rPr>
            <w:noProof/>
            <w:webHidden/>
          </w:rPr>
        </w:r>
        <w:r w:rsidR="004C0686">
          <w:rPr>
            <w:noProof/>
            <w:webHidden/>
          </w:rPr>
          <w:fldChar w:fldCharType="separate"/>
        </w:r>
        <w:r w:rsidR="007E1C43">
          <w:rPr>
            <w:noProof/>
            <w:webHidden/>
          </w:rPr>
          <w:t>VI-38</w:t>
        </w:r>
        <w:r w:rsidR="004C0686">
          <w:rPr>
            <w:noProof/>
            <w:webHidden/>
          </w:rPr>
          <w:fldChar w:fldCharType="end"/>
        </w:r>
      </w:hyperlink>
    </w:p>
    <w:p w14:paraId="76496797" w14:textId="5E683857" w:rsidR="004C0686" w:rsidRDefault="00000000">
      <w:pPr>
        <w:pStyle w:val="TOC2"/>
        <w:tabs>
          <w:tab w:val="right" w:leader="dot" w:pos="10790"/>
        </w:tabs>
        <w:rPr>
          <w:rFonts w:cstheme="minorBidi"/>
          <w:smallCaps w:val="0"/>
          <w:noProof/>
          <w:sz w:val="22"/>
          <w:szCs w:val="22"/>
        </w:rPr>
      </w:pPr>
      <w:hyperlink w:anchor="_Toc132286173" w:history="1">
        <w:r w:rsidR="004C0686" w:rsidRPr="00A94352">
          <w:rPr>
            <w:rStyle w:val="Hyperlink"/>
            <w:rFonts w:ascii="Calibri Light" w:hAnsi="Calibri Light" w:cs="Calibri Light"/>
            <w:noProof/>
          </w:rPr>
          <w:t>Description of Data Obtained</w:t>
        </w:r>
        <w:r w:rsidR="004C0686">
          <w:rPr>
            <w:noProof/>
            <w:webHidden/>
          </w:rPr>
          <w:tab/>
        </w:r>
        <w:r w:rsidR="004C0686">
          <w:rPr>
            <w:noProof/>
            <w:webHidden/>
          </w:rPr>
          <w:fldChar w:fldCharType="begin"/>
        </w:r>
        <w:r w:rsidR="004C0686">
          <w:rPr>
            <w:noProof/>
            <w:webHidden/>
          </w:rPr>
          <w:instrText xml:space="preserve"> PAGEREF _Toc132286173 \h </w:instrText>
        </w:r>
        <w:r w:rsidR="004C0686">
          <w:rPr>
            <w:noProof/>
            <w:webHidden/>
          </w:rPr>
        </w:r>
        <w:r w:rsidR="004C0686">
          <w:rPr>
            <w:noProof/>
            <w:webHidden/>
          </w:rPr>
          <w:fldChar w:fldCharType="separate"/>
        </w:r>
        <w:r w:rsidR="007E1C43">
          <w:rPr>
            <w:noProof/>
            <w:webHidden/>
          </w:rPr>
          <w:t>VI-39</w:t>
        </w:r>
        <w:r w:rsidR="004C0686">
          <w:rPr>
            <w:noProof/>
            <w:webHidden/>
          </w:rPr>
          <w:fldChar w:fldCharType="end"/>
        </w:r>
      </w:hyperlink>
    </w:p>
    <w:p w14:paraId="7917F9C6" w14:textId="28DB629E" w:rsidR="004C0686" w:rsidRDefault="00000000">
      <w:pPr>
        <w:pStyle w:val="TOC2"/>
        <w:tabs>
          <w:tab w:val="right" w:leader="dot" w:pos="10790"/>
        </w:tabs>
        <w:rPr>
          <w:rFonts w:cstheme="minorBidi"/>
          <w:smallCaps w:val="0"/>
          <w:noProof/>
          <w:sz w:val="22"/>
          <w:szCs w:val="22"/>
        </w:rPr>
      </w:pPr>
      <w:hyperlink w:anchor="_Toc132286174" w:history="1">
        <w:r w:rsidR="004C0686" w:rsidRPr="00A94352">
          <w:rPr>
            <w:rStyle w:val="Hyperlink"/>
            <w:rFonts w:ascii="Calibri Light" w:hAnsi="Calibri Light" w:cs="Calibri Light"/>
            <w:noProof/>
          </w:rPr>
          <w:t>Conclusions and Comparative Findings</w:t>
        </w:r>
        <w:r w:rsidR="004C0686">
          <w:rPr>
            <w:noProof/>
            <w:webHidden/>
          </w:rPr>
          <w:tab/>
        </w:r>
        <w:r w:rsidR="004C0686">
          <w:rPr>
            <w:noProof/>
            <w:webHidden/>
          </w:rPr>
          <w:fldChar w:fldCharType="begin"/>
        </w:r>
        <w:r w:rsidR="004C0686">
          <w:rPr>
            <w:noProof/>
            <w:webHidden/>
          </w:rPr>
          <w:instrText xml:space="preserve"> PAGEREF _Toc132286174 \h </w:instrText>
        </w:r>
        <w:r w:rsidR="004C0686">
          <w:rPr>
            <w:noProof/>
            <w:webHidden/>
          </w:rPr>
        </w:r>
        <w:r w:rsidR="004C0686">
          <w:rPr>
            <w:noProof/>
            <w:webHidden/>
          </w:rPr>
          <w:fldChar w:fldCharType="separate"/>
        </w:r>
        <w:r w:rsidR="007E1C43">
          <w:rPr>
            <w:noProof/>
            <w:webHidden/>
          </w:rPr>
          <w:t>VI-39</w:t>
        </w:r>
        <w:r w:rsidR="004C0686">
          <w:rPr>
            <w:noProof/>
            <w:webHidden/>
          </w:rPr>
          <w:fldChar w:fldCharType="end"/>
        </w:r>
      </w:hyperlink>
    </w:p>
    <w:p w14:paraId="27D60CC1" w14:textId="08982588" w:rsidR="004C0686" w:rsidRDefault="00000000" w:rsidP="00E50C85">
      <w:pPr>
        <w:pStyle w:val="TOC1"/>
        <w:tabs>
          <w:tab w:val="left" w:pos="446"/>
          <w:tab w:val="left" w:pos="660"/>
          <w:tab w:val="right" w:leader="dot" w:pos="10790"/>
        </w:tabs>
        <w:rPr>
          <w:rFonts w:cstheme="minorBidi"/>
          <w:b w:val="0"/>
          <w:bCs w:val="0"/>
          <w:caps w:val="0"/>
          <w:noProof/>
          <w:sz w:val="22"/>
          <w:szCs w:val="22"/>
        </w:rPr>
      </w:pPr>
      <w:hyperlink w:anchor="_Toc132286175" w:history="1">
        <w:r w:rsidR="004C0686" w:rsidRPr="00A94352">
          <w:rPr>
            <w:rStyle w:val="Hyperlink"/>
            <w:noProof/>
          </w:rPr>
          <w:t>VII.</w:t>
        </w:r>
        <w:r w:rsidR="004C0686">
          <w:rPr>
            <w:rFonts w:cstheme="minorBidi"/>
            <w:b w:val="0"/>
            <w:bCs w:val="0"/>
            <w:caps w:val="0"/>
            <w:noProof/>
            <w:sz w:val="22"/>
            <w:szCs w:val="22"/>
          </w:rPr>
          <w:tab/>
        </w:r>
        <w:r w:rsidR="004C0686" w:rsidRPr="00A94352">
          <w:rPr>
            <w:rStyle w:val="Hyperlink"/>
            <w:noProof/>
          </w:rPr>
          <w:t>Validation of Quality-of-Care Surveys – CAHPS MA-PD Member Experience Survey</w:t>
        </w:r>
        <w:r w:rsidR="004C0686">
          <w:rPr>
            <w:noProof/>
            <w:webHidden/>
          </w:rPr>
          <w:tab/>
        </w:r>
        <w:r w:rsidR="004C0686">
          <w:rPr>
            <w:noProof/>
            <w:webHidden/>
          </w:rPr>
          <w:fldChar w:fldCharType="begin"/>
        </w:r>
        <w:r w:rsidR="004C0686">
          <w:rPr>
            <w:noProof/>
            <w:webHidden/>
          </w:rPr>
          <w:instrText xml:space="preserve"> PAGEREF _Toc132286175 \h </w:instrText>
        </w:r>
        <w:r w:rsidR="004C0686">
          <w:rPr>
            <w:noProof/>
            <w:webHidden/>
          </w:rPr>
        </w:r>
        <w:r w:rsidR="004C0686">
          <w:rPr>
            <w:noProof/>
            <w:webHidden/>
          </w:rPr>
          <w:fldChar w:fldCharType="separate"/>
        </w:r>
        <w:r w:rsidR="007E1C43">
          <w:rPr>
            <w:noProof/>
            <w:webHidden/>
          </w:rPr>
          <w:t>VII-57</w:t>
        </w:r>
        <w:r w:rsidR="004C0686">
          <w:rPr>
            <w:noProof/>
            <w:webHidden/>
          </w:rPr>
          <w:fldChar w:fldCharType="end"/>
        </w:r>
      </w:hyperlink>
    </w:p>
    <w:p w14:paraId="59B40A46" w14:textId="0D80BA4F" w:rsidR="004C0686" w:rsidRDefault="00000000">
      <w:pPr>
        <w:pStyle w:val="TOC2"/>
        <w:tabs>
          <w:tab w:val="right" w:leader="dot" w:pos="10790"/>
        </w:tabs>
        <w:rPr>
          <w:rFonts w:cstheme="minorBidi"/>
          <w:smallCaps w:val="0"/>
          <w:noProof/>
          <w:sz w:val="22"/>
          <w:szCs w:val="22"/>
        </w:rPr>
      </w:pPr>
      <w:hyperlink w:anchor="_Toc132286176" w:history="1">
        <w:r w:rsidR="004C0686" w:rsidRPr="00A94352">
          <w:rPr>
            <w:rStyle w:val="Hyperlink"/>
            <w:rFonts w:ascii="Calibri Light" w:hAnsi="Calibri Light" w:cs="Calibri Light"/>
            <w:noProof/>
          </w:rPr>
          <w:t>Objectives</w:t>
        </w:r>
        <w:r w:rsidR="004C0686">
          <w:rPr>
            <w:noProof/>
            <w:webHidden/>
          </w:rPr>
          <w:tab/>
        </w:r>
        <w:r w:rsidR="004C0686">
          <w:rPr>
            <w:noProof/>
            <w:webHidden/>
          </w:rPr>
          <w:fldChar w:fldCharType="begin"/>
        </w:r>
        <w:r w:rsidR="004C0686">
          <w:rPr>
            <w:noProof/>
            <w:webHidden/>
          </w:rPr>
          <w:instrText xml:space="preserve"> PAGEREF _Toc132286176 \h </w:instrText>
        </w:r>
        <w:r w:rsidR="004C0686">
          <w:rPr>
            <w:noProof/>
            <w:webHidden/>
          </w:rPr>
        </w:r>
        <w:r w:rsidR="004C0686">
          <w:rPr>
            <w:noProof/>
            <w:webHidden/>
          </w:rPr>
          <w:fldChar w:fldCharType="separate"/>
        </w:r>
        <w:r w:rsidR="007E1C43">
          <w:rPr>
            <w:noProof/>
            <w:webHidden/>
          </w:rPr>
          <w:t>VII-57</w:t>
        </w:r>
        <w:r w:rsidR="004C0686">
          <w:rPr>
            <w:noProof/>
            <w:webHidden/>
          </w:rPr>
          <w:fldChar w:fldCharType="end"/>
        </w:r>
      </w:hyperlink>
    </w:p>
    <w:p w14:paraId="6AFB082D" w14:textId="046A1328" w:rsidR="004C0686" w:rsidRDefault="00000000">
      <w:pPr>
        <w:pStyle w:val="TOC2"/>
        <w:tabs>
          <w:tab w:val="right" w:leader="dot" w:pos="10790"/>
        </w:tabs>
        <w:rPr>
          <w:rFonts w:cstheme="minorBidi"/>
          <w:smallCaps w:val="0"/>
          <w:noProof/>
          <w:sz w:val="22"/>
          <w:szCs w:val="22"/>
        </w:rPr>
      </w:pPr>
      <w:hyperlink w:anchor="_Toc132286177" w:history="1">
        <w:r w:rsidR="004C0686" w:rsidRPr="00A94352">
          <w:rPr>
            <w:rStyle w:val="Hyperlink"/>
            <w:rFonts w:ascii="Calibri Light" w:hAnsi="Calibri Light" w:cs="Calibri Light"/>
            <w:noProof/>
          </w:rPr>
          <w:t>Technical Methods of Data Collection and Analysis</w:t>
        </w:r>
        <w:r w:rsidR="004C0686">
          <w:rPr>
            <w:noProof/>
            <w:webHidden/>
          </w:rPr>
          <w:tab/>
        </w:r>
        <w:r w:rsidR="004C0686">
          <w:rPr>
            <w:noProof/>
            <w:webHidden/>
          </w:rPr>
          <w:fldChar w:fldCharType="begin"/>
        </w:r>
        <w:r w:rsidR="004C0686">
          <w:rPr>
            <w:noProof/>
            <w:webHidden/>
          </w:rPr>
          <w:instrText xml:space="preserve"> PAGEREF _Toc132286177 \h </w:instrText>
        </w:r>
        <w:r w:rsidR="004C0686">
          <w:rPr>
            <w:noProof/>
            <w:webHidden/>
          </w:rPr>
        </w:r>
        <w:r w:rsidR="004C0686">
          <w:rPr>
            <w:noProof/>
            <w:webHidden/>
          </w:rPr>
          <w:fldChar w:fldCharType="separate"/>
        </w:r>
        <w:r w:rsidR="007E1C43">
          <w:rPr>
            <w:noProof/>
            <w:webHidden/>
          </w:rPr>
          <w:t>VII-57</w:t>
        </w:r>
        <w:r w:rsidR="004C0686">
          <w:rPr>
            <w:noProof/>
            <w:webHidden/>
          </w:rPr>
          <w:fldChar w:fldCharType="end"/>
        </w:r>
      </w:hyperlink>
    </w:p>
    <w:p w14:paraId="3B75A401" w14:textId="2BD2F08E" w:rsidR="004C0686" w:rsidRDefault="00000000">
      <w:pPr>
        <w:pStyle w:val="TOC2"/>
        <w:tabs>
          <w:tab w:val="right" w:leader="dot" w:pos="10790"/>
        </w:tabs>
        <w:rPr>
          <w:rFonts w:cstheme="minorBidi"/>
          <w:smallCaps w:val="0"/>
          <w:noProof/>
          <w:sz w:val="22"/>
          <w:szCs w:val="22"/>
        </w:rPr>
      </w:pPr>
      <w:hyperlink w:anchor="_Toc132286178" w:history="1">
        <w:r w:rsidR="004C0686" w:rsidRPr="00A94352">
          <w:rPr>
            <w:rStyle w:val="Hyperlink"/>
            <w:rFonts w:ascii="Calibri Light" w:hAnsi="Calibri Light" w:cs="Calibri Light"/>
            <w:noProof/>
          </w:rPr>
          <w:t>Description of Data Obtained</w:t>
        </w:r>
        <w:r w:rsidR="004C0686">
          <w:rPr>
            <w:noProof/>
            <w:webHidden/>
          </w:rPr>
          <w:tab/>
        </w:r>
        <w:r w:rsidR="004C0686">
          <w:rPr>
            <w:noProof/>
            <w:webHidden/>
          </w:rPr>
          <w:fldChar w:fldCharType="begin"/>
        </w:r>
        <w:r w:rsidR="004C0686">
          <w:rPr>
            <w:noProof/>
            <w:webHidden/>
          </w:rPr>
          <w:instrText xml:space="preserve"> PAGEREF _Toc132286178 \h </w:instrText>
        </w:r>
        <w:r w:rsidR="004C0686">
          <w:rPr>
            <w:noProof/>
            <w:webHidden/>
          </w:rPr>
        </w:r>
        <w:r w:rsidR="004C0686">
          <w:rPr>
            <w:noProof/>
            <w:webHidden/>
          </w:rPr>
          <w:fldChar w:fldCharType="separate"/>
        </w:r>
        <w:r w:rsidR="007E1C43">
          <w:rPr>
            <w:noProof/>
            <w:webHidden/>
          </w:rPr>
          <w:t>VII-58</w:t>
        </w:r>
        <w:r w:rsidR="004C0686">
          <w:rPr>
            <w:noProof/>
            <w:webHidden/>
          </w:rPr>
          <w:fldChar w:fldCharType="end"/>
        </w:r>
      </w:hyperlink>
    </w:p>
    <w:p w14:paraId="2B21855E" w14:textId="390FAD1A" w:rsidR="004C0686" w:rsidRDefault="00000000">
      <w:pPr>
        <w:pStyle w:val="TOC2"/>
        <w:tabs>
          <w:tab w:val="right" w:leader="dot" w:pos="10790"/>
        </w:tabs>
        <w:rPr>
          <w:rFonts w:cstheme="minorBidi"/>
          <w:smallCaps w:val="0"/>
          <w:noProof/>
          <w:sz w:val="22"/>
          <w:szCs w:val="22"/>
        </w:rPr>
      </w:pPr>
      <w:hyperlink w:anchor="_Toc132286179" w:history="1">
        <w:r w:rsidR="004C0686" w:rsidRPr="00A94352">
          <w:rPr>
            <w:rStyle w:val="Hyperlink"/>
            <w:rFonts w:ascii="Calibri Light" w:hAnsi="Calibri Light" w:cs="Calibri Light"/>
            <w:noProof/>
          </w:rPr>
          <w:t>Conclusions and Comparative Findings</w:t>
        </w:r>
        <w:r w:rsidR="004C0686">
          <w:rPr>
            <w:noProof/>
            <w:webHidden/>
          </w:rPr>
          <w:tab/>
        </w:r>
        <w:r w:rsidR="004C0686">
          <w:rPr>
            <w:noProof/>
            <w:webHidden/>
          </w:rPr>
          <w:fldChar w:fldCharType="begin"/>
        </w:r>
        <w:r w:rsidR="004C0686">
          <w:rPr>
            <w:noProof/>
            <w:webHidden/>
          </w:rPr>
          <w:instrText xml:space="preserve"> PAGEREF _Toc132286179 \h </w:instrText>
        </w:r>
        <w:r w:rsidR="004C0686">
          <w:rPr>
            <w:noProof/>
            <w:webHidden/>
          </w:rPr>
        </w:r>
        <w:r w:rsidR="004C0686">
          <w:rPr>
            <w:noProof/>
            <w:webHidden/>
          </w:rPr>
          <w:fldChar w:fldCharType="separate"/>
        </w:r>
        <w:r w:rsidR="007E1C43">
          <w:rPr>
            <w:noProof/>
            <w:webHidden/>
          </w:rPr>
          <w:t>VII-58</w:t>
        </w:r>
        <w:r w:rsidR="004C0686">
          <w:rPr>
            <w:noProof/>
            <w:webHidden/>
          </w:rPr>
          <w:fldChar w:fldCharType="end"/>
        </w:r>
      </w:hyperlink>
    </w:p>
    <w:p w14:paraId="40063A2B" w14:textId="5D55D3CC" w:rsidR="004C0686" w:rsidRDefault="00000000" w:rsidP="00E50C85">
      <w:pPr>
        <w:pStyle w:val="TOC1"/>
        <w:tabs>
          <w:tab w:val="left" w:pos="446"/>
          <w:tab w:val="left" w:pos="660"/>
          <w:tab w:val="right" w:leader="dot" w:pos="10790"/>
        </w:tabs>
        <w:rPr>
          <w:rFonts w:cstheme="minorBidi"/>
          <w:b w:val="0"/>
          <w:bCs w:val="0"/>
          <w:caps w:val="0"/>
          <w:noProof/>
          <w:sz w:val="22"/>
          <w:szCs w:val="22"/>
        </w:rPr>
      </w:pPr>
      <w:hyperlink w:anchor="_Toc132286180" w:history="1">
        <w:r w:rsidR="004C0686" w:rsidRPr="00A94352">
          <w:rPr>
            <w:rStyle w:val="Hyperlink"/>
            <w:noProof/>
          </w:rPr>
          <w:t>VIII.</w:t>
        </w:r>
        <w:r w:rsidR="004C0686">
          <w:rPr>
            <w:rFonts w:cstheme="minorBidi"/>
            <w:b w:val="0"/>
            <w:bCs w:val="0"/>
            <w:caps w:val="0"/>
            <w:noProof/>
            <w:sz w:val="22"/>
            <w:szCs w:val="22"/>
          </w:rPr>
          <w:tab/>
        </w:r>
        <w:r w:rsidR="004C0686" w:rsidRPr="00A94352">
          <w:rPr>
            <w:rStyle w:val="Hyperlink"/>
            <w:noProof/>
          </w:rPr>
          <w:t>MCP Responses to the Previous EQR Recommendations</w:t>
        </w:r>
        <w:r w:rsidR="004C0686">
          <w:rPr>
            <w:noProof/>
            <w:webHidden/>
          </w:rPr>
          <w:tab/>
        </w:r>
        <w:r w:rsidR="004C0686">
          <w:rPr>
            <w:noProof/>
            <w:webHidden/>
          </w:rPr>
          <w:fldChar w:fldCharType="begin"/>
        </w:r>
        <w:r w:rsidR="004C0686">
          <w:rPr>
            <w:noProof/>
            <w:webHidden/>
          </w:rPr>
          <w:instrText xml:space="preserve"> PAGEREF _Toc132286180 \h </w:instrText>
        </w:r>
        <w:r w:rsidR="004C0686">
          <w:rPr>
            <w:noProof/>
            <w:webHidden/>
          </w:rPr>
        </w:r>
        <w:r w:rsidR="004C0686">
          <w:rPr>
            <w:noProof/>
            <w:webHidden/>
          </w:rPr>
          <w:fldChar w:fldCharType="separate"/>
        </w:r>
        <w:r w:rsidR="007E1C43">
          <w:rPr>
            <w:noProof/>
            <w:webHidden/>
          </w:rPr>
          <w:t>VIII-62</w:t>
        </w:r>
        <w:r w:rsidR="004C0686">
          <w:rPr>
            <w:noProof/>
            <w:webHidden/>
          </w:rPr>
          <w:fldChar w:fldCharType="end"/>
        </w:r>
      </w:hyperlink>
    </w:p>
    <w:p w14:paraId="49F2675A" w14:textId="7F7E34E0" w:rsidR="004C0686" w:rsidRDefault="00000000">
      <w:pPr>
        <w:pStyle w:val="TOC2"/>
        <w:tabs>
          <w:tab w:val="right" w:leader="dot" w:pos="10790"/>
        </w:tabs>
        <w:rPr>
          <w:rFonts w:cstheme="minorBidi"/>
          <w:smallCaps w:val="0"/>
          <w:noProof/>
          <w:sz w:val="22"/>
          <w:szCs w:val="22"/>
        </w:rPr>
      </w:pPr>
      <w:hyperlink w:anchor="_Toc132286181" w:history="1">
        <w:r w:rsidR="004C0686" w:rsidRPr="00A94352">
          <w:rPr>
            <w:rStyle w:val="Hyperlink"/>
            <w:rFonts w:ascii="Calibri Light" w:eastAsia="Times New Roman" w:hAnsi="Calibri Light" w:cs="Calibri Light"/>
            <w:noProof/>
          </w:rPr>
          <w:t>BMCHP WellSense SCO Response to Previous EQR Recommendations</w:t>
        </w:r>
        <w:r w:rsidR="004C0686">
          <w:rPr>
            <w:noProof/>
            <w:webHidden/>
          </w:rPr>
          <w:tab/>
        </w:r>
        <w:r w:rsidR="004C0686">
          <w:rPr>
            <w:noProof/>
            <w:webHidden/>
          </w:rPr>
          <w:fldChar w:fldCharType="begin"/>
        </w:r>
        <w:r w:rsidR="004C0686">
          <w:rPr>
            <w:noProof/>
            <w:webHidden/>
          </w:rPr>
          <w:instrText xml:space="preserve"> PAGEREF _Toc132286181 \h </w:instrText>
        </w:r>
        <w:r w:rsidR="004C0686">
          <w:rPr>
            <w:noProof/>
            <w:webHidden/>
          </w:rPr>
        </w:r>
        <w:r w:rsidR="004C0686">
          <w:rPr>
            <w:noProof/>
            <w:webHidden/>
          </w:rPr>
          <w:fldChar w:fldCharType="separate"/>
        </w:r>
        <w:r w:rsidR="007E1C43">
          <w:rPr>
            <w:noProof/>
            <w:webHidden/>
          </w:rPr>
          <w:t>VIII-62</w:t>
        </w:r>
        <w:r w:rsidR="004C0686">
          <w:rPr>
            <w:noProof/>
            <w:webHidden/>
          </w:rPr>
          <w:fldChar w:fldCharType="end"/>
        </w:r>
      </w:hyperlink>
    </w:p>
    <w:p w14:paraId="7373B877" w14:textId="75F4CD2F" w:rsidR="004C0686" w:rsidRDefault="00000000">
      <w:pPr>
        <w:pStyle w:val="TOC2"/>
        <w:tabs>
          <w:tab w:val="right" w:leader="dot" w:pos="10790"/>
        </w:tabs>
        <w:rPr>
          <w:rFonts w:cstheme="minorBidi"/>
          <w:smallCaps w:val="0"/>
          <w:noProof/>
          <w:sz w:val="22"/>
          <w:szCs w:val="22"/>
        </w:rPr>
      </w:pPr>
      <w:hyperlink w:anchor="_Toc132286182" w:history="1">
        <w:r w:rsidR="004C0686" w:rsidRPr="00A94352">
          <w:rPr>
            <w:rStyle w:val="Hyperlink"/>
            <w:rFonts w:ascii="Calibri Light" w:eastAsia="Times New Roman" w:hAnsi="Calibri Light" w:cs="Calibri Light"/>
            <w:noProof/>
          </w:rPr>
          <w:t>CCA SCO Response to Previous EQR Recommendations</w:t>
        </w:r>
        <w:r w:rsidR="004C0686">
          <w:rPr>
            <w:noProof/>
            <w:webHidden/>
          </w:rPr>
          <w:tab/>
        </w:r>
        <w:r w:rsidR="004C0686">
          <w:rPr>
            <w:noProof/>
            <w:webHidden/>
          </w:rPr>
          <w:fldChar w:fldCharType="begin"/>
        </w:r>
        <w:r w:rsidR="004C0686">
          <w:rPr>
            <w:noProof/>
            <w:webHidden/>
          </w:rPr>
          <w:instrText xml:space="preserve"> PAGEREF _Toc132286182 \h </w:instrText>
        </w:r>
        <w:r w:rsidR="004C0686">
          <w:rPr>
            <w:noProof/>
            <w:webHidden/>
          </w:rPr>
        </w:r>
        <w:r w:rsidR="004C0686">
          <w:rPr>
            <w:noProof/>
            <w:webHidden/>
          </w:rPr>
          <w:fldChar w:fldCharType="separate"/>
        </w:r>
        <w:r w:rsidR="007E1C43">
          <w:rPr>
            <w:noProof/>
            <w:webHidden/>
          </w:rPr>
          <w:t>VIII-65</w:t>
        </w:r>
        <w:r w:rsidR="004C0686">
          <w:rPr>
            <w:noProof/>
            <w:webHidden/>
          </w:rPr>
          <w:fldChar w:fldCharType="end"/>
        </w:r>
      </w:hyperlink>
    </w:p>
    <w:p w14:paraId="3978A617" w14:textId="34D1DD83" w:rsidR="004C0686" w:rsidRDefault="00000000">
      <w:pPr>
        <w:pStyle w:val="TOC2"/>
        <w:tabs>
          <w:tab w:val="right" w:leader="dot" w:pos="10790"/>
        </w:tabs>
        <w:rPr>
          <w:rFonts w:cstheme="minorBidi"/>
          <w:smallCaps w:val="0"/>
          <w:noProof/>
          <w:sz w:val="22"/>
          <w:szCs w:val="22"/>
        </w:rPr>
      </w:pPr>
      <w:hyperlink w:anchor="_Toc132286183" w:history="1">
        <w:r w:rsidR="004C0686" w:rsidRPr="00A94352">
          <w:rPr>
            <w:rStyle w:val="Hyperlink"/>
            <w:rFonts w:ascii="Calibri Light" w:eastAsia="Times New Roman" w:hAnsi="Calibri Light" w:cs="Calibri Light"/>
            <w:noProof/>
          </w:rPr>
          <w:t>Fallon NaviCare SCO Response to Previous EQR Recommendations</w:t>
        </w:r>
        <w:r w:rsidR="004C0686">
          <w:rPr>
            <w:noProof/>
            <w:webHidden/>
          </w:rPr>
          <w:tab/>
        </w:r>
        <w:r w:rsidR="004C0686">
          <w:rPr>
            <w:noProof/>
            <w:webHidden/>
          </w:rPr>
          <w:fldChar w:fldCharType="begin"/>
        </w:r>
        <w:r w:rsidR="004C0686">
          <w:rPr>
            <w:noProof/>
            <w:webHidden/>
          </w:rPr>
          <w:instrText xml:space="preserve"> PAGEREF _Toc132286183 \h </w:instrText>
        </w:r>
        <w:r w:rsidR="004C0686">
          <w:rPr>
            <w:noProof/>
            <w:webHidden/>
          </w:rPr>
        </w:r>
        <w:r w:rsidR="004C0686">
          <w:rPr>
            <w:noProof/>
            <w:webHidden/>
          </w:rPr>
          <w:fldChar w:fldCharType="separate"/>
        </w:r>
        <w:r w:rsidR="007E1C43">
          <w:rPr>
            <w:noProof/>
            <w:webHidden/>
          </w:rPr>
          <w:t>VIII-69</w:t>
        </w:r>
        <w:r w:rsidR="004C0686">
          <w:rPr>
            <w:noProof/>
            <w:webHidden/>
          </w:rPr>
          <w:fldChar w:fldCharType="end"/>
        </w:r>
      </w:hyperlink>
    </w:p>
    <w:p w14:paraId="648899BE" w14:textId="1207B990" w:rsidR="004C0686" w:rsidRDefault="00000000">
      <w:pPr>
        <w:pStyle w:val="TOC2"/>
        <w:tabs>
          <w:tab w:val="right" w:leader="dot" w:pos="10790"/>
        </w:tabs>
        <w:rPr>
          <w:rFonts w:cstheme="minorBidi"/>
          <w:smallCaps w:val="0"/>
          <w:noProof/>
          <w:sz w:val="22"/>
          <w:szCs w:val="22"/>
        </w:rPr>
      </w:pPr>
      <w:hyperlink w:anchor="_Toc132286184" w:history="1">
        <w:r w:rsidR="004C0686" w:rsidRPr="00A94352">
          <w:rPr>
            <w:rStyle w:val="Hyperlink"/>
            <w:rFonts w:ascii="Calibri Light" w:eastAsia="Times New Roman" w:hAnsi="Calibri Light" w:cs="Calibri Light"/>
            <w:noProof/>
          </w:rPr>
          <w:t>SWH SCO Response to Previous EQR Recommendations</w:t>
        </w:r>
        <w:r w:rsidR="004C0686">
          <w:rPr>
            <w:noProof/>
            <w:webHidden/>
          </w:rPr>
          <w:tab/>
        </w:r>
        <w:r w:rsidR="004C0686">
          <w:rPr>
            <w:noProof/>
            <w:webHidden/>
          </w:rPr>
          <w:fldChar w:fldCharType="begin"/>
        </w:r>
        <w:r w:rsidR="004C0686">
          <w:rPr>
            <w:noProof/>
            <w:webHidden/>
          </w:rPr>
          <w:instrText xml:space="preserve"> PAGEREF _Toc132286184 \h </w:instrText>
        </w:r>
        <w:r w:rsidR="004C0686">
          <w:rPr>
            <w:noProof/>
            <w:webHidden/>
          </w:rPr>
        </w:r>
        <w:r w:rsidR="004C0686">
          <w:rPr>
            <w:noProof/>
            <w:webHidden/>
          </w:rPr>
          <w:fldChar w:fldCharType="separate"/>
        </w:r>
        <w:r w:rsidR="007E1C43">
          <w:rPr>
            <w:noProof/>
            <w:webHidden/>
          </w:rPr>
          <w:t>VIII-73</w:t>
        </w:r>
        <w:r w:rsidR="004C0686">
          <w:rPr>
            <w:noProof/>
            <w:webHidden/>
          </w:rPr>
          <w:fldChar w:fldCharType="end"/>
        </w:r>
      </w:hyperlink>
    </w:p>
    <w:p w14:paraId="677F029C" w14:textId="6F04EC1B" w:rsidR="004C0686" w:rsidRDefault="00000000">
      <w:pPr>
        <w:pStyle w:val="TOC2"/>
        <w:tabs>
          <w:tab w:val="right" w:leader="dot" w:pos="10790"/>
        </w:tabs>
        <w:rPr>
          <w:rFonts w:cstheme="minorBidi"/>
          <w:smallCaps w:val="0"/>
          <w:noProof/>
          <w:sz w:val="22"/>
          <w:szCs w:val="22"/>
        </w:rPr>
      </w:pPr>
      <w:hyperlink w:anchor="_Toc132286185" w:history="1">
        <w:r w:rsidR="004C0686" w:rsidRPr="00A94352">
          <w:rPr>
            <w:rStyle w:val="Hyperlink"/>
            <w:rFonts w:ascii="Calibri Light" w:eastAsia="Times New Roman" w:hAnsi="Calibri Light" w:cs="Calibri Light"/>
            <w:noProof/>
          </w:rPr>
          <w:t>Tufts SCO Response to Previous EQR Recommendations</w:t>
        </w:r>
        <w:r w:rsidR="004C0686">
          <w:rPr>
            <w:noProof/>
            <w:webHidden/>
          </w:rPr>
          <w:tab/>
        </w:r>
        <w:r w:rsidR="004C0686">
          <w:rPr>
            <w:noProof/>
            <w:webHidden/>
          </w:rPr>
          <w:fldChar w:fldCharType="begin"/>
        </w:r>
        <w:r w:rsidR="004C0686">
          <w:rPr>
            <w:noProof/>
            <w:webHidden/>
          </w:rPr>
          <w:instrText xml:space="preserve"> PAGEREF _Toc132286185 \h </w:instrText>
        </w:r>
        <w:r w:rsidR="004C0686">
          <w:rPr>
            <w:noProof/>
            <w:webHidden/>
          </w:rPr>
        </w:r>
        <w:r w:rsidR="004C0686">
          <w:rPr>
            <w:noProof/>
            <w:webHidden/>
          </w:rPr>
          <w:fldChar w:fldCharType="separate"/>
        </w:r>
        <w:r w:rsidR="007E1C43">
          <w:rPr>
            <w:noProof/>
            <w:webHidden/>
          </w:rPr>
          <w:t>VIII-77</w:t>
        </w:r>
        <w:r w:rsidR="004C0686">
          <w:rPr>
            <w:noProof/>
            <w:webHidden/>
          </w:rPr>
          <w:fldChar w:fldCharType="end"/>
        </w:r>
      </w:hyperlink>
    </w:p>
    <w:p w14:paraId="0E940CCA" w14:textId="564B8D6D" w:rsidR="004C0686" w:rsidRDefault="00000000">
      <w:pPr>
        <w:pStyle w:val="TOC2"/>
        <w:tabs>
          <w:tab w:val="right" w:leader="dot" w:pos="10790"/>
        </w:tabs>
        <w:rPr>
          <w:rFonts w:cstheme="minorBidi"/>
          <w:smallCaps w:val="0"/>
          <w:noProof/>
          <w:sz w:val="22"/>
          <w:szCs w:val="22"/>
        </w:rPr>
      </w:pPr>
      <w:hyperlink w:anchor="_Toc132286186" w:history="1">
        <w:r w:rsidR="004C0686" w:rsidRPr="00A94352">
          <w:rPr>
            <w:rStyle w:val="Hyperlink"/>
            <w:rFonts w:ascii="Calibri Light" w:eastAsia="Times New Roman" w:hAnsi="Calibri Light" w:cs="Calibri Light"/>
            <w:noProof/>
          </w:rPr>
          <w:t>UHC SCO Response to Previous EQR Recommendations</w:t>
        </w:r>
        <w:r w:rsidR="004C0686">
          <w:rPr>
            <w:noProof/>
            <w:webHidden/>
          </w:rPr>
          <w:tab/>
        </w:r>
        <w:r w:rsidR="004C0686">
          <w:rPr>
            <w:noProof/>
            <w:webHidden/>
          </w:rPr>
          <w:fldChar w:fldCharType="begin"/>
        </w:r>
        <w:r w:rsidR="004C0686">
          <w:rPr>
            <w:noProof/>
            <w:webHidden/>
          </w:rPr>
          <w:instrText xml:space="preserve"> PAGEREF _Toc132286186 \h </w:instrText>
        </w:r>
        <w:r w:rsidR="004C0686">
          <w:rPr>
            <w:noProof/>
            <w:webHidden/>
          </w:rPr>
        </w:r>
        <w:r w:rsidR="004C0686">
          <w:rPr>
            <w:noProof/>
            <w:webHidden/>
          </w:rPr>
          <w:fldChar w:fldCharType="separate"/>
        </w:r>
        <w:r w:rsidR="007E1C43">
          <w:rPr>
            <w:noProof/>
            <w:webHidden/>
          </w:rPr>
          <w:t>VIII-82</w:t>
        </w:r>
        <w:r w:rsidR="004C0686">
          <w:rPr>
            <w:noProof/>
            <w:webHidden/>
          </w:rPr>
          <w:fldChar w:fldCharType="end"/>
        </w:r>
      </w:hyperlink>
    </w:p>
    <w:p w14:paraId="60BB6D5C" w14:textId="067DF275" w:rsidR="004C0686" w:rsidRDefault="00000000">
      <w:pPr>
        <w:pStyle w:val="TOC1"/>
        <w:tabs>
          <w:tab w:val="left" w:pos="440"/>
          <w:tab w:val="right" w:leader="dot" w:pos="10790"/>
        </w:tabs>
        <w:rPr>
          <w:rFonts w:cstheme="minorBidi"/>
          <w:b w:val="0"/>
          <w:bCs w:val="0"/>
          <w:caps w:val="0"/>
          <w:noProof/>
          <w:sz w:val="22"/>
          <w:szCs w:val="22"/>
        </w:rPr>
      </w:pPr>
      <w:hyperlink w:anchor="_Toc132286187" w:history="1">
        <w:r w:rsidR="004C0686" w:rsidRPr="00A94352">
          <w:rPr>
            <w:rStyle w:val="Hyperlink"/>
            <w:noProof/>
          </w:rPr>
          <w:t>IX.</w:t>
        </w:r>
        <w:r w:rsidR="004C0686">
          <w:rPr>
            <w:rFonts w:cstheme="minorBidi"/>
            <w:b w:val="0"/>
            <w:bCs w:val="0"/>
            <w:caps w:val="0"/>
            <w:noProof/>
            <w:sz w:val="22"/>
            <w:szCs w:val="22"/>
          </w:rPr>
          <w:tab/>
        </w:r>
        <w:r w:rsidR="004C0686" w:rsidRPr="00A94352">
          <w:rPr>
            <w:rStyle w:val="Hyperlink"/>
            <w:noProof/>
          </w:rPr>
          <w:t>MCP Strengths, Opportunities for Improvement, and EQR Recommendations</w:t>
        </w:r>
        <w:r w:rsidR="004C0686">
          <w:rPr>
            <w:noProof/>
            <w:webHidden/>
          </w:rPr>
          <w:tab/>
        </w:r>
        <w:r w:rsidR="004C0686">
          <w:rPr>
            <w:noProof/>
            <w:webHidden/>
          </w:rPr>
          <w:fldChar w:fldCharType="begin"/>
        </w:r>
        <w:r w:rsidR="004C0686">
          <w:rPr>
            <w:noProof/>
            <w:webHidden/>
          </w:rPr>
          <w:instrText xml:space="preserve"> PAGEREF _Toc132286187 \h </w:instrText>
        </w:r>
        <w:r w:rsidR="004C0686">
          <w:rPr>
            <w:noProof/>
            <w:webHidden/>
          </w:rPr>
        </w:r>
        <w:r w:rsidR="004C0686">
          <w:rPr>
            <w:noProof/>
            <w:webHidden/>
          </w:rPr>
          <w:fldChar w:fldCharType="separate"/>
        </w:r>
        <w:r w:rsidR="007E1C43">
          <w:rPr>
            <w:noProof/>
            <w:webHidden/>
          </w:rPr>
          <w:t>IX-88</w:t>
        </w:r>
        <w:r w:rsidR="004C0686">
          <w:rPr>
            <w:noProof/>
            <w:webHidden/>
          </w:rPr>
          <w:fldChar w:fldCharType="end"/>
        </w:r>
      </w:hyperlink>
    </w:p>
    <w:p w14:paraId="115F434F" w14:textId="13324EBB" w:rsidR="004C0686" w:rsidRDefault="00000000">
      <w:pPr>
        <w:pStyle w:val="TOC1"/>
        <w:tabs>
          <w:tab w:val="left" w:pos="440"/>
          <w:tab w:val="right" w:leader="dot" w:pos="10790"/>
        </w:tabs>
        <w:rPr>
          <w:rFonts w:cstheme="minorBidi"/>
          <w:b w:val="0"/>
          <w:bCs w:val="0"/>
          <w:caps w:val="0"/>
          <w:noProof/>
          <w:sz w:val="22"/>
          <w:szCs w:val="22"/>
        </w:rPr>
      </w:pPr>
      <w:hyperlink w:anchor="_Toc132286188" w:history="1">
        <w:r w:rsidR="004C0686" w:rsidRPr="00A94352">
          <w:rPr>
            <w:rStyle w:val="Hyperlink"/>
            <w:noProof/>
          </w:rPr>
          <w:t>X.</w:t>
        </w:r>
        <w:r w:rsidR="004C0686">
          <w:rPr>
            <w:rFonts w:cstheme="minorBidi"/>
            <w:b w:val="0"/>
            <w:bCs w:val="0"/>
            <w:caps w:val="0"/>
            <w:noProof/>
            <w:sz w:val="22"/>
            <w:szCs w:val="22"/>
          </w:rPr>
          <w:tab/>
        </w:r>
        <w:r w:rsidR="004C0686" w:rsidRPr="00A94352">
          <w:rPr>
            <w:rStyle w:val="Hyperlink"/>
            <w:noProof/>
          </w:rPr>
          <w:t>Required Elements in EQR Technical Report</w:t>
        </w:r>
        <w:r w:rsidR="004C0686">
          <w:rPr>
            <w:noProof/>
            <w:webHidden/>
          </w:rPr>
          <w:tab/>
        </w:r>
        <w:r w:rsidR="004C0686">
          <w:rPr>
            <w:noProof/>
            <w:webHidden/>
          </w:rPr>
          <w:fldChar w:fldCharType="begin"/>
        </w:r>
        <w:r w:rsidR="004C0686">
          <w:rPr>
            <w:noProof/>
            <w:webHidden/>
          </w:rPr>
          <w:instrText xml:space="preserve"> PAGEREF _Toc132286188 \h </w:instrText>
        </w:r>
        <w:r w:rsidR="004C0686">
          <w:rPr>
            <w:noProof/>
            <w:webHidden/>
          </w:rPr>
        </w:r>
        <w:r w:rsidR="004C0686">
          <w:rPr>
            <w:noProof/>
            <w:webHidden/>
          </w:rPr>
          <w:fldChar w:fldCharType="separate"/>
        </w:r>
        <w:r w:rsidR="007E1C43">
          <w:rPr>
            <w:noProof/>
            <w:webHidden/>
          </w:rPr>
          <w:t>X-109</w:t>
        </w:r>
        <w:r w:rsidR="004C0686">
          <w:rPr>
            <w:noProof/>
            <w:webHidden/>
          </w:rPr>
          <w:fldChar w:fldCharType="end"/>
        </w:r>
      </w:hyperlink>
    </w:p>
    <w:p w14:paraId="0EA5DBDC" w14:textId="6E6A0A2F" w:rsidR="004C0686" w:rsidRDefault="00000000">
      <w:pPr>
        <w:pStyle w:val="TOC1"/>
        <w:tabs>
          <w:tab w:val="left" w:pos="440"/>
          <w:tab w:val="right" w:leader="dot" w:pos="10790"/>
        </w:tabs>
        <w:rPr>
          <w:rFonts w:cstheme="minorBidi"/>
          <w:b w:val="0"/>
          <w:bCs w:val="0"/>
          <w:caps w:val="0"/>
          <w:noProof/>
          <w:sz w:val="22"/>
          <w:szCs w:val="22"/>
        </w:rPr>
      </w:pPr>
      <w:hyperlink w:anchor="_Toc132286189" w:history="1">
        <w:r w:rsidR="004C0686" w:rsidRPr="00A94352">
          <w:rPr>
            <w:rStyle w:val="Hyperlink"/>
            <w:noProof/>
          </w:rPr>
          <w:t>XI.</w:t>
        </w:r>
        <w:r w:rsidR="004C0686">
          <w:rPr>
            <w:rFonts w:cstheme="minorBidi"/>
            <w:b w:val="0"/>
            <w:bCs w:val="0"/>
            <w:caps w:val="0"/>
            <w:noProof/>
            <w:sz w:val="22"/>
            <w:szCs w:val="22"/>
          </w:rPr>
          <w:tab/>
        </w:r>
        <w:r w:rsidR="004C0686" w:rsidRPr="00A94352">
          <w:rPr>
            <w:rStyle w:val="Hyperlink"/>
            <w:noProof/>
          </w:rPr>
          <w:t>Appendix A – MassHealth Quality Goals and Objectives</w:t>
        </w:r>
        <w:r w:rsidR="004C0686">
          <w:rPr>
            <w:noProof/>
            <w:webHidden/>
          </w:rPr>
          <w:tab/>
        </w:r>
        <w:r w:rsidR="004C0686">
          <w:rPr>
            <w:noProof/>
            <w:webHidden/>
          </w:rPr>
          <w:fldChar w:fldCharType="begin"/>
        </w:r>
        <w:r w:rsidR="004C0686">
          <w:rPr>
            <w:noProof/>
            <w:webHidden/>
          </w:rPr>
          <w:instrText xml:space="preserve"> PAGEREF _Toc132286189 \h </w:instrText>
        </w:r>
        <w:r w:rsidR="004C0686">
          <w:rPr>
            <w:noProof/>
            <w:webHidden/>
          </w:rPr>
        </w:r>
        <w:r w:rsidR="004C0686">
          <w:rPr>
            <w:noProof/>
            <w:webHidden/>
          </w:rPr>
          <w:fldChar w:fldCharType="separate"/>
        </w:r>
        <w:r w:rsidR="007E1C43">
          <w:rPr>
            <w:noProof/>
            <w:webHidden/>
          </w:rPr>
          <w:t>XI-111</w:t>
        </w:r>
        <w:r w:rsidR="004C0686">
          <w:rPr>
            <w:noProof/>
            <w:webHidden/>
          </w:rPr>
          <w:fldChar w:fldCharType="end"/>
        </w:r>
      </w:hyperlink>
    </w:p>
    <w:p w14:paraId="0BF03635" w14:textId="56FC6422" w:rsidR="004C0686" w:rsidRDefault="00000000" w:rsidP="00E50C85">
      <w:pPr>
        <w:pStyle w:val="TOC1"/>
        <w:tabs>
          <w:tab w:val="left" w:pos="446"/>
          <w:tab w:val="left" w:pos="660"/>
          <w:tab w:val="right" w:leader="dot" w:pos="10790"/>
        </w:tabs>
        <w:rPr>
          <w:rFonts w:cstheme="minorBidi"/>
          <w:b w:val="0"/>
          <w:bCs w:val="0"/>
          <w:caps w:val="0"/>
          <w:noProof/>
          <w:sz w:val="22"/>
          <w:szCs w:val="22"/>
        </w:rPr>
      </w:pPr>
      <w:hyperlink w:anchor="_Toc132286190" w:history="1">
        <w:r w:rsidR="004C0686" w:rsidRPr="00A94352">
          <w:rPr>
            <w:rStyle w:val="Hyperlink"/>
            <w:noProof/>
          </w:rPr>
          <w:t>XII.</w:t>
        </w:r>
        <w:r w:rsidR="004C0686">
          <w:rPr>
            <w:rFonts w:cstheme="minorBidi"/>
            <w:b w:val="0"/>
            <w:bCs w:val="0"/>
            <w:caps w:val="0"/>
            <w:noProof/>
            <w:sz w:val="22"/>
            <w:szCs w:val="22"/>
          </w:rPr>
          <w:tab/>
        </w:r>
        <w:r w:rsidR="004C0686" w:rsidRPr="00A94352">
          <w:rPr>
            <w:rStyle w:val="Hyperlink"/>
            <w:noProof/>
          </w:rPr>
          <w:t>Appendix B – MassHealth Managed Care Programs and Plans</w:t>
        </w:r>
        <w:r w:rsidR="004C0686">
          <w:rPr>
            <w:noProof/>
            <w:webHidden/>
          </w:rPr>
          <w:tab/>
        </w:r>
        <w:r w:rsidR="004C0686">
          <w:rPr>
            <w:noProof/>
            <w:webHidden/>
          </w:rPr>
          <w:fldChar w:fldCharType="begin"/>
        </w:r>
        <w:r w:rsidR="004C0686">
          <w:rPr>
            <w:noProof/>
            <w:webHidden/>
          </w:rPr>
          <w:instrText xml:space="preserve"> PAGEREF _Toc132286190 \h </w:instrText>
        </w:r>
        <w:r w:rsidR="004C0686">
          <w:rPr>
            <w:noProof/>
            <w:webHidden/>
          </w:rPr>
        </w:r>
        <w:r w:rsidR="004C0686">
          <w:rPr>
            <w:noProof/>
            <w:webHidden/>
          </w:rPr>
          <w:fldChar w:fldCharType="separate"/>
        </w:r>
        <w:r w:rsidR="007E1C43">
          <w:rPr>
            <w:noProof/>
            <w:webHidden/>
          </w:rPr>
          <w:t>XII-112</w:t>
        </w:r>
        <w:r w:rsidR="004C0686">
          <w:rPr>
            <w:noProof/>
            <w:webHidden/>
          </w:rPr>
          <w:fldChar w:fldCharType="end"/>
        </w:r>
      </w:hyperlink>
    </w:p>
    <w:p w14:paraId="195C33F9" w14:textId="5BCAF1B5" w:rsidR="004C0686" w:rsidRDefault="00000000" w:rsidP="00E50C85">
      <w:pPr>
        <w:pStyle w:val="TOC1"/>
        <w:tabs>
          <w:tab w:val="left" w:pos="446"/>
          <w:tab w:val="left" w:pos="660"/>
          <w:tab w:val="right" w:leader="dot" w:pos="10790"/>
        </w:tabs>
        <w:rPr>
          <w:rFonts w:cstheme="minorBidi"/>
          <w:b w:val="0"/>
          <w:bCs w:val="0"/>
          <w:caps w:val="0"/>
          <w:noProof/>
          <w:sz w:val="22"/>
          <w:szCs w:val="22"/>
        </w:rPr>
      </w:pPr>
      <w:hyperlink w:anchor="_Toc132286191" w:history="1">
        <w:r w:rsidR="004C0686" w:rsidRPr="00A94352">
          <w:rPr>
            <w:rStyle w:val="Hyperlink"/>
            <w:noProof/>
          </w:rPr>
          <w:t>XIII.</w:t>
        </w:r>
        <w:r w:rsidR="004C0686">
          <w:rPr>
            <w:rFonts w:cstheme="minorBidi"/>
            <w:b w:val="0"/>
            <w:bCs w:val="0"/>
            <w:caps w:val="0"/>
            <w:noProof/>
            <w:sz w:val="22"/>
            <w:szCs w:val="22"/>
          </w:rPr>
          <w:tab/>
        </w:r>
        <w:r w:rsidR="004C0686" w:rsidRPr="00A94352">
          <w:rPr>
            <w:rStyle w:val="Hyperlink"/>
            <w:noProof/>
          </w:rPr>
          <w:t>Appendix C – MassHealth Quality Measures</w:t>
        </w:r>
        <w:r w:rsidR="004C0686">
          <w:rPr>
            <w:noProof/>
            <w:webHidden/>
          </w:rPr>
          <w:tab/>
        </w:r>
        <w:r w:rsidR="004C0686">
          <w:rPr>
            <w:noProof/>
            <w:webHidden/>
          </w:rPr>
          <w:fldChar w:fldCharType="begin"/>
        </w:r>
        <w:r w:rsidR="004C0686">
          <w:rPr>
            <w:noProof/>
            <w:webHidden/>
          </w:rPr>
          <w:instrText xml:space="preserve"> PAGEREF _Toc132286191 \h </w:instrText>
        </w:r>
        <w:r w:rsidR="004C0686">
          <w:rPr>
            <w:noProof/>
            <w:webHidden/>
          </w:rPr>
        </w:r>
        <w:r w:rsidR="004C0686">
          <w:rPr>
            <w:noProof/>
            <w:webHidden/>
          </w:rPr>
          <w:fldChar w:fldCharType="separate"/>
        </w:r>
        <w:r w:rsidR="007E1C43">
          <w:rPr>
            <w:noProof/>
            <w:webHidden/>
          </w:rPr>
          <w:t>XIII-115</w:t>
        </w:r>
        <w:r w:rsidR="004C0686">
          <w:rPr>
            <w:noProof/>
            <w:webHidden/>
          </w:rPr>
          <w:fldChar w:fldCharType="end"/>
        </w:r>
      </w:hyperlink>
    </w:p>
    <w:p w14:paraId="24D015C2" w14:textId="01428B16" w:rsidR="00D2485A" w:rsidRDefault="00AD33B7" w:rsidP="009F0E32">
      <w:pPr>
        <w:rPr>
          <w:szCs w:val="24"/>
        </w:rPr>
      </w:pPr>
      <w:r w:rsidRPr="00F400A9">
        <w:rPr>
          <w:rFonts w:ascii="Calibri Light" w:hAnsi="Calibri Light" w:cs="Calibri Light"/>
          <w:sz w:val="20"/>
          <w:szCs w:val="20"/>
        </w:rPr>
        <w:fldChar w:fldCharType="end"/>
      </w:r>
    </w:p>
    <w:p w14:paraId="15574501" w14:textId="7180359B" w:rsidR="00032B31" w:rsidRDefault="00032B31" w:rsidP="009F0E32">
      <w:pPr>
        <w:rPr>
          <w:szCs w:val="24"/>
        </w:rPr>
      </w:pPr>
    </w:p>
    <w:p w14:paraId="5DDF84EC" w14:textId="77777777" w:rsidR="00FF321C" w:rsidRPr="006E39B6" w:rsidRDefault="002C1A54" w:rsidP="009F0E32">
      <w:pPr>
        <w:jc w:val="center"/>
        <w:rPr>
          <w:rFonts w:ascii="Calibri Light" w:hAnsi="Calibri Light" w:cs="Calibri Light"/>
          <w:b/>
          <w:sz w:val="28"/>
          <w:szCs w:val="28"/>
        </w:rPr>
      </w:pPr>
      <w:r w:rsidRPr="006E39B6">
        <w:rPr>
          <w:rFonts w:ascii="Calibri Light" w:hAnsi="Calibri Light" w:cs="Calibri Light"/>
          <w:b/>
          <w:sz w:val="28"/>
          <w:szCs w:val="28"/>
        </w:rPr>
        <w:t>List of Tables</w:t>
      </w:r>
    </w:p>
    <w:p w14:paraId="3101A2D8" w14:textId="18A24BF9" w:rsidR="004C0686" w:rsidRDefault="007C3441">
      <w:pPr>
        <w:pStyle w:val="TableofFigures"/>
        <w:tabs>
          <w:tab w:val="right" w:leader="dot" w:pos="10790"/>
        </w:tabs>
        <w:rPr>
          <w:rFonts w:cstheme="minorBidi"/>
          <w:smallCaps w:val="0"/>
          <w:noProof/>
          <w:sz w:val="22"/>
          <w:szCs w:val="22"/>
        </w:rPr>
      </w:pPr>
      <w:r w:rsidRPr="00986D64">
        <w:rPr>
          <w:rFonts w:ascii="Calibri Light" w:hAnsi="Calibri Light" w:cs="Calibri Light"/>
        </w:rPr>
        <w:fldChar w:fldCharType="begin"/>
      </w:r>
      <w:r w:rsidRPr="00986D64">
        <w:rPr>
          <w:rFonts w:ascii="Calibri Light" w:hAnsi="Calibri Light" w:cs="Calibri Light"/>
        </w:rPr>
        <w:instrText xml:space="preserve"> TOC \h \z \c "Table" </w:instrText>
      </w:r>
      <w:r w:rsidRPr="00986D64">
        <w:rPr>
          <w:rFonts w:ascii="Calibri Light" w:hAnsi="Calibri Light" w:cs="Calibri Light"/>
        </w:rPr>
        <w:fldChar w:fldCharType="separate"/>
      </w:r>
      <w:hyperlink w:anchor="_Toc132286192" w:history="1">
        <w:r w:rsidR="004C0686" w:rsidRPr="00A32387">
          <w:rPr>
            <w:rStyle w:val="Hyperlink"/>
            <w:rFonts w:ascii="Calibri Light" w:hAnsi="Calibri Light" w:cs="Calibri Light"/>
            <w:noProof/>
          </w:rPr>
          <w:t>Table 1: MassHealth’s SCOs − CY 2022</w:t>
        </w:r>
        <w:r w:rsidR="004C0686">
          <w:rPr>
            <w:noProof/>
            <w:webHidden/>
          </w:rPr>
          <w:tab/>
        </w:r>
        <w:r w:rsidR="004C0686">
          <w:rPr>
            <w:noProof/>
            <w:webHidden/>
          </w:rPr>
          <w:fldChar w:fldCharType="begin"/>
        </w:r>
        <w:r w:rsidR="004C0686">
          <w:rPr>
            <w:noProof/>
            <w:webHidden/>
          </w:rPr>
          <w:instrText xml:space="preserve"> PAGEREF _Toc132286192 \h </w:instrText>
        </w:r>
        <w:r w:rsidR="004C0686">
          <w:rPr>
            <w:noProof/>
            <w:webHidden/>
          </w:rPr>
        </w:r>
        <w:r w:rsidR="004C0686">
          <w:rPr>
            <w:noProof/>
            <w:webHidden/>
          </w:rPr>
          <w:fldChar w:fldCharType="separate"/>
        </w:r>
        <w:r w:rsidR="007E1C43">
          <w:rPr>
            <w:noProof/>
            <w:webHidden/>
          </w:rPr>
          <w:t>I-5</w:t>
        </w:r>
        <w:r w:rsidR="004C0686">
          <w:rPr>
            <w:noProof/>
            <w:webHidden/>
          </w:rPr>
          <w:fldChar w:fldCharType="end"/>
        </w:r>
      </w:hyperlink>
    </w:p>
    <w:p w14:paraId="26D11036" w14:textId="0AAFED6D" w:rsidR="004C0686" w:rsidRDefault="00000000">
      <w:pPr>
        <w:pStyle w:val="TableofFigures"/>
        <w:tabs>
          <w:tab w:val="right" w:leader="dot" w:pos="10790"/>
        </w:tabs>
        <w:rPr>
          <w:rFonts w:cstheme="minorBidi"/>
          <w:smallCaps w:val="0"/>
          <w:noProof/>
          <w:sz w:val="22"/>
          <w:szCs w:val="22"/>
        </w:rPr>
      </w:pPr>
      <w:hyperlink w:anchor="_Toc132286193" w:history="1">
        <w:r w:rsidR="004C0686" w:rsidRPr="00A32387">
          <w:rPr>
            <w:rStyle w:val="Hyperlink"/>
            <w:rFonts w:ascii="Calibri Light" w:hAnsi="Calibri Light" w:cs="Calibri Light"/>
            <w:noProof/>
          </w:rPr>
          <w:t>Table 2: MassHealth’s Strategic Goals</w:t>
        </w:r>
        <w:r w:rsidR="004C0686">
          <w:rPr>
            <w:noProof/>
            <w:webHidden/>
          </w:rPr>
          <w:tab/>
        </w:r>
        <w:r w:rsidR="004C0686">
          <w:rPr>
            <w:noProof/>
            <w:webHidden/>
          </w:rPr>
          <w:fldChar w:fldCharType="begin"/>
        </w:r>
        <w:r w:rsidR="004C0686">
          <w:rPr>
            <w:noProof/>
            <w:webHidden/>
          </w:rPr>
          <w:instrText xml:space="preserve"> PAGEREF _Toc132286193 \h </w:instrText>
        </w:r>
        <w:r w:rsidR="004C0686">
          <w:rPr>
            <w:noProof/>
            <w:webHidden/>
          </w:rPr>
        </w:r>
        <w:r w:rsidR="004C0686">
          <w:rPr>
            <w:noProof/>
            <w:webHidden/>
          </w:rPr>
          <w:fldChar w:fldCharType="separate"/>
        </w:r>
        <w:r w:rsidR="007E1C43">
          <w:rPr>
            <w:noProof/>
            <w:webHidden/>
          </w:rPr>
          <w:t>II-12</w:t>
        </w:r>
        <w:r w:rsidR="004C0686">
          <w:rPr>
            <w:noProof/>
            <w:webHidden/>
          </w:rPr>
          <w:fldChar w:fldCharType="end"/>
        </w:r>
      </w:hyperlink>
    </w:p>
    <w:p w14:paraId="3D67B5FE" w14:textId="5C654C13" w:rsidR="004C0686" w:rsidRDefault="00000000">
      <w:pPr>
        <w:pStyle w:val="TableofFigures"/>
        <w:tabs>
          <w:tab w:val="right" w:leader="dot" w:pos="10790"/>
        </w:tabs>
        <w:rPr>
          <w:rFonts w:cstheme="minorBidi"/>
          <w:smallCaps w:val="0"/>
          <w:noProof/>
          <w:sz w:val="22"/>
          <w:szCs w:val="22"/>
        </w:rPr>
      </w:pPr>
      <w:hyperlink w:anchor="_Toc132286194" w:history="1">
        <w:r w:rsidR="004C0686" w:rsidRPr="00A32387">
          <w:rPr>
            <w:rStyle w:val="Hyperlink"/>
            <w:rFonts w:ascii="Calibri Light" w:hAnsi="Calibri Light" w:cs="Calibri Light"/>
            <w:noProof/>
          </w:rPr>
          <w:t>Table 3: SCO PIP Topics – CY 2022</w:t>
        </w:r>
        <w:r w:rsidR="004C0686">
          <w:rPr>
            <w:noProof/>
            <w:webHidden/>
          </w:rPr>
          <w:tab/>
        </w:r>
        <w:r w:rsidR="004C0686">
          <w:rPr>
            <w:noProof/>
            <w:webHidden/>
          </w:rPr>
          <w:fldChar w:fldCharType="begin"/>
        </w:r>
        <w:r w:rsidR="004C0686">
          <w:rPr>
            <w:noProof/>
            <w:webHidden/>
          </w:rPr>
          <w:instrText xml:space="preserve"> PAGEREF _Toc132286194 \h </w:instrText>
        </w:r>
        <w:r w:rsidR="004C0686">
          <w:rPr>
            <w:noProof/>
            <w:webHidden/>
          </w:rPr>
        </w:r>
        <w:r w:rsidR="004C0686">
          <w:rPr>
            <w:noProof/>
            <w:webHidden/>
          </w:rPr>
          <w:fldChar w:fldCharType="separate"/>
        </w:r>
        <w:r w:rsidR="007E1C43">
          <w:rPr>
            <w:noProof/>
            <w:webHidden/>
          </w:rPr>
          <w:t>III-17</w:t>
        </w:r>
        <w:r w:rsidR="004C0686">
          <w:rPr>
            <w:noProof/>
            <w:webHidden/>
          </w:rPr>
          <w:fldChar w:fldCharType="end"/>
        </w:r>
      </w:hyperlink>
    </w:p>
    <w:p w14:paraId="4EBDAAF6" w14:textId="4E2F9236" w:rsidR="004C0686" w:rsidRDefault="00000000">
      <w:pPr>
        <w:pStyle w:val="TableofFigures"/>
        <w:tabs>
          <w:tab w:val="right" w:leader="dot" w:pos="10790"/>
        </w:tabs>
        <w:rPr>
          <w:rFonts w:cstheme="minorBidi"/>
          <w:smallCaps w:val="0"/>
          <w:noProof/>
          <w:sz w:val="22"/>
          <w:szCs w:val="22"/>
        </w:rPr>
      </w:pPr>
      <w:hyperlink w:anchor="_Toc132286195" w:history="1">
        <w:r w:rsidR="004C0686" w:rsidRPr="00A32387">
          <w:rPr>
            <w:rStyle w:val="Hyperlink"/>
            <w:rFonts w:ascii="Calibri Light" w:hAnsi="Calibri Light" w:cs="Calibri Light"/>
            <w:noProof/>
          </w:rPr>
          <w:t>Table 4: BMCHP WellSense SCO PIP Validation Results</w:t>
        </w:r>
        <w:r w:rsidR="004C0686">
          <w:rPr>
            <w:noProof/>
            <w:webHidden/>
          </w:rPr>
          <w:tab/>
        </w:r>
        <w:r w:rsidR="004C0686">
          <w:rPr>
            <w:noProof/>
            <w:webHidden/>
          </w:rPr>
          <w:fldChar w:fldCharType="begin"/>
        </w:r>
        <w:r w:rsidR="004C0686">
          <w:rPr>
            <w:noProof/>
            <w:webHidden/>
          </w:rPr>
          <w:instrText xml:space="preserve"> PAGEREF _Toc132286195 \h </w:instrText>
        </w:r>
        <w:r w:rsidR="004C0686">
          <w:rPr>
            <w:noProof/>
            <w:webHidden/>
          </w:rPr>
        </w:r>
        <w:r w:rsidR="004C0686">
          <w:rPr>
            <w:noProof/>
            <w:webHidden/>
          </w:rPr>
          <w:fldChar w:fldCharType="separate"/>
        </w:r>
        <w:r w:rsidR="007E1C43">
          <w:rPr>
            <w:noProof/>
            <w:webHidden/>
          </w:rPr>
          <w:t>III-19</w:t>
        </w:r>
        <w:r w:rsidR="004C0686">
          <w:rPr>
            <w:noProof/>
            <w:webHidden/>
          </w:rPr>
          <w:fldChar w:fldCharType="end"/>
        </w:r>
      </w:hyperlink>
    </w:p>
    <w:p w14:paraId="5D548977" w14:textId="7D644C04" w:rsidR="004C0686" w:rsidRDefault="00000000">
      <w:pPr>
        <w:pStyle w:val="TableofFigures"/>
        <w:tabs>
          <w:tab w:val="right" w:leader="dot" w:pos="10790"/>
        </w:tabs>
        <w:rPr>
          <w:rFonts w:cstheme="minorBidi"/>
          <w:smallCaps w:val="0"/>
          <w:noProof/>
          <w:sz w:val="22"/>
          <w:szCs w:val="22"/>
        </w:rPr>
      </w:pPr>
      <w:hyperlink w:anchor="_Toc132286196" w:history="1">
        <w:r w:rsidR="004C0686" w:rsidRPr="00A32387">
          <w:rPr>
            <w:rStyle w:val="Hyperlink"/>
            <w:rFonts w:ascii="Calibri Light" w:hAnsi="Calibri Light" w:cs="Calibri Light"/>
            <w:noProof/>
          </w:rPr>
          <w:t>Table 5: CCA SCO PIP Validation Results</w:t>
        </w:r>
        <w:r w:rsidR="004C0686">
          <w:rPr>
            <w:noProof/>
            <w:webHidden/>
          </w:rPr>
          <w:tab/>
        </w:r>
        <w:r w:rsidR="004C0686">
          <w:rPr>
            <w:noProof/>
            <w:webHidden/>
          </w:rPr>
          <w:fldChar w:fldCharType="begin"/>
        </w:r>
        <w:r w:rsidR="004C0686">
          <w:rPr>
            <w:noProof/>
            <w:webHidden/>
          </w:rPr>
          <w:instrText xml:space="preserve"> PAGEREF _Toc132286196 \h </w:instrText>
        </w:r>
        <w:r w:rsidR="004C0686">
          <w:rPr>
            <w:noProof/>
            <w:webHidden/>
          </w:rPr>
        </w:r>
        <w:r w:rsidR="004C0686">
          <w:rPr>
            <w:noProof/>
            <w:webHidden/>
          </w:rPr>
          <w:fldChar w:fldCharType="separate"/>
        </w:r>
        <w:r w:rsidR="007E1C43">
          <w:rPr>
            <w:noProof/>
            <w:webHidden/>
          </w:rPr>
          <w:t>III-19</w:t>
        </w:r>
        <w:r w:rsidR="004C0686">
          <w:rPr>
            <w:noProof/>
            <w:webHidden/>
          </w:rPr>
          <w:fldChar w:fldCharType="end"/>
        </w:r>
      </w:hyperlink>
    </w:p>
    <w:p w14:paraId="0F2A7BDE" w14:textId="29ADA880" w:rsidR="004C0686" w:rsidRDefault="00000000">
      <w:pPr>
        <w:pStyle w:val="TableofFigures"/>
        <w:tabs>
          <w:tab w:val="right" w:leader="dot" w:pos="10790"/>
        </w:tabs>
        <w:rPr>
          <w:rFonts w:cstheme="minorBidi"/>
          <w:smallCaps w:val="0"/>
          <w:noProof/>
          <w:sz w:val="22"/>
          <w:szCs w:val="22"/>
        </w:rPr>
      </w:pPr>
      <w:hyperlink w:anchor="_Toc132286197" w:history="1">
        <w:r w:rsidR="004C0686" w:rsidRPr="00A32387">
          <w:rPr>
            <w:rStyle w:val="Hyperlink"/>
            <w:rFonts w:ascii="Calibri Light" w:hAnsi="Calibri Light" w:cs="Calibri Light"/>
            <w:noProof/>
          </w:rPr>
          <w:t>Table 6: Fallon NaviCare SCO PIP Validation Results</w:t>
        </w:r>
        <w:r w:rsidR="004C0686">
          <w:rPr>
            <w:noProof/>
            <w:webHidden/>
          </w:rPr>
          <w:tab/>
        </w:r>
        <w:r w:rsidR="004C0686">
          <w:rPr>
            <w:noProof/>
            <w:webHidden/>
          </w:rPr>
          <w:fldChar w:fldCharType="begin"/>
        </w:r>
        <w:r w:rsidR="004C0686">
          <w:rPr>
            <w:noProof/>
            <w:webHidden/>
          </w:rPr>
          <w:instrText xml:space="preserve"> PAGEREF _Toc132286197 \h </w:instrText>
        </w:r>
        <w:r w:rsidR="004C0686">
          <w:rPr>
            <w:noProof/>
            <w:webHidden/>
          </w:rPr>
        </w:r>
        <w:r w:rsidR="004C0686">
          <w:rPr>
            <w:noProof/>
            <w:webHidden/>
          </w:rPr>
          <w:fldChar w:fldCharType="separate"/>
        </w:r>
        <w:r w:rsidR="007E1C43">
          <w:rPr>
            <w:noProof/>
            <w:webHidden/>
          </w:rPr>
          <w:t>III-20</w:t>
        </w:r>
        <w:r w:rsidR="004C0686">
          <w:rPr>
            <w:noProof/>
            <w:webHidden/>
          </w:rPr>
          <w:fldChar w:fldCharType="end"/>
        </w:r>
      </w:hyperlink>
    </w:p>
    <w:p w14:paraId="6BDE9AC2" w14:textId="7C595644" w:rsidR="004C0686" w:rsidRDefault="00000000">
      <w:pPr>
        <w:pStyle w:val="TableofFigures"/>
        <w:tabs>
          <w:tab w:val="right" w:leader="dot" w:pos="10790"/>
        </w:tabs>
        <w:rPr>
          <w:rFonts w:cstheme="minorBidi"/>
          <w:smallCaps w:val="0"/>
          <w:noProof/>
          <w:sz w:val="22"/>
          <w:szCs w:val="22"/>
        </w:rPr>
      </w:pPr>
      <w:hyperlink w:anchor="_Toc132286198" w:history="1">
        <w:r w:rsidR="004C0686" w:rsidRPr="00A32387">
          <w:rPr>
            <w:rStyle w:val="Hyperlink"/>
            <w:rFonts w:ascii="Calibri Light" w:hAnsi="Calibri Light" w:cs="Calibri Light"/>
            <w:noProof/>
          </w:rPr>
          <w:t>Table 7: Senior Whole Health SCO PIP Validation Results</w:t>
        </w:r>
        <w:r w:rsidR="004C0686">
          <w:rPr>
            <w:noProof/>
            <w:webHidden/>
          </w:rPr>
          <w:tab/>
        </w:r>
        <w:r w:rsidR="004C0686">
          <w:rPr>
            <w:noProof/>
            <w:webHidden/>
          </w:rPr>
          <w:fldChar w:fldCharType="begin"/>
        </w:r>
        <w:r w:rsidR="004C0686">
          <w:rPr>
            <w:noProof/>
            <w:webHidden/>
          </w:rPr>
          <w:instrText xml:space="preserve"> PAGEREF _Toc132286198 \h </w:instrText>
        </w:r>
        <w:r w:rsidR="004C0686">
          <w:rPr>
            <w:noProof/>
            <w:webHidden/>
          </w:rPr>
        </w:r>
        <w:r w:rsidR="004C0686">
          <w:rPr>
            <w:noProof/>
            <w:webHidden/>
          </w:rPr>
          <w:fldChar w:fldCharType="separate"/>
        </w:r>
        <w:r w:rsidR="007E1C43">
          <w:rPr>
            <w:noProof/>
            <w:webHidden/>
          </w:rPr>
          <w:t>III-20</w:t>
        </w:r>
        <w:r w:rsidR="004C0686">
          <w:rPr>
            <w:noProof/>
            <w:webHidden/>
          </w:rPr>
          <w:fldChar w:fldCharType="end"/>
        </w:r>
      </w:hyperlink>
    </w:p>
    <w:p w14:paraId="55E3FDA2" w14:textId="250DE411" w:rsidR="004C0686" w:rsidRDefault="00000000">
      <w:pPr>
        <w:pStyle w:val="TableofFigures"/>
        <w:tabs>
          <w:tab w:val="right" w:leader="dot" w:pos="10790"/>
        </w:tabs>
        <w:rPr>
          <w:rFonts w:cstheme="minorBidi"/>
          <w:smallCaps w:val="0"/>
          <w:noProof/>
          <w:sz w:val="22"/>
          <w:szCs w:val="22"/>
        </w:rPr>
      </w:pPr>
      <w:hyperlink w:anchor="_Toc132286199" w:history="1">
        <w:r w:rsidR="004C0686" w:rsidRPr="00A32387">
          <w:rPr>
            <w:rStyle w:val="Hyperlink"/>
            <w:rFonts w:ascii="Calibri Light" w:hAnsi="Calibri Light" w:cs="Calibri Light"/>
            <w:noProof/>
          </w:rPr>
          <w:t>Table 8: Tufts SCO PIP Validation Results</w:t>
        </w:r>
        <w:r w:rsidR="004C0686">
          <w:rPr>
            <w:noProof/>
            <w:webHidden/>
          </w:rPr>
          <w:tab/>
        </w:r>
        <w:r w:rsidR="004C0686">
          <w:rPr>
            <w:noProof/>
            <w:webHidden/>
          </w:rPr>
          <w:fldChar w:fldCharType="begin"/>
        </w:r>
        <w:r w:rsidR="004C0686">
          <w:rPr>
            <w:noProof/>
            <w:webHidden/>
          </w:rPr>
          <w:instrText xml:space="preserve"> PAGEREF _Toc132286199 \h </w:instrText>
        </w:r>
        <w:r w:rsidR="004C0686">
          <w:rPr>
            <w:noProof/>
            <w:webHidden/>
          </w:rPr>
        </w:r>
        <w:r w:rsidR="004C0686">
          <w:rPr>
            <w:noProof/>
            <w:webHidden/>
          </w:rPr>
          <w:fldChar w:fldCharType="separate"/>
        </w:r>
        <w:r w:rsidR="007E1C43">
          <w:rPr>
            <w:noProof/>
            <w:webHidden/>
          </w:rPr>
          <w:t>III-20</w:t>
        </w:r>
        <w:r w:rsidR="004C0686">
          <w:rPr>
            <w:noProof/>
            <w:webHidden/>
          </w:rPr>
          <w:fldChar w:fldCharType="end"/>
        </w:r>
      </w:hyperlink>
    </w:p>
    <w:p w14:paraId="2686251E" w14:textId="2AC6C280" w:rsidR="004C0686" w:rsidRDefault="00000000">
      <w:pPr>
        <w:pStyle w:val="TableofFigures"/>
        <w:tabs>
          <w:tab w:val="right" w:leader="dot" w:pos="10790"/>
        </w:tabs>
        <w:rPr>
          <w:rFonts w:cstheme="minorBidi"/>
          <w:smallCaps w:val="0"/>
          <w:noProof/>
          <w:sz w:val="22"/>
          <w:szCs w:val="22"/>
        </w:rPr>
      </w:pPr>
      <w:hyperlink w:anchor="_Toc132286200" w:history="1">
        <w:r w:rsidR="004C0686" w:rsidRPr="00A32387">
          <w:rPr>
            <w:rStyle w:val="Hyperlink"/>
            <w:rFonts w:ascii="Calibri Light" w:hAnsi="Calibri Light" w:cs="Calibri Light"/>
            <w:noProof/>
          </w:rPr>
          <w:t>Table 9: UHC SCO PIP Validation Results</w:t>
        </w:r>
        <w:r w:rsidR="004C0686">
          <w:rPr>
            <w:noProof/>
            <w:webHidden/>
          </w:rPr>
          <w:tab/>
        </w:r>
        <w:r w:rsidR="004C0686">
          <w:rPr>
            <w:noProof/>
            <w:webHidden/>
          </w:rPr>
          <w:fldChar w:fldCharType="begin"/>
        </w:r>
        <w:r w:rsidR="004C0686">
          <w:rPr>
            <w:noProof/>
            <w:webHidden/>
          </w:rPr>
          <w:instrText xml:space="preserve"> PAGEREF _Toc132286200 \h </w:instrText>
        </w:r>
        <w:r w:rsidR="004C0686">
          <w:rPr>
            <w:noProof/>
            <w:webHidden/>
          </w:rPr>
        </w:r>
        <w:r w:rsidR="004C0686">
          <w:rPr>
            <w:noProof/>
            <w:webHidden/>
          </w:rPr>
          <w:fldChar w:fldCharType="separate"/>
        </w:r>
        <w:r w:rsidR="007E1C43">
          <w:rPr>
            <w:noProof/>
            <w:webHidden/>
          </w:rPr>
          <w:t>III-20</w:t>
        </w:r>
        <w:r w:rsidR="004C0686">
          <w:rPr>
            <w:noProof/>
            <w:webHidden/>
          </w:rPr>
          <w:fldChar w:fldCharType="end"/>
        </w:r>
      </w:hyperlink>
    </w:p>
    <w:p w14:paraId="034AADA5" w14:textId="4865F314" w:rsidR="004C0686" w:rsidRDefault="00000000">
      <w:pPr>
        <w:pStyle w:val="TableofFigures"/>
        <w:tabs>
          <w:tab w:val="right" w:leader="dot" w:pos="10790"/>
        </w:tabs>
        <w:rPr>
          <w:rFonts w:cstheme="minorBidi"/>
          <w:smallCaps w:val="0"/>
          <w:noProof/>
          <w:sz w:val="22"/>
          <w:szCs w:val="22"/>
        </w:rPr>
      </w:pPr>
      <w:hyperlink w:anchor="_Toc132286201" w:history="1">
        <w:r w:rsidR="004C0686" w:rsidRPr="00A32387">
          <w:rPr>
            <w:rStyle w:val="Hyperlink"/>
            <w:rFonts w:ascii="Calibri Light" w:hAnsi="Calibri Light" w:cs="Calibri Light"/>
            <w:noProof/>
          </w:rPr>
          <w:t>Table 10: BMCHP WellSense SCO PIP Summaries, 2022</w:t>
        </w:r>
        <w:r w:rsidR="004C0686">
          <w:rPr>
            <w:noProof/>
            <w:webHidden/>
          </w:rPr>
          <w:tab/>
        </w:r>
        <w:r w:rsidR="004C0686">
          <w:rPr>
            <w:noProof/>
            <w:webHidden/>
          </w:rPr>
          <w:fldChar w:fldCharType="begin"/>
        </w:r>
        <w:r w:rsidR="004C0686">
          <w:rPr>
            <w:noProof/>
            <w:webHidden/>
          </w:rPr>
          <w:instrText xml:space="preserve"> PAGEREF _Toc132286201 \h </w:instrText>
        </w:r>
        <w:r w:rsidR="004C0686">
          <w:rPr>
            <w:noProof/>
            <w:webHidden/>
          </w:rPr>
        </w:r>
        <w:r w:rsidR="004C0686">
          <w:rPr>
            <w:noProof/>
            <w:webHidden/>
          </w:rPr>
          <w:fldChar w:fldCharType="separate"/>
        </w:r>
        <w:r w:rsidR="007E1C43">
          <w:rPr>
            <w:noProof/>
            <w:webHidden/>
          </w:rPr>
          <w:t>III-21</w:t>
        </w:r>
        <w:r w:rsidR="004C0686">
          <w:rPr>
            <w:noProof/>
            <w:webHidden/>
          </w:rPr>
          <w:fldChar w:fldCharType="end"/>
        </w:r>
      </w:hyperlink>
    </w:p>
    <w:p w14:paraId="62F439D4" w14:textId="346A12BF" w:rsidR="004C0686" w:rsidRDefault="00000000">
      <w:pPr>
        <w:pStyle w:val="TableofFigures"/>
        <w:tabs>
          <w:tab w:val="right" w:leader="dot" w:pos="10790"/>
        </w:tabs>
        <w:rPr>
          <w:rFonts w:cstheme="minorBidi"/>
          <w:smallCaps w:val="0"/>
          <w:noProof/>
          <w:sz w:val="22"/>
          <w:szCs w:val="22"/>
        </w:rPr>
      </w:pPr>
      <w:hyperlink w:anchor="_Toc132286202" w:history="1">
        <w:r w:rsidR="004C0686" w:rsidRPr="00A32387">
          <w:rPr>
            <w:rStyle w:val="Hyperlink"/>
            <w:rFonts w:ascii="Calibri Light" w:hAnsi="Calibri Light" w:cs="Calibri Light"/>
            <w:noProof/>
          </w:rPr>
          <w:t>Table 11: BMCHP WellSense SCO PIP Results – PIP 1</w:t>
        </w:r>
        <w:r w:rsidR="004C0686">
          <w:rPr>
            <w:noProof/>
            <w:webHidden/>
          </w:rPr>
          <w:tab/>
        </w:r>
        <w:r w:rsidR="004C0686">
          <w:rPr>
            <w:noProof/>
            <w:webHidden/>
          </w:rPr>
          <w:fldChar w:fldCharType="begin"/>
        </w:r>
        <w:r w:rsidR="004C0686">
          <w:rPr>
            <w:noProof/>
            <w:webHidden/>
          </w:rPr>
          <w:instrText xml:space="preserve"> PAGEREF _Toc132286202 \h </w:instrText>
        </w:r>
        <w:r w:rsidR="004C0686">
          <w:rPr>
            <w:noProof/>
            <w:webHidden/>
          </w:rPr>
        </w:r>
        <w:r w:rsidR="004C0686">
          <w:rPr>
            <w:noProof/>
            <w:webHidden/>
          </w:rPr>
          <w:fldChar w:fldCharType="separate"/>
        </w:r>
        <w:r w:rsidR="007E1C43">
          <w:rPr>
            <w:noProof/>
            <w:webHidden/>
          </w:rPr>
          <w:t>III-22</w:t>
        </w:r>
        <w:r w:rsidR="004C0686">
          <w:rPr>
            <w:noProof/>
            <w:webHidden/>
          </w:rPr>
          <w:fldChar w:fldCharType="end"/>
        </w:r>
      </w:hyperlink>
    </w:p>
    <w:p w14:paraId="4E5B5E45" w14:textId="0618F4F6" w:rsidR="004C0686" w:rsidRDefault="00000000">
      <w:pPr>
        <w:pStyle w:val="TableofFigures"/>
        <w:tabs>
          <w:tab w:val="right" w:leader="dot" w:pos="10790"/>
        </w:tabs>
        <w:rPr>
          <w:rFonts w:cstheme="minorBidi"/>
          <w:smallCaps w:val="0"/>
          <w:noProof/>
          <w:sz w:val="22"/>
          <w:szCs w:val="22"/>
        </w:rPr>
      </w:pPr>
      <w:hyperlink w:anchor="_Toc132286203" w:history="1">
        <w:r w:rsidR="004C0686" w:rsidRPr="00A32387">
          <w:rPr>
            <w:rStyle w:val="Hyperlink"/>
            <w:rFonts w:ascii="Calibri Light" w:hAnsi="Calibri Light" w:cs="Calibri Light"/>
            <w:noProof/>
          </w:rPr>
          <w:t>Table 12: BMCHP WellSense SCO PIP Results – PIP 2</w:t>
        </w:r>
        <w:r w:rsidR="004C0686">
          <w:rPr>
            <w:noProof/>
            <w:webHidden/>
          </w:rPr>
          <w:tab/>
        </w:r>
        <w:r w:rsidR="004C0686">
          <w:rPr>
            <w:noProof/>
            <w:webHidden/>
          </w:rPr>
          <w:fldChar w:fldCharType="begin"/>
        </w:r>
        <w:r w:rsidR="004C0686">
          <w:rPr>
            <w:noProof/>
            <w:webHidden/>
          </w:rPr>
          <w:instrText xml:space="preserve"> PAGEREF _Toc132286203 \h </w:instrText>
        </w:r>
        <w:r w:rsidR="004C0686">
          <w:rPr>
            <w:noProof/>
            <w:webHidden/>
          </w:rPr>
        </w:r>
        <w:r w:rsidR="004C0686">
          <w:rPr>
            <w:noProof/>
            <w:webHidden/>
          </w:rPr>
          <w:fldChar w:fldCharType="separate"/>
        </w:r>
        <w:r w:rsidR="007E1C43">
          <w:rPr>
            <w:noProof/>
            <w:webHidden/>
          </w:rPr>
          <w:t>III-22</w:t>
        </w:r>
        <w:r w:rsidR="004C0686">
          <w:rPr>
            <w:noProof/>
            <w:webHidden/>
          </w:rPr>
          <w:fldChar w:fldCharType="end"/>
        </w:r>
      </w:hyperlink>
    </w:p>
    <w:p w14:paraId="223C6F42" w14:textId="195E333D" w:rsidR="004C0686" w:rsidRDefault="00000000">
      <w:pPr>
        <w:pStyle w:val="TableofFigures"/>
        <w:tabs>
          <w:tab w:val="right" w:leader="dot" w:pos="10790"/>
        </w:tabs>
        <w:rPr>
          <w:rFonts w:cstheme="minorBidi"/>
          <w:smallCaps w:val="0"/>
          <w:noProof/>
          <w:sz w:val="22"/>
          <w:szCs w:val="22"/>
        </w:rPr>
      </w:pPr>
      <w:hyperlink w:anchor="_Toc132286204" w:history="1">
        <w:r w:rsidR="004C0686" w:rsidRPr="00A32387">
          <w:rPr>
            <w:rStyle w:val="Hyperlink"/>
            <w:rFonts w:ascii="Calibri Light" w:hAnsi="Calibri Light" w:cs="Calibri Light"/>
            <w:noProof/>
          </w:rPr>
          <w:t>Table 13: CCA SCO PIP Summaries, 2022</w:t>
        </w:r>
        <w:r w:rsidR="004C0686">
          <w:rPr>
            <w:noProof/>
            <w:webHidden/>
          </w:rPr>
          <w:tab/>
        </w:r>
        <w:r w:rsidR="004C0686">
          <w:rPr>
            <w:noProof/>
            <w:webHidden/>
          </w:rPr>
          <w:fldChar w:fldCharType="begin"/>
        </w:r>
        <w:r w:rsidR="004C0686">
          <w:rPr>
            <w:noProof/>
            <w:webHidden/>
          </w:rPr>
          <w:instrText xml:space="preserve"> PAGEREF _Toc132286204 \h </w:instrText>
        </w:r>
        <w:r w:rsidR="004C0686">
          <w:rPr>
            <w:noProof/>
            <w:webHidden/>
          </w:rPr>
        </w:r>
        <w:r w:rsidR="004C0686">
          <w:rPr>
            <w:noProof/>
            <w:webHidden/>
          </w:rPr>
          <w:fldChar w:fldCharType="separate"/>
        </w:r>
        <w:r w:rsidR="007E1C43">
          <w:rPr>
            <w:noProof/>
            <w:webHidden/>
          </w:rPr>
          <w:t>III-22</w:t>
        </w:r>
        <w:r w:rsidR="004C0686">
          <w:rPr>
            <w:noProof/>
            <w:webHidden/>
          </w:rPr>
          <w:fldChar w:fldCharType="end"/>
        </w:r>
      </w:hyperlink>
    </w:p>
    <w:p w14:paraId="038509ED" w14:textId="34F7353D" w:rsidR="004C0686" w:rsidRDefault="00000000">
      <w:pPr>
        <w:pStyle w:val="TableofFigures"/>
        <w:tabs>
          <w:tab w:val="right" w:leader="dot" w:pos="10790"/>
        </w:tabs>
        <w:rPr>
          <w:rFonts w:cstheme="minorBidi"/>
          <w:smallCaps w:val="0"/>
          <w:noProof/>
          <w:sz w:val="22"/>
          <w:szCs w:val="22"/>
        </w:rPr>
      </w:pPr>
      <w:hyperlink w:anchor="_Toc132286205" w:history="1">
        <w:r w:rsidR="004C0686" w:rsidRPr="00A32387">
          <w:rPr>
            <w:rStyle w:val="Hyperlink"/>
            <w:rFonts w:ascii="Calibri Light" w:hAnsi="Calibri Light" w:cs="Calibri Light"/>
            <w:noProof/>
          </w:rPr>
          <w:t>Table 14: CCA SCO PIP Results – PIP 1</w:t>
        </w:r>
        <w:r w:rsidR="004C0686">
          <w:rPr>
            <w:noProof/>
            <w:webHidden/>
          </w:rPr>
          <w:tab/>
        </w:r>
        <w:r w:rsidR="004C0686">
          <w:rPr>
            <w:noProof/>
            <w:webHidden/>
          </w:rPr>
          <w:fldChar w:fldCharType="begin"/>
        </w:r>
        <w:r w:rsidR="004C0686">
          <w:rPr>
            <w:noProof/>
            <w:webHidden/>
          </w:rPr>
          <w:instrText xml:space="preserve"> PAGEREF _Toc132286205 \h </w:instrText>
        </w:r>
        <w:r w:rsidR="004C0686">
          <w:rPr>
            <w:noProof/>
            <w:webHidden/>
          </w:rPr>
        </w:r>
        <w:r w:rsidR="004C0686">
          <w:rPr>
            <w:noProof/>
            <w:webHidden/>
          </w:rPr>
          <w:fldChar w:fldCharType="separate"/>
        </w:r>
        <w:r w:rsidR="007E1C43">
          <w:rPr>
            <w:noProof/>
            <w:webHidden/>
          </w:rPr>
          <w:t>III-23</w:t>
        </w:r>
        <w:r w:rsidR="004C0686">
          <w:rPr>
            <w:noProof/>
            <w:webHidden/>
          </w:rPr>
          <w:fldChar w:fldCharType="end"/>
        </w:r>
      </w:hyperlink>
    </w:p>
    <w:p w14:paraId="21DA7F7F" w14:textId="58E95551" w:rsidR="004C0686" w:rsidRDefault="00000000">
      <w:pPr>
        <w:pStyle w:val="TableofFigures"/>
        <w:tabs>
          <w:tab w:val="right" w:leader="dot" w:pos="10790"/>
        </w:tabs>
        <w:rPr>
          <w:rFonts w:cstheme="minorBidi"/>
          <w:smallCaps w:val="0"/>
          <w:noProof/>
          <w:sz w:val="22"/>
          <w:szCs w:val="22"/>
        </w:rPr>
      </w:pPr>
      <w:hyperlink w:anchor="_Toc132286206" w:history="1">
        <w:r w:rsidR="004C0686" w:rsidRPr="00A32387">
          <w:rPr>
            <w:rStyle w:val="Hyperlink"/>
            <w:rFonts w:ascii="Calibri Light" w:hAnsi="Calibri Light" w:cs="Calibri Light"/>
            <w:noProof/>
          </w:rPr>
          <w:t>Table 15: CCA SCO PIP Results – PIP 2</w:t>
        </w:r>
        <w:r w:rsidR="004C0686">
          <w:rPr>
            <w:noProof/>
            <w:webHidden/>
          </w:rPr>
          <w:tab/>
        </w:r>
        <w:r w:rsidR="004C0686">
          <w:rPr>
            <w:noProof/>
            <w:webHidden/>
          </w:rPr>
          <w:fldChar w:fldCharType="begin"/>
        </w:r>
        <w:r w:rsidR="004C0686">
          <w:rPr>
            <w:noProof/>
            <w:webHidden/>
          </w:rPr>
          <w:instrText xml:space="preserve"> PAGEREF _Toc132286206 \h </w:instrText>
        </w:r>
        <w:r w:rsidR="004C0686">
          <w:rPr>
            <w:noProof/>
            <w:webHidden/>
          </w:rPr>
        </w:r>
        <w:r w:rsidR="004C0686">
          <w:rPr>
            <w:noProof/>
            <w:webHidden/>
          </w:rPr>
          <w:fldChar w:fldCharType="separate"/>
        </w:r>
        <w:r w:rsidR="007E1C43">
          <w:rPr>
            <w:noProof/>
            <w:webHidden/>
          </w:rPr>
          <w:t>III-23</w:t>
        </w:r>
        <w:r w:rsidR="004C0686">
          <w:rPr>
            <w:noProof/>
            <w:webHidden/>
          </w:rPr>
          <w:fldChar w:fldCharType="end"/>
        </w:r>
      </w:hyperlink>
    </w:p>
    <w:p w14:paraId="565A0008" w14:textId="29B2E597" w:rsidR="004C0686" w:rsidRDefault="00000000">
      <w:pPr>
        <w:pStyle w:val="TableofFigures"/>
        <w:tabs>
          <w:tab w:val="right" w:leader="dot" w:pos="10790"/>
        </w:tabs>
        <w:rPr>
          <w:rFonts w:cstheme="minorBidi"/>
          <w:smallCaps w:val="0"/>
          <w:noProof/>
          <w:sz w:val="22"/>
          <w:szCs w:val="22"/>
        </w:rPr>
      </w:pPr>
      <w:hyperlink w:anchor="_Toc132286207" w:history="1">
        <w:r w:rsidR="004C0686" w:rsidRPr="00A32387">
          <w:rPr>
            <w:rStyle w:val="Hyperlink"/>
            <w:rFonts w:ascii="Calibri Light" w:hAnsi="Calibri Light" w:cs="Calibri Light"/>
            <w:noProof/>
          </w:rPr>
          <w:t>Table 16: Fallon NaviCare SCO PIP Summaries, 2022</w:t>
        </w:r>
        <w:r w:rsidR="004C0686">
          <w:rPr>
            <w:noProof/>
            <w:webHidden/>
          </w:rPr>
          <w:tab/>
        </w:r>
        <w:r w:rsidR="004C0686">
          <w:rPr>
            <w:noProof/>
            <w:webHidden/>
          </w:rPr>
          <w:fldChar w:fldCharType="begin"/>
        </w:r>
        <w:r w:rsidR="004C0686">
          <w:rPr>
            <w:noProof/>
            <w:webHidden/>
          </w:rPr>
          <w:instrText xml:space="preserve"> PAGEREF _Toc132286207 \h </w:instrText>
        </w:r>
        <w:r w:rsidR="004C0686">
          <w:rPr>
            <w:noProof/>
            <w:webHidden/>
          </w:rPr>
        </w:r>
        <w:r w:rsidR="004C0686">
          <w:rPr>
            <w:noProof/>
            <w:webHidden/>
          </w:rPr>
          <w:fldChar w:fldCharType="separate"/>
        </w:r>
        <w:r w:rsidR="007E1C43">
          <w:rPr>
            <w:noProof/>
            <w:webHidden/>
          </w:rPr>
          <w:t>III-24</w:t>
        </w:r>
        <w:r w:rsidR="004C0686">
          <w:rPr>
            <w:noProof/>
            <w:webHidden/>
          </w:rPr>
          <w:fldChar w:fldCharType="end"/>
        </w:r>
      </w:hyperlink>
    </w:p>
    <w:p w14:paraId="55C00507" w14:textId="6174F979" w:rsidR="004C0686" w:rsidRDefault="00000000">
      <w:pPr>
        <w:pStyle w:val="TableofFigures"/>
        <w:tabs>
          <w:tab w:val="right" w:leader="dot" w:pos="10790"/>
        </w:tabs>
        <w:rPr>
          <w:rFonts w:cstheme="minorBidi"/>
          <w:smallCaps w:val="0"/>
          <w:noProof/>
          <w:sz w:val="22"/>
          <w:szCs w:val="22"/>
        </w:rPr>
      </w:pPr>
      <w:hyperlink w:anchor="_Toc132286208" w:history="1">
        <w:r w:rsidR="004C0686" w:rsidRPr="00A32387">
          <w:rPr>
            <w:rStyle w:val="Hyperlink"/>
            <w:rFonts w:ascii="Calibri Light" w:hAnsi="Calibri Light" w:cs="Calibri Light"/>
            <w:noProof/>
          </w:rPr>
          <w:t>Table 17: Fallon NaviCare SCO PIP Results – PIP 1</w:t>
        </w:r>
        <w:r w:rsidR="004C0686">
          <w:rPr>
            <w:noProof/>
            <w:webHidden/>
          </w:rPr>
          <w:tab/>
        </w:r>
        <w:r w:rsidR="004C0686">
          <w:rPr>
            <w:noProof/>
            <w:webHidden/>
          </w:rPr>
          <w:fldChar w:fldCharType="begin"/>
        </w:r>
        <w:r w:rsidR="004C0686">
          <w:rPr>
            <w:noProof/>
            <w:webHidden/>
          </w:rPr>
          <w:instrText xml:space="preserve"> PAGEREF _Toc132286208 \h </w:instrText>
        </w:r>
        <w:r w:rsidR="004C0686">
          <w:rPr>
            <w:noProof/>
            <w:webHidden/>
          </w:rPr>
        </w:r>
        <w:r w:rsidR="004C0686">
          <w:rPr>
            <w:noProof/>
            <w:webHidden/>
          </w:rPr>
          <w:fldChar w:fldCharType="separate"/>
        </w:r>
        <w:r w:rsidR="007E1C43">
          <w:rPr>
            <w:noProof/>
            <w:webHidden/>
          </w:rPr>
          <w:t>III-25</w:t>
        </w:r>
        <w:r w:rsidR="004C0686">
          <w:rPr>
            <w:noProof/>
            <w:webHidden/>
          </w:rPr>
          <w:fldChar w:fldCharType="end"/>
        </w:r>
      </w:hyperlink>
    </w:p>
    <w:p w14:paraId="428DBA61" w14:textId="3601F7CB" w:rsidR="004C0686" w:rsidRDefault="00000000">
      <w:pPr>
        <w:pStyle w:val="TableofFigures"/>
        <w:tabs>
          <w:tab w:val="right" w:leader="dot" w:pos="10790"/>
        </w:tabs>
        <w:rPr>
          <w:rFonts w:cstheme="minorBidi"/>
          <w:smallCaps w:val="0"/>
          <w:noProof/>
          <w:sz w:val="22"/>
          <w:szCs w:val="22"/>
        </w:rPr>
      </w:pPr>
      <w:hyperlink w:anchor="_Toc132286209" w:history="1">
        <w:r w:rsidR="004C0686" w:rsidRPr="00A32387">
          <w:rPr>
            <w:rStyle w:val="Hyperlink"/>
            <w:rFonts w:ascii="Calibri Light" w:hAnsi="Calibri Light" w:cs="Calibri Light"/>
            <w:noProof/>
          </w:rPr>
          <w:t>Table 18: Fallon NaviCare SCO PIP Results – PIP 2</w:t>
        </w:r>
        <w:r w:rsidR="004C0686">
          <w:rPr>
            <w:noProof/>
            <w:webHidden/>
          </w:rPr>
          <w:tab/>
        </w:r>
        <w:r w:rsidR="004C0686">
          <w:rPr>
            <w:noProof/>
            <w:webHidden/>
          </w:rPr>
          <w:fldChar w:fldCharType="begin"/>
        </w:r>
        <w:r w:rsidR="004C0686">
          <w:rPr>
            <w:noProof/>
            <w:webHidden/>
          </w:rPr>
          <w:instrText xml:space="preserve"> PAGEREF _Toc132286209 \h </w:instrText>
        </w:r>
        <w:r w:rsidR="004C0686">
          <w:rPr>
            <w:noProof/>
            <w:webHidden/>
          </w:rPr>
        </w:r>
        <w:r w:rsidR="004C0686">
          <w:rPr>
            <w:noProof/>
            <w:webHidden/>
          </w:rPr>
          <w:fldChar w:fldCharType="separate"/>
        </w:r>
        <w:r w:rsidR="007E1C43">
          <w:rPr>
            <w:noProof/>
            <w:webHidden/>
          </w:rPr>
          <w:t>III-25</w:t>
        </w:r>
        <w:r w:rsidR="004C0686">
          <w:rPr>
            <w:noProof/>
            <w:webHidden/>
          </w:rPr>
          <w:fldChar w:fldCharType="end"/>
        </w:r>
      </w:hyperlink>
    </w:p>
    <w:p w14:paraId="5233F719" w14:textId="0614194D" w:rsidR="004C0686" w:rsidRDefault="00000000">
      <w:pPr>
        <w:pStyle w:val="TableofFigures"/>
        <w:tabs>
          <w:tab w:val="right" w:leader="dot" w:pos="10790"/>
        </w:tabs>
        <w:rPr>
          <w:rFonts w:cstheme="minorBidi"/>
          <w:smallCaps w:val="0"/>
          <w:noProof/>
          <w:sz w:val="22"/>
          <w:szCs w:val="22"/>
        </w:rPr>
      </w:pPr>
      <w:hyperlink w:anchor="_Toc132286210" w:history="1">
        <w:r w:rsidR="004C0686" w:rsidRPr="00A32387">
          <w:rPr>
            <w:rStyle w:val="Hyperlink"/>
            <w:rFonts w:ascii="Calibri Light" w:hAnsi="Calibri Light" w:cs="Calibri Light"/>
            <w:noProof/>
          </w:rPr>
          <w:t>Table 19: Senior Whole Health SCO PIP Summaries, 2022</w:t>
        </w:r>
        <w:r w:rsidR="004C0686">
          <w:rPr>
            <w:noProof/>
            <w:webHidden/>
          </w:rPr>
          <w:tab/>
        </w:r>
        <w:r w:rsidR="004C0686">
          <w:rPr>
            <w:noProof/>
            <w:webHidden/>
          </w:rPr>
          <w:fldChar w:fldCharType="begin"/>
        </w:r>
        <w:r w:rsidR="004C0686">
          <w:rPr>
            <w:noProof/>
            <w:webHidden/>
          </w:rPr>
          <w:instrText xml:space="preserve"> PAGEREF _Toc132286210 \h </w:instrText>
        </w:r>
        <w:r w:rsidR="004C0686">
          <w:rPr>
            <w:noProof/>
            <w:webHidden/>
          </w:rPr>
        </w:r>
        <w:r w:rsidR="004C0686">
          <w:rPr>
            <w:noProof/>
            <w:webHidden/>
          </w:rPr>
          <w:fldChar w:fldCharType="separate"/>
        </w:r>
        <w:r w:rsidR="007E1C43">
          <w:rPr>
            <w:noProof/>
            <w:webHidden/>
          </w:rPr>
          <w:t>III-25</w:t>
        </w:r>
        <w:r w:rsidR="004C0686">
          <w:rPr>
            <w:noProof/>
            <w:webHidden/>
          </w:rPr>
          <w:fldChar w:fldCharType="end"/>
        </w:r>
      </w:hyperlink>
    </w:p>
    <w:p w14:paraId="2E9B6E72" w14:textId="51F717C3" w:rsidR="004C0686" w:rsidRDefault="00000000">
      <w:pPr>
        <w:pStyle w:val="TableofFigures"/>
        <w:tabs>
          <w:tab w:val="right" w:leader="dot" w:pos="10790"/>
        </w:tabs>
        <w:rPr>
          <w:rFonts w:cstheme="minorBidi"/>
          <w:smallCaps w:val="0"/>
          <w:noProof/>
          <w:sz w:val="22"/>
          <w:szCs w:val="22"/>
        </w:rPr>
      </w:pPr>
      <w:hyperlink w:anchor="_Toc132286211" w:history="1">
        <w:r w:rsidR="004C0686" w:rsidRPr="00A32387">
          <w:rPr>
            <w:rStyle w:val="Hyperlink"/>
            <w:rFonts w:ascii="Calibri Light" w:hAnsi="Calibri Light" w:cs="Calibri Light"/>
            <w:noProof/>
          </w:rPr>
          <w:t>Table 20: Senior Whole Health PIP Results – PIP 1</w:t>
        </w:r>
        <w:r w:rsidR="004C0686">
          <w:rPr>
            <w:noProof/>
            <w:webHidden/>
          </w:rPr>
          <w:tab/>
        </w:r>
        <w:r w:rsidR="004C0686">
          <w:rPr>
            <w:noProof/>
            <w:webHidden/>
          </w:rPr>
          <w:fldChar w:fldCharType="begin"/>
        </w:r>
        <w:r w:rsidR="004C0686">
          <w:rPr>
            <w:noProof/>
            <w:webHidden/>
          </w:rPr>
          <w:instrText xml:space="preserve"> PAGEREF _Toc132286211 \h </w:instrText>
        </w:r>
        <w:r w:rsidR="004C0686">
          <w:rPr>
            <w:noProof/>
            <w:webHidden/>
          </w:rPr>
        </w:r>
        <w:r w:rsidR="004C0686">
          <w:rPr>
            <w:noProof/>
            <w:webHidden/>
          </w:rPr>
          <w:fldChar w:fldCharType="separate"/>
        </w:r>
        <w:r w:rsidR="007E1C43">
          <w:rPr>
            <w:noProof/>
            <w:webHidden/>
          </w:rPr>
          <w:t>III-27</w:t>
        </w:r>
        <w:r w:rsidR="004C0686">
          <w:rPr>
            <w:noProof/>
            <w:webHidden/>
          </w:rPr>
          <w:fldChar w:fldCharType="end"/>
        </w:r>
      </w:hyperlink>
    </w:p>
    <w:p w14:paraId="1BE8E8A1" w14:textId="2BF17187" w:rsidR="004C0686" w:rsidRDefault="00000000">
      <w:pPr>
        <w:pStyle w:val="TableofFigures"/>
        <w:tabs>
          <w:tab w:val="right" w:leader="dot" w:pos="10790"/>
        </w:tabs>
        <w:rPr>
          <w:rFonts w:cstheme="minorBidi"/>
          <w:smallCaps w:val="0"/>
          <w:noProof/>
          <w:sz w:val="22"/>
          <w:szCs w:val="22"/>
        </w:rPr>
      </w:pPr>
      <w:hyperlink w:anchor="_Toc132286212" w:history="1">
        <w:r w:rsidR="004C0686" w:rsidRPr="00A32387">
          <w:rPr>
            <w:rStyle w:val="Hyperlink"/>
            <w:rFonts w:ascii="Calibri Light" w:hAnsi="Calibri Light" w:cs="Calibri Light"/>
            <w:noProof/>
          </w:rPr>
          <w:t>Table 21: Senior Whole Health PIP Results – PIP 2</w:t>
        </w:r>
        <w:r w:rsidR="004C0686">
          <w:rPr>
            <w:noProof/>
            <w:webHidden/>
          </w:rPr>
          <w:tab/>
        </w:r>
        <w:r w:rsidR="004C0686">
          <w:rPr>
            <w:noProof/>
            <w:webHidden/>
          </w:rPr>
          <w:fldChar w:fldCharType="begin"/>
        </w:r>
        <w:r w:rsidR="004C0686">
          <w:rPr>
            <w:noProof/>
            <w:webHidden/>
          </w:rPr>
          <w:instrText xml:space="preserve"> PAGEREF _Toc132286212 \h </w:instrText>
        </w:r>
        <w:r w:rsidR="004C0686">
          <w:rPr>
            <w:noProof/>
            <w:webHidden/>
          </w:rPr>
        </w:r>
        <w:r w:rsidR="004C0686">
          <w:rPr>
            <w:noProof/>
            <w:webHidden/>
          </w:rPr>
          <w:fldChar w:fldCharType="separate"/>
        </w:r>
        <w:r w:rsidR="007E1C43">
          <w:rPr>
            <w:noProof/>
            <w:webHidden/>
          </w:rPr>
          <w:t>III-27</w:t>
        </w:r>
        <w:r w:rsidR="004C0686">
          <w:rPr>
            <w:noProof/>
            <w:webHidden/>
          </w:rPr>
          <w:fldChar w:fldCharType="end"/>
        </w:r>
      </w:hyperlink>
    </w:p>
    <w:p w14:paraId="51311A77" w14:textId="6A3BC58C" w:rsidR="004C0686" w:rsidRDefault="00000000">
      <w:pPr>
        <w:pStyle w:val="TableofFigures"/>
        <w:tabs>
          <w:tab w:val="right" w:leader="dot" w:pos="10790"/>
        </w:tabs>
        <w:rPr>
          <w:rFonts w:cstheme="minorBidi"/>
          <w:smallCaps w:val="0"/>
          <w:noProof/>
          <w:sz w:val="22"/>
          <w:szCs w:val="22"/>
        </w:rPr>
      </w:pPr>
      <w:hyperlink w:anchor="_Toc132286213" w:history="1">
        <w:r w:rsidR="004C0686" w:rsidRPr="00A32387">
          <w:rPr>
            <w:rStyle w:val="Hyperlink"/>
            <w:rFonts w:ascii="Calibri Light" w:hAnsi="Calibri Light" w:cs="Calibri Light"/>
            <w:noProof/>
          </w:rPr>
          <w:t>Table 22: Tufts SCO PIP Summaries, 2022</w:t>
        </w:r>
        <w:r w:rsidR="004C0686">
          <w:rPr>
            <w:noProof/>
            <w:webHidden/>
          </w:rPr>
          <w:tab/>
        </w:r>
        <w:r w:rsidR="004C0686">
          <w:rPr>
            <w:noProof/>
            <w:webHidden/>
          </w:rPr>
          <w:fldChar w:fldCharType="begin"/>
        </w:r>
        <w:r w:rsidR="004C0686">
          <w:rPr>
            <w:noProof/>
            <w:webHidden/>
          </w:rPr>
          <w:instrText xml:space="preserve"> PAGEREF _Toc132286213 \h </w:instrText>
        </w:r>
        <w:r w:rsidR="004C0686">
          <w:rPr>
            <w:noProof/>
            <w:webHidden/>
          </w:rPr>
        </w:r>
        <w:r w:rsidR="004C0686">
          <w:rPr>
            <w:noProof/>
            <w:webHidden/>
          </w:rPr>
          <w:fldChar w:fldCharType="separate"/>
        </w:r>
        <w:r w:rsidR="007E1C43">
          <w:rPr>
            <w:noProof/>
            <w:webHidden/>
          </w:rPr>
          <w:t>III-27</w:t>
        </w:r>
        <w:r w:rsidR="004C0686">
          <w:rPr>
            <w:noProof/>
            <w:webHidden/>
          </w:rPr>
          <w:fldChar w:fldCharType="end"/>
        </w:r>
      </w:hyperlink>
    </w:p>
    <w:p w14:paraId="63D126FD" w14:textId="011FEC01" w:rsidR="004C0686" w:rsidRDefault="00000000">
      <w:pPr>
        <w:pStyle w:val="TableofFigures"/>
        <w:tabs>
          <w:tab w:val="right" w:leader="dot" w:pos="10790"/>
        </w:tabs>
        <w:rPr>
          <w:rFonts w:cstheme="minorBidi"/>
          <w:smallCaps w:val="0"/>
          <w:noProof/>
          <w:sz w:val="22"/>
          <w:szCs w:val="22"/>
        </w:rPr>
      </w:pPr>
      <w:hyperlink w:anchor="_Toc132286214" w:history="1">
        <w:r w:rsidR="004C0686" w:rsidRPr="00A32387">
          <w:rPr>
            <w:rStyle w:val="Hyperlink"/>
            <w:rFonts w:ascii="Calibri Light" w:hAnsi="Calibri Light" w:cs="Calibri Light"/>
            <w:noProof/>
          </w:rPr>
          <w:t>Table 23: Tufts SCO PIP Results – PIP 1</w:t>
        </w:r>
        <w:r w:rsidR="004C0686">
          <w:rPr>
            <w:noProof/>
            <w:webHidden/>
          </w:rPr>
          <w:tab/>
        </w:r>
        <w:r w:rsidR="004C0686">
          <w:rPr>
            <w:noProof/>
            <w:webHidden/>
          </w:rPr>
          <w:fldChar w:fldCharType="begin"/>
        </w:r>
        <w:r w:rsidR="004C0686">
          <w:rPr>
            <w:noProof/>
            <w:webHidden/>
          </w:rPr>
          <w:instrText xml:space="preserve"> PAGEREF _Toc132286214 \h </w:instrText>
        </w:r>
        <w:r w:rsidR="004C0686">
          <w:rPr>
            <w:noProof/>
            <w:webHidden/>
          </w:rPr>
        </w:r>
        <w:r w:rsidR="004C0686">
          <w:rPr>
            <w:noProof/>
            <w:webHidden/>
          </w:rPr>
          <w:fldChar w:fldCharType="separate"/>
        </w:r>
        <w:r w:rsidR="007E1C43">
          <w:rPr>
            <w:noProof/>
            <w:webHidden/>
          </w:rPr>
          <w:t>III-28</w:t>
        </w:r>
        <w:r w:rsidR="004C0686">
          <w:rPr>
            <w:noProof/>
            <w:webHidden/>
          </w:rPr>
          <w:fldChar w:fldCharType="end"/>
        </w:r>
      </w:hyperlink>
    </w:p>
    <w:p w14:paraId="69D196FE" w14:textId="5DF58F4E" w:rsidR="004C0686" w:rsidRDefault="00000000">
      <w:pPr>
        <w:pStyle w:val="TableofFigures"/>
        <w:tabs>
          <w:tab w:val="right" w:leader="dot" w:pos="10790"/>
        </w:tabs>
        <w:rPr>
          <w:rFonts w:cstheme="minorBidi"/>
          <w:smallCaps w:val="0"/>
          <w:noProof/>
          <w:sz w:val="22"/>
          <w:szCs w:val="22"/>
        </w:rPr>
      </w:pPr>
      <w:hyperlink w:anchor="_Toc132286215" w:history="1">
        <w:r w:rsidR="004C0686" w:rsidRPr="00A32387">
          <w:rPr>
            <w:rStyle w:val="Hyperlink"/>
            <w:rFonts w:ascii="Calibri Light" w:hAnsi="Calibri Light" w:cs="Calibri Light"/>
            <w:noProof/>
          </w:rPr>
          <w:t>Table 24: Tufts SCO PIP Results – PIP 2</w:t>
        </w:r>
        <w:r w:rsidR="004C0686">
          <w:rPr>
            <w:noProof/>
            <w:webHidden/>
          </w:rPr>
          <w:tab/>
        </w:r>
        <w:r w:rsidR="004C0686">
          <w:rPr>
            <w:noProof/>
            <w:webHidden/>
          </w:rPr>
          <w:fldChar w:fldCharType="begin"/>
        </w:r>
        <w:r w:rsidR="004C0686">
          <w:rPr>
            <w:noProof/>
            <w:webHidden/>
          </w:rPr>
          <w:instrText xml:space="preserve"> PAGEREF _Toc132286215 \h </w:instrText>
        </w:r>
        <w:r w:rsidR="004C0686">
          <w:rPr>
            <w:noProof/>
            <w:webHidden/>
          </w:rPr>
        </w:r>
        <w:r w:rsidR="004C0686">
          <w:rPr>
            <w:noProof/>
            <w:webHidden/>
          </w:rPr>
          <w:fldChar w:fldCharType="separate"/>
        </w:r>
        <w:r w:rsidR="007E1C43">
          <w:rPr>
            <w:noProof/>
            <w:webHidden/>
          </w:rPr>
          <w:t>III-28</w:t>
        </w:r>
        <w:r w:rsidR="004C0686">
          <w:rPr>
            <w:noProof/>
            <w:webHidden/>
          </w:rPr>
          <w:fldChar w:fldCharType="end"/>
        </w:r>
      </w:hyperlink>
    </w:p>
    <w:p w14:paraId="289A7B5F" w14:textId="591EF5EA" w:rsidR="004C0686" w:rsidRDefault="00000000">
      <w:pPr>
        <w:pStyle w:val="TableofFigures"/>
        <w:tabs>
          <w:tab w:val="right" w:leader="dot" w:pos="10790"/>
        </w:tabs>
        <w:rPr>
          <w:rFonts w:cstheme="minorBidi"/>
          <w:smallCaps w:val="0"/>
          <w:noProof/>
          <w:sz w:val="22"/>
          <w:szCs w:val="22"/>
        </w:rPr>
      </w:pPr>
      <w:hyperlink w:anchor="_Toc132286216" w:history="1">
        <w:r w:rsidR="004C0686" w:rsidRPr="00A32387">
          <w:rPr>
            <w:rStyle w:val="Hyperlink"/>
            <w:rFonts w:ascii="Calibri Light" w:hAnsi="Calibri Light" w:cs="Calibri Light"/>
            <w:noProof/>
          </w:rPr>
          <w:t>Table 25: UHC SCO PIP Summaries, 2022</w:t>
        </w:r>
        <w:r w:rsidR="004C0686">
          <w:rPr>
            <w:noProof/>
            <w:webHidden/>
          </w:rPr>
          <w:tab/>
        </w:r>
        <w:r w:rsidR="004C0686">
          <w:rPr>
            <w:noProof/>
            <w:webHidden/>
          </w:rPr>
          <w:fldChar w:fldCharType="begin"/>
        </w:r>
        <w:r w:rsidR="004C0686">
          <w:rPr>
            <w:noProof/>
            <w:webHidden/>
          </w:rPr>
          <w:instrText xml:space="preserve"> PAGEREF _Toc132286216 \h </w:instrText>
        </w:r>
        <w:r w:rsidR="004C0686">
          <w:rPr>
            <w:noProof/>
            <w:webHidden/>
          </w:rPr>
        </w:r>
        <w:r w:rsidR="004C0686">
          <w:rPr>
            <w:noProof/>
            <w:webHidden/>
          </w:rPr>
          <w:fldChar w:fldCharType="separate"/>
        </w:r>
        <w:r w:rsidR="007E1C43">
          <w:rPr>
            <w:noProof/>
            <w:webHidden/>
          </w:rPr>
          <w:t>III-29</w:t>
        </w:r>
        <w:r w:rsidR="004C0686">
          <w:rPr>
            <w:noProof/>
            <w:webHidden/>
          </w:rPr>
          <w:fldChar w:fldCharType="end"/>
        </w:r>
      </w:hyperlink>
    </w:p>
    <w:p w14:paraId="497BB0F8" w14:textId="39DC5A59" w:rsidR="004C0686" w:rsidRDefault="00000000">
      <w:pPr>
        <w:pStyle w:val="TableofFigures"/>
        <w:tabs>
          <w:tab w:val="right" w:leader="dot" w:pos="10790"/>
        </w:tabs>
        <w:rPr>
          <w:rFonts w:cstheme="minorBidi"/>
          <w:smallCaps w:val="0"/>
          <w:noProof/>
          <w:sz w:val="22"/>
          <w:szCs w:val="22"/>
        </w:rPr>
      </w:pPr>
      <w:hyperlink w:anchor="_Toc132286217" w:history="1">
        <w:r w:rsidR="004C0686" w:rsidRPr="00A32387">
          <w:rPr>
            <w:rStyle w:val="Hyperlink"/>
            <w:rFonts w:ascii="Calibri Light" w:hAnsi="Calibri Light" w:cs="Calibri Light"/>
            <w:noProof/>
          </w:rPr>
          <w:t>Table 26: UHC SCO PIP Results – PIP 1</w:t>
        </w:r>
        <w:r w:rsidR="004C0686">
          <w:rPr>
            <w:noProof/>
            <w:webHidden/>
          </w:rPr>
          <w:tab/>
        </w:r>
        <w:r w:rsidR="004C0686">
          <w:rPr>
            <w:noProof/>
            <w:webHidden/>
          </w:rPr>
          <w:fldChar w:fldCharType="begin"/>
        </w:r>
        <w:r w:rsidR="004C0686">
          <w:rPr>
            <w:noProof/>
            <w:webHidden/>
          </w:rPr>
          <w:instrText xml:space="preserve"> PAGEREF _Toc132286217 \h </w:instrText>
        </w:r>
        <w:r w:rsidR="004C0686">
          <w:rPr>
            <w:noProof/>
            <w:webHidden/>
          </w:rPr>
        </w:r>
        <w:r w:rsidR="004C0686">
          <w:rPr>
            <w:noProof/>
            <w:webHidden/>
          </w:rPr>
          <w:fldChar w:fldCharType="separate"/>
        </w:r>
        <w:r w:rsidR="007E1C43">
          <w:rPr>
            <w:noProof/>
            <w:webHidden/>
          </w:rPr>
          <w:t>III-29</w:t>
        </w:r>
        <w:r w:rsidR="004C0686">
          <w:rPr>
            <w:noProof/>
            <w:webHidden/>
          </w:rPr>
          <w:fldChar w:fldCharType="end"/>
        </w:r>
      </w:hyperlink>
    </w:p>
    <w:p w14:paraId="2941028C" w14:textId="15E4296C" w:rsidR="004C0686" w:rsidRDefault="00000000">
      <w:pPr>
        <w:pStyle w:val="TableofFigures"/>
        <w:tabs>
          <w:tab w:val="right" w:leader="dot" w:pos="10790"/>
        </w:tabs>
        <w:rPr>
          <w:rFonts w:cstheme="minorBidi"/>
          <w:smallCaps w:val="0"/>
          <w:noProof/>
          <w:sz w:val="22"/>
          <w:szCs w:val="22"/>
        </w:rPr>
      </w:pPr>
      <w:hyperlink w:anchor="_Toc132286218" w:history="1">
        <w:r w:rsidR="004C0686" w:rsidRPr="00A32387">
          <w:rPr>
            <w:rStyle w:val="Hyperlink"/>
            <w:rFonts w:ascii="Calibri Light" w:hAnsi="Calibri Light" w:cs="Calibri Light"/>
            <w:noProof/>
          </w:rPr>
          <w:t>Table 27: UHC SCO PIP Results – PIP 2</w:t>
        </w:r>
        <w:r w:rsidR="004C0686">
          <w:rPr>
            <w:noProof/>
            <w:webHidden/>
          </w:rPr>
          <w:tab/>
        </w:r>
        <w:r w:rsidR="004C0686">
          <w:rPr>
            <w:noProof/>
            <w:webHidden/>
          </w:rPr>
          <w:fldChar w:fldCharType="begin"/>
        </w:r>
        <w:r w:rsidR="004C0686">
          <w:rPr>
            <w:noProof/>
            <w:webHidden/>
          </w:rPr>
          <w:instrText xml:space="preserve"> PAGEREF _Toc132286218 \h </w:instrText>
        </w:r>
        <w:r w:rsidR="004C0686">
          <w:rPr>
            <w:noProof/>
            <w:webHidden/>
          </w:rPr>
        </w:r>
        <w:r w:rsidR="004C0686">
          <w:rPr>
            <w:noProof/>
            <w:webHidden/>
          </w:rPr>
          <w:fldChar w:fldCharType="separate"/>
        </w:r>
        <w:r w:rsidR="007E1C43">
          <w:rPr>
            <w:noProof/>
            <w:webHidden/>
          </w:rPr>
          <w:t>III-30</w:t>
        </w:r>
        <w:r w:rsidR="004C0686">
          <w:rPr>
            <w:noProof/>
            <w:webHidden/>
          </w:rPr>
          <w:fldChar w:fldCharType="end"/>
        </w:r>
      </w:hyperlink>
    </w:p>
    <w:p w14:paraId="3E0B7047" w14:textId="79A68B40" w:rsidR="004C0686" w:rsidRDefault="00000000">
      <w:pPr>
        <w:pStyle w:val="TableofFigures"/>
        <w:tabs>
          <w:tab w:val="right" w:leader="dot" w:pos="10790"/>
        </w:tabs>
        <w:rPr>
          <w:rFonts w:cstheme="minorBidi"/>
          <w:smallCaps w:val="0"/>
          <w:noProof/>
          <w:sz w:val="22"/>
          <w:szCs w:val="22"/>
        </w:rPr>
      </w:pPr>
      <w:hyperlink w:anchor="_Toc132286219" w:history="1">
        <w:r w:rsidR="004C0686" w:rsidRPr="00A32387">
          <w:rPr>
            <w:rStyle w:val="Hyperlink"/>
            <w:rFonts w:ascii="Calibri Light" w:hAnsi="Calibri Light" w:cs="Calibri Light"/>
            <w:noProof/>
          </w:rPr>
          <w:t>Table 28: SCO Compliance with Information System Standards – MY 2021</w:t>
        </w:r>
        <w:r w:rsidR="004C0686">
          <w:rPr>
            <w:noProof/>
            <w:webHidden/>
          </w:rPr>
          <w:tab/>
        </w:r>
        <w:r w:rsidR="004C0686">
          <w:rPr>
            <w:noProof/>
            <w:webHidden/>
          </w:rPr>
          <w:fldChar w:fldCharType="begin"/>
        </w:r>
        <w:r w:rsidR="004C0686">
          <w:rPr>
            <w:noProof/>
            <w:webHidden/>
          </w:rPr>
          <w:instrText xml:space="preserve"> PAGEREF _Toc132286219 \h </w:instrText>
        </w:r>
        <w:r w:rsidR="004C0686">
          <w:rPr>
            <w:noProof/>
            <w:webHidden/>
          </w:rPr>
        </w:r>
        <w:r w:rsidR="004C0686">
          <w:rPr>
            <w:noProof/>
            <w:webHidden/>
          </w:rPr>
          <w:fldChar w:fldCharType="separate"/>
        </w:r>
        <w:r w:rsidR="007E1C43">
          <w:rPr>
            <w:noProof/>
            <w:webHidden/>
          </w:rPr>
          <w:t>IV-32</w:t>
        </w:r>
        <w:r w:rsidR="004C0686">
          <w:rPr>
            <w:noProof/>
            <w:webHidden/>
          </w:rPr>
          <w:fldChar w:fldCharType="end"/>
        </w:r>
      </w:hyperlink>
    </w:p>
    <w:p w14:paraId="57DF2F34" w14:textId="76E35721" w:rsidR="004C0686" w:rsidRDefault="00000000">
      <w:pPr>
        <w:pStyle w:val="TableofFigures"/>
        <w:tabs>
          <w:tab w:val="right" w:leader="dot" w:pos="10790"/>
        </w:tabs>
        <w:rPr>
          <w:rFonts w:cstheme="minorBidi"/>
          <w:smallCaps w:val="0"/>
          <w:noProof/>
          <w:sz w:val="22"/>
          <w:szCs w:val="22"/>
        </w:rPr>
      </w:pPr>
      <w:hyperlink w:anchor="_Toc132286220" w:history="1">
        <w:r w:rsidR="004C0686" w:rsidRPr="00A32387">
          <w:rPr>
            <w:rStyle w:val="Hyperlink"/>
            <w:rFonts w:ascii="Calibri Light" w:hAnsi="Calibri Light" w:cs="Calibri Light"/>
            <w:noProof/>
          </w:rPr>
          <w:t>Table 29: Color Key for HEDIS Performance Measure Comparison to the NCQA HEDIS MY 2021 Quality Compass National Medicare Percentiles</w:t>
        </w:r>
        <w:r w:rsidR="004C0686">
          <w:rPr>
            <w:noProof/>
            <w:webHidden/>
          </w:rPr>
          <w:tab/>
        </w:r>
        <w:r w:rsidR="004C0686">
          <w:rPr>
            <w:noProof/>
            <w:webHidden/>
          </w:rPr>
          <w:fldChar w:fldCharType="begin"/>
        </w:r>
        <w:r w:rsidR="004C0686">
          <w:rPr>
            <w:noProof/>
            <w:webHidden/>
          </w:rPr>
          <w:instrText xml:space="preserve"> PAGEREF _Toc132286220 \h </w:instrText>
        </w:r>
        <w:r w:rsidR="004C0686">
          <w:rPr>
            <w:noProof/>
            <w:webHidden/>
          </w:rPr>
        </w:r>
        <w:r w:rsidR="004C0686">
          <w:rPr>
            <w:noProof/>
            <w:webHidden/>
          </w:rPr>
          <w:fldChar w:fldCharType="separate"/>
        </w:r>
        <w:r w:rsidR="007E1C43">
          <w:rPr>
            <w:noProof/>
            <w:webHidden/>
          </w:rPr>
          <w:t>IV-32</w:t>
        </w:r>
        <w:r w:rsidR="004C0686">
          <w:rPr>
            <w:noProof/>
            <w:webHidden/>
          </w:rPr>
          <w:fldChar w:fldCharType="end"/>
        </w:r>
      </w:hyperlink>
    </w:p>
    <w:p w14:paraId="2822CECF" w14:textId="33DD7B83" w:rsidR="004C0686" w:rsidRDefault="00000000">
      <w:pPr>
        <w:pStyle w:val="TableofFigures"/>
        <w:tabs>
          <w:tab w:val="right" w:leader="dot" w:pos="10790"/>
        </w:tabs>
        <w:rPr>
          <w:rFonts w:cstheme="minorBidi"/>
          <w:smallCaps w:val="0"/>
          <w:noProof/>
          <w:sz w:val="22"/>
          <w:szCs w:val="22"/>
        </w:rPr>
      </w:pPr>
      <w:hyperlink w:anchor="_Toc132286221" w:history="1">
        <w:r w:rsidR="004C0686" w:rsidRPr="00A32387">
          <w:rPr>
            <w:rStyle w:val="Hyperlink"/>
            <w:rFonts w:ascii="Calibri Light" w:hAnsi="Calibri Light" w:cs="Calibri Light"/>
            <w:noProof/>
          </w:rPr>
          <w:t>Table 30: SCO HEDIS Performance Measures – MY 2021</w:t>
        </w:r>
        <w:r w:rsidR="004C0686">
          <w:rPr>
            <w:noProof/>
            <w:webHidden/>
          </w:rPr>
          <w:tab/>
        </w:r>
        <w:r w:rsidR="004C0686">
          <w:rPr>
            <w:noProof/>
            <w:webHidden/>
          </w:rPr>
          <w:fldChar w:fldCharType="begin"/>
        </w:r>
        <w:r w:rsidR="004C0686">
          <w:rPr>
            <w:noProof/>
            <w:webHidden/>
          </w:rPr>
          <w:instrText xml:space="preserve"> PAGEREF _Toc132286221 \h </w:instrText>
        </w:r>
        <w:r w:rsidR="004C0686">
          <w:rPr>
            <w:noProof/>
            <w:webHidden/>
          </w:rPr>
        </w:r>
        <w:r w:rsidR="004C0686">
          <w:rPr>
            <w:noProof/>
            <w:webHidden/>
          </w:rPr>
          <w:fldChar w:fldCharType="separate"/>
        </w:r>
        <w:r w:rsidR="007E1C43">
          <w:rPr>
            <w:noProof/>
            <w:webHidden/>
          </w:rPr>
          <w:t>IV-34</w:t>
        </w:r>
        <w:r w:rsidR="004C0686">
          <w:rPr>
            <w:noProof/>
            <w:webHidden/>
          </w:rPr>
          <w:fldChar w:fldCharType="end"/>
        </w:r>
      </w:hyperlink>
    </w:p>
    <w:p w14:paraId="5A64AAC6" w14:textId="46AD547E" w:rsidR="004C0686" w:rsidRDefault="00000000">
      <w:pPr>
        <w:pStyle w:val="TableofFigures"/>
        <w:tabs>
          <w:tab w:val="right" w:leader="dot" w:pos="10790"/>
        </w:tabs>
        <w:rPr>
          <w:rFonts w:cstheme="minorBidi"/>
          <w:smallCaps w:val="0"/>
          <w:noProof/>
          <w:sz w:val="22"/>
          <w:szCs w:val="22"/>
        </w:rPr>
      </w:pPr>
      <w:hyperlink w:anchor="_Toc132286222" w:history="1">
        <w:r w:rsidR="004C0686" w:rsidRPr="00A32387">
          <w:rPr>
            <w:rStyle w:val="Hyperlink"/>
            <w:rFonts w:ascii="Calibri Light" w:hAnsi="Calibri Light" w:cs="Calibri Light"/>
            <w:noProof/>
          </w:rPr>
          <w:t>Table 31: Scoring Definitions</w:t>
        </w:r>
        <w:r w:rsidR="004C0686">
          <w:rPr>
            <w:noProof/>
            <w:webHidden/>
          </w:rPr>
          <w:tab/>
        </w:r>
        <w:r w:rsidR="004C0686">
          <w:rPr>
            <w:noProof/>
            <w:webHidden/>
          </w:rPr>
          <w:fldChar w:fldCharType="begin"/>
        </w:r>
        <w:r w:rsidR="004C0686">
          <w:rPr>
            <w:noProof/>
            <w:webHidden/>
          </w:rPr>
          <w:instrText xml:space="preserve"> PAGEREF _Toc132286222 \h </w:instrText>
        </w:r>
        <w:r w:rsidR="004C0686">
          <w:rPr>
            <w:noProof/>
            <w:webHidden/>
          </w:rPr>
        </w:r>
        <w:r w:rsidR="004C0686">
          <w:rPr>
            <w:noProof/>
            <w:webHidden/>
          </w:rPr>
          <w:fldChar w:fldCharType="separate"/>
        </w:r>
        <w:r w:rsidR="007E1C43">
          <w:rPr>
            <w:noProof/>
            <w:webHidden/>
          </w:rPr>
          <w:t>V-36</w:t>
        </w:r>
        <w:r w:rsidR="004C0686">
          <w:rPr>
            <w:noProof/>
            <w:webHidden/>
          </w:rPr>
          <w:fldChar w:fldCharType="end"/>
        </w:r>
      </w:hyperlink>
    </w:p>
    <w:p w14:paraId="62F84405" w14:textId="4A40B5F6" w:rsidR="004C0686" w:rsidRDefault="00000000">
      <w:pPr>
        <w:pStyle w:val="TableofFigures"/>
        <w:tabs>
          <w:tab w:val="right" w:leader="dot" w:pos="10790"/>
        </w:tabs>
        <w:rPr>
          <w:rFonts w:cstheme="minorBidi"/>
          <w:smallCaps w:val="0"/>
          <w:noProof/>
          <w:sz w:val="22"/>
          <w:szCs w:val="22"/>
        </w:rPr>
      </w:pPr>
      <w:hyperlink w:anchor="_Toc132286223" w:history="1">
        <w:r w:rsidR="004C0686" w:rsidRPr="00A32387">
          <w:rPr>
            <w:rStyle w:val="Hyperlink"/>
            <w:rFonts w:ascii="Calibri Light" w:hAnsi="Calibri Light" w:cs="Calibri Light"/>
            <w:noProof/>
          </w:rPr>
          <w:t>Table 32: CFR Standards to State Contract Crosswalk – 2020 Compliance Validation Results</w:t>
        </w:r>
        <w:r w:rsidR="004C0686">
          <w:rPr>
            <w:noProof/>
            <w:webHidden/>
          </w:rPr>
          <w:tab/>
        </w:r>
        <w:r w:rsidR="004C0686">
          <w:rPr>
            <w:noProof/>
            <w:webHidden/>
          </w:rPr>
          <w:fldChar w:fldCharType="begin"/>
        </w:r>
        <w:r w:rsidR="004C0686">
          <w:rPr>
            <w:noProof/>
            <w:webHidden/>
          </w:rPr>
          <w:instrText xml:space="preserve"> PAGEREF _Toc132286223 \h </w:instrText>
        </w:r>
        <w:r w:rsidR="004C0686">
          <w:rPr>
            <w:noProof/>
            <w:webHidden/>
          </w:rPr>
        </w:r>
        <w:r w:rsidR="004C0686">
          <w:rPr>
            <w:noProof/>
            <w:webHidden/>
          </w:rPr>
          <w:fldChar w:fldCharType="separate"/>
        </w:r>
        <w:r w:rsidR="007E1C43">
          <w:rPr>
            <w:noProof/>
            <w:webHidden/>
          </w:rPr>
          <w:t>V-37</w:t>
        </w:r>
        <w:r w:rsidR="004C0686">
          <w:rPr>
            <w:noProof/>
            <w:webHidden/>
          </w:rPr>
          <w:fldChar w:fldCharType="end"/>
        </w:r>
      </w:hyperlink>
    </w:p>
    <w:p w14:paraId="695668B4" w14:textId="798F9F81" w:rsidR="004C0686" w:rsidRDefault="00000000">
      <w:pPr>
        <w:pStyle w:val="TableofFigures"/>
        <w:tabs>
          <w:tab w:val="right" w:leader="dot" w:pos="10790"/>
        </w:tabs>
        <w:rPr>
          <w:rFonts w:cstheme="minorBidi"/>
          <w:smallCaps w:val="0"/>
          <w:noProof/>
          <w:sz w:val="22"/>
          <w:szCs w:val="22"/>
        </w:rPr>
      </w:pPr>
      <w:hyperlink w:anchor="_Toc132286224" w:history="1">
        <w:r w:rsidR="004C0686" w:rsidRPr="00A32387">
          <w:rPr>
            <w:rStyle w:val="Hyperlink"/>
            <w:rFonts w:ascii="Calibri Light" w:hAnsi="Calibri Light" w:cs="Calibri Light"/>
            <w:noProof/>
          </w:rPr>
          <w:t>Table 33: Provider Type Standards − Travel Time AND Distance vs. Travel Time OR Distance</w:t>
        </w:r>
        <w:r w:rsidR="004C0686">
          <w:rPr>
            <w:noProof/>
            <w:webHidden/>
          </w:rPr>
          <w:tab/>
        </w:r>
        <w:r w:rsidR="004C0686">
          <w:rPr>
            <w:noProof/>
            <w:webHidden/>
          </w:rPr>
          <w:fldChar w:fldCharType="begin"/>
        </w:r>
        <w:r w:rsidR="004C0686">
          <w:rPr>
            <w:noProof/>
            <w:webHidden/>
          </w:rPr>
          <w:instrText xml:space="preserve"> PAGEREF _Toc132286224 \h </w:instrText>
        </w:r>
        <w:r w:rsidR="004C0686">
          <w:rPr>
            <w:noProof/>
            <w:webHidden/>
          </w:rPr>
        </w:r>
        <w:r w:rsidR="004C0686">
          <w:rPr>
            <w:noProof/>
            <w:webHidden/>
          </w:rPr>
          <w:fldChar w:fldCharType="separate"/>
        </w:r>
        <w:r w:rsidR="007E1C43">
          <w:rPr>
            <w:noProof/>
            <w:webHidden/>
          </w:rPr>
          <w:t>VI-38</w:t>
        </w:r>
        <w:r w:rsidR="004C0686">
          <w:rPr>
            <w:noProof/>
            <w:webHidden/>
          </w:rPr>
          <w:fldChar w:fldCharType="end"/>
        </w:r>
      </w:hyperlink>
    </w:p>
    <w:p w14:paraId="32FBA904" w14:textId="5DC113DA" w:rsidR="004C0686" w:rsidRDefault="00000000">
      <w:pPr>
        <w:pStyle w:val="TableofFigures"/>
        <w:tabs>
          <w:tab w:val="right" w:leader="dot" w:pos="10790"/>
        </w:tabs>
        <w:rPr>
          <w:rFonts w:cstheme="minorBidi"/>
          <w:smallCaps w:val="0"/>
          <w:noProof/>
          <w:sz w:val="22"/>
          <w:szCs w:val="22"/>
        </w:rPr>
      </w:pPr>
      <w:hyperlink w:anchor="_Toc132286225" w:history="1">
        <w:r w:rsidR="004C0686" w:rsidRPr="00A32387">
          <w:rPr>
            <w:rStyle w:val="Hyperlink"/>
            <w:rFonts w:ascii="Calibri Light" w:hAnsi="Calibri Light" w:cs="Calibri Light"/>
            <w:noProof/>
          </w:rPr>
          <w:t>Table 34: County Designation in Massachusetts – Metro vs. Large Metro</w:t>
        </w:r>
        <w:r w:rsidR="004C0686">
          <w:rPr>
            <w:noProof/>
            <w:webHidden/>
          </w:rPr>
          <w:tab/>
        </w:r>
        <w:r w:rsidR="004C0686">
          <w:rPr>
            <w:noProof/>
            <w:webHidden/>
          </w:rPr>
          <w:fldChar w:fldCharType="begin"/>
        </w:r>
        <w:r w:rsidR="004C0686">
          <w:rPr>
            <w:noProof/>
            <w:webHidden/>
          </w:rPr>
          <w:instrText xml:space="preserve"> PAGEREF _Toc132286225 \h </w:instrText>
        </w:r>
        <w:r w:rsidR="004C0686">
          <w:rPr>
            <w:noProof/>
            <w:webHidden/>
          </w:rPr>
        </w:r>
        <w:r w:rsidR="004C0686">
          <w:rPr>
            <w:noProof/>
            <w:webHidden/>
          </w:rPr>
          <w:fldChar w:fldCharType="separate"/>
        </w:r>
        <w:r w:rsidR="007E1C43">
          <w:rPr>
            <w:noProof/>
            <w:webHidden/>
          </w:rPr>
          <w:t>VI-39</w:t>
        </w:r>
        <w:r w:rsidR="004C0686">
          <w:rPr>
            <w:noProof/>
            <w:webHidden/>
          </w:rPr>
          <w:fldChar w:fldCharType="end"/>
        </w:r>
      </w:hyperlink>
    </w:p>
    <w:p w14:paraId="7B8FE04E" w14:textId="138C6912" w:rsidR="004C0686" w:rsidRDefault="00000000">
      <w:pPr>
        <w:pStyle w:val="TableofFigures"/>
        <w:tabs>
          <w:tab w:val="right" w:leader="dot" w:pos="10790"/>
        </w:tabs>
        <w:rPr>
          <w:rFonts w:cstheme="minorBidi"/>
          <w:smallCaps w:val="0"/>
          <w:noProof/>
          <w:sz w:val="22"/>
          <w:szCs w:val="22"/>
        </w:rPr>
      </w:pPr>
      <w:hyperlink w:anchor="_Toc132286226" w:history="1">
        <w:r w:rsidR="004C0686" w:rsidRPr="00A32387">
          <w:rPr>
            <w:rStyle w:val="Hyperlink"/>
            <w:rFonts w:ascii="Calibri Light" w:hAnsi="Calibri Light" w:cs="Calibri Light"/>
            <w:noProof/>
          </w:rPr>
          <w:t>Table 35: SCO Plan Adherence to Provider Time AND Distance Standards</w:t>
        </w:r>
        <w:r w:rsidR="004C0686">
          <w:rPr>
            <w:noProof/>
            <w:webHidden/>
          </w:rPr>
          <w:tab/>
        </w:r>
        <w:r w:rsidR="004C0686">
          <w:rPr>
            <w:noProof/>
            <w:webHidden/>
          </w:rPr>
          <w:fldChar w:fldCharType="begin"/>
        </w:r>
        <w:r w:rsidR="004C0686">
          <w:rPr>
            <w:noProof/>
            <w:webHidden/>
          </w:rPr>
          <w:instrText xml:space="preserve"> PAGEREF _Toc132286226 \h </w:instrText>
        </w:r>
        <w:r w:rsidR="004C0686">
          <w:rPr>
            <w:noProof/>
            <w:webHidden/>
          </w:rPr>
        </w:r>
        <w:r w:rsidR="004C0686">
          <w:rPr>
            <w:noProof/>
            <w:webHidden/>
          </w:rPr>
          <w:fldChar w:fldCharType="separate"/>
        </w:r>
        <w:r w:rsidR="007E1C43">
          <w:rPr>
            <w:noProof/>
            <w:webHidden/>
          </w:rPr>
          <w:t>VI-40</w:t>
        </w:r>
        <w:r w:rsidR="004C0686">
          <w:rPr>
            <w:noProof/>
            <w:webHidden/>
          </w:rPr>
          <w:fldChar w:fldCharType="end"/>
        </w:r>
      </w:hyperlink>
    </w:p>
    <w:p w14:paraId="599D1914" w14:textId="138CBE9E" w:rsidR="004C0686" w:rsidRDefault="00000000">
      <w:pPr>
        <w:pStyle w:val="TableofFigures"/>
        <w:tabs>
          <w:tab w:val="right" w:leader="dot" w:pos="10790"/>
        </w:tabs>
        <w:rPr>
          <w:rFonts w:cstheme="minorBidi"/>
          <w:smallCaps w:val="0"/>
          <w:noProof/>
          <w:sz w:val="22"/>
          <w:szCs w:val="22"/>
        </w:rPr>
      </w:pPr>
      <w:hyperlink w:anchor="_Toc132286227" w:history="1">
        <w:r w:rsidR="004C0686" w:rsidRPr="00A32387">
          <w:rPr>
            <w:rStyle w:val="Hyperlink"/>
            <w:rFonts w:ascii="Calibri Light" w:hAnsi="Calibri Light" w:cs="Calibri Light"/>
            <w:noProof/>
          </w:rPr>
          <w:t>Table 36: SCO Plan Adherence to Provider Time OR Distance Standards</w:t>
        </w:r>
        <w:r w:rsidR="004C0686">
          <w:rPr>
            <w:noProof/>
            <w:webHidden/>
          </w:rPr>
          <w:tab/>
        </w:r>
        <w:r w:rsidR="004C0686">
          <w:rPr>
            <w:noProof/>
            <w:webHidden/>
          </w:rPr>
          <w:fldChar w:fldCharType="begin"/>
        </w:r>
        <w:r w:rsidR="004C0686">
          <w:rPr>
            <w:noProof/>
            <w:webHidden/>
          </w:rPr>
          <w:instrText xml:space="preserve"> PAGEREF _Toc132286227 \h </w:instrText>
        </w:r>
        <w:r w:rsidR="004C0686">
          <w:rPr>
            <w:noProof/>
            <w:webHidden/>
          </w:rPr>
        </w:r>
        <w:r w:rsidR="004C0686">
          <w:rPr>
            <w:noProof/>
            <w:webHidden/>
          </w:rPr>
          <w:fldChar w:fldCharType="separate"/>
        </w:r>
        <w:r w:rsidR="007E1C43">
          <w:rPr>
            <w:noProof/>
            <w:webHidden/>
          </w:rPr>
          <w:t>VI-42</w:t>
        </w:r>
        <w:r w:rsidR="004C0686">
          <w:rPr>
            <w:noProof/>
            <w:webHidden/>
          </w:rPr>
          <w:fldChar w:fldCharType="end"/>
        </w:r>
      </w:hyperlink>
    </w:p>
    <w:p w14:paraId="7AD80122" w14:textId="63E1F4B9" w:rsidR="004C0686" w:rsidRDefault="00000000">
      <w:pPr>
        <w:pStyle w:val="TableofFigures"/>
        <w:tabs>
          <w:tab w:val="right" w:leader="dot" w:pos="10790"/>
        </w:tabs>
        <w:rPr>
          <w:rFonts w:cstheme="minorBidi"/>
          <w:smallCaps w:val="0"/>
          <w:noProof/>
          <w:sz w:val="22"/>
          <w:szCs w:val="22"/>
        </w:rPr>
      </w:pPr>
      <w:hyperlink w:anchor="_Toc132286228" w:history="1">
        <w:r w:rsidR="004C0686" w:rsidRPr="00A32387">
          <w:rPr>
            <w:rStyle w:val="Hyperlink"/>
            <w:rFonts w:ascii="Calibri Light" w:hAnsi="Calibri Light" w:cs="Calibri Light"/>
            <w:noProof/>
          </w:rPr>
          <w:t>Table 37: BMCHP WellSense SCO Counties with Network Deficiencies by Provider Type</w:t>
        </w:r>
        <w:r w:rsidR="004C0686">
          <w:rPr>
            <w:noProof/>
            <w:webHidden/>
          </w:rPr>
          <w:tab/>
        </w:r>
        <w:r w:rsidR="004C0686">
          <w:rPr>
            <w:noProof/>
            <w:webHidden/>
          </w:rPr>
          <w:fldChar w:fldCharType="begin"/>
        </w:r>
        <w:r w:rsidR="004C0686">
          <w:rPr>
            <w:noProof/>
            <w:webHidden/>
          </w:rPr>
          <w:instrText xml:space="preserve"> PAGEREF _Toc132286228 \h </w:instrText>
        </w:r>
        <w:r w:rsidR="004C0686">
          <w:rPr>
            <w:noProof/>
            <w:webHidden/>
          </w:rPr>
        </w:r>
        <w:r w:rsidR="004C0686">
          <w:rPr>
            <w:noProof/>
            <w:webHidden/>
          </w:rPr>
          <w:fldChar w:fldCharType="separate"/>
        </w:r>
        <w:r w:rsidR="007E1C43">
          <w:rPr>
            <w:noProof/>
            <w:webHidden/>
          </w:rPr>
          <w:t>VI-45</w:t>
        </w:r>
        <w:r w:rsidR="004C0686">
          <w:rPr>
            <w:noProof/>
            <w:webHidden/>
          </w:rPr>
          <w:fldChar w:fldCharType="end"/>
        </w:r>
      </w:hyperlink>
    </w:p>
    <w:p w14:paraId="4BB072A2" w14:textId="4AD3DA61" w:rsidR="004C0686" w:rsidRDefault="00000000">
      <w:pPr>
        <w:pStyle w:val="TableofFigures"/>
        <w:tabs>
          <w:tab w:val="right" w:leader="dot" w:pos="10790"/>
        </w:tabs>
        <w:rPr>
          <w:rFonts w:cstheme="minorBidi"/>
          <w:smallCaps w:val="0"/>
          <w:noProof/>
          <w:sz w:val="22"/>
          <w:szCs w:val="22"/>
        </w:rPr>
      </w:pPr>
      <w:hyperlink w:anchor="_Toc132286229" w:history="1">
        <w:r w:rsidR="004C0686" w:rsidRPr="00A32387">
          <w:rPr>
            <w:rStyle w:val="Hyperlink"/>
            <w:rFonts w:ascii="Calibri Light" w:hAnsi="Calibri Light" w:cs="Calibri Light"/>
            <w:noProof/>
          </w:rPr>
          <w:t>Table 38: CCA SCO Counties with Network Deficiencies by Provider Type</w:t>
        </w:r>
        <w:r w:rsidR="004C0686">
          <w:rPr>
            <w:noProof/>
            <w:webHidden/>
          </w:rPr>
          <w:tab/>
        </w:r>
        <w:r w:rsidR="004C0686">
          <w:rPr>
            <w:noProof/>
            <w:webHidden/>
          </w:rPr>
          <w:fldChar w:fldCharType="begin"/>
        </w:r>
        <w:r w:rsidR="004C0686">
          <w:rPr>
            <w:noProof/>
            <w:webHidden/>
          </w:rPr>
          <w:instrText xml:space="preserve"> PAGEREF _Toc132286229 \h </w:instrText>
        </w:r>
        <w:r w:rsidR="004C0686">
          <w:rPr>
            <w:noProof/>
            <w:webHidden/>
          </w:rPr>
        </w:r>
        <w:r w:rsidR="004C0686">
          <w:rPr>
            <w:noProof/>
            <w:webHidden/>
          </w:rPr>
          <w:fldChar w:fldCharType="separate"/>
        </w:r>
        <w:r w:rsidR="007E1C43">
          <w:rPr>
            <w:noProof/>
            <w:webHidden/>
          </w:rPr>
          <w:t>VI-46</w:t>
        </w:r>
        <w:r w:rsidR="004C0686">
          <w:rPr>
            <w:noProof/>
            <w:webHidden/>
          </w:rPr>
          <w:fldChar w:fldCharType="end"/>
        </w:r>
      </w:hyperlink>
    </w:p>
    <w:p w14:paraId="4B2A7F4D" w14:textId="560ACEC3" w:rsidR="004C0686" w:rsidRDefault="00000000">
      <w:pPr>
        <w:pStyle w:val="TableofFigures"/>
        <w:tabs>
          <w:tab w:val="right" w:leader="dot" w:pos="10790"/>
        </w:tabs>
        <w:rPr>
          <w:rFonts w:cstheme="minorBidi"/>
          <w:smallCaps w:val="0"/>
          <w:noProof/>
          <w:sz w:val="22"/>
          <w:szCs w:val="22"/>
        </w:rPr>
      </w:pPr>
      <w:hyperlink w:anchor="_Toc132286230" w:history="1">
        <w:r w:rsidR="004C0686" w:rsidRPr="00A32387">
          <w:rPr>
            <w:rStyle w:val="Hyperlink"/>
            <w:rFonts w:ascii="Calibri Light" w:hAnsi="Calibri Light" w:cs="Calibri Light"/>
            <w:noProof/>
          </w:rPr>
          <w:t>Table 39: Fallon NaviCare SCO Counties with Network Deficiencies by Provider Type</w:t>
        </w:r>
        <w:r w:rsidR="004C0686">
          <w:rPr>
            <w:noProof/>
            <w:webHidden/>
          </w:rPr>
          <w:tab/>
        </w:r>
        <w:r w:rsidR="004C0686">
          <w:rPr>
            <w:noProof/>
            <w:webHidden/>
          </w:rPr>
          <w:fldChar w:fldCharType="begin"/>
        </w:r>
        <w:r w:rsidR="004C0686">
          <w:rPr>
            <w:noProof/>
            <w:webHidden/>
          </w:rPr>
          <w:instrText xml:space="preserve"> PAGEREF _Toc132286230 \h </w:instrText>
        </w:r>
        <w:r w:rsidR="004C0686">
          <w:rPr>
            <w:noProof/>
            <w:webHidden/>
          </w:rPr>
        </w:r>
        <w:r w:rsidR="004C0686">
          <w:rPr>
            <w:noProof/>
            <w:webHidden/>
          </w:rPr>
          <w:fldChar w:fldCharType="separate"/>
        </w:r>
        <w:r w:rsidR="007E1C43">
          <w:rPr>
            <w:noProof/>
            <w:webHidden/>
          </w:rPr>
          <w:t>VI-46</w:t>
        </w:r>
        <w:r w:rsidR="004C0686">
          <w:rPr>
            <w:noProof/>
            <w:webHidden/>
          </w:rPr>
          <w:fldChar w:fldCharType="end"/>
        </w:r>
      </w:hyperlink>
    </w:p>
    <w:p w14:paraId="38628DA2" w14:textId="7159FC24" w:rsidR="004C0686" w:rsidRDefault="00000000">
      <w:pPr>
        <w:pStyle w:val="TableofFigures"/>
        <w:tabs>
          <w:tab w:val="right" w:leader="dot" w:pos="10790"/>
        </w:tabs>
        <w:rPr>
          <w:rFonts w:cstheme="minorBidi"/>
          <w:smallCaps w:val="0"/>
          <w:noProof/>
          <w:sz w:val="22"/>
          <w:szCs w:val="22"/>
        </w:rPr>
      </w:pPr>
      <w:hyperlink w:anchor="_Toc132286231" w:history="1">
        <w:r w:rsidR="004C0686" w:rsidRPr="00A32387">
          <w:rPr>
            <w:rStyle w:val="Hyperlink"/>
            <w:rFonts w:ascii="Calibri Light" w:hAnsi="Calibri Light" w:cs="Calibri Light"/>
            <w:noProof/>
          </w:rPr>
          <w:t>Table 40: SWH SCO Counties with Network Deficiencies by Provider Type</w:t>
        </w:r>
        <w:r w:rsidR="004C0686">
          <w:rPr>
            <w:noProof/>
            <w:webHidden/>
          </w:rPr>
          <w:tab/>
        </w:r>
        <w:r w:rsidR="004C0686">
          <w:rPr>
            <w:noProof/>
            <w:webHidden/>
          </w:rPr>
          <w:fldChar w:fldCharType="begin"/>
        </w:r>
        <w:r w:rsidR="004C0686">
          <w:rPr>
            <w:noProof/>
            <w:webHidden/>
          </w:rPr>
          <w:instrText xml:space="preserve"> PAGEREF _Toc132286231 \h </w:instrText>
        </w:r>
        <w:r w:rsidR="004C0686">
          <w:rPr>
            <w:noProof/>
            <w:webHidden/>
          </w:rPr>
        </w:r>
        <w:r w:rsidR="004C0686">
          <w:rPr>
            <w:noProof/>
            <w:webHidden/>
          </w:rPr>
          <w:fldChar w:fldCharType="separate"/>
        </w:r>
        <w:r w:rsidR="007E1C43">
          <w:rPr>
            <w:noProof/>
            <w:webHidden/>
          </w:rPr>
          <w:t>VI-49</w:t>
        </w:r>
        <w:r w:rsidR="004C0686">
          <w:rPr>
            <w:noProof/>
            <w:webHidden/>
          </w:rPr>
          <w:fldChar w:fldCharType="end"/>
        </w:r>
      </w:hyperlink>
    </w:p>
    <w:p w14:paraId="37E03F77" w14:textId="1C88BF26" w:rsidR="004C0686" w:rsidRDefault="00000000">
      <w:pPr>
        <w:pStyle w:val="TableofFigures"/>
        <w:tabs>
          <w:tab w:val="right" w:leader="dot" w:pos="10790"/>
        </w:tabs>
        <w:rPr>
          <w:rFonts w:cstheme="minorBidi"/>
          <w:smallCaps w:val="0"/>
          <w:noProof/>
          <w:sz w:val="22"/>
          <w:szCs w:val="22"/>
        </w:rPr>
      </w:pPr>
      <w:hyperlink w:anchor="_Toc132286232" w:history="1">
        <w:r w:rsidR="004C0686" w:rsidRPr="00A32387">
          <w:rPr>
            <w:rStyle w:val="Hyperlink"/>
            <w:rFonts w:ascii="Calibri Light" w:hAnsi="Calibri Light" w:cs="Calibri Light"/>
            <w:noProof/>
          </w:rPr>
          <w:t>Table 41: Tufts SCO Counties with Network Deficiencies by Provider Type</w:t>
        </w:r>
        <w:r w:rsidR="004C0686">
          <w:rPr>
            <w:noProof/>
            <w:webHidden/>
          </w:rPr>
          <w:tab/>
        </w:r>
        <w:r w:rsidR="004C0686">
          <w:rPr>
            <w:noProof/>
            <w:webHidden/>
          </w:rPr>
          <w:fldChar w:fldCharType="begin"/>
        </w:r>
        <w:r w:rsidR="004C0686">
          <w:rPr>
            <w:noProof/>
            <w:webHidden/>
          </w:rPr>
          <w:instrText xml:space="preserve"> PAGEREF _Toc132286232 \h </w:instrText>
        </w:r>
        <w:r w:rsidR="004C0686">
          <w:rPr>
            <w:noProof/>
            <w:webHidden/>
          </w:rPr>
        </w:r>
        <w:r w:rsidR="004C0686">
          <w:rPr>
            <w:noProof/>
            <w:webHidden/>
          </w:rPr>
          <w:fldChar w:fldCharType="separate"/>
        </w:r>
        <w:r w:rsidR="007E1C43">
          <w:rPr>
            <w:noProof/>
            <w:webHidden/>
          </w:rPr>
          <w:t>VI-52</w:t>
        </w:r>
        <w:r w:rsidR="004C0686">
          <w:rPr>
            <w:noProof/>
            <w:webHidden/>
          </w:rPr>
          <w:fldChar w:fldCharType="end"/>
        </w:r>
      </w:hyperlink>
    </w:p>
    <w:p w14:paraId="30EF9A3D" w14:textId="0CDCB906" w:rsidR="004C0686" w:rsidRDefault="00000000">
      <w:pPr>
        <w:pStyle w:val="TableofFigures"/>
        <w:tabs>
          <w:tab w:val="right" w:leader="dot" w:pos="10790"/>
        </w:tabs>
        <w:rPr>
          <w:rFonts w:cstheme="minorBidi"/>
          <w:smallCaps w:val="0"/>
          <w:noProof/>
          <w:sz w:val="22"/>
          <w:szCs w:val="22"/>
        </w:rPr>
      </w:pPr>
      <w:hyperlink w:anchor="_Toc132286233" w:history="1">
        <w:r w:rsidR="004C0686" w:rsidRPr="00A32387">
          <w:rPr>
            <w:rStyle w:val="Hyperlink"/>
            <w:rFonts w:ascii="Calibri Light" w:hAnsi="Calibri Light" w:cs="Calibri Light"/>
            <w:noProof/>
          </w:rPr>
          <w:t>Table 42: UHC SCO Counties with Network Deficiencies by Provider Type</w:t>
        </w:r>
        <w:r w:rsidR="004C0686">
          <w:rPr>
            <w:noProof/>
            <w:webHidden/>
          </w:rPr>
          <w:tab/>
        </w:r>
        <w:r w:rsidR="004C0686">
          <w:rPr>
            <w:noProof/>
            <w:webHidden/>
          </w:rPr>
          <w:fldChar w:fldCharType="begin"/>
        </w:r>
        <w:r w:rsidR="004C0686">
          <w:rPr>
            <w:noProof/>
            <w:webHidden/>
          </w:rPr>
          <w:instrText xml:space="preserve"> PAGEREF _Toc132286233 \h </w:instrText>
        </w:r>
        <w:r w:rsidR="004C0686">
          <w:rPr>
            <w:noProof/>
            <w:webHidden/>
          </w:rPr>
        </w:r>
        <w:r w:rsidR="004C0686">
          <w:rPr>
            <w:noProof/>
            <w:webHidden/>
          </w:rPr>
          <w:fldChar w:fldCharType="separate"/>
        </w:r>
        <w:r w:rsidR="007E1C43">
          <w:rPr>
            <w:noProof/>
            <w:webHidden/>
          </w:rPr>
          <w:t>VI-54</w:t>
        </w:r>
        <w:r w:rsidR="004C0686">
          <w:rPr>
            <w:noProof/>
            <w:webHidden/>
          </w:rPr>
          <w:fldChar w:fldCharType="end"/>
        </w:r>
      </w:hyperlink>
    </w:p>
    <w:p w14:paraId="72FCE01D" w14:textId="0B2A1820" w:rsidR="004C0686" w:rsidRDefault="00000000">
      <w:pPr>
        <w:pStyle w:val="TableofFigures"/>
        <w:tabs>
          <w:tab w:val="right" w:leader="dot" w:pos="10790"/>
        </w:tabs>
        <w:rPr>
          <w:rFonts w:cstheme="minorBidi"/>
          <w:smallCaps w:val="0"/>
          <w:noProof/>
          <w:sz w:val="22"/>
          <w:szCs w:val="22"/>
        </w:rPr>
      </w:pPr>
      <w:hyperlink w:anchor="_Toc132286234" w:history="1">
        <w:r w:rsidR="004C0686" w:rsidRPr="00A32387">
          <w:rPr>
            <w:rStyle w:val="Hyperlink"/>
            <w:rFonts w:ascii="Calibri Light" w:hAnsi="Calibri Light" w:cs="Calibri Light"/>
            <w:noProof/>
          </w:rPr>
          <w:t>Table 43: MA-PD CAHPS Survey Sections</w:t>
        </w:r>
        <w:r w:rsidR="004C0686">
          <w:rPr>
            <w:noProof/>
            <w:webHidden/>
          </w:rPr>
          <w:tab/>
        </w:r>
        <w:r w:rsidR="004C0686">
          <w:rPr>
            <w:noProof/>
            <w:webHidden/>
          </w:rPr>
          <w:fldChar w:fldCharType="begin"/>
        </w:r>
        <w:r w:rsidR="004C0686">
          <w:rPr>
            <w:noProof/>
            <w:webHidden/>
          </w:rPr>
          <w:instrText xml:space="preserve"> PAGEREF _Toc132286234 \h </w:instrText>
        </w:r>
        <w:r w:rsidR="004C0686">
          <w:rPr>
            <w:noProof/>
            <w:webHidden/>
          </w:rPr>
        </w:r>
        <w:r w:rsidR="004C0686">
          <w:rPr>
            <w:noProof/>
            <w:webHidden/>
          </w:rPr>
          <w:fldChar w:fldCharType="separate"/>
        </w:r>
        <w:r w:rsidR="007E1C43">
          <w:rPr>
            <w:noProof/>
            <w:webHidden/>
          </w:rPr>
          <w:t>VII-57</w:t>
        </w:r>
        <w:r w:rsidR="004C0686">
          <w:rPr>
            <w:noProof/>
            <w:webHidden/>
          </w:rPr>
          <w:fldChar w:fldCharType="end"/>
        </w:r>
      </w:hyperlink>
    </w:p>
    <w:p w14:paraId="6A2E9D16" w14:textId="4A77C1B1" w:rsidR="004C0686" w:rsidRDefault="00000000">
      <w:pPr>
        <w:pStyle w:val="TableofFigures"/>
        <w:tabs>
          <w:tab w:val="right" w:leader="dot" w:pos="10790"/>
        </w:tabs>
        <w:rPr>
          <w:rFonts w:cstheme="minorBidi"/>
          <w:smallCaps w:val="0"/>
          <w:noProof/>
          <w:sz w:val="22"/>
          <w:szCs w:val="22"/>
        </w:rPr>
      </w:pPr>
      <w:hyperlink w:anchor="_Toc132286235" w:history="1">
        <w:r w:rsidR="004C0686" w:rsidRPr="00A32387">
          <w:rPr>
            <w:rStyle w:val="Hyperlink"/>
            <w:rFonts w:ascii="Calibri Light" w:hAnsi="Calibri Light" w:cs="Calibri Light"/>
            <w:noProof/>
          </w:rPr>
          <w:t>Table 44: MA-PD CAHPS − Technical Methods of Data Collection by SCO, MY 2021</w:t>
        </w:r>
        <w:r w:rsidR="004C0686">
          <w:rPr>
            <w:noProof/>
            <w:webHidden/>
          </w:rPr>
          <w:tab/>
        </w:r>
        <w:r w:rsidR="004C0686">
          <w:rPr>
            <w:noProof/>
            <w:webHidden/>
          </w:rPr>
          <w:fldChar w:fldCharType="begin"/>
        </w:r>
        <w:r w:rsidR="004C0686">
          <w:rPr>
            <w:noProof/>
            <w:webHidden/>
          </w:rPr>
          <w:instrText xml:space="preserve"> PAGEREF _Toc132286235 \h </w:instrText>
        </w:r>
        <w:r w:rsidR="004C0686">
          <w:rPr>
            <w:noProof/>
            <w:webHidden/>
          </w:rPr>
        </w:r>
        <w:r w:rsidR="004C0686">
          <w:rPr>
            <w:noProof/>
            <w:webHidden/>
          </w:rPr>
          <w:fldChar w:fldCharType="separate"/>
        </w:r>
        <w:r w:rsidR="007E1C43">
          <w:rPr>
            <w:noProof/>
            <w:webHidden/>
          </w:rPr>
          <w:t>VII-58</w:t>
        </w:r>
        <w:r w:rsidR="004C0686">
          <w:rPr>
            <w:noProof/>
            <w:webHidden/>
          </w:rPr>
          <w:fldChar w:fldCharType="end"/>
        </w:r>
      </w:hyperlink>
    </w:p>
    <w:p w14:paraId="194D4C35" w14:textId="332068DC" w:rsidR="004C0686" w:rsidRDefault="00000000">
      <w:pPr>
        <w:pStyle w:val="TableofFigures"/>
        <w:tabs>
          <w:tab w:val="right" w:leader="dot" w:pos="10790"/>
        </w:tabs>
        <w:rPr>
          <w:rFonts w:cstheme="minorBidi"/>
          <w:smallCaps w:val="0"/>
          <w:noProof/>
          <w:sz w:val="22"/>
          <w:szCs w:val="22"/>
        </w:rPr>
      </w:pPr>
      <w:hyperlink w:anchor="_Toc132286236" w:history="1">
        <w:r w:rsidR="004C0686" w:rsidRPr="00A32387">
          <w:rPr>
            <w:rStyle w:val="Hyperlink"/>
            <w:rFonts w:ascii="Calibri Light" w:hAnsi="Calibri Light" w:cs="Calibri Light"/>
            <w:noProof/>
          </w:rPr>
          <w:t>Table 45: MA-PD CAHPS Response Categories, MY 2021</w:t>
        </w:r>
        <w:r w:rsidR="004C0686">
          <w:rPr>
            <w:noProof/>
            <w:webHidden/>
          </w:rPr>
          <w:tab/>
        </w:r>
        <w:r w:rsidR="004C0686">
          <w:rPr>
            <w:noProof/>
            <w:webHidden/>
          </w:rPr>
          <w:fldChar w:fldCharType="begin"/>
        </w:r>
        <w:r w:rsidR="004C0686">
          <w:rPr>
            <w:noProof/>
            <w:webHidden/>
          </w:rPr>
          <w:instrText xml:space="preserve"> PAGEREF _Toc132286236 \h </w:instrText>
        </w:r>
        <w:r w:rsidR="004C0686">
          <w:rPr>
            <w:noProof/>
            <w:webHidden/>
          </w:rPr>
        </w:r>
        <w:r w:rsidR="004C0686">
          <w:rPr>
            <w:noProof/>
            <w:webHidden/>
          </w:rPr>
          <w:fldChar w:fldCharType="separate"/>
        </w:r>
        <w:r w:rsidR="007E1C43">
          <w:rPr>
            <w:noProof/>
            <w:webHidden/>
          </w:rPr>
          <w:t>VII-58</w:t>
        </w:r>
        <w:r w:rsidR="004C0686">
          <w:rPr>
            <w:noProof/>
            <w:webHidden/>
          </w:rPr>
          <w:fldChar w:fldCharType="end"/>
        </w:r>
      </w:hyperlink>
    </w:p>
    <w:p w14:paraId="4571405B" w14:textId="70EC2110" w:rsidR="004C0686" w:rsidRDefault="00000000">
      <w:pPr>
        <w:pStyle w:val="TableofFigures"/>
        <w:tabs>
          <w:tab w:val="right" w:leader="dot" w:pos="10790"/>
        </w:tabs>
        <w:rPr>
          <w:rFonts w:cstheme="minorBidi"/>
          <w:smallCaps w:val="0"/>
          <w:noProof/>
          <w:sz w:val="22"/>
          <w:szCs w:val="22"/>
        </w:rPr>
      </w:pPr>
      <w:hyperlink w:anchor="_Toc132286237" w:history="1">
        <w:r w:rsidR="004C0686" w:rsidRPr="00A32387">
          <w:rPr>
            <w:rStyle w:val="Hyperlink"/>
            <w:rFonts w:ascii="Calibri Light" w:hAnsi="Calibri Light" w:cs="Calibri Light"/>
            <w:noProof/>
          </w:rPr>
          <w:t>Table 46: Color Key for MA-PD CAHPS Performance Measure Comparison to the Medicare Advantage 2022 National Mean Score.</w:t>
        </w:r>
        <w:r w:rsidR="004C0686">
          <w:rPr>
            <w:noProof/>
            <w:webHidden/>
          </w:rPr>
          <w:tab/>
        </w:r>
        <w:r w:rsidR="004C0686">
          <w:rPr>
            <w:noProof/>
            <w:webHidden/>
          </w:rPr>
          <w:fldChar w:fldCharType="begin"/>
        </w:r>
        <w:r w:rsidR="004C0686">
          <w:rPr>
            <w:noProof/>
            <w:webHidden/>
          </w:rPr>
          <w:instrText xml:space="preserve"> PAGEREF _Toc132286237 \h </w:instrText>
        </w:r>
        <w:r w:rsidR="004C0686">
          <w:rPr>
            <w:noProof/>
            <w:webHidden/>
          </w:rPr>
        </w:r>
        <w:r w:rsidR="004C0686">
          <w:rPr>
            <w:noProof/>
            <w:webHidden/>
          </w:rPr>
          <w:fldChar w:fldCharType="separate"/>
        </w:r>
        <w:r w:rsidR="007E1C43">
          <w:rPr>
            <w:noProof/>
            <w:webHidden/>
          </w:rPr>
          <w:t>VII-60</w:t>
        </w:r>
        <w:r w:rsidR="004C0686">
          <w:rPr>
            <w:noProof/>
            <w:webHidden/>
          </w:rPr>
          <w:fldChar w:fldCharType="end"/>
        </w:r>
      </w:hyperlink>
    </w:p>
    <w:p w14:paraId="24BEB841" w14:textId="516A91CB" w:rsidR="004C0686" w:rsidRDefault="00000000">
      <w:pPr>
        <w:pStyle w:val="TableofFigures"/>
        <w:tabs>
          <w:tab w:val="right" w:leader="dot" w:pos="10790"/>
        </w:tabs>
        <w:rPr>
          <w:rFonts w:cstheme="minorBidi"/>
          <w:smallCaps w:val="0"/>
          <w:noProof/>
          <w:sz w:val="22"/>
          <w:szCs w:val="22"/>
        </w:rPr>
      </w:pPr>
      <w:hyperlink w:anchor="_Toc132286238" w:history="1">
        <w:r w:rsidR="004C0686" w:rsidRPr="00A32387">
          <w:rPr>
            <w:rStyle w:val="Hyperlink"/>
            <w:rFonts w:ascii="Calibri Light" w:hAnsi="Calibri Light" w:cs="Calibri Light"/>
            <w:noProof/>
          </w:rPr>
          <w:t>Table 47: MA-PD CAHPS Performance – MassHealth SCO Plans, MY 2021</w:t>
        </w:r>
        <w:r w:rsidR="004C0686">
          <w:rPr>
            <w:noProof/>
            <w:webHidden/>
          </w:rPr>
          <w:tab/>
        </w:r>
        <w:r w:rsidR="004C0686">
          <w:rPr>
            <w:noProof/>
            <w:webHidden/>
          </w:rPr>
          <w:fldChar w:fldCharType="begin"/>
        </w:r>
        <w:r w:rsidR="004C0686">
          <w:rPr>
            <w:noProof/>
            <w:webHidden/>
          </w:rPr>
          <w:instrText xml:space="preserve"> PAGEREF _Toc132286238 \h </w:instrText>
        </w:r>
        <w:r w:rsidR="004C0686">
          <w:rPr>
            <w:noProof/>
            <w:webHidden/>
          </w:rPr>
        </w:r>
        <w:r w:rsidR="004C0686">
          <w:rPr>
            <w:noProof/>
            <w:webHidden/>
          </w:rPr>
          <w:fldChar w:fldCharType="separate"/>
        </w:r>
        <w:r w:rsidR="007E1C43">
          <w:rPr>
            <w:noProof/>
            <w:webHidden/>
          </w:rPr>
          <w:t>VII-61</w:t>
        </w:r>
        <w:r w:rsidR="004C0686">
          <w:rPr>
            <w:noProof/>
            <w:webHidden/>
          </w:rPr>
          <w:fldChar w:fldCharType="end"/>
        </w:r>
      </w:hyperlink>
    </w:p>
    <w:p w14:paraId="43AF5D3F" w14:textId="2D1A69F4" w:rsidR="004C0686" w:rsidRDefault="00000000">
      <w:pPr>
        <w:pStyle w:val="TableofFigures"/>
        <w:tabs>
          <w:tab w:val="right" w:leader="dot" w:pos="10790"/>
        </w:tabs>
        <w:rPr>
          <w:rFonts w:cstheme="minorBidi"/>
          <w:smallCaps w:val="0"/>
          <w:noProof/>
          <w:sz w:val="22"/>
          <w:szCs w:val="22"/>
        </w:rPr>
      </w:pPr>
      <w:hyperlink w:anchor="_Toc132286239" w:history="1">
        <w:r w:rsidR="004C0686" w:rsidRPr="00A32387">
          <w:rPr>
            <w:rStyle w:val="Hyperlink"/>
            <w:rFonts w:ascii="Calibri Light" w:hAnsi="Calibri Light" w:cs="Calibri Light"/>
            <w:noProof/>
          </w:rPr>
          <w:t>Table 48: BMCHP WellSense SCO Response to Previous EQR Recommendations</w:t>
        </w:r>
        <w:r w:rsidR="004C0686">
          <w:rPr>
            <w:noProof/>
            <w:webHidden/>
          </w:rPr>
          <w:tab/>
        </w:r>
        <w:r w:rsidR="004C0686">
          <w:rPr>
            <w:noProof/>
            <w:webHidden/>
          </w:rPr>
          <w:fldChar w:fldCharType="begin"/>
        </w:r>
        <w:r w:rsidR="004C0686">
          <w:rPr>
            <w:noProof/>
            <w:webHidden/>
          </w:rPr>
          <w:instrText xml:space="preserve"> PAGEREF _Toc132286239 \h </w:instrText>
        </w:r>
        <w:r w:rsidR="004C0686">
          <w:rPr>
            <w:noProof/>
            <w:webHidden/>
          </w:rPr>
        </w:r>
        <w:r w:rsidR="004C0686">
          <w:rPr>
            <w:noProof/>
            <w:webHidden/>
          </w:rPr>
          <w:fldChar w:fldCharType="separate"/>
        </w:r>
        <w:r w:rsidR="007E1C43">
          <w:rPr>
            <w:noProof/>
            <w:webHidden/>
          </w:rPr>
          <w:t>VIII-62</w:t>
        </w:r>
        <w:r w:rsidR="004C0686">
          <w:rPr>
            <w:noProof/>
            <w:webHidden/>
          </w:rPr>
          <w:fldChar w:fldCharType="end"/>
        </w:r>
      </w:hyperlink>
    </w:p>
    <w:p w14:paraId="3999063D" w14:textId="0EC047E5" w:rsidR="004C0686" w:rsidRDefault="00000000">
      <w:pPr>
        <w:pStyle w:val="TableofFigures"/>
        <w:tabs>
          <w:tab w:val="right" w:leader="dot" w:pos="10790"/>
        </w:tabs>
        <w:rPr>
          <w:rFonts w:cstheme="minorBidi"/>
          <w:smallCaps w:val="0"/>
          <w:noProof/>
          <w:sz w:val="22"/>
          <w:szCs w:val="22"/>
        </w:rPr>
      </w:pPr>
      <w:hyperlink w:anchor="_Toc132286240" w:history="1">
        <w:r w:rsidR="004C0686" w:rsidRPr="00A32387">
          <w:rPr>
            <w:rStyle w:val="Hyperlink"/>
            <w:rFonts w:ascii="Calibri Light" w:hAnsi="Calibri Light" w:cs="Calibri Light"/>
            <w:noProof/>
          </w:rPr>
          <w:t>Table 49: CCA SCO Response to Previous EQR Recommendations</w:t>
        </w:r>
        <w:r w:rsidR="004C0686">
          <w:rPr>
            <w:noProof/>
            <w:webHidden/>
          </w:rPr>
          <w:tab/>
        </w:r>
        <w:r w:rsidR="004C0686">
          <w:rPr>
            <w:noProof/>
            <w:webHidden/>
          </w:rPr>
          <w:fldChar w:fldCharType="begin"/>
        </w:r>
        <w:r w:rsidR="004C0686">
          <w:rPr>
            <w:noProof/>
            <w:webHidden/>
          </w:rPr>
          <w:instrText xml:space="preserve"> PAGEREF _Toc132286240 \h </w:instrText>
        </w:r>
        <w:r w:rsidR="004C0686">
          <w:rPr>
            <w:noProof/>
            <w:webHidden/>
          </w:rPr>
        </w:r>
        <w:r w:rsidR="004C0686">
          <w:rPr>
            <w:noProof/>
            <w:webHidden/>
          </w:rPr>
          <w:fldChar w:fldCharType="separate"/>
        </w:r>
        <w:r w:rsidR="007E1C43">
          <w:rPr>
            <w:noProof/>
            <w:webHidden/>
          </w:rPr>
          <w:t>VIII-65</w:t>
        </w:r>
        <w:r w:rsidR="004C0686">
          <w:rPr>
            <w:noProof/>
            <w:webHidden/>
          </w:rPr>
          <w:fldChar w:fldCharType="end"/>
        </w:r>
      </w:hyperlink>
    </w:p>
    <w:p w14:paraId="3E912F85" w14:textId="7B632031" w:rsidR="004C0686" w:rsidRDefault="00000000">
      <w:pPr>
        <w:pStyle w:val="TableofFigures"/>
        <w:tabs>
          <w:tab w:val="right" w:leader="dot" w:pos="10790"/>
        </w:tabs>
        <w:rPr>
          <w:rFonts w:cstheme="minorBidi"/>
          <w:smallCaps w:val="0"/>
          <w:noProof/>
          <w:sz w:val="22"/>
          <w:szCs w:val="22"/>
        </w:rPr>
      </w:pPr>
      <w:hyperlink w:anchor="_Toc132286241" w:history="1">
        <w:r w:rsidR="004C0686" w:rsidRPr="00A32387">
          <w:rPr>
            <w:rStyle w:val="Hyperlink"/>
            <w:rFonts w:ascii="Calibri Light" w:hAnsi="Calibri Light" w:cs="Calibri Light"/>
            <w:noProof/>
          </w:rPr>
          <w:t>Table 50: Fallon NaviCare SCO Response to Previous EQR Recommendations</w:t>
        </w:r>
        <w:r w:rsidR="004C0686">
          <w:rPr>
            <w:noProof/>
            <w:webHidden/>
          </w:rPr>
          <w:tab/>
        </w:r>
        <w:r w:rsidR="004C0686">
          <w:rPr>
            <w:noProof/>
            <w:webHidden/>
          </w:rPr>
          <w:fldChar w:fldCharType="begin"/>
        </w:r>
        <w:r w:rsidR="004C0686">
          <w:rPr>
            <w:noProof/>
            <w:webHidden/>
          </w:rPr>
          <w:instrText xml:space="preserve"> PAGEREF _Toc132286241 \h </w:instrText>
        </w:r>
        <w:r w:rsidR="004C0686">
          <w:rPr>
            <w:noProof/>
            <w:webHidden/>
          </w:rPr>
        </w:r>
        <w:r w:rsidR="004C0686">
          <w:rPr>
            <w:noProof/>
            <w:webHidden/>
          </w:rPr>
          <w:fldChar w:fldCharType="separate"/>
        </w:r>
        <w:r w:rsidR="007E1C43">
          <w:rPr>
            <w:noProof/>
            <w:webHidden/>
          </w:rPr>
          <w:t>VIII-69</w:t>
        </w:r>
        <w:r w:rsidR="004C0686">
          <w:rPr>
            <w:noProof/>
            <w:webHidden/>
          </w:rPr>
          <w:fldChar w:fldCharType="end"/>
        </w:r>
      </w:hyperlink>
    </w:p>
    <w:p w14:paraId="62D8E797" w14:textId="639696DC" w:rsidR="004C0686" w:rsidRDefault="00000000">
      <w:pPr>
        <w:pStyle w:val="TableofFigures"/>
        <w:tabs>
          <w:tab w:val="right" w:leader="dot" w:pos="10790"/>
        </w:tabs>
        <w:rPr>
          <w:rFonts w:cstheme="minorBidi"/>
          <w:smallCaps w:val="0"/>
          <w:noProof/>
          <w:sz w:val="22"/>
          <w:szCs w:val="22"/>
        </w:rPr>
      </w:pPr>
      <w:hyperlink w:anchor="_Toc132286242" w:history="1">
        <w:r w:rsidR="004C0686" w:rsidRPr="00A32387">
          <w:rPr>
            <w:rStyle w:val="Hyperlink"/>
            <w:rFonts w:ascii="Calibri Light" w:hAnsi="Calibri Light" w:cs="Calibri Light"/>
            <w:noProof/>
          </w:rPr>
          <w:t>Table 51: SWH SCO Response to Previous EQR Recommendations</w:t>
        </w:r>
        <w:r w:rsidR="004C0686">
          <w:rPr>
            <w:noProof/>
            <w:webHidden/>
          </w:rPr>
          <w:tab/>
        </w:r>
        <w:r w:rsidR="004C0686">
          <w:rPr>
            <w:noProof/>
            <w:webHidden/>
          </w:rPr>
          <w:fldChar w:fldCharType="begin"/>
        </w:r>
        <w:r w:rsidR="004C0686">
          <w:rPr>
            <w:noProof/>
            <w:webHidden/>
          </w:rPr>
          <w:instrText xml:space="preserve"> PAGEREF _Toc132286242 \h </w:instrText>
        </w:r>
        <w:r w:rsidR="004C0686">
          <w:rPr>
            <w:noProof/>
            <w:webHidden/>
          </w:rPr>
        </w:r>
        <w:r w:rsidR="004C0686">
          <w:rPr>
            <w:noProof/>
            <w:webHidden/>
          </w:rPr>
          <w:fldChar w:fldCharType="separate"/>
        </w:r>
        <w:r w:rsidR="007E1C43">
          <w:rPr>
            <w:noProof/>
            <w:webHidden/>
          </w:rPr>
          <w:t>VIII-73</w:t>
        </w:r>
        <w:r w:rsidR="004C0686">
          <w:rPr>
            <w:noProof/>
            <w:webHidden/>
          </w:rPr>
          <w:fldChar w:fldCharType="end"/>
        </w:r>
      </w:hyperlink>
    </w:p>
    <w:p w14:paraId="363989BC" w14:textId="13697400" w:rsidR="004C0686" w:rsidRDefault="00000000">
      <w:pPr>
        <w:pStyle w:val="TableofFigures"/>
        <w:tabs>
          <w:tab w:val="right" w:leader="dot" w:pos="10790"/>
        </w:tabs>
        <w:rPr>
          <w:rFonts w:cstheme="minorBidi"/>
          <w:smallCaps w:val="0"/>
          <w:noProof/>
          <w:sz w:val="22"/>
          <w:szCs w:val="22"/>
        </w:rPr>
      </w:pPr>
      <w:hyperlink w:anchor="_Toc132286243" w:history="1">
        <w:r w:rsidR="004C0686" w:rsidRPr="00A32387">
          <w:rPr>
            <w:rStyle w:val="Hyperlink"/>
            <w:rFonts w:ascii="Calibri Light" w:hAnsi="Calibri Light" w:cs="Calibri Light"/>
            <w:noProof/>
          </w:rPr>
          <w:t>Table 52: Tufts SCO Response to Previous EQR Recommendations</w:t>
        </w:r>
        <w:r w:rsidR="004C0686">
          <w:rPr>
            <w:noProof/>
            <w:webHidden/>
          </w:rPr>
          <w:tab/>
        </w:r>
        <w:r w:rsidR="004C0686">
          <w:rPr>
            <w:noProof/>
            <w:webHidden/>
          </w:rPr>
          <w:fldChar w:fldCharType="begin"/>
        </w:r>
        <w:r w:rsidR="004C0686">
          <w:rPr>
            <w:noProof/>
            <w:webHidden/>
          </w:rPr>
          <w:instrText xml:space="preserve"> PAGEREF _Toc132286243 \h </w:instrText>
        </w:r>
        <w:r w:rsidR="004C0686">
          <w:rPr>
            <w:noProof/>
            <w:webHidden/>
          </w:rPr>
        </w:r>
        <w:r w:rsidR="004C0686">
          <w:rPr>
            <w:noProof/>
            <w:webHidden/>
          </w:rPr>
          <w:fldChar w:fldCharType="separate"/>
        </w:r>
        <w:r w:rsidR="007E1C43">
          <w:rPr>
            <w:noProof/>
            <w:webHidden/>
          </w:rPr>
          <w:t>VIII-77</w:t>
        </w:r>
        <w:r w:rsidR="004C0686">
          <w:rPr>
            <w:noProof/>
            <w:webHidden/>
          </w:rPr>
          <w:fldChar w:fldCharType="end"/>
        </w:r>
      </w:hyperlink>
    </w:p>
    <w:p w14:paraId="5865D121" w14:textId="78A6B37E" w:rsidR="004C0686" w:rsidRDefault="00000000">
      <w:pPr>
        <w:pStyle w:val="TableofFigures"/>
        <w:tabs>
          <w:tab w:val="right" w:leader="dot" w:pos="10790"/>
        </w:tabs>
        <w:rPr>
          <w:rFonts w:cstheme="minorBidi"/>
          <w:smallCaps w:val="0"/>
          <w:noProof/>
          <w:sz w:val="22"/>
          <w:szCs w:val="22"/>
        </w:rPr>
      </w:pPr>
      <w:hyperlink w:anchor="_Toc132286244" w:history="1">
        <w:r w:rsidR="004C0686" w:rsidRPr="00A32387">
          <w:rPr>
            <w:rStyle w:val="Hyperlink"/>
            <w:rFonts w:ascii="Calibri Light" w:hAnsi="Calibri Light" w:cs="Calibri Light"/>
            <w:noProof/>
          </w:rPr>
          <w:t>Table 53: UHC SCO Response to Previous EQR Recommendations</w:t>
        </w:r>
        <w:r w:rsidR="004C0686">
          <w:rPr>
            <w:noProof/>
            <w:webHidden/>
          </w:rPr>
          <w:tab/>
        </w:r>
        <w:r w:rsidR="004C0686">
          <w:rPr>
            <w:noProof/>
            <w:webHidden/>
          </w:rPr>
          <w:fldChar w:fldCharType="begin"/>
        </w:r>
        <w:r w:rsidR="004C0686">
          <w:rPr>
            <w:noProof/>
            <w:webHidden/>
          </w:rPr>
          <w:instrText xml:space="preserve"> PAGEREF _Toc132286244 \h </w:instrText>
        </w:r>
        <w:r w:rsidR="004C0686">
          <w:rPr>
            <w:noProof/>
            <w:webHidden/>
          </w:rPr>
        </w:r>
        <w:r w:rsidR="004C0686">
          <w:rPr>
            <w:noProof/>
            <w:webHidden/>
          </w:rPr>
          <w:fldChar w:fldCharType="separate"/>
        </w:r>
        <w:r w:rsidR="007E1C43">
          <w:rPr>
            <w:noProof/>
            <w:webHidden/>
          </w:rPr>
          <w:t>VIII-82</w:t>
        </w:r>
        <w:r w:rsidR="004C0686">
          <w:rPr>
            <w:noProof/>
            <w:webHidden/>
          </w:rPr>
          <w:fldChar w:fldCharType="end"/>
        </w:r>
      </w:hyperlink>
    </w:p>
    <w:p w14:paraId="5514C50A" w14:textId="0C2AE581" w:rsidR="004C0686" w:rsidRDefault="00000000">
      <w:pPr>
        <w:pStyle w:val="TableofFigures"/>
        <w:tabs>
          <w:tab w:val="right" w:leader="dot" w:pos="10790"/>
        </w:tabs>
        <w:rPr>
          <w:rFonts w:cstheme="minorBidi"/>
          <w:smallCaps w:val="0"/>
          <w:noProof/>
          <w:sz w:val="22"/>
          <w:szCs w:val="22"/>
        </w:rPr>
      </w:pPr>
      <w:hyperlink w:anchor="_Toc132286245" w:history="1">
        <w:r w:rsidR="004C0686" w:rsidRPr="00A32387">
          <w:rPr>
            <w:rStyle w:val="Hyperlink"/>
            <w:rFonts w:ascii="Calibri Light" w:hAnsi="Calibri Light" w:cs="Calibri Light"/>
            <w:noProof/>
          </w:rPr>
          <w:t>Table 54: Strengths and Opportunities for Improvement, and EQR Recommendations for All SCOs</w:t>
        </w:r>
        <w:r w:rsidR="004C0686">
          <w:rPr>
            <w:noProof/>
            <w:webHidden/>
          </w:rPr>
          <w:tab/>
        </w:r>
        <w:r w:rsidR="004C0686">
          <w:rPr>
            <w:noProof/>
            <w:webHidden/>
          </w:rPr>
          <w:fldChar w:fldCharType="begin"/>
        </w:r>
        <w:r w:rsidR="004C0686">
          <w:rPr>
            <w:noProof/>
            <w:webHidden/>
          </w:rPr>
          <w:instrText xml:space="preserve"> PAGEREF _Toc132286245 \h </w:instrText>
        </w:r>
        <w:r w:rsidR="004C0686">
          <w:rPr>
            <w:noProof/>
            <w:webHidden/>
          </w:rPr>
        </w:r>
        <w:r w:rsidR="004C0686">
          <w:rPr>
            <w:noProof/>
            <w:webHidden/>
          </w:rPr>
          <w:fldChar w:fldCharType="separate"/>
        </w:r>
        <w:r w:rsidR="007E1C43">
          <w:rPr>
            <w:noProof/>
            <w:webHidden/>
          </w:rPr>
          <w:t>IX-88</w:t>
        </w:r>
        <w:r w:rsidR="004C0686">
          <w:rPr>
            <w:noProof/>
            <w:webHidden/>
          </w:rPr>
          <w:fldChar w:fldCharType="end"/>
        </w:r>
      </w:hyperlink>
    </w:p>
    <w:p w14:paraId="18D7F99C" w14:textId="49D9B9B8" w:rsidR="004C0686" w:rsidRDefault="00000000">
      <w:pPr>
        <w:pStyle w:val="TableofFigures"/>
        <w:tabs>
          <w:tab w:val="right" w:leader="dot" w:pos="10790"/>
        </w:tabs>
        <w:rPr>
          <w:rFonts w:cstheme="minorBidi"/>
          <w:smallCaps w:val="0"/>
          <w:noProof/>
          <w:sz w:val="22"/>
          <w:szCs w:val="22"/>
        </w:rPr>
      </w:pPr>
      <w:hyperlink w:anchor="_Toc132286246" w:history="1">
        <w:r w:rsidR="004C0686" w:rsidRPr="00A32387">
          <w:rPr>
            <w:rStyle w:val="Hyperlink"/>
            <w:rFonts w:ascii="Calibri Light" w:hAnsi="Calibri Light" w:cs="Calibri Light"/>
            <w:noProof/>
          </w:rPr>
          <w:t>Table 55: Required Elements in EQR Technical Report</w:t>
        </w:r>
        <w:r w:rsidR="004C0686">
          <w:rPr>
            <w:noProof/>
            <w:webHidden/>
          </w:rPr>
          <w:tab/>
        </w:r>
        <w:r w:rsidR="004C0686">
          <w:rPr>
            <w:noProof/>
            <w:webHidden/>
          </w:rPr>
          <w:fldChar w:fldCharType="begin"/>
        </w:r>
        <w:r w:rsidR="004C0686">
          <w:rPr>
            <w:noProof/>
            <w:webHidden/>
          </w:rPr>
          <w:instrText xml:space="preserve"> PAGEREF _Toc132286246 \h </w:instrText>
        </w:r>
        <w:r w:rsidR="004C0686">
          <w:rPr>
            <w:noProof/>
            <w:webHidden/>
          </w:rPr>
        </w:r>
        <w:r w:rsidR="004C0686">
          <w:rPr>
            <w:noProof/>
            <w:webHidden/>
          </w:rPr>
          <w:fldChar w:fldCharType="separate"/>
        </w:r>
        <w:r w:rsidR="007E1C43">
          <w:rPr>
            <w:noProof/>
            <w:webHidden/>
          </w:rPr>
          <w:t>X-109</w:t>
        </w:r>
        <w:r w:rsidR="004C0686">
          <w:rPr>
            <w:noProof/>
            <w:webHidden/>
          </w:rPr>
          <w:fldChar w:fldCharType="end"/>
        </w:r>
      </w:hyperlink>
    </w:p>
    <w:p w14:paraId="69656770" w14:textId="386B7380" w:rsidR="000004DE" w:rsidRPr="00986D64" w:rsidRDefault="007C3441" w:rsidP="000004DE">
      <w:pPr>
        <w:tabs>
          <w:tab w:val="right" w:leader="dot" w:pos="10800"/>
        </w:tabs>
        <w:rPr>
          <w:rFonts w:ascii="Calibri Light" w:hAnsi="Calibri Light" w:cs="Calibri Light"/>
          <w:smallCaps/>
          <w:noProof/>
          <w:sz w:val="20"/>
          <w:szCs w:val="20"/>
        </w:rPr>
      </w:pPr>
      <w:r w:rsidRPr="00986D64">
        <w:rPr>
          <w:rFonts w:ascii="Calibri Light" w:hAnsi="Calibri Light" w:cs="Calibri Light"/>
          <w:smallCaps/>
          <w:sz w:val="20"/>
          <w:szCs w:val="20"/>
        </w:rPr>
        <w:fldChar w:fldCharType="end"/>
      </w:r>
      <w:r w:rsidR="006E39B6" w:rsidRPr="00986D64">
        <w:rPr>
          <w:rFonts w:ascii="Calibri Light" w:hAnsi="Calibri Light" w:cs="Calibri Light"/>
          <w:smallCaps/>
          <w:sz w:val="20"/>
          <w:szCs w:val="20"/>
        </w:rPr>
        <w:fldChar w:fldCharType="begin"/>
      </w:r>
      <w:r w:rsidR="006E39B6" w:rsidRPr="00986D64">
        <w:rPr>
          <w:rFonts w:ascii="Calibri Light" w:hAnsi="Calibri Light" w:cs="Calibri Light"/>
          <w:smallCaps/>
          <w:sz w:val="20"/>
          <w:szCs w:val="20"/>
        </w:rPr>
        <w:instrText xml:space="preserve"> TOC \h \z \c "Table A" </w:instrText>
      </w:r>
      <w:r w:rsidR="006E39B6" w:rsidRPr="00986D64">
        <w:rPr>
          <w:rFonts w:ascii="Calibri Light" w:hAnsi="Calibri Light" w:cs="Calibri Light"/>
          <w:smallCaps/>
          <w:sz w:val="20"/>
          <w:szCs w:val="20"/>
        </w:rPr>
        <w:fldChar w:fldCharType="separate"/>
      </w:r>
      <w:hyperlink w:anchor="_Toc130287934" w:history="1">
        <w:r w:rsidR="000004DE" w:rsidRPr="00986D64">
          <w:rPr>
            <w:rStyle w:val="Hyperlink"/>
            <w:rFonts w:ascii="Calibri Light" w:hAnsi="Calibri Light" w:cs="Calibri Light"/>
            <w:smallCaps/>
            <w:noProof/>
            <w:sz w:val="20"/>
            <w:szCs w:val="20"/>
          </w:rPr>
          <w:t>Table A1: MassHealth Quality Strategy Goals and Objectives</w:t>
        </w:r>
        <w:r w:rsidR="000004DE" w:rsidRPr="00986D64">
          <w:rPr>
            <w:rFonts w:ascii="Calibri Light" w:hAnsi="Calibri Light" w:cs="Calibri Light"/>
            <w:smallCaps/>
            <w:noProof/>
            <w:webHidden/>
            <w:sz w:val="20"/>
            <w:szCs w:val="20"/>
          </w:rPr>
          <w:tab/>
        </w:r>
        <w:r w:rsidR="000004DE" w:rsidRPr="00986D64">
          <w:rPr>
            <w:rFonts w:ascii="Calibri Light" w:hAnsi="Calibri Light" w:cs="Calibri Light"/>
            <w:smallCaps/>
            <w:noProof/>
            <w:webHidden/>
            <w:sz w:val="20"/>
            <w:szCs w:val="20"/>
          </w:rPr>
          <w:fldChar w:fldCharType="begin"/>
        </w:r>
        <w:r w:rsidR="000004DE" w:rsidRPr="00986D64">
          <w:rPr>
            <w:rFonts w:ascii="Calibri Light" w:hAnsi="Calibri Light" w:cs="Calibri Light"/>
            <w:smallCaps/>
            <w:noProof/>
            <w:webHidden/>
            <w:sz w:val="20"/>
            <w:szCs w:val="20"/>
          </w:rPr>
          <w:instrText xml:space="preserve"> PAGEREF _Toc130287934 \h </w:instrText>
        </w:r>
        <w:r w:rsidR="000004DE" w:rsidRPr="00986D64">
          <w:rPr>
            <w:rFonts w:ascii="Calibri Light" w:hAnsi="Calibri Light" w:cs="Calibri Light"/>
            <w:smallCaps/>
            <w:noProof/>
            <w:webHidden/>
            <w:sz w:val="20"/>
            <w:szCs w:val="20"/>
          </w:rPr>
        </w:r>
        <w:r w:rsidR="000004DE" w:rsidRPr="00986D64">
          <w:rPr>
            <w:rFonts w:ascii="Calibri Light" w:hAnsi="Calibri Light" w:cs="Calibri Light"/>
            <w:smallCaps/>
            <w:noProof/>
            <w:webHidden/>
            <w:sz w:val="20"/>
            <w:szCs w:val="20"/>
          </w:rPr>
          <w:fldChar w:fldCharType="separate"/>
        </w:r>
        <w:r w:rsidR="007E1C43">
          <w:rPr>
            <w:rFonts w:ascii="Calibri Light" w:hAnsi="Calibri Light" w:cs="Calibri Light"/>
            <w:smallCaps/>
            <w:noProof/>
            <w:webHidden/>
            <w:sz w:val="20"/>
            <w:szCs w:val="20"/>
          </w:rPr>
          <w:t>XI-111</w:t>
        </w:r>
        <w:r w:rsidR="000004DE" w:rsidRPr="00986D64">
          <w:rPr>
            <w:rFonts w:ascii="Calibri Light" w:hAnsi="Calibri Light" w:cs="Calibri Light"/>
            <w:smallCaps/>
            <w:noProof/>
            <w:webHidden/>
            <w:sz w:val="20"/>
            <w:szCs w:val="20"/>
          </w:rPr>
          <w:fldChar w:fldCharType="end"/>
        </w:r>
      </w:hyperlink>
    </w:p>
    <w:p w14:paraId="60B173EC" w14:textId="205CDA61" w:rsidR="000004DE" w:rsidRPr="00986D64" w:rsidRDefault="006E39B6" w:rsidP="000004DE">
      <w:pPr>
        <w:tabs>
          <w:tab w:val="right" w:leader="dot" w:pos="10800"/>
        </w:tabs>
        <w:rPr>
          <w:rFonts w:ascii="Calibri Light" w:hAnsi="Calibri Light" w:cs="Calibri Light"/>
          <w:smallCaps/>
          <w:noProof/>
          <w:sz w:val="20"/>
          <w:szCs w:val="20"/>
        </w:rPr>
      </w:pPr>
      <w:r w:rsidRPr="00986D64">
        <w:rPr>
          <w:rFonts w:ascii="Calibri Light" w:hAnsi="Calibri Light" w:cs="Calibri Light"/>
          <w:smallCaps/>
          <w:sz w:val="20"/>
          <w:szCs w:val="20"/>
        </w:rPr>
        <w:fldChar w:fldCharType="end"/>
      </w:r>
      <w:r w:rsidRPr="00986D64">
        <w:rPr>
          <w:rFonts w:ascii="Calibri Light" w:hAnsi="Calibri Light" w:cs="Calibri Light"/>
          <w:smallCaps/>
          <w:sz w:val="20"/>
          <w:szCs w:val="20"/>
        </w:rPr>
        <w:fldChar w:fldCharType="begin"/>
      </w:r>
      <w:r w:rsidRPr="00986D64">
        <w:rPr>
          <w:rFonts w:ascii="Calibri Light" w:hAnsi="Calibri Light" w:cs="Calibri Light"/>
          <w:smallCaps/>
          <w:sz w:val="20"/>
          <w:szCs w:val="20"/>
        </w:rPr>
        <w:instrText xml:space="preserve"> TOC \h \z \c "Table B" </w:instrText>
      </w:r>
      <w:r w:rsidRPr="00986D64">
        <w:rPr>
          <w:rFonts w:ascii="Calibri Light" w:hAnsi="Calibri Light" w:cs="Calibri Light"/>
          <w:smallCaps/>
          <w:sz w:val="20"/>
          <w:szCs w:val="20"/>
        </w:rPr>
        <w:fldChar w:fldCharType="separate"/>
      </w:r>
      <w:hyperlink w:anchor="_Toc130287935" w:history="1">
        <w:r w:rsidR="000004DE" w:rsidRPr="00986D64">
          <w:rPr>
            <w:rStyle w:val="Hyperlink"/>
            <w:rFonts w:ascii="Calibri Light" w:hAnsi="Calibri Light" w:cs="Calibri Light"/>
            <w:smallCaps/>
            <w:noProof/>
            <w:sz w:val="20"/>
            <w:szCs w:val="20"/>
          </w:rPr>
          <w:t>Table B1: MassHealth Managed Care Programs and Health Plans by Program</w:t>
        </w:r>
        <w:r w:rsidR="000004DE" w:rsidRPr="00986D64">
          <w:rPr>
            <w:rFonts w:ascii="Calibri Light" w:hAnsi="Calibri Light" w:cs="Calibri Light"/>
            <w:smallCaps/>
            <w:noProof/>
            <w:webHidden/>
            <w:sz w:val="20"/>
            <w:szCs w:val="20"/>
          </w:rPr>
          <w:tab/>
        </w:r>
        <w:r w:rsidR="000004DE" w:rsidRPr="00986D64">
          <w:rPr>
            <w:rFonts w:ascii="Calibri Light" w:hAnsi="Calibri Light" w:cs="Calibri Light"/>
            <w:smallCaps/>
            <w:noProof/>
            <w:webHidden/>
            <w:sz w:val="20"/>
            <w:szCs w:val="20"/>
          </w:rPr>
          <w:fldChar w:fldCharType="begin"/>
        </w:r>
        <w:r w:rsidR="000004DE" w:rsidRPr="00986D64">
          <w:rPr>
            <w:rFonts w:ascii="Calibri Light" w:hAnsi="Calibri Light" w:cs="Calibri Light"/>
            <w:smallCaps/>
            <w:noProof/>
            <w:webHidden/>
            <w:sz w:val="20"/>
            <w:szCs w:val="20"/>
          </w:rPr>
          <w:instrText xml:space="preserve"> PAGEREF _Toc130287935 \h </w:instrText>
        </w:r>
        <w:r w:rsidR="000004DE" w:rsidRPr="00986D64">
          <w:rPr>
            <w:rFonts w:ascii="Calibri Light" w:hAnsi="Calibri Light" w:cs="Calibri Light"/>
            <w:smallCaps/>
            <w:noProof/>
            <w:webHidden/>
            <w:sz w:val="20"/>
            <w:szCs w:val="20"/>
          </w:rPr>
        </w:r>
        <w:r w:rsidR="000004DE" w:rsidRPr="00986D64">
          <w:rPr>
            <w:rFonts w:ascii="Calibri Light" w:hAnsi="Calibri Light" w:cs="Calibri Light"/>
            <w:smallCaps/>
            <w:noProof/>
            <w:webHidden/>
            <w:sz w:val="20"/>
            <w:szCs w:val="20"/>
          </w:rPr>
          <w:fldChar w:fldCharType="separate"/>
        </w:r>
        <w:r w:rsidR="007E1C43">
          <w:rPr>
            <w:rFonts w:ascii="Calibri Light" w:hAnsi="Calibri Light" w:cs="Calibri Light"/>
            <w:smallCaps/>
            <w:noProof/>
            <w:webHidden/>
            <w:sz w:val="20"/>
            <w:szCs w:val="20"/>
          </w:rPr>
          <w:t>XII-112</w:t>
        </w:r>
        <w:r w:rsidR="000004DE" w:rsidRPr="00986D64">
          <w:rPr>
            <w:rFonts w:ascii="Calibri Light" w:hAnsi="Calibri Light" w:cs="Calibri Light"/>
            <w:smallCaps/>
            <w:noProof/>
            <w:webHidden/>
            <w:sz w:val="20"/>
            <w:szCs w:val="20"/>
          </w:rPr>
          <w:fldChar w:fldCharType="end"/>
        </w:r>
      </w:hyperlink>
    </w:p>
    <w:p w14:paraId="4553A749" w14:textId="7C3C254F" w:rsidR="00032B31" w:rsidRDefault="006E39B6" w:rsidP="00DA51D2">
      <w:pPr>
        <w:tabs>
          <w:tab w:val="right" w:leader="dot" w:pos="10800"/>
        </w:tabs>
        <w:rPr>
          <w:rFonts w:ascii="Calibri Light" w:hAnsi="Calibri Light" w:cs="Calibri Light"/>
          <w:smallCaps/>
          <w:noProof/>
          <w:sz w:val="20"/>
          <w:szCs w:val="20"/>
        </w:rPr>
      </w:pPr>
      <w:r w:rsidRPr="00986D64">
        <w:rPr>
          <w:rFonts w:ascii="Calibri Light" w:hAnsi="Calibri Light" w:cs="Calibri Light"/>
          <w:smallCaps/>
          <w:sz w:val="20"/>
          <w:szCs w:val="20"/>
        </w:rPr>
        <w:fldChar w:fldCharType="end"/>
      </w:r>
      <w:r w:rsidRPr="00986D64">
        <w:rPr>
          <w:rFonts w:ascii="Calibri Light" w:hAnsi="Calibri Light" w:cs="Calibri Light"/>
          <w:smallCaps/>
          <w:sz w:val="20"/>
          <w:szCs w:val="20"/>
        </w:rPr>
        <w:fldChar w:fldCharType="begin"/>
      </w:r>
      <w:r w:rsidRPr="00986D64">
        <w:rPr>
          <w:rFonts w:ascii="Calibri Light" w:hAnsi="Calibri Light" w:cs="Calibri Light"/>
          <w:smallCaps/>
          <w:sz w:val="20"/>
          <w:szCs w:val="20"/>
        </w:rPr>
        <w:instrText xml:space="preserve"> TOC \h \z \c "Table C" </w:instrText>
      </w:r>
      <w:r w:rsidRPr="00986D64">
        <w:rPr>
          <w:rFonts w:ascii="Calibri Light" w:hAnsi="Calibri Light" w:cs="Calibri Light"/>
          <w:smallCaps/>
          <w:sz w:val="20"/>
          <w:szCs w:val="20"/>
        </w:rPr>
        <w:fldChar w:fldCharType="separate"/>
      </w:r>
      <w:hyperlink w:anchor="_Toc130287936" w:history="1">
        <w:r w:rsidR="000004DE" w:rsidRPr="00986D64">
          <w:rPr>
            <w:rStyle w:val="Hyperlink"/>
            <w:rFonts w:ascii="Calibri Light" w:hAnsi="Calibri Light" w:cs="Calibri Light"/>
            <w:smallCaps/>
            <w:noProof/>
            <w:sz w:val="20"/>
            <w:szCs w:val="20"/>
          </w:rPr>
          <w:t>Table C1: Quality Measures and MassHealth Goals and Objectives Across Managed Care Entities</w:t>
        </w:r>
        <w:r w:rsidR="000004DE" w:rsidRPr="00986D64">
          <w:rPr>
            <w:rFonts w:ascii="Calibri Light" w:hAnsi="Calibri Light" w:cs="Calibri Light"/>
            <w:smallCaps/>
            <w:noProof/>
            <w:webHidden/>
            <w:sz w:val="20"/>
            <w:szCs w:val="20"/>
          </w:rPr>
          <w:tab/>
        </w:r>
        <w:r w:rsidR="000004DE" w:rsidRPr="00986D64">
          <w:rPr>
            <w:rFonts w:ascii="Calibri Light" w:hAnsi="Calibri Light" w:cs="Calibri Light"/>
            <w:smallCaps/>
            <w:noProof/>
            <w:webHidden/>
            <w:sz w:val="20"/>
            <w:szCs w:val="20"/>
          </w:rPr>
          <w:fldChar w:fldCharType="begin"/>
        </w:r>
        <w:r w:rsidR="000004DE" w:rsidRPr="00986D64">
          <w:rPr>
            <w:rFonts w:ascii="Calibri Light" w:hAnsi="Calibri Light" w:cs="Calibri Light"/>
            <w:smallCaps/>
            <w:noProof/>
            <w:webHidden/>
            <w:sz w:val="20"/>
            <w:szCs w:val="20"/>
          </w:rPr>
          <w:instrText xml:space="preserve"> PAGEREF _Toc130287936 \h </w:instrText>
        </w:r>
        <w:r w:rsidR="000004DE" w:rsidRPr="00986D64">
          <w:rPr>
            <w:rFonts w:ascii="Calibri Light" w:hAnsi="Calibri Light" w:cs="Calibri Light"/>
            <w:smallCaps/>
            <w:noProof/>
            <w:webHidden/>
            <w:sz w:val="20"/>
            <w:szCs w:val="20"/>
          </w:rPr>
        </w:r>
        <w:r w:rsidR="000004DE" w:rsidRPr="00986D64">
          <w:rPr>
            <w:rFonts w:ascii="Calibri Light" w:hAnsi="Calibri Light" w:cs="Calibri Light"/>
            <w:smallCaps/>
            <w:noProof/>
            <w:webHidden/>
            <w:sz w:val="20"/>
            <w:szCs w:val="20"/>
          </w:rPr>
          <w:fldChar w:fldCharType="separate"/>
        </w:r>
        <w:r w:rsidR="007E1C43">
          <w:rPr>
            <w:rFonts w:ascii="Calibri Light" w:hAnsi="Calibri Light" w:cs="Calibri Light"/>
            <w:smallCaps/>
            <w:noProof/>
            <w:webHidden/>
            <w:sz w:val="20"/>
            <w:szCs w:val="20"/>
          </w:rPr>
          <w:t>XIII-115</w:t>
        </w:r>
        <w:r w:rsidR="000004DE" w:rsidRPr="00986D64">
          <w:rPr>
            <w:rFonts w:ascii="Calibri Light" w:hAnsi="Calibri Light" w:cs="Calibri Light"/>
            <w:smallCaps/>
            <w:noProof/>
            <w:webHidden/>
            <w:sz w:val="20"/>
            <w:szCs w:val="20"/>
          </w:rPr>
          <w:fldChar w:fldCharType="end"/>
        </w:r>
      </w:hyperlink>
    </w:p>
    <w:p w14:paraId="5E366400" w14:textId="67A73CF9" w:rsidR="00DA51D2" w:rsidRDefault="00DA51D2" w:rsidP="00DA51D2">
      <w:pPr>
        <w:tabs>
          <w:tab w:val="right" w:leader="dot" w:pos="10800"/>
        </w:tabs>
        <w:rPr>
          <w:rFonts w:ascii="Calibri Light" w:hAnsi="Calibri Light" w:cs="Calibri Light"/>
          <w:smallCaps/>
          <w:noProof/>
          <w:sz w:val="20"/>
          <w:szCs w:val="20"/>
        </w:rPr>
      </w:pPr>
    </w:p>
    <w:p w14:paraId="15DB08A8" w14:textId="77777777" w:rsidR="00DA51D2" w:rsidRDefault="00DA51D2" w:rsidP="00DA51D2">
      <w:pPr>
        <w:tabs>
          <w:tab w:val="right" w:leader="dot" w:pos="10800"/>
        </w:tabs>
        <w:rPr>
          <w:rFonts w:ascii="Calibri Light" w:hAnsi="Calibri Light" w:cs="Calibri Light"/>
          <w:smallCaps/>
          <w:noProof/>
          <w:sz w:val="20"/>
          <w:szCs w:val="20"/>
        </w:rPr>
      </w:pPr>
    </w:p>
    <w:p w14:paraId="1DE02D58" w14:textId="51D5E172" w:rsidR="00C93FFB" w:rsidRDefault="00C93FFB" w:rsidP="00032B31">
      <w:pPr>
        <w:spacing w:after="200" w:line="276" w:lineRule="auto"/>
        <w:rPr>
          <w:rFonts w:ascii="Calibri Light" w:hAnsi="Calibri Light" w:cs="Calibri Light"/>
          <w:smallCaps/>
          <w:noProof/>
          <w:sz w:val="20"/>
          <w:szCs w:val="20"/>
        </w:rPr>
      </w:pPr>
      <w:r>
        <w:rPr>
          <w:rFonts w:cstheme="minorHAnsi"/>
          <w:b/>
          <w:bCs/>
          <w:noProof/>
          <w:sz w:val="20"/>
          <w:szCs w:val="20"/>
        </w:rPr>
        <mc:AlternateContent>
          <mc:Choice Requires="wps">
            <w:drawing>
              <wp:inline distT="0" distB="0" distL="0" distR="0" wp14:anchorId="1D0A3DD6" wp14:editId="0D8469A4">
                <wp:extent cx="6858000" cy="1456266"/>
                <wp:effectExtent l="0" t="0" r="19050" b="23495"/>
                <wp:docPr id="1"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56266"/>
                        </a:xfrm>
                        <a:prstGeom prst="rect">
                          <a:avLst/>
                        </a:prstGeom>
                        <a:solidFill>
                          <a:srgbClr val="FFFFFF"/>
                        </a:solidFill>
                        <a:ln w="3175">
                          <a:solidFill>
                            <a:srgbClr val="000000"/>
                          </a:solidFill>
                          <a:miter lim="800000"/>
                          <a:headEnd/>
                          <a:tailEnd/>
                        </a:ln>
                      </wps:spPr>
                      <wps:txbx>
                        <w:txbxContent>
                          <w:p w14:paraId="3C383CD2" w14:textId="5E71961C" w:rsidR="00C93FFB" w:rsidRPr="007D122A" w:rsidRDefault="00C93FFB" w:rsidP="00C93FFB">
                            <w:pPr>
                              <w:rPr>
                                <w:rFonts w:ascii="Calibri Light" w:hAnsi="Calibri Light" w:cs="Calibri Light"/>
                                <w:szCs w:val="24"/>
                              </w:rPr>
                            </w:pPr>
                            <w:r w:rsidRPr="007D122A">
                              <w:rPr>
                                <w:rFonts w:ascii="Calibri Light" w:hAnsi="Calibri Light" w:cs="Calibri Light"/>
                                <w:szCs w:val="24"/>
                              </w:rPr>
                              <w:t>Healthcare Effectiveness Data and Information Set (HEDIS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and Quality Compass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7D122A">
                              <w:rPr>
                                <w:rFonts w:ascii="Calibri Light" w:hAnsi="Calibri Light" w:cs="Calibri Light"/>
                                <w:szCs w:val="24"/>
                                <w:vertAlign w:val="superscript"/>
                              </w:rPr>
                              <w:sym w:font="SymbolPS" w:char="F0D2"/>
                            </w:r>
                            <w:r w:rsidRPr="007D122A">
                              <w:rPr>
                                <w:rFonts w:ascii="Calibri Light" w:hAnsi="Calibri Light" w:cs="Calibri Light"/>
                                <w:szCs w:val="24"/>
                              </w:rPr>
                              <w:t>) is a registered trademark of the Agency for Healthcare Research and Quality (AHRQ). Quest</w:t>
                            </w:r>
                            <w:r w:rsidR="00860AAB">
                              <w:rPr>
                                <w:rFonts w:ascii="Calibri Light" w:hAnsi="Calibri Light" w:cs="Calibri Light"/>
                                <w:szCs w:val="24"/>
                              </w:rPr>
                              <w:t xml:space="preserve"> Analytics</w:t>
                            </w:r>
                            <w:r w:rsidR="00860AAB" w:rsidRPr="004E2B78">
                              <w:rPr>
                                <w:rFonts w:ascii="Calibri Light" w:hAnsi="Calibri Light" w:cs="Calibri Light"/>
                                <w:szCs w:val="24"/>
                              </w:rPr>
                              <w:t>™</w:t>
                            </w:r>
                            <w:r w:rsidRPr="007D122A">
                              <w:rPr>
                                <w:rFonts w:ascii="Calibri Light" w:hAnsi="Calibri Light" w:cs="Calibri Light"/>
                                <w:szCs w:val="24"/>
                              </w:rPr>
                              <w:t xml:space="preserve"> is a trademark of Quest </w:t>
                            </w:r>
                            <w:r w:rsidR="00860AAB">
                              <w:rPr>
                                <w:rFonts w:ascii="Calibri Light" w:hAnsi="Calibri Light" w:cs="Calibri Light"/>
                                <w:szCs w:val="24"/>
                              </w:rPr>
                              <w:t>Analytics LLC.</w:t>
                            </w:r>
                            <w:r w:rsidRPr="007D122A">
                              <w:rPr>
                                <w:rFonts w:ascii="Calibri Light" w:hAnsi="Calibri Light" w:cs="Calibri Light"/>
                                <w:szCs w:val="24"/>
                              </w:rPr>
                              <w:t xml:space="preserve"> Telligen</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is a registered trademark of Telligen, Inc. Microsoft</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Microsoft Teams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Microsoft Excel</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Microsoft Corporation. </w:t>
                            </w:r>
                            <w:r w:rsidR="00D66B24">
                              <w:rPr>
                                <w:rFonts w:ascii="Calibri Light" w:hAnsi="Calibri Light" w:cs="Calibri Light"/>
                                <w:szCs w:val="24"/>
                              </w:rPr>
                              <w:t>Uncommon Care</w:t>
                            </w:r>
                            <w:r w:rsidR="00D66B24" w:rsidRPr="002D528B">
                              <w:rPr>
                                <w:rFonts w:ascii="Calibri Light" w:hAnsi="Calibri Light" w:cs="Calibri Light"/>
                                <w:szCs w:val="24"/>
                                <w:vertAlign w:val="superscript"/>
                              </w:rPr>
                              <w:sym w:font="SymbolPS" w:char="F0D2"/>
                            </w:r>
                            <w:r w:rsidR="00D66B24">
                              <w:rPr>
                                <w:rFonts w:ascii="Calibri Light" w:hAnsi="Calibri Light" w:cs="Calibri Light"/>
                                <w:szCs w:val="24"/>
                              </w:rPr>
                              <w:t xml:space="preserve"> is a registered trademark of Commonwealth Care Alliance.</w:t>
                            </w:r>
                          </w:p>
                        </w:txbxContent>
                      </wps:txbx>
                      <wps:bodyPr rot="0" vert="horz" wrap="square" lIns="91440" tIns="45720" rIns="91440" bIns="45720" anchor="t" anchorCtr="0">
                        <a:noAutofit/>
                      </wps:bodyPr>
                    </wps:wsp>
                  </a:graphicData>
                </a:graphic>
              </wp:inline>
            </w:drawing>
          </mc:Choice>
          <mc:Fallback>
            <w:pict>
              <v:shapetype w14:anchorId="1D0A3DD6"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1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" strokeweight=".25pt">
                <v:textbox>
                  <w:txbxContent>
                    <w:p w14:paraId="3C383CD2" w14:textId="5E71961C" w:rsidR="00C93FFB" w:rsidRPr="007D122A" w:rsidRDefault="00C93FFB" w:rsidP="00C93FFB">
                      <w:pPr>
                        <w:rPr>
                          <w:rFonts w:ascii="Calibri Light" w:hAnsi="Calibri Light" w:cs="Calibri Light"/>
                          <w:szCs w:val="24"/>
                        </w:rPr>
                      </w:pPr>
                      <w:r w:rsidRPr="007D122A">
                        <w:rPr>
                          <w:rFonts w:ascii="Calibri Light" w:hAnsi="Calibri Light" w:cs="Calibri Light"/>
                          <w:szCs w:val="24"/>
                        </w:rPr>
                        <w:t>Healthcare Effectiveness Data and Information Set (HEDIS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and Quality Compass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7D122A">
                        <w:rPr>
                          <w:rFonts w:ascii="Calibri Light" w:hAnsi="Calibri Light" w:cs="Calibri Light"/>
                          <w:szCs w:val="24"/>
                          <w:vertAlign w:val="superscript"/>
                        </w:rPr>
                        <w:sym w:font="SymbolPS" w:char="F0D2"/>
                      </w:r>
                      <w:r w:rsidRPr="007D122A">
                        <w:rPr>
                          <w:rFonts w:ascii="Calibri Light" w:hAnsi="Calibri Light" w:cs="Calibri Light"/>
                          <w:szCs w:val="24"/>
                        </w:rPr>
                        <w:t>) is a registered trademark of the Agency for Healthcare Research and Quality (AHRQ). Quest</w:t>
                      </w:r>
                      <w:r w:rsidR="00860AAB">
                        <w:rPr>
                          <w:rFonts w:ascii="Calibri Light" w:hAnsi="Calibri Light" w:cs="Calibri Light"/>
                          <w:szCs w:val="24"/>
                        </w:rPr>
                        <w:t xml:space="preserve"> Analytics</w:t>
                      </w:r>
                      <w:r w:rsidR="00860AAB" w:rsidRPr="004E2B78">
                        <w:rPr>
                          <w:rFonts w:ascii="Calibri Light" w:hAnsi="Calibri Light" w:cs="Calibri Light"/>
                          <w:szCs w:val="24"/>
                        </w:rPr>
                        <w:t>™</w:t>
                      </w:r>
                      <w:r w:rsidRPr="007D122A">
                        <w:rPr>
                          <w:rFonts w:ascii="Calibri Light" w:hAnsi="Calibri Light" w:cs="Calibri Light"/>
                          <w:szCs w:val="24"/>
                        </w:rPr>
                        <w:t xml:space="preserve"> is a trademark of Quest </w:t>
                      </w:r>
                      <w:r w:rsidR="00860AAB">
                        <w:rPr>
                          <w:rFonts w:ascii="Calibri Light" w:hAnsi="Calibri Light" w:cs="Calibri Light"/>
                          <w:szCs w:val="24"/>
                        </w:rPr>
                        <w:t>Analytics LLC.</w:t>
                      </w:r>
                      <w:r w:rsidRPr="007D122A">
                        <w:rPr>
                          <w:rFonts w:ascii="Calibri Light" w:hAnsi="Calibri Light" w:cs="Calibri Light"/>
                          <w:szCs w:val="24"/>
                        </w:rPr>
                        <w:t xml:space="preserve"> Telligen</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is a registered trademark of Telligen, Inc. Microsoft</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Microsoft Teams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Microsoft Excel</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Microsoft Corporation. </w:t>
                      </w:r>
                      <w:r w:rsidR="00D66B24">
                        <w:rPr>
                          <w:rFonts w:ascii="Calibri Light" w:hAnsi="Calibri Light" w:cs="Calibri Light"/>
                          <w:szCs w:val="24"/>
                        </w:rPr>
                        <w:t>Uncommon Care</w:t>
                      </w:r>
                      <w:r w:rsidR="00D66B24" w:rsidRPr="002D528B">
                        <w:rPr>
                          <w:rFonts w:ascii="Calibri Light" w:hAnsi="Calibri Light" w:cs="Calibri Light"/>
                          <w:szCs w:val="24"/>
                          <w:vertAlign w:val="superscript"/>
                        </w:rPr>
                        <w:sym w:font="SymbolPS" w:char="F0D2"/>
                      </w:r>
                      <w:r w:rsidR="00D66B24">
                        <w:rPr>
                          <w:rFonts w:ascii="Calibri Light" w:hAnsi="Calibri Light" w:cs="Calibri Light"/>
                          <w:szCs w:val="24"/>
                        </w:rPr>
                        <w:t xml:space="preserve"> is a registered trademark of Commonwealth Care Alliance.</w:t>
                      </w:r>
                    </w:p>
                  </w:txbxContent>
                </v:textbox>
                <w10:anchorlock/>
              </v:shape>
            </w:pict>
          </mc:Fallback>
        </mc:AlternateContent>
      </w:r>
    </w:p>
    <w:p w14:paraId="20132B78" w14:textId="2F81B3EC" w:rsidR="000004DE" w:rsidRPr="00986D64" w:rsidRDefault="00032B31" w:rsidP="00032B31">
      <w:pPr>
        <w:spacing w:after="200" w:line="276" w:lineRule="auto"/>
        <w:rPr>
          <w:rFonts w:ascii="Calibri Light" w:hAnsi="Calibri Light" w:cs="Calibri Light"/>
          <w:smallCaps/>
          <w:noProof/>
          <w:sz w:val="20"/>
          <w:szCs w:val="20"/>
        </w:rPr>
      </w:pPr>
      <w:r>
        <w:rPr>
          <w:rFonts w:ascii="Calibri Light" w:hAnsi="Calibri Light" w:cs="Calibri Light"/>
          <w:smallCaps/>
          <w:noProof/>
          <w:sz w:val="20"/>
          <w:szCs w:val="20"/>
        </w:rPr>
        <w:br w:type="page"/>
      </w:r>
    </w:p>
    <w:p w14:paraId="46358BDA" w14:textId="3890B460" w:rsidR="00FC2D2B" w:rsidRPr="003345FC" w:rsidRDefault="006E39B6" w:rsidP="00E50C85">
      <w:pPr>
        <w:pStyle w:val="Heading1"/>
        <w:ind w:left="360" w:hanging="360"/>
      </w:pPr>
      <w:r w:rsidRPr="00986D64">
        <w:rPr>
          <w:rFonts w:ascii="Calibri Light" w:hAnsi="Calibri Light" w:cs="Calibri Light"/>
          <w:smallCaps/>
          <w:sz w:val="20"/>
          <w:szCs w:val="20"/>
        </w:rPr>
        <w:lastRenderedPageBreak/>
        <w:fldChar w:fldCharType="end"/>
      </w:r>
      <w:bookmarkStart w:id="4" w:name="_Toc86933871"/>
      <w:bookmarkStart w:id="5" w:name="_Toc112764600"/>
      <w:bookmarkStart w:id="6" w:name="_Toc132286144"/>
      <w:r w:rsidR="00143E30" w:rsidRPr="003345FC">
        <w:t>Executive Summary</w:t>
      </w:r>
      <w:bookmarkEnd w:id="1"/>
      <w:bookmarkEnd w:id="2"/>
      <w:bookmarkEnd w:id="4"/>
      <w:bookmarkEnd w:id="5"/>
      <w:bookmarkEnd w:id="6"/>
    </w:p>
    <w:p w14:paraId="0744CB5F" w14:textId="4DEB9141" w:rsidR="00F22C97" w:rsidRPr="00E12F79" w:rsidRDefault="00D16B47" w:rsidP="009F0E32">
      <w:pPr>
        <w:pStyle w:val="Heading2"/>
        <w:rPr>
          <w:rFonts w:ascii="Calibri Light" w:hAnsi="Calibri Light" w:cs="Calibri Light"/>
        </w:rPr>
      </w:pPr>
      <w:bookmarkStart w:id="7" w:name="_Toc132286145"/>
      <w:bookmarkStart w:id="8" w:name="_Toc86933872"/>
      <w:bookmarkStart w:id="9" w:name="_Toc112764601"/>
      <w:r>
        <w:rPr>
          <w:rFonts w:ascii="Calibri Light" w:hAnsi="Calibri Light" w:cs="Calibri Light"/>
        </w:rPr>
        <w:t>Senior Care Option</w:t>
      </w:r>
      <w:r w:rsidR="000E5B6E">
        <w:rPr>
          <w:rFonts w:ascii="Calibri Light" w:hAnsi="Calibri Light" w:cs="Calibri Light"/>
        </w:rPr>
        <w:t>s</w:t>
      </w:r>
      <w:r>
        <w:rPr>
          <w:rFonts w:ascii="Calibri Light" w:hAnsi="Calibri Light" w:cs="Calibri Light"/>
        </w:rPr>
        <w:t xml:space="preserve"> Plans</w:t>
      </w:r>
      <w:bookmarkEnd w:id="7"/>
    </w:p>
    <w:p w14:paraId="4B9BB780" w14:textId="5AAD767B" w:rsidR="00D70112" w:rsidRDefault="00D70112" w:rsidP="009F0E32">
      <w:pPr>
        <w:rPr>
          <w:rFonts w:ascii="Calibri Light" w:hAnsi="Calibri Light" w:cs="Calibri Light"/>
        </w:rPr>
      </w:pPr>
      <w:r>
        <w:rPr>
          <w:rFonts w:ascii="Calibri Light" w:hAnsi="Calibri Light" w:cs="Calibri Light"/>
        </w:rPr>
        <w:t xml:space="preserve">External </w:t>
      </w:r>
      <w:r w:rsidR="00C80590">
        <w:rPr>
          <w:rFonts w:ascii="Calibri Light" w:hAnsi="Calibri Light" w:cs="Calibri Light"/>
        </w:rPr>
        <w:t xml:space="preserve">quality review </w:t>
      </w:r>
      <w:r>
        <w:rPr>
          <w:rFonts w:ascii="Calibri Light" w:hAnsi="Calibri Light" w:cs="Calibri Light"/>
        </w:rPr>
        <w:t xml:space="preserve">(EQR)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C80590">
        <w:rPr>
          <w:rFonts w:ascii="Calibri Light" w:hAnsi="Calibri Light" w:cs="Calibri Light"/>
        </w:rPr>
        <w:t>EQR</w:t>
      </w:r>
      <w:r>
        <w:rPr>
          <w:rFonts w:ascii="Calibri Light" w:hAnsi="Calibri Light" w:cs="Calibri Light"/>
        </w:rPr>
        <w:t xml:space="preserve"> is to improve states’ ability to oversee managed care plans</w:t>
      </w:r>
      <w:r w:rsidR="00550A79">
        <w:rPr>
          <w:rFonts w:ascii="Calibri Light" w:hAnsi="Calibri Light" w:cs="Calibri Light"/>
        </w:rPr>
        <w:t xml:space="preserve"> (MCPs)</w:t>
      </w:r>
      <w:r>
        <w:rPr>
          <w:rFonts w:ascii="Calibri Light" w:hAnsi="Calibri Light" w:cs="Calibri Light"/>
        </w:rPr>
        <w:t xml:space="preserve"> and to help </w:t>
      </w:r>
      <w:r w:rsidR="00550A79">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Pr>
          <w:rFonts w:ascii="Calibri Light" w:hAnsi="Calibri Light" w:cs="Calibri Light"/>
        </w:rPr>
        <w:t xml:space="preserve">improve their performance. This </w:t>
      </w:r>
      <w:r w:rsidR="00550A79">
        <w:rPr>
          <w:rFonts w:ascii="Calibri Light" w:hAnsi="Calibri Light" w:cs="Calibri Light"/>
        </w:rPr>
        <w:t xml:space="preserve">annual technical report </w:t>
      </w:r>
      <w:r w:rsidR="006D11C9">
        <w:rPr>
          <w:rFonts w:ascii="Calibri Light" w:hAnsi="Calibri Light" w:cs="Calibri Light"/>
        </w:rPr>
        <w:t xml:space="preserve">(ATR) </w:t>
      </w:r>
      <w:r w:rsidR="00FA1516">
        <w:rPr>
          <w:rFonts w:ascii="Calibri Light" w:hAnsi="Calibri Light" w:cs="Calibri Light"/>
        </w:rPr>
        <w:t xml:space="preserve">describes </w:t>
      </w:r>
      <w:r w:rsidR="006D11C9">
        <w:rPr>
          <w:rFonts w:ascii="Calibri Light" w:hAnsi="Calibri Light" w:cs="Calibri Light"/>
        </w:rPr>
        <w:t xml:space="preserve">the results of the </w:t>
      </w:r>
      <w:r w:rsidR="00550A79">
        <w:rPr>
          <w:rFonts w:ascii="Calibri Light" w:hAnsi="Calibri Light" w:cs="Calibri Light"/>
        </w:rPr>
        <w:t>EQR</w:t>
      </w:r>
      <w:r w:rsidR="006D11C9">
        <w:rPr>
          <w:rFonts w:ascii="Calibri Light" w:hAnsi="Calibri Light" w:cs="Calibri Light"/>
        </w:rPr>
        <w:t xml:space="preserve"> </w:t>
      </w:r>
      <w:r w:rsidR="00550A79">
        <w:rPr>
          <w:rFonts w:ascii="Calibri Light" w:hAnsi="Calibri Light" w:cs="Calibri Light"/>
        </w:rPr>
        <w:t xml:space="preserve">for </w:t>
      </w:r>
      <w:r w:rsidR="000E5B6E">
        <w:rPr>
          <w:rFonts w:ascii="Calibri Light" w:hAnsi="Calibri Light" w:cs="Calibri Light"/>
        </w:rPr>
        <w:t>S</w:t>
      </w:r>
      <w:r w:rsidR="008B3832">
        <w:rPr>
          <w:rFonts w:ascii="Calibri Light" w:hAnsi="Calibri Light" w:cs="Calibri Light"/>
        </w:rPr>
        <w:t xml:space="preserve">enior </w:t>
      </w:r>
      <w:r w:rsidR="000E5B6E">
        <w:rPr>
          <w:rFonts w:ascii="Calibri Light" w:hAnsi="Calibri Light" w:cs="Calibri Light"/>
        </w:rPr>
        <w:t>C</w:t>
      </w:r>
      <w:r w:rsidR="008B3832">
        <w:rPr>
          <w:rFonts w:ascii="Calibri Light" w:hAnsi="Calibri Light" w:cs="Calibri Light"/>
        </w:rPr>
        <w:t xml:space="preserve">are </w:t>
      </w:r>
      <w:r w:rsidR="000E5B6E">
        <w:rPr>
          <w:rFonts w:ascii="Calibri Light" w:hAnsi="Calibri Light" w:cs="Calibri Light"/>
        </w:rPr>
        <w:t>O</w:t>
      </w:r>
      <w:r w:rsidR="008B3832">
        <w:rPr>
          <w:rFonts w:ascii="Calibri Light" w:hAnsi="Calibri Light" w:cs="Calibri Light"/>
        </w:rPr>
        <w:t>ption</w:t>
      </w:r>
      <w:r w:rsidR="000E5B6E">
        <w:rPr>
          <w:rFonts w:ascii="Calibri Light" w:hAnsi="Calibri Light" w:cs="Calibri Light"/>
        </w:rPr>
        <w:t>s</w:t>
      </w:r>
      <w:r w:rsidR="008B3832">
        <w:rPr>
          <w:rFonts w:ascii="Calibri Light" w:hAnsi="Calibri Light" w:cs="Calibri Light"/>
        </w:rPr>
        <w:t xml:space="preserve"> </w:t>
      </w:r>
      <w:r w:rsidR="005F397A">
        <w:rPr>
          <w:rFonts w:ascii="Calibri Light" w:hAnsi="Calibri Light" w:cs="Calibri Light"/>
        </w:rPr>
        <w:t>(SCO</w:t>
      </w:r>
      <w:r w:rsidR="00FA670A">
        <w:rPr>
          <w:rFonts w:ascii="Calibri Light" w:hAnsi="Calibri Light" w:cs="Calibri Light"/>
        </w:rPr>
        <w:t>)</w:t>
      </w:r>
      <w:r w:rsidR="005F397A">
        <w:rPr>
          <w:rFonts w:ascii="Calibri Light" w:hAnsi="Calibri Light" w:cs="Calibri Light"/>
        </w:rPr>
        <w:t xml:space="preserve"> plans</w:t>
      </w:r>
      <w:r w:rsidR="00FA670A">
        <w:rPr>
          <w:rFonts w:ascii="Calibri Light" w:hAnsi="Calibri Light" w:cs="Calibri Light"/>
        </w:rPr>
        <w:t xml:space="preserve"> </w:t>
      </w:r>
      <w:r w:rsidR="0038074A">
        <w:rPr>
          <w:rFonts w:ascii="Calibri Light" w:hAnsi="Calibri Light" w:cs="Calibri Light"/>
        </w:rPr>
        <w:t xml:space="preserve">that </w:t>
      </w:r>
      <w:r w:rsidR="008E5537">
        <w:rPr>
          <w:rFonts w:ascii="Calibri Light" w:hAnsi="Calibri Light" w:cs="Calibri Light"/>
        </w:rPr>
        <w:t xml:space="preserve">furnish </w:t>
      </w:r>
      <w:r w:rsidR="007B76D0">
        <w:rPr>
          <w:rFonts w:ascii="Calibri Light" w:hAnsi="Calibri Light" w:cs="Calibri Light"/>
        </w:rPr>
        <w:t>health care</w:t>
      </w:r>
      <w:r w:rsidR="008E5537">
        <w:rPr>
          <w:rFonts w:ascii="Calibri Light" w:hAnsi="Calibri Light" w:cs="Calibri Light"/>
        </w:rPr>
        <w:t xml:space="preserve"> services </w:t>
      </w:r>
      <w:r w:rsidR="007B76D0">
        <w:rPr>
          <w:rFonts w:ascii="Calibri Light" w:hAnsi="Calibri Light" w:cs="Calibri Light"/>
        </w:rPr>
        <w:t xml:space="preserve">to Medicaid enrollees </w:t>
      </w:r>
      <w:r w:rsidR="008E5537">
        <w:rPr>
          <w:rFonts w:ascii="Calibri Light" w:hAnsi="Calibri Light" w:cs="Calibri Light"/>
        </w:rPr>
        <w:t xml:space="preserve">in </w:t>
      </w:r>
      <w:r w:rsidR="002D5605">
        <w:rPr>
          <w:rFonts w:ascii="Calibri Light" w:hAnsi="Calibri Light" w:cs="Calibri Light"/>
        </w:rPr>
        <w:t>Massachusetts</w:t>
      </w:r>
      <w:r w:rsidR="00456255">
        <w:rPr>
          <w:rFonts w:ascii="Calibri Light" w:hAnsi="Calibri Light" w:cs="Calibri Light"/>
        </w:rPr>
        <w:t xml:space="preserve"> (i.e.,</w:t>
      </w:r>
      <w:r w:rsidR="00456255" w:rsidRPr="00456255">
        <w:t xml:space="preserve"> </w:t>
      </w:r>
      <w:r w:rsidR="00531F64">
        <w:t xml:space="preserve">the </w:t>
      </w:r>
      <w:r w:rsidR="00456255">
        <w:rPr>
          <w:rFonts w:ascii="Calibri Light" w:hAnsi="Calibri Light" w:cs="Calibri Light"/>
        </w:rPr>
        <w:t>Medicare-Medicaid</w:t>
      </w:r>
      <w:r w:rsidR="00456255" w:rsidRPr="00456255">
        <w:rPr>
          <w:rFonts w:ascii="Calibri Light" w:hAnsi="Calibri Light" w:cs="Calibri Light"/>
        </w:rPr>
        <w:t xml:space="preserve"> eligible population which includes enrollees who are Medicaid only</w:t>
      </w:r>
      <w:r w:rsidR="00456255">
        <w:rPr>
          <w:rFonts w:ascii="Calibri Light" w:hAnsi="Calibri Light" w:cs="Calibri Light"/>
        </w:rPr>
        <w:t>)</w:t>
      </w:r>
      <w:r w:rsidR="00937B79">
        <w:rPr>
          <w:rFonts w:ascii="Calibri Light" w:hAnsi="Calibri Light" w:cs="Calibri Light"/>
        </w:rPr>
        <w:t xml:space="preserve">. </w:t>
      </w:r>
    </w:p>
    <w:p w14:paraId="5C7756F3" w14:textId="77777777" w:rsidR="00D70112" w:rsidRDefault="00D70112" w:rsidP="009F0E32">
      <w:pPr>
        <w:rPr>
          <w:rFonts w:ascii="Calibri Light" w:hAnsi="Calibri Light" w:cs="Calibri Light"/>
        </w:rPr>
      </w:pPr>
    </w:p>
    <w:p w14:paraId="5A303E7E" w14:textId="147F88CF" w:rsidR="00F22C97" w:rsidRDefault="00227033" w:rsidP="009F0E32">
      <w:pPr>
        <w:rPr>
          <w:rFonts w:ascii="Calibri Light" w:hAnsi="Calibri Light" w:cs="Calibri Light"/>
          <w:szCs w:val="24"/>
        </w:rPr>
      </w:pPr>
      <w:r w:rsidRPr="00227033">
        <w:rPr>
          <w:rFonts w:ascii="Calibri Light" w:hAnsi="Calibri Light" w:cs="Calibri Light"/>
        </w:rPr>
        <w:t>Massachusetts’s Medicaid program,</w:t>
      </w:r>
      <w:r w:rsidR="00581CCD" w:rsidRPr="00581CCD">
        <w:rPr>
          <w:rFonts w:ascii="Calibri Light" w:hAnsi="Calibri Light" w:cs="Calibri Light"/>
          <w:szCs w:val="24"/>
        </w:rPr>
        <w:t xml:space="preserve"> </w:t>
      </w:r>
      <w:r w:rsidR="00581CCD">
        <w:rPr>
          <w:rFonts w:ascii="Calibri Light" w:hAnsi="Calibri Light" w:cs="Calibri Light"/>
          <w:szCs w:val="24"/>
        </w:rPr>
        <w:t>administered by the</w:t>
      </w:r>
      <w:r w:rsidR="00581CCD" w:rsidRPr="00CF4C84">
        <w:rPr>
          <w:rFonts w:ascii="Calibri Light" w:hAnsi="Calibri Light" w:cs="Calibri Light"/>
          <w:szCs w:val="24"/>
        </w:rPr>
        <w:t xml:space="preserve"> </w:t>
      </w:r>
      <w:r w:rsidR="00581CCD">
        <w:rPr>
          <w:rFonts w:ascii="Calibri Light" w:hAnsi="Calibri Light" w:cs="Calibri Light"/>
          <w:szCs w:val="24"/>
        </w:rPr>
        <w:t>Massachusetts</w:t>
      </w:r>
      <w:r w:rsidR="00581CCD" w:rsidRPr="00CF4C84">
        <w:rPr>
          <w:rFonts w:ascii="Calibri Light" w:hAnsi="Calibri Light" w:cs="Calibri Light"/>
          <w:szCs w:val="24"/>
        </w:rPr>
        <w:t xml:space="preserve"> Executive Office of Health and Human Services (EOHHS</w:t>
      </w:r>
      <w:r w:rsidR="00581CCD">
        <w:rPr>
          <w:rFonts w:ascii="Calibri Light" w:hAnsi="Calibri Light" w:cs="Calibri Light"/>
          <w:szCs w:val="24"/>
        </w:rPr>
        <w:t xml:space="preserve">, known as </w:t>
      </w:r>
      <w:r w:rsidR="00581CCD" w:rsidRPr="00CF4C84">
        <w:rPr>
          <w:rFonts w:ascii="Calibri Light" w:hAnsi="Calibri Light" w:cs="Calibri Light"/>
          <w:szCs w:val="24"/>
        </w:rPr>
        <w:t>“MassHealth”)</w:t>
      </w:r>
      <w:r w:rsidRPr="00227033">
        <w:rPr>
          <w:rFonts w:ascii="Calibri Light" w:hAnsi="Calibri Light" w:cs="Calibri Light"/>
        </w:rPr>
        <w:t xml:space="preserve">, </w:t>
      </w:r>
      <w:r w:rsidR="00723AF2">
        <w:rPr>
          <w:rFonts w:ascii="Calibri Light" w:hAnsi="Calibri Light" w:cs="Calibri Light"/>
        </w:rPr>
        <w:t xml:space="preserve">contracted with </w:t>
      </w:r>
      <w:r w:rsidR="00C845C4">
        <w:rPr>
          <w:rFonts w:ascii="Calibri Light" w:hAnsi="Calibri Light" w:cs="Calibri Light"/>
        </w:rPr>
        <w:t>six</w:t>
      </w:r>
      <w:r w:rsidR="00723AF2">
        <w:rPr>
          <w:rFonts w:ascii="Calibri Light" w:hAnsi="Calibri Light" w:cs="Calibri Light"/>
        </w:rPr>
        <w:t xml:space="preserve"> </w:t>
      </w:r>
      <w:r w:rsidR="00C845C4">
        <w:rPr>
          <w:rFonts w:ascii="Calibri Light" w:hAnsi="Calibri Light" w:cs="Calibri Light"/>
        </w:rPr>
        <w:t>S</w:t>
      </w:r>
      <w:r w:rsidR="00934ADA">
        <w:rPr>
          <w:rFonts w:ascii="Calibri Light" w:hAnsi="Calibri Light" w:cs="Calibri Light"/>
        </w:rPr>
        <w:t>CO</w:t>
      </w:r>
      <w:r w:rsidR="00095E1D">
        <w:rPr>
          <w:rFonts w:ascii="Calibri Light" w:hAnsi="Calibri Light" w:cs="Calibri Light"/>
        </w:rPr>
        <w:t xml:space="preserve"> plans</w:t>
      </w:r>
      <w:r w:rsidR="00934ADA">
        <w:rPr>
          <w:rFonts w:ascii="Calibri Light" w:hAnsi="Calibri Light" w:cs="Calibri Light"/>
        </w:rPr>
        <w:t xml:space="preserve"> during the </w:t>
      </w:r>
      <w:r w:rsidR="00A8243E">
        <w:rPr>
          <w:rFonts w:ascii="Calibri Light" w:hAnsi="Calibri Light" w:cs="Calibri Light"/>
        </w:rPr>
        <w:t>2022 calendar year (CY</w:t>
      </w:r>
      <w:r w:rsidR="00A8243E" w:rsidRPr="00501422">
        <w:rPr>
          <w:rFonts w:ascii="Calibri Light" w:hAnsi="Calibri Light" w:cs="Calibri Light"/>
        </w:rPr>
        <w:t xml:space="preserve">). </w:t>
      </w:r>
      <w:r w:rsidR="00C845C4" w:rsidRPr="00501422">
        <w:rPr>
          <w:rFonts w:ascii="Calibri Light" w:hAnsi="Calibri Light" w:cs="Calibri Light"/>
        </w:rPr>
        <w:t>SCOs</w:t>
      </w:r>
      <w:r w:rsidR="003D7F2D" w:rsidRPr="00501422">
        <w:rPr>
          <w:rFonts w:ascii="Calibri Light" w:hAnsi="Calibri Light" w:cs="Calibri Light"/>
        </w:rPr>
        <w:t xml:space="preserve"> </w:t>
      </w:r>
      <w:r w:rsidR="00F22C97" w:rsidRPr="00501422">
        <w:rPr>
          <w:rFonts w:ascii="Calibri Light" w:hAnsi="Calibri Light" w:cs="Calibri Light"/>
          <w:szCs w:val="24"/>
        </w:rPr>
        <w:t>are</w:t>
      </w:r>
      <w:r w:rsidR="0061337F">
        <w:rPr>
          <w:rFonts w:ascii="Calibri Light" w:hAnsi="Calibri Light" w:cs="Calibri Light"/>
          <w:szCs w:val="24"/>
        </w:rPr>
        <w:t xml:space="preserve"> </w:t>
      </w:r>
      <w:r w:rsidR="0061337F" w:rsidRPr="00456255">
        <w:rPr>
          <w:rFonts w:ascii="Calibri Light" w:hAnsi="Calibri Light" w:cs="Calibri Light"/>
          <w:szCs w:val="24"/>
        </w:rPr>
        <w:t>health plans for MassHealth enrollees</w:t>
      </w:r>
      <w:r w:rsidR="00CF439D" w:rsidRPr="00456255">
        <w:rPr>
          <w:rFonts w:ascii="Calibri Light" w:hAnsi="Calibri Light" w:cs="Calibri Light"/>
          <w:szCs w:val="24"/>
        </w:rPr>
        <w:t xml:space="preserve"> aged 65 years and older</w:t>
      </w:r>
      <w:r w:rsidR="0061337F" w:rsidRPr="00456255">
        <w:rPr>
          <w:rFonts w:ascii="Calibri Light" w:hAnsi="Calibri Light" w:cs="Calibri Light"/>
          <w:szCs w:val="24"/>
        </w:rPr>
        <w:t xml:space="preserve"> </w:t>
      </w:r>
      <w:r w:rsidR="00ED6E74" w:rsidRPr="00456255">
        <w:rPr>
          <w:rFonts w:ascii="Calibri Light" w:hAnsi="Calibri Light" w:cs="Calibri Light"/>
          <w:szCs w:val="24"/>
        </w:rPr>
        <w:t xml:space="preserve">and dual-eligible members </w:t>
      </w:r>
      <w:r w:rsidR="00CF439D" w:rsidRPr="00456255">
        <w:rPr>
          <w:rFonts w:ascii="Calibri Light" w:hAnsi="Calibri Light" w:cs="Calibri Light"/>
          <w:szCs w:val="24"/>
        </w:rPr>
        <w:t xml:space="preserve">aged </w:t>
      </w:r>
      <w:r w:rsidR="00ED6E74" w:rsidRPr="00456255">
        <w:rPr>
          <w:rFonts w:ascii="Calibri Light" w:hAnsi="Calibri Light" w:cs="Calibri Light"/>
          <w:szCs w:val="24"/>
        </w:rPr>
        <w:t>65</w:t>
      </w:r>
      <w:r w:rsidR="00CF439D" w:rsidRPr="00456255">
        <w:rPr>
          <w:rFonts w:ascii="Calibri Light" w:hAnsi="Calibri Light" w:cs="Calibri Light"/>
          <w:szCs w:val="24"/>
        </w:rPr>
        <w:t xml:space="preserve"> years and older</w:t>
      </w:r>
      <w:r w:rsidR="00ED6E74" w:rsidRPr="00456255">
        <w:rPr>
          <w:rFonts w:ascii="Calibri Light" w:hAnsi="Calibri Light" w:cs="Calibri Light"/>
          <w:szCs w:val="24"/>
        </w:rPr>
        <w:t xml:space="preserve">. SCO plans </w:t>
      </w:r>
      <w:r w:rsidR="0061337F" w:rsidRPr="00456255">
        <w:rPr>
          <w:rFonts w:ascii="Calibri Light" w:hAnsi="Calibri Light" w:cs="Calibri Light"/>
          <w:szCs w:val="24"/>
        </w:rPr>
        <w:t>include all MassHealth and Medicare</w:t>
      </w:r>
      <w:r w:rsidR="00ED6E74" w:rsidRPr="00456255">
        <w:rPr>
          <w:rFonts w:ascii="Calibri Light" w:hAnsi="Calibri Light" w:cs="Calibri Light"/>
          <w:szCs w:val="24"/>
        </w:rPr>
        <w:t xml:space="preserve"> benefits</w:t>
      </w:r>
      <w:r w:rsidR="00C954F7" w:rsidRPr="00456255">
        <w:rPr>
          <w:rFonts w:ascii="Calibri Light" w:hAnsi="Calibri Light" w:cs="Calibri Light"/>
          <w:szCs w:val="24"/>
        </w:rPr>
        <w:t xml:space="preserve">, </w:t>
      </w:r>
      <w:r w:rsidR="008A1148" w:rsidRPr="00456255">
        <w:rPr>
          <w:rFonts w:ascii="Calibri Light" w:hAnsi="Calibri Light" w:cs="Calibri Light"/>
          <w:szCs w:val="24"/>
        </w:rPr>
        <w:t>together with</w:t>
      </w:r>
      <w:r w:rsidR="00C954F7" w:rsidRPr="00456255">
        <w:rPr>
          <w:rFonts w:ascii="Calibri Light" w:hAnsi="Calibri Light" w:cs="Calibri Light"/>
          <w:szCs w:val="24"/>
        </w:rPr>
        <w:t xml:space="preserve"> prescription drug coverage</w:t>
      </w:r>
      <w:r w:rsidR="0061337F" w:rsidRPr="00456255">
        <w:rPr>
          <w:rFonts w:ascii="Calibri Light" w:hAnsi="Calibri Light" w:cs="Calibri Light"/>
          <w:szCs w:val="24"/>
        </w:rPr>
        <w:t>.</w:t>
      </w:r>
      <w:r w:rsidR="004D0AEF" w:rsidRPr="00456255">
        <w:rPr>
          <w:rStyle w:val="FootnoteReference"/>
          <w:rFonts w:ascii="Calibri Light" w:hAnsi="Calibri Light" w:cs="Calibri Light"/>
          <w:szCs w:val="24"/>
        </w:rPr>
        <w:footnoteReference w:id="2"/>
      </w:r>
      <w:r w:rsidR="0061337F" w:rsidRPr="00456255">
        <w:rPr>
          <w:rFonts w:ascii="Calibri Light" w:hAnsi="Calibri Light" w:cs="Calibri Light"/>
          <w:szCs w:val="24"/>
        </w:rPr>
        <w:t xml:space="preserve"> </w:t>
      </w:r>
      <w:r w:rsidR="00ED6E74" w:rsidRPr="00456255">
        <w:rPr>
          <w:rFonts w:ascii="Calibri Light" w:hAnsi="Calibri Light" w:cs="Calibri Light"/>
          <w:szCs w:val="24"/>
        </w:rPr>
        <w:t>They</w:t>
      </w:r>
      <w:r w:rsidR="0061337F" w:rsidRPr="00456255">
        <w:rPr>
          <w:rFonts w:ascii="Calibri Light" w:hAnsi="Calibri Light" w:cs="Calibri Light"/>
          <w:szCs w:val="24"/>
        </w:rPr>
        <w:t xml:space="preserve"> </w:t>
      </w:r>
      <w:r w:rsidR="00095E1D" w:rsidRPr="00456255">
        <w:rPr>
          <w:rFonts w:ascii="Calibri Light" w:hAnsi="Calibri Light" w:cs="Calibri Light"/>
          <w:szCs w:val="24"/>
        </w:rPr>
        <w:t>cover</w:t>
      </w:r>
      <w:r w:rsidR="00501422" w:rsidRPr="00501422">
        <w:rPr>
          <w:rFonts w:ascii="Calibri Light" w:hAnsi="Calibri Light" w:cs="Calibri Light"/>
          <w:szCs w:val="24"/>
        </w:rPr>
        <w:t xml:space="preserve"> medical, behavioral health, and long-term</w:t>
      </w:r>
      <w:r w:rsidR="00095E1D">
        <w:rPr>
          <w:rFonts w:ascii="Calibri Light" w:hAnsi="Calibri Light" w:cs="Calibri Light"/>
          <w:szCs w:val="24"/>
        </w:rPr>
        <w:t xml:space="preserve"> services and supports</w:t>
      </w:r>
      <w:r w:rsidR="00CF439D">
        <w:rPr>
          <w:rFonts w:ascii="Calibri Light" w:hAnsi="Calibri Light" w:cs="Calibri Light"/>
          <w:szCs w:val="24"/>
        </w:rPr>
        <w:t xml:space="preserve"> (LTSS)</w:t>
      </w:r>
      <w:r w:rsidR="00EB77CA">
        <w:rPr>
          <w:rFonts w:ascii="Calibri Light" w:hAnsi="Calibri Light" w:cs="Calibri Light"/>
          <w:szCs w:val="24"/>
        </w:rPr>
        <w:t>,</w:t>
      </w:r>
      <w:r w:rsidR="00095E1D">
        <w:rPr>
          <w:rFonts w:ascii="Calibri Light" w:hAnsi="Calibri Light" w:cs="Calibri Light"/>
          <w:szCs w:val="24"/>
        </w:rPr>
        <w:t xml:space="preserve"> </w:t>
      </w:r>
      <w:r w:rsidR="00ED6E74">
        <w:rPr>
          <w:rFonts w:ascii="Calibri Light" w:hAnsi="Calibri Light" w:cs="Calibri Light"/>
          <w:szCs w:val="24"/>
        </w:rPr>
        <w:t>and</w:t>
      </w:r>
      <w:r w:rsidR="00095E1D">
        <w:rPr>
          <w:rFonts w:ascii="Calibri Light" w:hAnsi="Calibri Light" w:cs="Calibri Light"/>
          <w:szCs w:val="24"/>
        </w:rPr>
        <w:t xml:space="preserve"> provide care coordination for </w:t>
      </w:r>
      <w:r w:rsidR="00ED6E74">
        <w:rPr>
          <w:rFonts w:ascii="Calibri Light" w:hAnsi="Calibri Light" w:cs="Calibri Light"/>
          <w:szCs w:val="24"/>
        </w:rPr>
        <w:t>members</w:t>
      </w:r>
      <w:r w:rsidR="00095E1D">
        <w:rPr>
          <w:rFonts w:ascii="Calibri Light" w:hAnsi="Calibri Light" w:cs="Calibri Light"/>
          <w:szCs w:val="24"/>
        </w:rPr>
        <w:t xml:space="preserve"> with chronic </w:t>
      </w:r>
      <w:r w:rsidR="00ED6E74">
        <w:rPr>
          <w:rFonts w:ascii="Calibri Light" w:hAnsi="Calibri Light" w:cs="Calibri Light"/>
          <w:szCs w:val="24"/>
        </w:rPr>
        <w:t>conditions</w:t>
      </w:r>
      <w:r w:rsidR="00095E1D">
        <w:rPr>
          <w:rFonts w:ascii="Calibri Light" w:hAnsi="Calibri Light" w:cs="Calibri Light"/>
          <w:szCs w:val="24"/>
        </w:rPr>
        <w:t xml:space="preserve">. In addition to care coordination, </w:t>
      </w:r>
      <w:r w:rsidR="00ED6E74">
        <w:rPr>
          <w:rFonts w:ascii="Calibri Light" w:hAnsi="Calibri Light" w:cs="Calibri Light"/>
          <w:szCs w:val="24"/>
        </w:rPr>
        <w:t>SCOs</w:t>
      </w:r>
      <w:r w:rsidR="00095E1D">
        <w:rPr>
          <w:rFonts w:ascii="Calibri Light" w:hAnsi="Calibri Light" w:cs="Calibri Light"/>
          <w:szCs w:val="24"/>
        </w:rPr>
        <w:t xml:space="preserve"> also offer social and geriatric support services to help </w:t>
      </w:r>
      <w:r w:rsidR="00ED6E74">
        <w:rPr>
          <w:rFonts w:ascii="Calibri Light" w:hAnsi="Calibri Light" w:cs="Calibri Light"/>
          <w:szCs w:val="24"/>
        </w:rPr>
        <w:t xml:space="preserve">seniors </w:t>
      </w:r>
      <w:r w:rsidR="00095E1D">
        <w:rPr>
          <w:rFonts w:ascii="Calibri Light" w:hAnsi="Calibri Light" w:cs="Calibri Light"/>
          <w:szCs w:val="24"/>
        </w:rPr>
        <w:t xml:space="preserve">stay independently at home as long as possible. </w:t>
      </w:r>
      <w:r w:rsidR="00401C6D" w:rsidRPr="00501422">
        <w:rPr>
          <w:rFonts w:ascii="Calibri Light" w:hAnsi="Calibri Light" w:cs="Calibri Light"/>
          <w:szCs w:val="24"/>
        </w:rPr>
        <w:t>MassHealth’s</w:t>
      </w:r>
      <w:r w:rsidR="00401C6D">
        <w:rPr>
          <w:rFonts w:ascii="Calibri Light" w:hAnsi="Calibri Light" w:cs="Calibri Light"/>
          <w:szCs w:val="24"/>
        </w:rPr>
        <w:t xml:space="preserve"> </w:t>
      </w:r>
      <w:r w:rsidR="00C845C4">
        <w:rPr>
          <w:rFonts w:ascii="Calibri Light" w:hAnsi="Calibri Light" w:cs="Calibri Light"/>
          <w:szCs w:val="24"/>
        </w:rPr>
        <w:t>SCOs</w:t>
      </w:r>
      <w:r w:rsidR="00401C6D">
        <w:rPr>
          <w:rFonts w:ascii="Calibri Light" w:hAnsi="Calibri Light" w:cs="Calibri Light"/>
          <w:szCs w:val="24"/>
        </w:rPr>
        <w:t xml:space="preserve"> are </w:t>
      </w:r>
      <w:r w:rsidR="00F22C97" w:rsidRPr="00E12F79">
        <w:rPr>
          <w:rFonts w:ascii="Calibri Light" w:hAnsi="Calibri Light" w:cs="Calibri Light"/>
          <w:szCs w:val="24"/>
        </w:rPr>
        <w:t xml:space="preserve">listed in </w:t>
      </w:r>
      <w:r w:rsidR="00B16A32" w:rsidRPr="00B16A32">
        <w:rPr>
          <w:rFonts w:ascii="Calibri Light" w:hAnsi="Calibri Light" w:cs="Calibri Light"/>
          <w:b/>
          <w:bCs/>
          <w:szCs w:val="24"/>
        </w:rPr>
        <w:t>T</w:t>
      </w:r>
      <w:r w:rsidR="00F22C97" w:rsidRPr="00B16A32">
        <w:rPr>
          <w:rFonts w:ascii="Calibri Light" w:hAnsi="Calibri Light" w:cs="Calibri Light"/>
          <w:b/>
          <w:bCs/>
          <w:szCs w:val="24"/>
        </w:rPr>
        <w:t>able</w:t>
      </w:r>
      <w:r w:rsidR="00B16A32" w:rsidRPr="00B16A32">
        <w:rPr>
          <w:rFonts w:ascii="Calibri Light" w:hAnsi="Calibri Light" w:cs="Calibri Light"/>
          <w:b/>
          <w:bCs/>
          <w:szCs w:val="24"/>
        </w:rPr>
        <w:t xml:space="preserve"> 1</w:t>
      </w:r>
      <w:r w:rsidR="00F22C97" w:rsidRPr="00E12F79">
        <w:rPr>
          <w:rFonts w:ascii="Calibri Light" w:hAnsi="Calibri Light" w:cs="Calibri Light"/>
          <w:szCs w:val="24"/>
        </w:rPr>
        <w:t>.</w:t>
      </w:r>
    </w:p>
    <w:p w14:paraId="70177400" w14:textId="77777777" w:rsidR="0091653C" w:rsidRPr="0091653C" w:rsidRDefault="0091653C" w:rsidP="009F0E32">
      <w:pPr>
        <w:pStyle w:val="ListParagraph"/>
        <w:ind w:left="1440"/>
        <w:rPr>
          <w:rFonts w:ascii="Calibri Light" w:hAnsi="Calibri Light" w:cs="Calibri Light"/>
          <w:b/>
          <w:bCs/>
        </w:rPr>
      </w:pPr>
    </w:p>
    <w:p w14:paraId="5E4AA136" w14:textId="0DDF132B" w:rsidR="0091653C" w:rsidRPr="0085147F" w:rsidRDefault="0091653C" w:rsidP="009F0E32">
      <w:pPr>
        <w:pStyle w:val="Caption"/>
        <w:rPr>
          <w:rFonts w:ascii="Calibri Light" w:hAnsi="Calibri Light" w:cs="Calibri Light"/>
          <w:szCs w:val="24"/>
        </w:rPr>
      </w:pPr>
      <w:bookmarkStart w:id="10" w:name="_Hlk127473445"/>
      <w:bookmarkStart w:id="11" w:name="_Toc132286192"/>
      <w:r w:rsidRPr="0085147F">
        <w:rPr>
          <w:rFonts w:ascii="Calibri Light" w:hAnsi="Calibri Light" w:cs="Calibri Light"/>
        </w:rPr>
        <w:t xml:space="preserve">Table </w:t>
      </w:r>
      <w:r w:rsidRPr="0085147F">
        <w:rPr>
          <w:rFonts w:ascii="Calibri Light" w:hAnsi="Calibri Light" w:cs="Calibri Light"/>
        </w:rPr>
        <w:fldChar w:fldCharType="begin"/>
      </w:r>
      <w:r w:rsidRPr="0085147F">
        <w:rPr>
          <w:rFonts w:ascii="Calibri Light" w:hAnsi="Calibri Light" w:cs="Calibri Light"/>
        </w:rPr>
        <w:instrText xml:space="preserve"> SEQ Table \* ARABIC </w:instrText>
      </w:r>
      <w:r w:rsidRPr="0085147F">
        <w:rPr>
          <w:rFonts w:ascii="Calibri Light" w:hAnsi="Calibri Light" w:cs="Calibri Light"/>
        </w:rPr>
        <w:fldChar w:fldCharType="separate"/>
      </w:r>
      <w:r w:rsidR="007E1C43">
        <w:rPr>
          <w:rFonts w:ascii="Calibri Light" w:hAnsi="Calibri Light" w:cs="Calibri Light"/>
          <w:noProof/>
        </w:rPr>
        <w:t>1</w:t>
      </w:r>
      <w:r w:rsidRPr="0085147F">
        <w:rPr>
          <w:rFonts w:ascii="Calibri Light" w:hAnsi="Calibri Light" w:cs="Calibri Light"/>
          <w:noProof/>
        </w:rPr>
        <w:fldChar w:fldCharType="end"/>
      </w:r>
      <w:r w:rsidRPr="0085147F">
        <w:rPr>
          <w:rFonts w:ascii="Calibri Light" w:hAnsi="Calibri Light" w:cs="Calibri Light"/>
        </w:rPr>
        <w:t xml:space="preserve">: </w:t>
      </w:r>
      <w:r w:rsidR="00B1694B" w:rsidRPr="0085147F">
        <w:rPr>
          <w:rFonts w:ascii="Calibri Light" w:hAnsi="Calibri Light" w:cs="Calibri Light"/>
        </w:rPr>
        <w:t xml:space="preserve">MassHealth’s </w:t>
      </w:r>
      <w:bookmarkEnd w:id="10"/>
      <w:r w:rsidR="00C845C4" w:rsidRPr="0085147F">
        <w:rPr>
          <w:rFonts w:ascii="Calibri Light" w:hAnsi="Calibri Light" w:cs="Calibri Light"/>
        </w:rPr>
        <w:t>SCOs</w:t>
      </w:r>
      <w:r w:rsidR="00B1694B" w:rsidRPr="0085147F">
        <w:rPr>
          <w:rFonts w:ascii="Calibri Light" w:hAnsi="Calibri Light" w:cs="Calibri Light"/>
        </w:rPr>
        <w:t xml:space="preserve"> </w:t>
      </w:r>
      <w:r w:rsidR="007C3AA2">
        <w:rPr>
          <w:rFonts w:ascii="Calibri Light" w:hAnsi="Calibri Light" w:cs="Calibri Light"/>
        </w:rPr>
        <w:t>−</w:t>
      </w:r>
      <w:r w:rsidR="007C3AA2" w:rsidRPr="0085147F">
        <w:rPr>
          <w:rFonts w:ascii="Calibri Light" w:hAnsi="Calibri Light" w:cs="Calibri Light"/>
        </w:rPr>
        <w:t xml:space="preserve"> </w:t>
      </w:r>
      <w:r w:rsidR="00B1694B" w:rsidRPr="0085147F">
        <w:rPr>
          <w:rFonts w:ascii="Calibri Light" w:hAnsi="Calibri Light" w:cs="Calibri Light"/>
        </w:rPr>
        <w:t>CY 2022</w:t>
      </w:r>
      <w:bookmarkEnd w:id="11"/>
      <w:r w:rsidRPr="0085147F">
        <w:rPr>
          <w:rFonts w:ascii="Calibri Light" w:hAnsi="Calibri Light" w:cs="Calibri Light"/>
        </w:rPr>
        <w:t xml:space="preserve"> </w:t>
      </w:r>
    </w:p>
    <w:tbl>
      <w:tblPr>
        <w:tblStyle w:val="TableGrid"/>
        <w:tblW w:w="0" w:type="auto"/>
        <w:tblLook w:val="04A0" w:firstRow="1" w:lastRow="0" w:firstColumn="1" w:lastColumn="0" w:noHBand="0" w:noVBand="1"/>
      </w:tblPr>
      <w:tblGrid>
        <w:gridCol w:w="5575"/>
        <w:gridCol w:w="2430"/>
        <w:gridCol w:w="1440"/>
        <w:gridCol w:w="1345"/>
      </w:tblGrid>
      <w:tr w:rsidR="00F22C97" w:rsidRPr="00A77F76" w14:paraId="02ECAFE4" w14:textId="77777777" w:rsidTr="00CF439D">
        <w:tc>
          <w:tcPr>
            <w:tcW w:w="5575" w:type="dxa"/>
            <w:shd w:val="clear" w:color="auto" w:fill="5F497A" w:themeFill="accent4" w:themeFillShade="BF"/>
            <w:vAlign w:val="bottom"/>
          </w:tcPr>
          <w:p w14:paraId="5EF968D4" w14:textId="053525DA" w:rsidR="00F22C97" w:rsidRPr="00CF439D" w:rsidRDefault="00C845C4" w:rsidP="009F0E32">
            <w:pPr>
              <w:jc w:val="left"/>
              <w:rPr>
                <w:rFonts w:ascii="Calibri Light" w:hAnsi="Calibri Light" w:cs="Calibri Light"/>
                <w:b/>
                <w:bCs/>
                <w:color w:val="FFFFFF" w:themeColor="background1"/>
                <w:sz w:val="22"/>
              </w:rPr>
            </w:pPr>
            <w:r w:rsidRPr="00CF439D">
              <w:rPr>
                <w:rFonts w:ascii="Calibri Light" w:hAnsi="Calibri Light" w:cs="Calibri Light"/>
                <w:b/>
                <w:bCs/>
                <w:color w:val="FFFFFF" w:themeColor="background1"/>
                <w:sz w:val="22"/>
              </w:rPr>
              <w:t>SCO</w:t>
            </w:r>
            <w:r w:rsidR="00F22C97" w:rsidRPr="00CF439D">
              <w:rPr>
                <w:rFonts w:ascii="Calibri Light" w:hAnsi="Calibri Light" w:cs="Calibri Light"/>
                <w:b/>
                <w:bCs/>
                <w:color w:val="FFFFFF" w:themeColor="background1"/>
                <w:sz w:val="22"/>
              </w:rPr>
              <w:t xml:space="preserve"> Name</w:t>
            </w:r>
          </w:p>
        </w:tc>
        <w:tc>
          <w:tcPr>
            <w:tcW w:w="2430" w:type="dxa"/>
            <w:shd w:val="clear" w:color="auto" w:fill="5F497A" w:themeFill="accent4" w:themeFillShade="BF"/>
            <w:vAlign w:val="bottom"/>
          </w:tcPr>
          <w:p w14:paraId="21378235" w14:textId="77777777" w:rsidR="00F22C97" w:rsidRPr="00CF439D" w:rsidRDefault="00F22C97" w:rsidP="009F0E32">
            <w:pPr>
              <w:jc w:val="center"/>
              <w:rPr>
                <w:rFonts w:ascii="Calibri Light" w:hAnsi="Calibri Light" w:cs="Calibri Light"/>
                <w:b/>
                <w:bCs/>
                <w:color w:val="FFFFFF" w:themeColor="background1"/>
                <w:sz w:val="22"/>
              </w:rPr>
            </w:pPr>
            <w:r w:rsidRPr="00CF439D">
              <w:rPr>
                <w:rFonts w:ascii="Calibri Light" w:hAnsi="Calibri Light" w:cs="Calibri Light"/>
                <w:b/>
                <w:bCs/>
                <w:color w:val="FFFFFF" w:themeColor="background1"/>
                <w:sz w:val="22"/>
              </w:rPr>
              <w:t>Abbreviation Used in the Report</w:t>
            </w:r>
          </w:p>
        </w:tc>
        <w:tc>
          <w:tcPr>
            <w:tcW w:w="1440" w:type="dxa"/>
            <w:shd w:val="clear" w:color="auto" w:fill="5F497A" w:themeFill="accent4" w:themeFillShade="BF"/>
            <w:vAlign w:val="bottom"/>
          </w:tcPr>
          <w:p w14:paraId="698AE206" w14:textId="77777777" w:rsidR="00F22C97" w:rsidRPr="00CF439D" w:rsidRDefault="00F22C97" w:rsidP="009F0E32">
            <w:pPr>
              <w:jc w:val="center"/>
              <w:rPr>
                <w:rFonts w:ascii="Calibri Light" w:hAnsi="Calibri Light" w:cs="Calibri Light"/>
                <w:b/>
                <w:bCs/>
                <w:color w:val="FFFFFF" w:themeColor="background1"/>
                <w:sz w:val="22"/>
              </w:rPr>
            </w:pPr>
            <w:r w:rsidRPr="00CF439D">
              <w:rPr>
                <w:rFonts w:ascii="Calibri Light" w:hAnsi="Calibri Light" w:cs="Calibri Light"/>
                <w:b/>
                <w:bCs/>
                <w:color w:val="FFFFFF" w:themeColor="background1"/>
                <w:sz w:val="22"/>
              </w:rPr>
              <w:t>Members as of December 31, 2022</w:t>
            </w:r>
          </w:p>
        </w:tc>
        <w:tc>
          <w:tcPr>
            <w:tcW w:w="1345" w:type="dxa"/>
            <w:shd w:val="clear" w:color="auto" w:fill="5F497A" w:themeFill="accent4" w:themeFillShade="BF"/>
            <w:vAlign w:val="bottom"/>
          </w:tcPr>
          <w:p w14:paraId="100DF7EB" w14:textId="15290C2E" w:rsidR="00F22C97" w:rsidRPr="00CF439D" w:rsidRDefault="00F22C97" w:rsidP="009F0E32">
            <w:pPr>
              <w:jc w:val="center"/>
              <w:rPr>
                <w:rFonts w:ascii="Calibri Light" w:hAnsi="Calibri Light" w:cs="Calibri Light"/>
                <w:b/>
                <w:bCs/>
                <w:color w:val="FFFFFF" w:themeColor="background1"/>
                <w:sz w:val="22"/>
              </w:rPr>
            </w:pPr>
            <w:r w:rsidRPr="00CF439D">
              <w:rPr>
                <w:rFonts w:ascii="Calibri Light" w:hAnsi="Calibri Light" w:cs="Calibri Light"/>
                <w:b/>
                <w:bCs/>
                <w:color w:val="FFFFFF" w:themeColor="background1"/>
                <w:sz w:val="22"/>
              </w:rPr>
              <w:t xml:space="preserve">Percent of Total </w:t>
            </w:r>
            <w:r w:rsidR="00C845C4" w:rsidRPr="00CF439D">
              <w:rPr>
                <w:rFonts w:ascii="Calibri Light" w:hAnsi="Calibri Light" w:cs="Calibri Light"/>
                <w:b/>
                <w:bCs/>
                <w:color w:val="FFFFFF" w:themeColor="background1"/>
                <w:sz w:val="22"/>
              </w:rPr>
              <w:t>SCO</w:t>
            </w:r>
            <w:r w:rsidRPr="00CF439D">
              <w:rPr>
                <w:rFonts w:ascii="Calibri Light" w:hAnsi="Calibri Light" w:cs="Calibri Light"/>
                <w:b/>
                <w:bCs/>
                <w:color w:val="FFFFFF" w:themeColor="background1"/>
                <w:sz w:val="22"/>
              </w:rPr>
              <w:t xml:space="preserve"> Population</w:t>
            </w:r>
          </w:p>
        </w:tc>
      </w:tr>
      <w:tr w:rsidR="00C845C4" w:rsidRPr="00A77F76" w14:paraId="52B2DCCC" w14:textId="77777777" w:rsidTr="00C845C4">
        <w:tc>
          <w:tcPr>
            <w:tcW w:w="5575" w:type="dxa"/>
            <w:shd w:val="clear" w:color="auto" w:fill="auto"/>
            <w:vAlign w:val="center"/>
          </w:tcPr>
          <w:p w14:paraId="4D24762C" w14:textId="6B5ACF51" w:rsidR="00C845C4" w:rsidRPr="00CF439D" w:rsidRDefault="00C845C4" w:rsidP="009F0E32">
            <w:pPr>
              <w:pStyle w:val="ListParagraph"/>
              <w:ind w:left="0"/>
              <w:jc w:val="left"/>
              <w:rPr>
                <w:rFonts w:ascii="Calibri Light" w:hAnsi="Calibri Light" w:cs="Calibri Light"/>
                <w:sz w:val="22"/>
              </w:rPr>
            </w:pPr>
            <w:r w:rsidRPr="00CF439D">
              <w:rPr>
                <w:rFonts w:ascii="Calibri Light" w:hAnsi="Calibri Light" w:cs="Calibri Light"/>
                <w:color w:val="000000"/>
                <w:sz w:val="22"/>
              </w:rPr>
              <w:t>Boston Medical Center HealthNet Plan Senior Care Option</w:t>
            </w:r>
          </w:p>
        </w:tc>
        <w:tc>
          <w:tcPr>
            <w:tcW w:w="2430" w:type="dxa"/>
            <w:shd w:val="clear" w:color="auto" w:fill="auto"/>
            <w:vAlign w:val="bottom"/>
          </w:tcPr>
          <w:p w14:paraId="0AD6669C" w14:textId="24E9CD47" w:rsidR="00C845C4" w:rsidRPr="00CF439D" w:rsidRDefault="00C845C4" w:rsidP="009F0E32">
            <w:pPr>
              <w:contextualSpacing/>
              <w:jc w:val="left"/>
              <w:rPr>
                <w:rFonts w:ascii="Calibri Light" w:hAnsi="Calibri Light" w:cs="Calibri Light"/>
                <w:color w:val="000000" w:themeColor="text1"/>
                <w:sz w:val="22"/>
              </w:rPr>
            </w:pPr>
            <w:r w:rsidRPr="00CF439D">
              <w:rPr>
                <w:rFonts w:ascii="Calibri Light" w:hAnsi="Calibri Light" w:cs="Calibri Light"/>
                <w:color w:val="000000" w:themeColor="text1"/>
                <w:sz w:val="22"/>
              </w:rPr>
              <w:t>BMCHP WellSense SCO</w:t>
            </w:r>
          </w:p>
        </w:tc>
        <w:tc>
          <w:tcPr>
            <w:tcW w:w="1440" w:type="dxa"/>
            <w:shd w:val="clear" w:color="auto" w:fill="auto"/>
            <w:vAlign w:val="bottom"/>
          </w:tcPr>
          <w:p w14:paraId="5E2B1303" w14:textId="4BB81167" w:rsidR="00C845C4" w:rsidRPr="00CF439D" w:rsidRDefault="00C845C4" w:rsidP="009F0E32">
            <w:pPr>
              <w:jc w:val="right"/>
              <w:rPr>
                <w:rFonts w:ascii="Calibri Light" w:hAnsi="Calibri Light" w:cs="Calibri Light"/>
                <w:sz w:val="22"/>
                <w:highlight w:val="green"/>
              </w:rPr>
            </w:pPr>
            <w:r w:rsidRPr="00CF439D">
              <w:rPr>
                <w:rFonts w:ascii="Calibri Light" w:hAnsi="Calibri Light" w:cs="Calibri Light"/>
                <w:color w:val="000000"/>
                <w:sz w:val="22"/>
              </w:rPr>
              <w:t>2,102</w:t>
            </w:r>
          </w:p>
        </w:tc>
        <w:tc>
          <w:tcPr>
            <w:tcW w:w="1345" w:type="dxa"/>
            <w:shd w:val="clear" w:color="auto" w:fill="auto"/>
            <w:vAlign w:val="center"/>
          </w:tcPr>
          <w:p w14:paraId="3585379A" w14:textId="07429C5C" w:rsidR="00C845C4" w:rsidRPr="00CF439D" w:rsidRDefault="00C845C4" w:rsidP="009F0E32">
            <w:pPr>
              <w:jc w:val="right"/>
              <w:rPr>
                <w:rFonts w:ascii="Calibri Light" w:hAnsi="Calibri Light" w:cs="Calibri Light"/>
                <w:sz w:val="22"/>
                <w:highlight w:val="green"/>
              </w:rPr>
            </w:pPr>
            <w:r w:rsidRPr="00CF439D">
              <w:rPr>
                <w:rFonts w:ascii="Calibri Light" w:hAnsi="Calibri Light" w:cs="Calibri Light"/>
                <w:sz w:val="22"/>
              </w:rPr>
              <w:t>2.79%</w:t>
            </w:r>
          </w:p>
        </w:tc>
      </w:tr>
      <w:tr w:rsidR="00C845C4" w:rsidRPr="00A77F76" w14:paraId="4CF0A4A7" w14:textId="77777777" w:rsidTr="00C845C4">
        <w:tc>
          <w:tcPr>
            <w:tcW w:w="5575" w:type="dxa"/>
            <w:shd w:val="clear" w:color="auto" w:fill="auto"/>
            <w:vAlign w:val="center"/>
          </w:tcPr>
          <w:p w14:paraId="0D59E9B8" w14:textId="15D04612" w:rsidR="00C845C4" w:rsidRPr="00CF439D" w:rsidRDefault="00C845C4" w:rsidP="009F0E32">
            <w:pPr>
              <w:pStyle w:val="ListParagraph"/>
              <w:ind w:left="0"/>
              <w:jc w:val="left"/>
              <w:rPr>
                <w:rFonts w:ascii="Calibri Light" w:hAnsi="Calibri Light" w:cs="Calibri Light"/>
                <w:sz w:val="22"/>
              </w:rPr>
            </w:pPr>
            <w:r w:rsidRPr="00CF439D">
              <w:rPr>
                <w:rFonts w:ascii="Calibri Light" w:hAnsi="Calibri Light" w:cs="Calibri Light"/>
                <w:color w:val="000000"/>
                <w:sz w:val="22"/>
              </w:rPr>
              <w:t xml:space="preserve">Commonwealth Care Alliance </w:t>
            </w:r>
          </w:p>
        </w:tc>
        <w:tc>
          <w:tcPr>
            <w:tcW w:w="2430" w:type="dxa"/>
            <w:shd w:val="clear" w:color="auto" w:fill="auto"/>
            <w:vAlign w:val="center"/>
          </w:tcPr>
          <w:p w14:paraId="4D67E0FB" w14:textId="3874D49E" w:rsidR="00C845C4" w:rsidRPr="00CF439D" w:rsidRDefault="00C845C4" w:rsidP="009F0E32">
            <w:pPr>
              <w:contextualSpacing/>
              <w:jc w:val="left"/>
              <w:rPr>
                <w:rFonts w:ascii="Calibri Light" w:hAnsi="Calibri Light" w:cs="Calibri Light"/>
                <w:color w:val="000000" w:themeColor="text1"/>
                <w:sz w:val="22"/>
              </w:rPr>
            </w:pPr>
            <w:r w:rsidRPr="00CF439D">
              <w:rPr>
                <w:rFonts w:ascii="Calibri Light" w:hAnsi="Calibri Light" w:cs="Calibri Light"/>
                <w:color w:val="000000" w:themeColor="text1"/>
                <w:sz w:val="22"/>
              </w:rPr>
              <w:t>CCA SCO</w:t>
            </w:r>
          </w:p>
        </w:tc>
        <w:tc>
          <w:tcPr>
            <w:tcW w:w="1440" w:type="dxa"/>
            <w:shd w:val="clear" w:color="auto" w:fill="auto"/>
            <w:vAlign w:val="bottom"/>
          </w:tcPr>
          <w:p w14:paraId="252EE350" w14:textId="238415B3" w:rsidR="00C845C4" w:rsidRPr="00CF439D" w:rsidRDefault="00C845C4" w:rsidP="009F0E32">
            <w:pPr>
              <w:jc w:val="right"/>
              <w:rPr>
                <w:rFonts w:ascii="Calibri Light" w:hAnsi="Calibri Light" w:cs="Calibri Light"/>
                <w:sz w:val="22"/>
              </w:rPr>
            </w:pPr>
            <w:r w:rsidRPr="00CF439D">
              <w:rPr>
                <w:rFonts w:ascii="Calibri Light" w:hAnsi="Calibri Light" w:cs="Calibri Light"/>
                <w:color w:val="000000"/>
                <w:sz w:val="22"/>
              </w:rPr>
              <w:t>14,395</w:t>
            </w:r>
          </w:p>
        </w:tc>
        <w:tc>
          <w:tcPr>
            <w:tcW w:w="1345" w:type="dxa"/>
            <w:shd w:val="clear" w:color="auto" w:fill="auto"/>
            <w:vAlign w:val="center"/>
          </w:tcPr>
          <w:p w14:paraId="12D33DA5" w14:textId="21752C32" w:rsidR="00C845C4" w:rsidRPr="00CF439D" w:rsidRDefault="00C845C4" w:rsidP="009F0E32">
            <w:pPr>
              <w:jc w:val="right"/>
              <w:rPr>
                <w:rFonts w:ascii="Calibri Light" w:hAnsi="Calibri Light" w:cs="Calibri Light"/>
                <w:sz w:val="22"/>
              </w:rPr>
            </w:pPr>
            <w:r w:rsidRPr="00CF439D">
              <w:rPr>
                <w:rFonts w:ascii="Calibri Light" w:hAnsi="Calibri Light" w:cs="Calibri Light"/>
                <w:sz w:val="22"/>
              </w:rPr>
              <w:t>19.11%</w:t>
            </w:r>
          </w:p>
        </w:tc>
      </w:tr>
      <w:tr w:rsidR="00C845C4" w:rsidRPr="00A77F76" w14:paraId="2B754184" w14:textId="77777777" w:rsidTr="00C845C4">
        <w:tc>
          <w:tcPr>
            <w:tcW w:w="5575" w:type="dxa"/>
            <w:shd w:val="clear" w:color="auto" w:fill="auto"/>
            <w:vAlign w:val="center"/>
          </w:tcPr>
          <w:p w14:paraId="67110C13" w14:textId="721CECE3" w:rsidR="00C845C4" w:rsidRPr="00CF439D" w:rsidRDefault="00C845C4" w:rsidP="009F0E32">
            <w:pPr>
              <w:pStyle w:val="ListParagraph"/>
              <w:ind w:left="0"/>
              <w:jc w:val="left"/>
              <w:rPr>
                <w:rFonts w:ascii="Calibri Light" w:hAnsi="Calibri Light" w:cs="Calibri Light"/>
                <w:sz w:val="22"/>
              </w:rPr>
            </w:pPr>
            <w:r w:rsidRPr="00CF439D">
              <w:rPr>
                <w:rFonts w:ascii="Calibri Light" w:hAnsi="Calibri Light" w:cs="Calibri Light"/>
                <w:color w:val="000000"/>
                <w:sz w:val="22"/>
              </w:rPr>
              <w:t>NaviCare (HMO) Fallon Health</w:t>
            </w:r>
          </w:p>
        </w:tc>
        <w:tc>
          <w:tcPr>
            <w:tcW w:w="2430" w:type="dxa"/>
            <w:shd w:val="clear" w:color="auto" w:fill="auto"/>
            <w:vAlign w:val="bottom"/>
          </w:tcPr>
          <w:p w14:paraId="14091F14" w14:textId="750D713C" w:rsidR="00C845C4" w:rsidRPr="00CF439D" w:rsidRDefault="00C845C4" w:rsidP="009F0E32">
            <w:pPr>
              <w:contextualSpacing/>
              <w:jc w:val="left"/>
              <w:rPr>
                <w:rFonts w:ascii="Calibri Light" w:hAnsi="Calibri Light" w:cs="Calibri Light"/>
                <w:color w:val="000000" w:themeColor="text1"/>
                <w:sz w:val="22"/>
              </w:rPr>
            </w:pPr>
            <w:r w:rsidRPr="00CF439D">
              <w:rPr>
                <w:rFonts w:ascii="Calibri Light" w:hAnsi="Calibri Light" w:cs="Calibri Light"/>
                <w:color w:val="000000" w:themeColor="text1"/>
                <w:sz w:val="22"/>
              </w:rPr>
              <w:t>Fallon NaviCare SCO</w:t>
            </w:r>
          </w:p>
        </w:tc>
        <w:tc>
          <w:tcPr>
            <w:tcW w:w="1440" w:type="dxa"/>
            <w:shd w:val="clear" w:color="auto" w:fill="auto"/>
            <w:vAlign w:val="bottom"/>
          </w:tcPr>
          <w:p w14:paraId="3CFA0481" w14:textId="4E8D93A4" w:rsidR="00C845C4" w:rsidRPr="00CF439D" w:rsidRDefault="00C845C4" w:rsidP="009F0E32">
            <w:pPr>
              <w:jc w:val="right"/>
              <w:rPr>
                <w:rFonts w:ascii="Calibri Light" w:hAnsi="Calibri Light" w:cs="Calibri Light"/>
                <w:sz w:val="22"/>
              </w:rPr>
            </w:pPr>
            <w:r w:rsidRPr="00CF439D">
              <w:rPr>
                <w:rFonts w:ascii="Calibri Light" w:hAnsi="Calibri Light" w:cs="Calibri Light"/>
                <w:color w:val="000000"/>
                <w:sz w:val="22"/>
              </w:rPr>
              <w:t>10,350</w:t>
            </w:r>
          </w:p>
        </w:tc>
        <w:tc>
          <w:tcPr>
            <w:tcW w:w="1345" w:type="dxa"/>
            <w:shd w:val="clear" w:color="auto" w:fill="auto"/>
            <w:vAlign w:val="center"/>
          </w:tcPr>
          <w:p w14:paraId="5E8B9237" w14:textId="272D4B8A" w:rsidR="00C845C4" w:rsidRPr="00CF439D" w:rsidRDefault="00C845C4" w:rsidP="009F0E32">
            <w:pPr>
              <w:jc w:val="right"/>
              <w:rPr>
                <w:rFonts w:ascii="Calibri Light" w:hAnsi="Calibri Light" w:cs="Calibri Light"/>
                <w:sz w:val="22"/>
              </w:rPr>
            </w:pPr>
            <w:r w:rsidRPr="00CF439D">
              <w:rPr>
                <w:rFonts w:ascii="Calibri Light" w:hAnsi="Calibri Light" w:cs="Calibri Light"/>
                <w:sz w:val="22"/>
              </w:rPr>
              <w:t>13.74%</w:t>
            </w:r>
          </w:p>
        </w:tc>
      </w:tr>
      <w:tr w:rsidR="00C845C4" w:rsidRPr="00A77F76" w14:paraId="22E43952" w14:textId="77777777" w:rsidTr="00C845C4">
        <w:tc>
          <w:tcPr>
            <w:tcW w:w="5575" w:type="dxa"/>
            <w:shd w:val="clear" w:color="auto" w:fill="auto"/>
            <w:vAlign w:val="center"/>
          </w:tcPr>
          <w:p w14:paraId="0AEE3D60" w14:textId="5AB8C430" w:rsidR="00C845C4" w:rsidRPr="00CF439D" w:rsidRDefault="00C845C4" w:rsidP="009F0E32">
            <w:pPr>
              <w:pStyle w:val="ListParagraph"/>
              <w:ind w:left="0"/>
              <w:jc w:val="left"/>
              <w:rPr>
                <w:rFonts w:ascii="Calibri Light" w:hAnsi="Calibri Light" w:cs="Calibri Light"/>
                <w:sz w:val="22"/>
              </w:rPr>
            </w:pPr>
            <w:r w:rsidRPr="00CF439D">
              <w:rPr>
                <w:rFonts w:ascii="Calibri Light" w:hAnsi="Calibri Light" w:cs="Calibri Light"/>
                <w:color w:val="000000"/>
                <w:sz w:val="22"/>
              </w:rPr>
              <w:t>Senior Whole Health by Molina</w:t>
            </w:r>
          </w:p>
        </w:tc>
        <w:tc>
          <w:tcPr>
            <w:tcW w:w="2430" w:type="dxa"/>
            <w:shd w:val="clear" w:color="auto" w:fill="auto"/>
            <w:vAlign w:val="center"/>
          </w:tcPr>
          <w:p w14:paraId="70B53FB9" w14:textId="1FBE01B6" w:rsidR="00C845C4" w:rsidRPr="00CF439D" w:rsidRDefault="00C845C4" w:rsidP="009F0E32">
            <w:pPr>
              <w:contextualSpacing/>
              <w:jc w:val="left"/>
              <w:rPr>
                <w:rFonts w:ascii="Calibri Light" w:hAnsi="Calibri Light" w:cs="Calibri Light"/>
                <w:color w:val="000000" w:themeColor="text1"/>
                <w:sz w:val="22"/>
              </w:rPr>
            </w:pPr>
            <w:r w:rsidRPr="00CF439D">
              <w:rPr>
                <w:rFonts w:ascii="Calibri Light" w:hAnsi="Calibri Light" w:cs="Calibri Light"/>
                <w:color w:val="000000" w:themeColor="text1"/>
                <w:sz w:val="22"/>
              </w:rPr>
              <w:t>SWH SCO</w:t>
            </w:r>
          </w:p>
        </w:tc>
        <w:tc>
          <w:tcPr>
            <w:tcW w:w="1440" w:type="dxa"/>
            <w:shd w:val="clear" w:color="auto" w:fill="auto"/>
            <w:vAlign w:val="bottom"/>
          </w:tcPr>
          <w:p w14:paraId="745A90B8" w14:textId="371A43A2" w:rsidR="00C845C4" w:rsidRPr="00CF439D" w:rsidRDefault="00C845C4" w:rsidP="009F0E32">
            <w:pPr>
              <w:jc w:val="right"/>
              <w:rPr>
                <w:rFonts w:ascii="Calibri Light" w:hAnsi="Calibri Light" w:cs="Calibri Light"/>
                <w:sz w:val="22"/>
              </w:rPr>
            </w:pPr>
            <w:r w:rsidRPr="00CF439D">
              <w:rPr>
                <w:rFonts w:ascii="Calibri Light" w:hAnsi="Calibri Light" w:cs="Calibri Light"/>
                <w:color w:val="000000"/>
                <w:sz w:val="22"/>
              </w:rPr>
              <w:t>13,185</w:t>
            </w:r>
          </w:p>
        </w:tc>
        <w:tc>
          <w:tcPr>
            <w:tcW w:w="1345" w:type="dxa"/>
            <w:shd w:val="clear" w:color="auto" w:fill="auto"/>
            <w:vAlign w:val="center"/>
          </w:tcPr>
          <w:p w14:paraId="516ECE11" w14:textId="0FB7AAA7" w:rsidR="00C845C4" w:rsidRPr="00CF439D" w:rsidRDefault="00C845C4" w:rsidP="009F0E32">
            <w:pPr>
              <w:jc w:val="right"/>
              <w:rPr>
                <w:rFonts w:ascii="Calibri Light" w:hAnsi="Calibri Light" w:cs="Calibri Light"/>
                <w:sz w:val="22"/>
              </w:rPr>
            </w:pPr>
            <w:r w:rsidRPr="00CF439D">
              <w:rPr>
                <w:rFonts w:ascii="Calibri Light" w:hAnsi="Calibri Light" w:cs="Calibri Light"/>
                <w:sz w:val="22"/>
              </w:rPr>
              <w:t>17.50%</w:t>
            </w:r>
          </w:p>
        </w:tc>
      </w:tr>
      <w:tr w:rsidR="00C845C4" w:rsidRPr="00A77F76" w14:paraId="1B07F56F" w14:textId="77777777" w:rsidTr="00C845C4">
        <w:tc>
          <w:tcPr>
            <w:tcW w:w="5575" w:type="dxa"/>
            <w:shd w:val="clear" w:color="auto" w:fill="auto"/>
            <w:vAlign w:val="center"/>
          </w:tcPr>
          <w:p w14:paraId="2F2DB70B" w14:textId="7D4B4BDC" w:rsidR="00C845C4" w:rsidRPr="00CF439D" w:rsidRDefault="00C845C4" w:rsidP="009F0E32">
            <w:pPr>
              <w:pStyle w:val="ListParagraph"/>
              <w:ind w:left="0"/>
              <w:jc w:val="left"/>
              <w:rPr>
                <w:rFonts w:ascii="Calibri Light" w:hAnsi="Calibri Light" w:cs="Calibri Light"/>
                <w:sz w:val="22"/>
              </w:rPr>
            </w:pPr>
            <w:r w:rsidRPr="00CF439D">
              <w:rPr>
                <w:rFonts w:ascii="Calibri Light" w:hAnsi="Calibri Light" w:cs="Calibri Light"/>
                <w:color w:val="000000"/>
                <w:sz w:val="22"/>
              </w:rPr>
              <w:t xml:space="preserve">Tufts </w:t>
            </w:r>
            <w:r w:rsidR="00DF724C" w:rsidRPr="00CF439D">
              <w:rPr>
                <w:rFonts w:ascii="Calibri Light" w:hAnsi="Calibri Light" w:cs="Calibri Light"/>
                <w:color w:val="000000"/>
                <w:sz w:val="22"/>
              </w:rPr>
              <w:t>H</w:t>
            </w:r>
            <w:r w:rsidRPr="00CF439D">
              <w:rPr>
                <w:rFonts w:ascii="Calibri Light" w:hAnsi="Calibri Light" w:cs="Calibri Light"/>
                <w:color w:val="000000"/>
                <w:sz w:val="22"/>
              </w:rPr>
              <w:t>ealth Plan Senior Care Option</w:t>
            </w:r>
          </w:p>
        </w:tc>
        <w:tc>
          <w:tcPr>
            <w:tcW w:w="2430" w:type="dxa"/>
            <w:shd w:val="clear" w:color="auto" w:fill="auto"/>
            <w:vAlign w:val="bottom"/>
          </w:tcPr>
          <w:p w14:paraId="07D3FC30" w14:textId="575460C8" w:rsidR="00C845C4" w:rsidRPr="00CF439D" w:rsidRDefault="00C845C4" w:rsidP="009F0E32">
            <w:pPr>
              <w:contextualSpacing/>
              <w:jc w:val="left"/>
              <w:rPr>
                <w:rFonts w:ascii="Calibri Light" w:hAnsi="Calibri Light" w:cs="Calibri Light"/>
                <w:color w:val="000000" w:themeColor="text1"/>
                <w:sz w:val="22"/>
              </w:rPr>
            </w:pPr>
            <w:r w:rsidRPr="00CF439D">
              <w:rPr>
                <w:rFonts w:ascii="Calibri Light" w:hAnsi="Calibri Light" w:cs="Calibri Light"/>
                <w:color w:val="000000" w:themeColor="text1"/>
                <w:sz w:val="22"/>
              </w:rPr>
              <w:t>Tufts SCO</w:t>
            </w:r>
          </w:p>
        </w:tc>
        <w:tc>
          <w:tcPr>
            <w:tcW w:w="1440" w:type="dxa"/>
            <w:shd w:val="clear" w:color="auto" w:fill="auto"/>
            <w:vAlign w:val="bottom"/>
          </w:tcPr>
          <w:p w14:paraId="6A7E7315" w14:textId="392157D4" w:rsidR="00C845C4" w:rsidRPr="00CF439D" w:rsidRDefault="00C845C4" w:rsidP="009F0E32">
            <w:pPr>
              <w:jc w:val="right"/>
              <w:rPr>
                <w:rFonts w:ascii="Calibri Light" w:hAnsi="Calibri Light" w:cs="Calibri Light"/>
                <w:sz w:val="22"/>
              </w:rPr>
            </w:pPr>
            <w:bookmarkStart w:id="12" w:name="_Hlk128304348"/>
            <w:r w:rsidRPr="00CF439D">
              <w:rPr>
                <w:rFonts w:ascii="Calibri Light" w:hAnsi="Calibri Light" w:cs="Calibri Light"/>
                <w:color w:val="000000"/>
                <w:sz w:val="22"/>
              </w:rPr>
              <w:t>10,730</w:t>
            </w:r>
            <w:bookmarkEnd w:id="12"/>
          </w:p>
        </w:tc>
        <w:tc>
          <w:tcPr>
            <w:tcW w:w="1345" w:type="dxa"/>
            <w:shd w:val="clear" w:color="auto" w:fill="auto"/>
            <w:vAlign w:val="center"/>
          </w:tcPr>
          <w:p w14:paraId="1011EEEF" w14:textId="141A8104" w:rsidR="00C845C4" w:rsidRPr="00CF439D" w:rsidRDefault="00C845C4" w:rsidP="009F0E32">
            <w:pPr>
              <w:jc w:val="right"/>
              <w:rPr>
                <w:rFonts w:ascii="Calibri Light" w:hAnsi="Calibri Light" w:cs="Calibri Light"/>
                <w:sz w:val="22"/>
              </w:rPr>
            </w:pPr>
            <w:r w:rsidRPr="00CF439D">
              <w:rPr>
                <w:rFonts w:ascii="Calibri Light" w:hAnsi="Calibri Light" w:cs="Calibri Light"/>
                <w:sz w:val="22"/>
              </w:rPr>
              <w:t>14.24%</w:t>
            </w:r>
          </w:p>
        </w:tc>
      </w:tr>
      <w:tr w:rsidR="00C845C4" w:rsidRPr="00A77F76" w14:paraId="51A54221" w14:textId="77777777" w:rsidTr="00C845C4">
        <w:tc>
          <w:tcPr>
            <w:tcW w:w="5575" w:type="dxa"/>
            <w:shd w:val="clear" w:color="auto" w:fill="auto"/>
            <w:vAlign w:val="center"/>
          </w:tcPr>
          <w:p w14:paraId="32CD4D62" w14:textId="4CAA42BD" w:rsidR="00C845C4" w:rsidRPr="00CF439D" w:rsidRDefault="00C845C4" w:rsidP="009F0E32">
            <w:pPr>
              <w:pStyle w:val="ListParagraph"/>
              <w:ind w:left="0"/>
              <w:jc w:val="left"/>
              <w:rPr>
                <w:rFonts w:ascii="Calibri Light" w:hAnsi="Calibri Light" w:cs="Calibri Light"/>
                <w:sz w:val="22"/>
              </w:rPr>
            </w:pPr>
            <w:r w:rsidRPr="00CF439D">
              <w:rPr>
                <w:rFonts w:ascii="Calibri Light" w:hAnsi="Calibri Light" w:cs="Calibri Light"/>
                <w:color w:val="000000"/>
                <w:sz w:val="22"/>
              </w:rPr>
              <w:t>UnitedHealth</w:t>
            </w:r>
            <w:r w:rsidR="0014380A">
              <w:rPr>
                <w:rFonts w:ascii="Calibri Light" w:hAnsi="Calibri Light" w:cs="Calibri Light"/>
                <w:color w:val="000000"/>
                <w:sz w:val="22"/>
              </w:rPr>
              <w:t>c</w:t>
            </w:r>
            <w:r w:rsidRPr="00CF439D">
              <w:rPr>
                <w:rFonts w:ascii="Calibri Light" w:hAnsi="Calibri Light" w:cs="Calibri Light"/>
                <w:color w:val="000000"/>
                <w:sz w:val="22"/>
              </w:rPr>
              <w:t>are</w:t>
            </w:r>
            <w:r w:rsidR="00DF724C" w:rsidRPr="00CF439D">
              <w:rPr>
                <w:rFonts w:ascii="Calibri Light" w:hAnsi="Calibri Light" w:cs="Calibri Light"/>
                <w:color w:val="000000"/>
                <w:sz w:val="22"/>
              </w:rPr>
              <w:t xml:space="preserve"> Senior Care </w:t>
            </w:r>
            <w:r w:rsidR="004E5341" w:rsidRPr="00CF439D">
              <w:rPr>
                <w:rFonts w:ascii="Calibri Light" w:hAnsi="Calibri Light" w:cs="Calibri Light"/>
                <w:color w:val="000000"/>
                <w:sz w:val="22"/>
              </w:rPr>
              <w:t>Option</w:t>
            </w:r>
          </w:p>
        </w:tc>
        <w:tc>
          <w:tcPr>
            <w:tcW w:w="2430" w:type="dxa"/>
            <w:shd w:val="clear" w:color="auto" w:fill="auto"/>
            <w:vAlign w:val="center"/>
          </w:tcPr>
          <w:p w14:paraId="091E8930" w14:textId="5B11C54D" w:rsidR="00C845C4" w:rsidRPr="00CF439D" w:rsidRDefault="00C845C4" w:rsidP="009F0E32">
            <w:pPr>
              <w:contextualSpacing/>
              <w:jc w:val="left"/>
              <w:rPr>
                <w:rFonts w:ascii="Calibri Light" w:hAnsi="Calibri Light" w:cs="Calibri Light"/>
                <w:color w:val="000000" w:themeColor="text1"/>
                <w:sz w:val="22"/>
              </w:rPr>
            </w:pPr>
            <w:r w:rsidRPr="00CF439D">
              <w:rPr>
                <w:rFonts w:ascii="Calibri Light" w:hAnsi="Calibri Light" w:cs="Calibri Light"/>
                <w:color w:val="000000" w:themeColor="text1"/>
                <w:sz w:val="22"/>
              </w:rPr>
              <w:t>UHC SCO</w:t>
            </w:r>
          </w:p>
        </w:tc>
        <w:tc>
          <w:tcPr>
            <w:tcW w:w="1440" w:type="dxa"/>
            <w:shd w:val="clear" w:color="auto" w:fill="auto"/>
            <w:vAlign w:val="bottom"/>
          </w:tcPr>
          <w:p w14:paraId="7381AF15" w14:textId="4737DE42" w:rsidR="00C845C4" w:rsidRPr="00CF439D" w:rsidRDefault="00C845C4" w:rsidP="009F0E32">
            <w:pPr>
              <w:jc w:val="right"/>
              <w:rPr>
                <w:rFonts w:ascii="Calibri Light" w:hAnsi="Calibri Light" w:cs="Calibri Light"/>
                <w:sz w:val="22"/>
                <w:highlight w:val="green"/>
              </w:rPr>
            </w:pPr>
            <w:r w:rsidRPr="00CF439D">
              <w:rPr>
                <w:rFonts w:ascii="Calibri Light" w:hAnsi="Calibri Light" w:cs="Calibri Light"/>
                <w:color w:val="000000"/>
                <w:sz w:val="22"/>
              </w:rPr>
              <w:t>24,567</w:t>
            </w:r>
          </w:p>
        </w:tc>
        <w:tc>
          <w:tcPr>
            <w:tcW w:w="1345" w:type="dxa"/>
            <w:shd w:val="clear" w:color="auto" w:fill="auto"/>
            <w:vAlign w:val="center"/>
          </w:tcPr>
          <w:p w14:paraId="51269EC1" w14:textId="57D440B5" w:rsidR="00C845C4" w:rsidRPr="00CF439D" w:rsidRDefault="00C845C4" w:rsidP="009F0E32">
            <w:pPr>
              <w:jc w:val="right"/>
              <w:rPr>
                <w:rFonts w:ascii="Calibri Light" w:hAnsi="Calibri Light" w:cs="Calibri Light"/>
                <w:sz w:val="22"/>
                <w:highlight w:val="green"/>
              </w:rPr>
            </w:pPr>
            <w:r w:rsidRPr="00CF439D">
              <w:rPr>
                <w:rFonts w:ascii="Calibri Light" w:hAnsi="Calibri Light" w:cs="Calibri Light"/>
                <w:sz w:val="22"/>
              </w:rPr>
              <w:t>32.61%</w:t>
            </w:r>
          </w:p>
        </w:tc>
      </w:tr>
    </w:tbl>
    <w:p w14:paraId="3DA5EEBB" w14:textId="77777777" w:rsidR="00C029E4" w:rsidRDefault="00C029E4" w:rsidP="007C0D26">
      <w:pPr>
        <w:spacing w:after="240"/>
      </w:pPr>
    </w:p>
    <w:p w14:paraId="2E005205" w14:textId="37B451CB" w:rsidR="00F22C97" w:rsidRPr="00F85CCF" w:rsidRDefault="00AE57DB" w:rsidP="009F0E32">
      <w:pPr>
        <w:rPr>
          <w:rFonts w:ascii="Calibri Light" w:hAnsi="Calibri Light" w:cs="Calibri Light"/>
          <w:szCs w:val="24"/>
        </w:rPr>
      </w:pPr>
      <w:r w:rsidRPr="00EE28E4">
        <w:rPr>
          <w:rFonts w:ascii="Calibri Light" w:hAnsi="Calibri Light" w:cs="Calibri Light"/>
        </w:rPr>
        <w:t>The</w:t>
      </w:r>
      <w:r w:rsidRPr="00EE28E4">
        <w:rPr>
          <w:rFonts w:ascii="Calibri Light" w:hAnsi="Calibri Light" w:cs="Calibri Light"/>
          <w:b/>
          <w:bCs/>
        </w:rPr>
        <w:t xml:space="preserve"> </w:t>
      </w:r>
      <w:r w:rsidRPr="00C44AB1">
        <w:rPr>
          <w:rFonts w:ascii="Calibri Light" w:hAnsi="Calibri Light" w:cs="Calibri Light"/>
          <w:b/>
          <w:bCs/>
        </w:rPr>
        <w:t>Boston Medical Center HealthNet Pla</w:t>
      </w:r>
      <w:r w:rsidR="00C44AB1" w:rsidRPr="00C44AB1">
        <w:rPr>
          <w:rFonts w:ascii="Calibri Light" w:hAnsi="Calibri Light" w:cs="Calibri Light"/>
          <w:b/>
          <w:bCs/>
        </w:rPr>
        <w:t xml:space="preserve">n SCO </w:t>
      </w:r>
      <w:r w:rsidRPr="00C44AB1">
        <w:rPr>
          <w:rFonts w:ascii="Calibri Light" w:hAnsi="Calibri Light" w:cs="Calibri Light"/>
        </w:rPr>
        <w:t>(</w:t>
      </w:r>
      <w:r w:rsidR="00F922D0" w:rsidRPr="00C44AB1">
        <w:rPr>
          <w:rFonts w:ascii="Calibri Light" w:hAnsi="Calibri Light" w:cs="Calibri Light"/>
          <w:b/>
          <w:bCs/>
        </w:rPr>
        <w:t xml:space="preserve">BMCHP </w:t>
      </w:r>
      <w:r w:rsidR="00B42722">
        <w:rPr>
          <w:rFonts w:ascii="Calibri Light" w:hAnsi="Calibri Light" w:cs="Calibri Light"/>
          <w:b/>
          <w:bCs/>
        </w:rPr>
        <w:t xml:space="preserve">WellSense </w:t>
      </w:r>
      <w:r w:rsidR="00C44AB1" w:rsidRPr="00C44AB1">
        <w:rPr>
          <w:rFonts w:ascii="Calibri Light" w:hAnsi="Calibri Light" w:cs="Calibri Light"/>
          <w:b/>
          <w:bCs/>
        </w:rPr>
        <w:t>S</w:t>
      </w:r>
      <w:r w:rsidR="00F922D0" w:rsidRPr="00C44AB1">
        <w:rPr>
          <w:rFonts w:ascii="Calibri Light" w:hAnsi="Calibri Light" w:cs="Calibri Light"/>
          <w:b/>
          <w:bCs/>
        </w:rPr>
        <w:t>CO</w:t>
      </w:r>
      <w:r w:rsidRPr="00C44AB1">
        <w:rPr>
          <w:rFonts w:ascii="Calibri Light" w:hAnsi="Calibri Light" w:cs="Calibri Light"/>
        </w:rPr>
        <w:t xml:space="preserve">) </w:t>
      </w:r>
      <w:r w:rsidR="0054491A" w:rsidRPr="00C44AB1">
        <w:rPr>
          <w:rFonts w:ascii="Calibri Light" w:hAnsi="Calibri Light" w:cs="Calibri Light"/>
        </w:rPr>
        <w:t xml:space="preserve">is </w:t>
      </w:r>
      <w:r w:rsidR="00795A26" w:rsidRPr="00C44AB1">
        <w:rPr>
          <w:rFonts w:ascii="Calibri Light" w:hAnsi="Calibri Light" w:cs="Calibri Light"/>
        </w:rPr>
        <w:t xml:space="preserve">a nonprofit health </w:t>
      </w:r>
      <w:r w:rsidR="00C44AB1" w:rsidRPr="00C44AB1">
        <w:rPr>
          <w:rFonts w:ascii="Calibri Light" w:hAnsi="Calibri Light" w:cs="Calibri Light"/>
        </w:rPr>
        <w:t>plan</w:t>
      </w:r>
      <w:r w:rsidR="009C230D" w:rsidRPr="00C44AB1">
        <w:rPr>
          <w:rFonts w:ascii="Calibri Light" w:hAnsi="Calibri Light" w:cs="Calibri Light"/>
        </w:rPr>
        <w:t xml:space="preserve"> that serves </w:t>
      </w:r>
      <w:r w:rsidR="00C44AB1" w:rsidRPr="00C44AB1">
        <w:rPr>
          <w:rFonts w:ascii="Calibri Light" w:hAnsi="Calibri Light" w:cs="Calibri Light"/>
        </w:rPr>
        <w:t>2,102</w:t>
      </w:r>
      <w:r w:rsidR="0054491A" w:rsidRPr="00C44AB1">
        <w:rPr>
          <w:rFonts w:ascii="Calibri Light" w:hAnsi="Calibri Light" w:cs="Calibri Light"/>
        </w:rPr>
        <w:t xml:space="preserve"> </w:t>
      </w:r>
      <w:r w:rsidR="009C230D" w:rsidRPr="00C44AB1">
        <w:rPr>
          <w:rFonts w:ascii="Calibri Light" w:hAnsi="Calibri Light" w:cs="Calibri Light"/>
        </w:rPr>
        <w:t xml:space="preserve">MassHealth enrollees </w:t>
      </w:r>
      <w:r w:rsidR="00DF724C">
        <w:rPr>
          <w:rFonts w:ascii="Calibri Light" w:hAnsi="Calibri Light" w:cs="Calibri Light"/>
        </w:rPr>
        <w:t xml:space="preserve">who live in </w:t>
      </w:r>
      <w:r w:rsidR="00DF724C" w:rsidRPr="00DF724C">
        <w:rPr>
          <w:rFonts w:ascii="Calibri Light" w:hAnsi="Calibri Light" w:cs="Calibri Light"/>
        </w:rPr>
        <w:t>Barnstable, Bristol, Hampden, Plymouth, or Suffolk counties</w:t>
      </w:r>
      <w:r w:rsidR="009C230D" w:rsidRPr="00DF724C">
        <w:rPr>
          <w:rFonts w:ascii="Calibri Light" w:hAnsi="Calibri Light" w:cs="Calibri Light"/>
        </w:rPr>
        <w:t>.</w:t>
      </w:r>
      <w:r w:rsidR="009D1A0E" w:rsidRPr="00DF724C">
        <w:rPr>
          <w:rFonts w:ascii="Calibri Light" w:hAnsi="Calibri Light" w:cs="Calibri Light"/>
        </w:rPr>
        <w:t xml:space="preserve"> </w:t>
      </w:r>
      <w:r w:rsidR="009A6B6F">
        <w:rPr>
          <w:rFonts w:ascii="Calibri Light" w:hAnsi="Calibri Light" w:cs="Calibri Light"/>
        </w:rPr>
        <w:t xml:space="preserve">Its corporate parent is Boston Medical Center Health System, Inc. </w:t>
      </w:r>
      <w:r w:rsidR="00B42722">
        <w:rPr>
          <w:rFonts w:ascii="Calibri Light" w:hAnsi="Calibri Light" w:cs="Calibri Light"/>
        </w:rPr>
        <w:t xml:space="preserve">More </w:t>
      </w:r>
      <w:r w:rsidR="001159BE">
        <w:rPr>
          <w:rFonts w:ascii="Calibri Light" w:hAnsi="Calibri Light" w:cs="Calibri Light"/>
        </w:rPr>
        <w:t xml:space="preserve">information </w:t>
      </w:r>
      <w:r w:rsidR="00B42722">
        <w:rPr>
          <w:rFonts w:ascii="Calibri Light" w:hAnsi="Calibri Light" w:cs="Calibri Light"/>
        </w:rPr>
        <w:t xml:space="preserve">about BMCHP WellSense SCO </w:t>
      </w:r>
      <w:r w:rsidR="002C1B3F">
        <w:rPr>
          <w:rFonts w:ascii="Calibri Light" w:hAnsi="Calibri Light" w:cs="Calibri Light"/>
        </w:rPr>
        <w:t xml:space="preserve">is </w:t>
      </w:r>
      <w:r w:rsidR="00B42722" w:rsidRPr="00F85CCF">
        <w:rPr>
          <w:rFonts w:ascii="Calibri Light" w:hAnsi="Calibri Light" w:cs="Calibri Light"/>
          <w:szCs w:val="24"/>
        </w:rPr>
        <w:t xml:space="preserve">available here: </w:t>
      </w:r>
      <w:hyperlink r:id="rId13" w:history="1">
        <w:r w:rsidR="00B42722" w:rsidRPr="00F85CCF">
          <w:rPr>
            <w:rStyle w:val="Hyperlink"/>
            <w:rFonts w:ascii="Calibri Light" w:hAnsi="Calibri Light" w:cs="Calibri Light"/>
            <w:szCs w:val="24"/>
          </w:rPr>
          <w:t>Senior Care Options | WellSense Health Plan</w:t>
        </w:r>
      </w:hyperlink>
      <w:r w:rsidR="0074415B" w:rsidRPr="00F85CCF">
        <w:rPr>
          <w:rStyle w:val="Hyperlink"/>
          <w:rFonts w:ascii="Calibri Light" w:hAnsi="Calibri Light" w:cs="Calibri Light"/>
          <w:color w:val="auto"/>
          <w:szCs w:val="24"/>
          <w:u w:val="none"/>
        </w:rPr>
        <w:t>.</w:t>
      </w:r>
    </w:p>
    <w:p w14:paraId="5D57495B" w14:textId="77777777" w:rsidR="00F22C97" w:rsidRPr="00F85CCF" w:rsidRDefault="00F22C97" w:rsidP="009F0E32">
      <w:pPr>
        <w:rPr>
          <w:rFonts w:ascii="Calibri Light" w:hAnsi="Calibri Light" w:cs="Calibri Light"/>
          <w:szCs w:val="24"/>
        </w:rPr>
      </w:pPr>
      <w:r w:rsidRPr="00F85CCF">
        <w:rPr>
          <w:rFonts w:ascii="Calibri Light" w:hAnsi="Calibri Light" w:cs="Calibri Light"/>
          <w:szCs w:val="24"/>
        </w:rPr>
        <w:t> </w:t>
      </w:r>
    </w:p>
    <w:p w14:paraId="13D1A429" w14:textId="3174366D" w:rsidR="00F22C97" w:rsidRPr="00F85CCF" w:rsidRDefault="007A44BA" w:rsidP="009F0E32">
      <w:pPr>
        <w:contextualSpacing/>
        <w:rPr>
          <w:rFonts w:ascii="Calibri Light" w:hAnsi="Calibri Light" w:cs="Calibri Light"/>
          <w:szCs w:val="24"/>
        </w:rPr>
      </w:pPr>
      <w:r w:rsidRPr="00F85CCF">
        <w:rPr>
          <w:rFonts w:ascii="Calibri Light" w:hAnsi="Calibri Light" w:cs="Calibri Light"/>
          <w:szCs w:val="24"/>
        </w:rPr>
        <w:t xml:space="preserve">The </w:t>
      </w:r>
      <w:r w:rsidR="007D3AA4" w:rsidRPr="00F85CCF">
        <w:rPr>
          <w:rFonts w:ascii="Calibri Light" w:hAnsi="Calibri Light" w:cs="Calibri Light"/>
          <w:b/>
          <w:bCs/>
          <w:szCs w:val="24"/>
        </w:rPr>
        <w:t>Commonwealth Care Alliance SCO</w:t>
      </w:r>
      <w:r w:rsidRPr="00F85CCF">
        <w:rPr>
          <w:rFonts w:ascii="Calibri Light" w:hAnsi="Calibri Light" w:cs="Calibri Light"/>
          <w:szCs w:val="24"/>
        </w:rPr>
        <w:t xml:space="preserve"> (</w:t>
      </w:r>
      <w:r w:rsidR="007D3AA4" w:rsidRPr="00F85CCF">
        <w:rPr>
          <w:rFonts w:ascii="Calibri Light" w:hAnsi="Calibri Light" w:cs="Calibri Light"/>
          <w:b/>
          <w:bCs/>
          <w:szCs w:val="24"/>
        </w:rPr>
        <w:t>CCA SCO</w:t>
      </w:r>
      <w:r w:rsidRPr="00F85CCF">
        <w:rPr>
          <w:rFonts w:ascii="Calibri Light" w:hAnsi="Calibri Light" w:cs="Calibri Light"/>
          <w:szCs w:val="24"/>
        </w:rPr>
        <w:t xml:space="preserve">) </w:t>
      </w:r>
      <w:r w:rsidR="0054491A" w:rsidRPr="00F85CCF">
        <w:rPr>
          <w:rFonts w:ascii="Calibri Light" w:hAnsi="Calibri Light" w:cs="Calibri Light"/>
          <w:szCs w:val="24"/>
        </w:rPr>
        <w:t xml:space="preserve">is </w:t>
      </w:r>
      <w:r w:rsidR="00F00679" w:rsidRPr="00F85CCF">
        <w:rPr>
          <w:rFonts w:ascii="Calibri Light" w:hAnsi="Calibri Light" w:cs="Calibri Light"/>
          <w:szCs w:val="24"/>
        </w:rPr>
        <w:t xml:space="preserve">a nonprofit health plan </w:t>
      </w:r>
      <w:r w:rsidR="0054491A" w:rsidRPr="00F85CCF">
        <w:rPr>
          <w:rFonts w:ascii="Calibri Light" w:hAnsi="Calibri Light" w:cs="Calibri Light"/>
          <w:szCs w:val="24"/>
        </w:rPr>
        <w:t xml:space="preserve">that serves </w:t>
      </w:r>
      <w:r w:rsidR="007D3AA4" w:rsidRPr="00F85CCF">
        <w:rPr>
          <w:rFonts w:ascii="Calibri Light" w:hAnsi="Calibri Light" w:cs="Calibri Light"/>
          <w:szCs w:val="24"/>
        </w:rPr>
        <w:t>14,395</w:t>
      </w:r>
      <w:r w:rsidR="0054491A" w:rsidRPr="00F85CCF">
        <w:rPr>
          <w:rFonts w:ascii="Calibri Light" w:hAnsi="Calibri Light" w:cs="Calibri Light"/>
          <w:szCs w:val="24"/>
        </w:rPr>
        <w:t xml:space="preserve"> MassHealth enrollees </w:t>
      </w:r>
      <w:r w:rsidR="007D3AA4" w:rsidRPr="00F85CCF">
        <w:rPr>
          <w:rFonts w:ascii="Calibri Light" w:hAnsi="Calibri Light" w:cs="Calibri Light"/>
          <w:szCs w:val="24"/>
        </w:rPr>
        <w:t xml:space="preserve">who live in Bristol, Essex, Franklin, Hampden, Hampshire, Middlesex, Norfolk, Plymouth, Suffolk, and Worcester counties. CCA </w:t>
      </w:r>
      <w:r w:rsidR="002C1B3F" w:rsidRPr="00F85CCF">
        <w:rPr>
          <w:rFonts w:ascii="Calibri Light" w:hAnsi="Calibri Light" w:cs="Calibri Light"/>
          <w:szCs w:val="24"/>
        </w:rPr>
        <w:t xml:space="preserve">SCO </w:t>
      </w:r>
      <w:r w:rsidR="007D3AA4" w:rsidRPr="00F85CCF">
        <w:rPr>
          <w:rFonts w:ascii="Calibri Light" w:hAnsi="Calibri Light" w:cs="Calibri Light"/>
          <w:szCs w:val="24"/>
        </w:rPr>
        <w:t>is an integrated care system based in Boston</w:t>
      </w:r>
      <w:r w:rsidR="009C5CAA" w:rsidRPr="00F85CCF">
        <w:rPr>
          <w:rFonts w:ascii="Calibri Light" w:hAnsi="Calibri Light" w:cs="Calibri Light"/>
          <w:szCs w:val="24"/>
        </w:rPr>
        <w:t>.</w:t>
      </w:r>
      <w:r w:rsidR="00C44AB1" w:rsidRPr="00F85CCF">
        <w:rPr>
          <w:rFonts w:ascii="Calibri Light" w:hAnsi="Calibri Light" w:cs="Calibri Light"/>
          <w:szCs w:val="24"/>
        </w:rPr>
        <w:t xml:space="preserve"> More </w:t>
      </w:r>
      <w:r w:rsidR="001159BE" w:rsidRPr="00F85CCF">
        <w:rPr>
          <w:rFonts w:ascii="Calibri Light" w:hAnsi="Calibri Light" w:cs="Calibri Light"/>
          <w:szCs w:val="24"/>
        </w:rPr>
        <w:t xml:space="preserve">information </w:t>
      </w:r>
      <w:r w:rsidR="00C44AB1" w:rsidRPr="00F85CCF">
        <w:rPr>
          <w:rFonts w:ascii="Calibri Light" w:hAnsi="Calibri Light" w:cs="Calibri Light"/>
          <w:szCs w:val="24"/>
        </w:rPr>
        <w:t xml:space="preserve">about CCA SCO </w:t>
      </w:r>
      <w:r w:rsidR="002C1B3F" w:rsidRPr="00F85CCF">
        <w:rPr>
          <w:rFonts w:ascii="Calibri Light" w:hAnsi="Calibri Light" w:cs="Calibri Light"/>
          <w:szCs w:val="24"/>
        </w:rPr>
        <w:t xml:space="preserve">is </w:t>
      </w:r>
      <w:r w:rsidR="00C44AB1" w:rsidRPr="00F85CCF">
        <w:rPr>
          <w:rFonts w:ascii="Calibri Light" w:hAnsi="Calibri Light" w:cs="Calibri Light"/>
          <w:szCs w:val="24"/>
        </w:rPr>
        <w:t xml:space="preserve">available here: </w:t>
      </w:r>
      <w:hyperlink r:id="rId14" w:history="1">
        <w:r w:rsidR="00C44AB1" w:rsidRPr="00F85CCF">
          <w:rPr>
            <w:rStyle w:val="Hyperlink"/>
            <w:rFonts w:ascii="Calibri Light" w:hAnsi="Calibri Light" w:cs="Calibri Light"/>
            <w:szCs w:val="24"/>
          </w:rPr>
          <w:t>Senior Care Options for Members | Commonwealth Care Alliance MA</w:t>
        </w:r>
      </w:hyperlink>
      <w:r w:rsidR="0074415B" w:rsidRPr="00F85CCF">
        <w:rPr>
          <w:rStyle w:val="Hyperlink"/>
          <w:rFonts w:ascii="Calibri Light" w:hAnsi="Calibri Light" w:cs="Calibri Light"/>
          <w:color w:val="auto"/>
          <w:szCs w:val="24"/>
          <w:u w:val="none"/>
        </w:rPr>
        <w:t>.</w:t>
      </w:r>
      <w:r w:rsidR="009C5CAA" w:rsidRPr="00F85CCF">
        <w:rPr>
          <w:rFonts w:ascii="Calibri Light" w:hAnsi="Calibri Light" w:cs="Calibri Light"/>
          <w:szCs w:val="24"/>
        </w:rPr>
        <w:t xml:space="preserve"> </w:t>
      </w:r>
    </w:p>
    <w:p w14:paraId="7F19BBA7" w14:textId="16F4840F" w:rsidR="00E47D94" w:rsidRPr="00F85CCF" w:rsidRDefault="00E47D94" w:rsidP="009F0E32">
      <w:pPr>
        <w:contextualSpacing/>
        <w:rPr>
          <w:rFonts w:ascii="Calibri Light" w:hAnsi="Calibri Light" w:cs="Calibri Light"/>
          <w:szCs w:val="24"/>
        </w:rPr>
      </w:pPr>
    </w:p>
    <w:p w14:paraId="67DC16DE" w14:textId="2F394820" w:rsidR="00E47D94" w:rsidRPr="00F85CCF" w:rsidRDefault="00E47D94" w:rsidP="009F0E32">
      <w:pPr>
        <w:contextualSpacing/>
        <w:rPr>
          <w:rFonts w:ascii="Calibri Light" w:hAnsi="Calibri Light" w:cs="Calibri Light"/>
          <w:szCs w:val="24"/>
        </w:rPr>
      </w:pPr>
      <w:r w:rsidRPr="00F85CCF">
        <w:rPr>
          <w:rFonts w:ascii="Calibri Light" w:hAnsi="Calibri Light" w:cs="Calibri Light"/>
          <w:szCs w:val="24"/>
        </w:rPr>
        <w:t xml:space="preserve">The </w:t>
      </w:r>
      <w:r w:rsidR="00DF724C" w:rsidRPr="00F85CCF">
        <w:rPr>
          <w:rFonts w:ascii="Calibri Light" w:hAnsi="Calibri Light" w:cs="Calibri Light"/>
          <w:b/>
          <w:bCs/>
          <w:szCs w:val="24"/>
        </w:rPr>
        <w:t>NaviCare Fallon Health</w:t>
      </w:r>
      <w:r w:rsidRPr="00F85CCF">
        <w:rPr>
          <w:rFonts w:ascii="Calibri Light" w:hAnsi="Calibri Light" w:cs="Calibri Light"/>
          <w:szCs w:val="24"/>
        </w:rPr>
        <w:t xml:space="preserve"> (</w:t>
      </w:r>
      <w:r w:rsidR="00DF724C" w:rsidRPr="00F85CCF">
        <w:rPr>
          <w:rFonts w:ascii="Calibri Light" w:hAnsi="Calibri Light" w:cs="Calibri Light"/>
          <w:b/>
          <w:bCs/>
          <w:szCs w:val="24"/>
        </w:rPr>
        <w:t xml:space="preserve">Fallon </w:t>
      </w:r>
      <w:r w:rsidR="002A6EDC" w:rsidRPr="00F85CCF">
        <w:rPr>
          <w:rFonts w:ascii="Calibri Light" w:hAnsi="Calibri Light" w:cs="Calibri Light"/>
          <w:b/>
          <w:bCs/>
          <w:szCs w:val="24"/>
        </w:rPr>
        <w:t xml:space="preserve">NaviCare </w:t>
      </w:r>
      <w:r w:rsidR="00DF724C" w:rsidRPr="00F85CCF">
        <w:rPr>
          <w:rFonts w:ascii="Calibri Light" w:hAnsi="Calibri Light" w:cs="Calibri Light"/>
          <w:b/>
          <w:bCs/>
          <w:szCs w:val="24"/>
        </w:rPr>
        <w:t>S</w:t>
      </w:r>
      <w:r w:rsidRPr="00F85CCF">
        <w:rPr>
          <w:rFonts w:ascii="Calibri Light" w:hAnsi="Calibri Light" w:cs="Calibri Light"/>
          <w:b/>
          <w:bCs/>
          <w:szCs w:val="24"/>
        </w:rPr>
        <w:t>CO</w:t>
      </w:r>
      <w:r w:rsidRPr="00F85CCF">
        <w:rPr>
          <w:rFonts w:ascii="Calibri Light" w:hAnsi="Calibri Light" w:cs="Calibri Light"/>
          <w:szCs w:val="24"/>
        </w:rPr>
        <w:t xml:space="preserve">) </w:t>
      </w:r>
      <w:r w:rsidR="00DE5927" w:rsidRPr="00F85CCF">
        <w:rPr>
          <w:rFonts w:ascii="Calibri Light" w:hAnsi="Calibri Light" w:cs="Calibri Light"/>
          <w:szCs w:val="24"/>
        </w:rPr>
        <w:t xml:space="preserve">is a nonprofit health plan that </w:t>
      </w:r>
      <w:r w:rsidRPr="00F85CCF">
        <w:rPr>
          <w:rFonts w:ascii="Calibri Light" w:hAnsi="Calibri Light" w:cs="Calibri Light"/>
          <w:szCs w:val="24"/>
        </w:rPr>
        <w:t xml:space="preserve">serves </w:t>
      </w:r>
      <w:r w:rsidR="00DF724C" w:rsidRPr="00F85CCF">
        <w:rPr>
          <w:rFonts w:ascii="Calibri Light" w:hAnsi="Calibri Light" w:cs="Calibri Light"/>
          <w:szCs w:val="24"/>
        </w:rPr>
        <w:t>10,350</w:t>
      </w:r>
      <w:r w:rsidRPr="00F85CCF">
        <w:rPr>
          <w:rFonts w:ascii="Calibri Light" w:hAnsi="Calibri Light" w:cs="Calibri Light"/>
          <w:szCs w:val="24"/>
        </w:rPr>
        <w:t xml:space="preserve"> MassHealth enrollees across </w:t>
      </w:r>
      <w:r w:rsidR="00DF724C" w:rsidRPr="00F85CCF">
        <w:rPr>
          <w:rFonts w:ascii="Calibri Light" w:hAnsi="Calibri Light" w:cs="Calibri Light"/>
          <w:szCs w:val="24"/>
        </w:rPr>
        <w:t xml:space="preserve">12 </w:t>
      </w:r>
      <w:r w:rsidRPr="00F85CCF">
        <w:rPr>
          <w:rFonts w:ascii="Calibri Light" w:hAnsi="Calibri Light" w:cs="Calibri Light"/>
          <w:szCs w:val="24"/>
        </w:rPr>
        <w:t xml:space="preserve">counties in the state of Massachusetts. The </w:t>
      </w:r>
      <w:r w:rsidR="002A6EDC" w:rsidRPr="00F85CCF">
        <w:rPr>
          <w:rFonts w:ascii="Calibri Light" w:hAnsi="Calibri Light" w:cs="Calibri Light"/>
          <w:szCs w:val="24"/>
        </w:rPr>
        <w:t>Dukes</w:t>
      </w:r>
      <w:r w:rsidRPr="00F85CCF">
        <w:rPr>
          <w:rFonts w:ascii="Calibri Light" w:hAnsi="Calibri Light" w:cs="Calibri Light"/>
          <w:szCs w:val="24"/>
        </w:rPr>
        <w:t xml:space="preserve"> and Nantucket counties are not part of the </w:t>
      </w:r>
      <w:r w:rsidR="002A6EDC" w:rsidRPr="00F85CCF">
        <w:rPr>
          <w:rFonts w:ascii="Calibri Light" w:hAnsi="Calibri Light" w:cs="Calibri Light"/>
          <w:szCs w:val="24"/>
        </w:rPr>
        <w:t>Fallon NaviCare S</w:t>
      </w:r>
      <w:r w:rsidRPr="00F85CCF">
        <w:rPr>
          <w:rFonts w:ascii="Calibri Light" w:hAnsi="Calibri Light" w:cs="Calibri Light"/>
          <w:szCs w:val="24"/>
        </w:rPr>
        <w:t xml:space="preserve">CO service area. </w:t>
      </w:r>
      <w:r w:rsidR="002A6EDC" w:rsidRPr="00F85CCF">
        <w:rPr>
          <w:rFonts w:ascii="Calibri Light" w:hAnsi="Calibri Light" w:cs="Calibri Light"/>
          <w:szCs w:val="24"/>
        </w:rPr>
        <w:t xml:space="preserve">More </w:t>
      </w:r>
      <w:r w:rsidR="001159BE" w:rsidRPr="00F85CCF">
        <w:rPr>
          <w:rFonts w:ascii="Calibri Light" w:hAnsi="Calibri Light" w:cs="Calibri Light"/>
          <w:szCs w:val="24"/>
        </w:rPr>
        <w:t xml:space="preserve">information </w:t>
      </w:r>
      <w:r w:rsidR="002A6EDC" w:rsidRPr="00F85CCF">
        <w:rPr>
          <w:rFonts w:ascii="Calibri Light" w:hAnsi="Calibri Light" w:cs="Calibri Light"/>
          <w:szCs w:val="24"/>
        </w:rPr>
        <w:t xml:space="preserve">about Fallon </w:t>
      </w:r>
      <w:r w:rsidR="002C1B3F" w:rsidRPr="00F85CCF">
        <w:rPr>
          <w:rFonts w:ascii="Calibri Light" w:hAnsi="Calibri Light" w:cs="Calibri Light"/>
          <w:szCs w:val="24"/>
        </w:rPr>
        <w:t xml:space="preserve">NaviCare </w:t>
      </w:r>
      <w:r w:rsidR="002A6EDC" w:rsidRPr="00F85CCF">
        <w:rPr>
          <w:rFonts w:ascii="Calibri Light" w:hAnsi="Calibri Light" w:cs="Calibri Light"/>
          <w:szCs w:val="24"/>
        </w:rPr>
        <w:t xml:space="preserve">SCO </w:t>
      </w:r>
      <w:r w:rsidR="002C1B3F" w:rsidRPr="00F85CCF">
        <w:rPr>
          <w:rFonts w:ascii="Calibri Light" w:hAnsi="Calibri Light" w:cs="Calibri Light"/>
          <w:szCs w:val="24"/>
        </w:rPr>
        <w:t xml:space="preserve">is </w:t>
      </w:r>
      <w:r w:rsidR="002A6EDC" w:rsidRPr="00F85CCF">
        <w:rPr>
          <w:rFonts w:ascii="Calibri Light" w:hAnsi="Calibri Light" w:cs="Calibri Light"/>
          <w:szCs w:val="24"/>
        </w:rPr>
        <w:t xml:space="preserve">available here: </w:t>
      </w:r>
      <w:hyperlink r:id="rId15" w:history="1">
        <w:r w:rsidR="002A6EDC" w:rsidRPr="00F85CCF">
          <w:rPr>
            <w:rStyle w:val="Hyperlink"/>
            <w:rFonts w:ascii="Calibri Light" w:hAnsi="Calibri Light" w:cs="Calibri Light"/>
            <w:szCs w:val="24"/>
          </w:rPr>
          <w:t>FCHP - NaviCare (fallonhealth.org)</w:t>
        </w:r>
      </w:hyperlink>
      <w:r w:rsidR="0074415B" w:rsidRPr="00F85CCF">
        <w:rPr>
          <w:rFonts w:ascii="Calibri Light" w:hAnsi="Calibri Light" w:cs="Calibri Light"/>
          <w:szCs w:val="24"/>
        </w:rPr>
        <w:t>.</w:t>
      </w:r>
    </w:p>
    <w:p w14:paraId="3D7AFF0D" w14:textId="48B8528B" w:rsidR="00E47D94" w:rsidRPr="00F85CCF" w:rsidRDefault="00E47D94" w:rsidP="009F0E32">
      <w:pPr>
        <w:contextualSpacing/>
        <w:rPr>
          <w:rFonts w:ascii="Calibri Light" w:hAnsi="Calibri Light" w:cs="Calibri Light"/>
          <w:szCs w:val="24"/>
        </w:rPr>
      </w:pPr>
    </w:p>
    <w:p w14:paraId="4D9E9CAC" w14:textId="2418EC10" w:rsidR="00E47D94" w:rsidRPr="00F85CCF" w:rsidRDefault="00E47D94" w:rsidP="009F0E32">
      <w:pPr>
        <w:contextualSpacing/>
        <w:rPr>
          <w:rFonts w:ascii="Calibri Light" w:hAnsi="Calibri Light" w:cs="Calibri Light"/>
          <w:szCs w:val="24"/>
        </w:rPr>
      </w:pPr>
      <w:r w:rsidRPr="00F85CCF">
        <w:rPr>
          <w:rFonts w:ascii="Calibri Light" w:hAnsi="Calibri Light" w:cs="Calibri Light"/>
          <w:szCs w:val="24"/>
        </w:rPr>
        <w:lastRenderedPageBreak/>
        <w:t xml:space="preserve">The </w:t>
      </w:r>
      <w:r w:rsidR="00DF724C" w:rsidRPr="00F85CCF">
        <w:rPr>
          <w:rFonts w:ascii="Calibri Light" w:hAnsi="Calibri Light" w:cs="Calibri Light"/>
          <w:b/>
          <w:bCs/>
          <w:szCs w:val="24"/>
        </w:rPr>
        <w:t>Senior Whole Health by Molina</w:t>
      </w:r>
      <w:r w:rsidRPr="00F85CCF">
        <w:rPr>
          <w:rFonts w:ascii="Calibri Light" w:hAnsi="Calibri Light" w:cs="Calibri Light"/>
          <w:szCs w:val="24"/>
        </w:rPr>
        <w:t xml:space="preserve"> (</w:t>
      </w:r>
      <w:r w:rsidR="00DF724C" w:rsidRPr="00F85CCF">
        <w:rPr>
          <w:rFonts w:ascii="Calibri Light" w:hAnsi="Calibri Light" w:cs="Calibri Light"/>
          <w:b/>
          <w:bCs/>
          <w:szCs w:val="24"/>
        </w:rPr>
        <w:t>SWH</w:t>
      </w:r>
      <w:r w:rsidRPr="00F85CCF">
        <w:rPr>
          <w:rFonts w:ascii="Calibri Light" w:hAnsi="Calibri Light" w:cs="Calibri Light"/>
          <w:b/>
          <w:bCs/>
          <w:szCs w:val="24"/>
        </w:rPr>
        <w:t xml:space="preserve"> </w:t>
      </w:r>
      <w:r w:rsidR="00DF724C" w:rsidRPr="00F85CCF">
        <w:rPr>
          <w:rFonts w:ascii="Calibri Light" w:hAnsi="Calibri Light" w:cs="Calibri Light"/>
          <w:b/>
          <w:bCs/>
          <w:szCs w:val="24"/>
        </w:rPr>
        <w:t>S</w:t>
      </w:r>
      <w:r w:rsidRPr="00F85CCF">
        <w:rPr>
          <w:rFonts w:ascii="Calibri Light" w:hAnsi="Calibri Light" w:cs="Calibri Light"/>
          <w:b/>
          <w:bCs/>
          <w:szCs w:val="24"/>
        </w:rPr>
        <w:t>CO</w:t>
      </w:r>
      <w:r w:rsidRPr="00F85CCF">
        <w:rPr>
          <w:rFonts w:ascii="Calibri Light" w:hAnsi="Calibri Light" w:cs="Calibri Light"/>
          <w:szCs w:val="24"/>
        </w:rPr>
        <w:t xml:space="preserve">) serves </w:t>
      </w:r>
      <w:r w:rsidR="00DF724C" w:rsidRPr="00F85CCF">
        <w:rPr>
          <w:rFonts w:ascii="Calibri Light" w:hAnsi="Calibri Light" w:cs="Calibri Light"/>
          <w:szCs w:val="24"/>
        </w:rPr>
        <w:t>13,185</w:t>
      </w:r>
      <w:r w:rsidRPr="00F85CCF">
        <w:rPr>
          <w:rFonts w:ascii="Calibri Light" w:hAnsi="Calibri Light" w:cs="Calibri Light"/>
          <w:szCs w:val="24"/>
        </w:rPr>
        <w:t xml:space="preserve"> MassHealth enrollees </w:t>
      </w:r>
      <w:r w:rsidR="00EF1FB0" w:rsidRPr="00F85CCF">
        <w:rPr>
          <w:rFonts w:ascii="Calibri Light" w:hAnsi="Calibri Light" w:cs="Calibri Light"/>
          <w:szCs w:val="24"/>
        </w:rPr>
        <w:t>who live in Bristol, Essex, Hampden, Middlesex, Norfolk, Plymouth, Suffolk, and Worcester counties</w:t>
      </w:r>
      <w:r w:rsidRPr="00F85CCF">
        <w:rPr>
          <w:rFonts w:ascii="Calibri Light" w:hAnsi="Calibri Light" w:cs="Calibri Light"/>
          <w:szCs w:val="24"/>
        </w:rPr>
        <w:t>.</w:t>
      </w:r>
      <w:r w:rsidR="00EF1FB0" w:rsidRPr="00F85CCF">
        <w:rPr>
          <w:rFonts w:ascii="Calibri Light" w:hAnsi="Calibri Light" w:cs="Calibri Light"/>
          <w:szCs w:val="24"/>
        </w:rPr>
        <w:t xml:space="preserve"> </w:t>
      </w:r>
      <w:r w:rsidR="00FE223C" w:rsidRPr="00F85CCF">
        <w:rPr>
          <w:rFonts w:ascii="Calibri Light" w:hAnsi="Calibri Light" w:cs="Calibri Light"/>
          <w:szCs w:val="24"/>
        </w:rPr>
        <w:t>Their</w:t>
      </w:r>
      <w:r w:rsidR="00EF1FB0" w:rsidRPr="00F85CCF">
        <w:rPr>
          <w:rFonts w:ascii="Calibri Light" w:hAnsi="Calibri Light" w:cs="Calibri Light"/>
          <w:szCs w:val="24"/>
        </w:rPr>
        <w:t xml:space="preserve"> corporate parent is Molina Healthcare. More </w:t>
      </w:r>
      <w:r w:rsidR="001159BE" w:rsidRPr="00F85CCF">
        <w:rPr>
          <w:rFonts w:ascii="Calibri Light" w:hAnsi="Calibri Light" w:cs="Calibri Light"/>
          <w:szCs w:val="24"/>
        </w:rPr>
        <w:t xml:space="preserve">information </w:t>
      </w:r>
      <w:r w:rsidR="00EF1FB0" w:rsidRPr="00F85CCF">
        <w:rPr>
          <w:rFonts w:ascii="Calibri Light" w:hAnsi="Calibri Light" w:cs="Calibri Light"/>
          <w:szCs w:val="24"/>
        </w:rPr>
        <w:t xml:space="preserve">about SWH SCO </w:t>
      </w:r>
      <w:r w:rsidR="001159BE" w:rsidRPr="00F85CCF">
        <w:rPr>
          <w:rFonts w:ascii="Calibri Light" w:hAnsi="Calibri Light" w:cs="Calibri Light"/>
          <w:szCs w:val="24"/>
        </w:rPr>
        <w:t xml:space="preserve">is </w:t>
      </w:r>
      <w:r w:rsidR="00EF1FB0" w:rsidRPr="00F85CCF">
        <w:rPr>
          <w:rFonts w:ascii="Calibri Light" w:hAnsi="Calibri Light" w:cs="Calibri Light"/>
          <w:szCs w:val="24"/>
        </w:rPr>
        <w:t xml:space="preserve">available here: </w:t>
      </w:r>
      <w:hyperlink r:id="rId16" w:history="1">
        <w:r w:rsidR="00EF1FB0" w:rsidRPr="00F85CCF">
          <w:rPr>
            <w:rStyle w:val="Hyperlink"/>
            <w:rFonts w:ascii="Calibri Light" w:hAnsi="Calibri Light" w:cs="Calibri Light"/>
            <w:szCs w:val="24"/>
          </w:rPr>
          <w:t>Senior Whole Health by Molina Healthcare</w:t>
        </w:r>
      </w:hyperlink>
      <w:r w:rsidR="0074415B" w:rsidRPr="00F85CCF">
        <w:rPr>
          <w:rFonts w:ascii="Calibri Light" w:hAnsi="Calibri Light" w:cs="Calibri Light"/>
          <w:szCs w:val="24"/>
        </w:rPr>
        <w:t>.</w:t>
      </w:r>
    </w:p>
    <w:p w14:paraId="6243776F" w14:textId="208215C0" w:rsidR="00E47D94" w:rsidRPr="00F85CCF" w:rsidRDefault="00E47D94" w:rsidP="009F0E32">
      <w:pPr>
        <w:contextualSpacing/>
        <w:rPr>
          <w:rFonts w:ascii="Calibri Light" w:hAnsi="Calibri Light" w:cs="Calibri Light"/>
          <w:szCs w:val="24"/>
        </w:rPr>
      </w:pPr>
    </w:p>
    <w:p w14:paraId="3BF61BB6" w14:textId="7F95C3DC" w:rsidR="00E47D94" w:rsidRPr="00F85CCF" w:rsidRDefault="00E47D94" w:rsidP="009F0E32">
      <w:pPr>
        <w:contextualSpacing/>
        <w:rPr>
          <w:rFonts w:ascii="Calibri Light" w:hAnsi="Calibri Light" w:cs="Calibri Light"/>
          <w:szCs w:val="24"/>
        </w:rPr>
      </w:pPr>
      <w:r w:rsidRPr="00F85CCF">
        <w:rPr>
          <w:rFonts w:ascii="Calibri Light" w:hAnsi="Calibri Light" w:cs="Calibri Light"/>
          <w:szCs w:val="24"/>
        </w:rPr>
        <w:t xml:space="preserve">The </w:t>
      </w:r>
      <w:r w:rsidR="00DF724C" w:rsidRPr="00F85CCF">
        <w:rPr>
          <w:rFonts w:ascii="Calibri Light" w:hAnsi="Calibri Light" w:cs="Calibri Light"/>
          <w:b/>
          <w:bCs/>
          <w:szCs w:val="24"/>
        </w:rPr>
        <w:t xml:space="preserve">Tufts Health Plan Senior Care Options </w:t>
      </w:r>
      <w:r w:rsidRPr="00F85CCF">
        <w:rPr>
          <w:rFonts w:ascii="Calibri Light" w:hAnsi="Calibri Light" w:cs="Calibri Light"/>
          <w:szCs w:val="24"/>
        </w:rPr>
        <w:t>(</w:t>
      </w:r>
      <w:r w:rsidRPr="00F85CCF">
        <w:rPr>
          <w:rFonts w:ascii="Calibri Light" w:hAnsi="Calibri Light" w:cs="Calibri Light"/>
          <w:b/>
          <w:bCs/>
          <w:szCs w:val="24"/>
        </w:rPr>
        <w:t xml:space="preserve">Tufts </w:t>
      </w:r>
      <w:r w:rsidR="00DF724C" w:rsidRPr="00F85CCF">
        <w:rPr>
          <w:rFonts w:ascii="Calibri Light" w:hAnsi="Calibri Light" w:cs="Calibri Light"/>
          <w:b/>
          <w:bCs/>
          <w:szCs w:val="24"/>
        </w:rPr>
        <w:t>S</w:t>
      </w:r>
      <w:r w:rsidRPr="00F85CCF">
        <w:rPr>
          <w:rFonts w:ascii="Calibri Light" w:hAnsi="Calibri Light" w:cs="Calibri Light"/>
          <w:b/>
          <w:bCs/>
          <w:szCs w:val="24"/>
        </w:rPr>
        <w:t>CO</w:t>
      </w:r>
      <w:r w:rsidRPr="00F85CCF">
        <w:rPr>
          <w:rFonts w:ascii="Calibri Light" w:hAnsi="Calibri Light" w:cs="Calibri Light"/>
          <w:szCs w:val="24"/>
        </w:rPr>
        <w:t xml:space="preserve">) is a nonprofit health plan that serves </w:t>
      </w:r>
      <w:r w:rsidR="00DF724C" w:rsidRPr="00F85CCF">
        <w:rPr>
          <w:rFonts w:ascii="Calibri Light" w:hAnsi="Calibri Light" w:cs="Calibri Light"/>
          <w:szCs w:val="24"/>
        </w:rPr>
        <w:t xml:space="preserve">10,730 </w:t>
      </w:r>
      <w:r w:rsidRPr="00F85CCF">
        <w:rPr>
          <w:rFonts w:ascii="Calibri Light" w:hAnsi="Calibri Light" w:cs="Calibri Light"/>
          <w:szCs w:val="24"/>
        </w:rPr>
        <w:t xml:space="preserve">MassHealth enrollees </w:t>
      </w:r>
      <w:r w:rsidR="00DE5927" w:rsidRPr="00F85CCF">
        <w:rPr>
          <w:rFonts w:ascii="Calibri Light" w:hAnsi="Calibri Light" w:cs="Calibri Light"/>
          <w:szCs w:val="24"/>
        </w:rPr>
        <w:t>who live in Barnstable, Bristol, Essex, Hampden, Hampshire, Middlesex, Norfolk, Plymouth, Suffolk, and Worcester counties</w:t>
      </w:r>
      <w:r w:rsidRPr="00F85CCF">
        <w:rPr>
          <w:rFonts w:ascii="Calibri Light" w:hAnsi="Calibri Light" w:cs="Calibri Light"/>
          <w:szCs w:val="24"/>
        </w:rPr>
        <w:t xml:space="preserve">. </w:t>
      </w:r>
      <w:r w:rsidR="00DE5927" w:rsidRPr="00F85CCF">
        <w:rPr>
          <w:rFonts w:ascii="Calibri Light" w:hAnsi="Calibri Light" w:cs="Calibri Light"/>
          <w:szCs w:val="24"/>
        </w:rPr>
        <w:t xml:space="preserve">More </w:t>
      </w:r>
      <w:r w:rsidR="001159BE" w:rsidRPr="00F85CCF">
        <w:rPr>
          <w:rFonts w:ascii="Calibri Light" w:hAnsi="Calibri Light" w:cs="Calibri Light"/>
          <w:szCs w:val="24"/>
        </w:rPr>
        <w:t xml:space="preserve">information </w:t>
      </w:r>
      <w:r w:rsidR="00DE5927" w:rsidRPr="00F85CCF">
        <w:rPr>
          <w:rFonts w:ascii="Calibri Light" w:hAnsi="Calibri Light" w:cs="Calibri Light"/>
          <w:szCs w:val="24"/>
        </w:rPr>
        <w:t xml:space="preserve">about Tufts SCO </w:t>
      </w:r>
      <w:r w:rsidR="001159BE" w:rsidRPr="00F85CCF">
        <w:rPr>
          <w:rFonts w:ascii="Calibri Light" w:hAnsi="Calibri Light" w:cs="Calibri Light"/>
          <w:szCs w:val="24"/>
        </w:rPr>
        <w:t xml:space="preserve">is </w:t>
      </w:r>
      <w:r w:rsidR="00DE5927" w:rsidRPr="00F85CCF">
        <w:rPr>
          <w:rFonts w:ascii="Calibri Light" w:hAnsi="Calibri Light" w:cs="Calibri Light"/>
          <w:szCs w:val="24"/>
        </w:rPr>
        <w:t xml:space="preserve">available here: </w:t>
      </w:r>
      <w:hyperlink r:id="rId17" w:history="1">
        <w:r w:rsidR="00DE5927" w:rsidRPr="00F85CCF">
          <w:rPr>
            <w:rStyle w:val="Hyperlink"/>
            <w:rFonts w:ascii="Calibri Light" w:hAnsi="Calibri Light" w:cs="Calibri Light"/>
            <w:szCs w:val="24"/>
          </w:rPr>
          <w:t>Tufts Health Plan Senior Care Options | Our Plans | Provider | Tufts Health Plan</w:t>
        </w:r>
      </w:hyperlink>
      <w:r w:rsidR="0074415B" w:rsidRPr="00F85CCF">
        <w:rPr>
          <w:rStyle w:val="Hyperlink"/>
          <w:rFonts w:ascii="Calibri Light" w:hAnsi="Calibri Light" w:cs="Calibri Light"/>
          <w:color w:val="auto"/>
          <w:szCs w:val="24"/>
          <w:u w:val="none"/>
        </w:rPr>
        <w:t>.</w:t>
      </w:r>
    </w:p>
    <w:p w14:paraId="39893B45" w14:textId="5A71A8B0" w:rsidR="00E47D94" w:rsidRPr="00F85CCF" w:rsidRDefault="00E47D94" w:rsidP="009F0E32">
      <w:pPr>
        <w:contextualSpacing/>
        <w:rPr>
          <w:rFonts w:ascii="Calibri Light" w:hAnsi="Calibri Light" w:cs="Calibri Light"/>
          <w:szCs w:val="24"/>
        </w:rPr>
      </w:pPr>
    </w:p>
    <w:p w14:paraId="42178BC7" w14:textId="09A8BEC9" w:rsidR="00E47D94" w:rsidRPr="00F85CCF" w:rsidRDefault="00E47D94" w:rsidP="009F0E32">
      <w:pPr>
        <w:contextualSpacing/>
        <w:rPr>
          <w:rFonts w:ascii="Calibri Light" w:hAnsi="Calibri Light" w:cs="Calibri Light"/>
          <w:szCs w:val="24"/>
        </w:rPr>
      </w:pPr>
      <w:r w:rsidRPr="00F85CCF">
        <w:rPr>
          <w:rFonts w:ascii="Calibri Light" w:hAnsi="Calibri Light" w:cs="Calibri Light"/>
          <w:szCs w:val="24"/>
        </w:rPr>
        <w:t xml:space="preserve">The </w:t>
      </w:r>
      <w:r w:rsidR="00DF724C" w:rsidRPr="00F85CCF">
        <w:rPr>
          <w:rFonts w:ascii="Calibri Light" w:hAnsi="Calibri Light" w:cs="Calibri Light"/>
          <w:b/>
          <w:bCs/>
          <w:szCs w:val="24"/>
        </w:rPr>
        <w:t>UnitedHealth</w:t>
      </w:r>
      <w:r w:rsidR="0014380A">
        <w:rPr>
          <w:rFonts w:ascii="Calibri Light" w:hAnsi="Calibri Light" w:cs="Calibri Light"/>
          <w:b/>
          <w:bCs/>
          <w:szCs w:val="24"/>
        </w:rPr>
        <w:t>c</w:t>
      </w:r>
      <w:r w:rsidR="00DF724C" w:rsidRPr="00F85CCF">
        <w:rPr>
          <w:rFonts w:ascii="Calibri Light" w:hAnsi="Calibri Light" w:cs="Calibri Light"/>
          <w:b/>
          <w:bCs/>
          <w:szCs w:val="24"/>
        </w:rPr>
        <w:t>are Senior Care Options</w:t>
      </w:r>
      <w:r w:rsidRPr="00F85CCF">
        <w:rPr>
          <w:rFonts w:ascii="Calibri Light" w:hAnsi="Calibri Light" w:cs="Calibri Light"/>
          <w:szCs w:val="24"/>
        </w:rPr>
        <w:t xml:space="preserve"> (</w:t>
      </w:r>
      <w:r w:rsidR="00DF724C" w:rsidRPr="00F85CCF">
        <w:rPr>
          <w:rFonts w:ascii="Calibri Light" w:hAnsi="Calibri Light" w:cs="Calibri Light"/>
          <w:b/>
          <w:bCs/>
          <w:szCs w:val="24"/>
        </w:rPr>
        <w:t>UHC</w:t>
      </w:r>
      <w:r w:rsidRPr="00F85CCF">
        <w:rPr>
          <w:rFonts w:ascii="Calibri Light" w:hAnsi="Calibri Light" w:cs="Calibri Light"/>
          <w:b/>
          <w:bCs/>
          <w:szCs w:val="24"/>
        </w:rPr>
        <w:t xml:space="preserve"> </w:t>
      </w:r>
      <w:r w:rsidR="00DF724C" w:rsidRPr="00F85CCF">
        <w:rPr>
          <w:rFonts w:ascii="Calibri Light" w:hAnsi="Calibri Light" w:cs="Calibri Light"/>
          <w:b/>
          <w:bCs/>
          <w:szCs w:val="24"/>
        </w:rPr>
        <w:t>S</w:t>
      </w:r>
      <w:r w:rsidRPr="00F85CCF">
        <w:rPr>
          <w:rFonts w:ascii="Calibri Light" w:hAnsi="Calibri Light" w:cs="Calibri Light"/>
          <w:b/>
          <w:bCs/>
          <w:szCs w:val="24"/>
        </w:rPr>
        <w:t>CO</w:t>
      </w:r>
      <w:r w:rsidRPr="00F85CCF">
        <w:rPr>
          <w:rFonts w:ascii="Calibri Light" w:hAnsi="Calibri Light" w:cs="Calibri Light"/>
          <w:szCs w:val="24"/>
        </w:rPr>
        <w:t xml:space="preserve">) serves </w:t>
      </w:r>
      <w:r w:rsidR="001D7FFA" w:rsidRPr="00F85CCF">
        <w:rPr>
          <w:rFonts w:ascii="Calibri Light" w:hAnsi="Calibri Light" w:cs="Calibri Light"/>
          <w:szCs w:val="24"/>
        </w:rPr>
        <w:t>24,567</w:t>
      </w:r>
      <w:r w:rsidR="00DF724C" w:rsidRPr="00F85CCF">
        <w:rPr>
          <w:rFonts w:ascii="Calibri Light" w:hAnsi="Calibri Light" w:cs="Calibri Light"/>
          <w:szCs w:val="24"/>
        </w:rPr>
        <w:t xml:space="preserve"> </w:t>
      </w:r>
      <w:r w:rsidRPr="00F85CCF">
        <w:rPr>
          <w:rFonts w:ascii="Calibri Light" w:hAnsi="Calibri Light" w:cs="Calibri Light"/>
          <w:szCs w:val="24"/>
        </w:rPr>
        <w:t xml:space="preserve">MassHealth enrollees </w:t>
      </w:r>
      <w:r w:rsidR="006D1267" w:rsidRPr="00F85CCF">
        <w:rPr>
          <w:rFonts w:ascii="Calibri Light" w:hAnsi="Calibri Light" w:cs="Calibri Light"/>
          <w:szCs w:val="24"/>
        </w:rPr>
        <w:t>who live in</w:t>
      </w:r>
      <w:r w:rsidR="006D1267" w:rsidRPr="00F85CCF">
        <w:rPr>
          <w:rFonts w:ascii="Calibri Light" w:hAnsi="Calibri Light" w:cs="Calibri Light"/>
          <w:color w:val="333333"/>
          <w:szCs w:val="24"/>
          <w:shd w:val="clear" w:color="auto" w:fill="FFFFFF"/>
        </w:rPr>
        <w:t xml:space="preserve"> </w:t>
      </w:r>
      <w:r w:rsidR="006D1267" w:rsidRPr="00F85CCF">
        <w:rPr>
          <w:rFonts w:ascii="Calibri Light" w:hAnsi="Calibri Light" w:cs="Calibri Light"/>
          <w:szCs w:val="24"/>
        </w:rPr>
        <w:t xml:space="preserve">Bristol, Essex, Franklin, Hampden, Hampshire, Middlesex, Norfolk, Plymouth, Suffolk, and Worcester counties. </w:t>
      </w:r>
      <w:r w:rsidR="00DE5927" w:rsidRPr="00F85CCF">
        <w:rPr>
          <w:rFonts w:ascii="Calibri Light" w:hAnsi="Calibri Light" w:cs="Calibri Light"/>
          <w:szCs w:val="24"/>
        </w:rPr>
        <w:t xml:space="preserve">More </w:t>
      </w:r>
      <w:r w:rsidR="001D7FFA" w:rsidRPr="00F85CCF">
        <w:rPr>
          <w:rFonts w:ascii="Calibri Light" w:hAnsi="Calibri Light" w:cs="Calibri Light"/>
          <w:szCs w:val="24"/>
        </w:rPr>
        <w:t xml:space="preserve">information </w:t>
      </w:r>
      <w:r w:rsidR="00DE5927" w:rsidRPr="00F85CCF">
        <w:rPr>
          <w:rFonts w:ascii="Calibri Light" w:hAnsi="Calibri Light" w:cs="Calibri Light"/>
          <w:szCs w:val="24"/>
        </w:rPr>
        <w:t xml:space="preserve">about UHC SCO </w:t>
      </w:r>
      <w:r w:rsidR="001D7FFA" w:rsidRPr="00F85CCF">
        <w:rPr>
          <w:rFonts w:ascii="Calibri Light" w:hAnsi="Calibri Light" w:cs="Calibri Light"/>
          <w:szCs w:val="24"/>
        </w:rPr>
        <w:t xml:space="preserve">is </w:t>
      </w:r>
      <w:r w:rsidR="00DE5927" w:rsidRPr="00F85CCF">
        <w:rPr>
          <w:rFonts w:ascii="Calibri Light" w:hAnsi="Calibri Light" w:cs="Calibri Light"/>
          <w:szCs w:val="24"/>
        </w:rPr>
        <w:t xml:space="preserve">available here: </w:t>
      </w:r>
      <w:hyperlink r:id="rId18" w:history="1">
        <w:r w:rsidR="00DE5927" w:rsidRPr="00F85CCF">
          <w:rPr>
            <w:rStyle w:val="Hyperlink"/>
            <w:rFonts w:ascii="Calibri Light" w:hAnsi="Calibri Light" w:cs="Calibri Light"/>
            <w:szCs w:val="24"/>
          </w:rPr>
          <w:t>Massachusetts Health Plans | UnitedHealthcare Community Plan: Medicare &amp; Medicaid Health Plans (uhccommunityplan.com)</w:t>
        </w:r>
      </w:hyperlink>
      <w:r w:rsidR="0074415B" w:rsidRPr="00F85CCF">
        <w:rPr>
          <w:rStyle w:val="Hyperlink"/>
          <w:rFonts w:ascii="Calibri Light" w:hAnsi="Calibri Light" w:cs="Calibri Light"/>
          <w:color w:val="auto"/>
          <w:szCs w:val="24"/>
          <w:u w:val="none"/>
        </w:rPr>
        <w:t>.</w:t>
      </w:r>
    </w:p>
    <w:p w14:paraId="0F42F414" w14:textId="28CACDC5" w:rsidR="00143E30" w:rsidRPr="00E12F79" w:rsidRDefault="00FA459A" w:rsidP="009F0E32">
      <w:pPr>
        <w:pStyle w:val="Heading2"/>
        <w:contextualSpacing/>
        <w:rPr>
          <w:rFonts w:ascii="Calibri Light" w:hAnsi="Calibri Light" w:cs="Calibri Light"/>
        </w:rPr>
      </w:pPr>
      <w:bookmarkStart w:id="13" w:name="_Toc132286146"/>
      <w:r w:rsidRPr="00E12F79">
        <w:rPr>
          <w:rFonts w:ascii="Calibri Light" w:hAnsi="Calibri Light" w:cs="Calibri Light"/>
        </w:rPr>
        <w:t>Purpose of Report</w:t>
      </w:r>
      <w:bookmarkEnd w:id="8"/>
      <w:bookmarkEnd w:id="9"/>
      <w:bookmarkEnd w:id="13"/>
    </w:p>
    <w:p w14:paraId="66770773" w14:textId="1D43555C" w:rsidR="00FA459A" w:rsidRPr="00E12F79" w:rsidRDefault="007C2679" w:rsidP="009F0E32">
      <w:pPr>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3A4F0C">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3E7C33">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 xml:space="preserve">Title 42 </w:t>
      </w:r>
      <w:r w:rsidR="009F0E32">
        <w:rPr>
          <w:rFonts w:ascii="Calibri Light" w:hAnsi="Calibri Light" w:cs="Calibri Light"/>
          <w:i/>
          <w:szCs w:val="24"/>
        </w:rPr>
        <w:t>Code of Federal Regulations (</w:t>
      </w:r>
      <w:r w:rsidR="006C7BF5" w:rsidRPr="00E12F79">
        <w:rPr>
          <w:rFonts w:ascii="Calibri Light" w:hAnsi="Calibri Light" w:cs="Calibri Light"/>
          <w:i/>
          <w:szCs w:val="24"/>
        </w:rPr>
        <w:t>CFR</w:t>
      </w:r>
      <w:r w:rsidR="009F0E32">
        <w:rPr>
          <w:rFonts w:ascii="Calibri Light" w:hAnsi="Calibri Light" w:cs="Calibri Light"/>
          <w:i/>
          <w:szCs w:val="24"/>
        </w:rPr>
        <w:t>)</w:t>
      </w:r>
      <w:r w:rsidR="006C7BF5" w:rsidRPr="00E12F79">
        <w:rPr>
          <w:rFonts w:ascii="Calibri Light" w:hAnsi="Calibri Light" w:cs="Calibri Light"/>
          <w:i/>
          <w:szCs w:val="24"/>
        </w:rPr>
        <w:t xml:space="preserve"> Section </w:t>
      </w:r>
      <w:r w:rsidR="009F0E32">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9F0E32">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r w:rsidR="00A33E75">
        <w:rPr>
          <w:rFonts w:ascii="Calibri Light" w:hAnsi="Calibri Light" w:cs="Calibri Light"/>
          <w:szCs w:val="24"/>
        </w:rPr>
        <w:t xml:space="preserve">EQR activities validate two levels of </w:t>
      </w:r>
      <w:r w:rsidR="0015519C">
        <w:rPr>
          <w:rFonts w:ascii="Calibri Light" w:hAnsi="Calibri Light" w:cs="Calibri Light"/>
          <w:szCs w:val="24"/>
        </w:rPr>
        <w:t>compliance</w:t>
      </w:r>
      <w:r w:rsidR="003A7F8B">
        <w:rPr>
          <w:rFonts w:ascii="Calibri Light" w:hAnsi="Calibri Light" w:cs="Calibri Light"/>
          <w:szCs w:val="24"/>
        </w:rPr>
        <w:t xml:space="preserve"> to</w:t>
      </w:r>
      <w:r w:rsidR="00A33E75">
        <w:rPr>
          <w:rFonts w:ascii="Calibri Light" w:hAnsi="Calibri Light" w:cs="Calibri Light"/>
          <w:szCs w:val="24"/>
        </w:rPr>
        <w:t xml:space="preserve"> </w:t>
      </w:r>
      <w:r w:rsidR="00461B26">
        <w:rPr>
          <w:rFonts w:ascii="Calibri Light" w:hAnsi="Calibri Light" w:cs="Calibri Light"/>
          <w:szCs w:val="24"/>
        </w:rPr>
        <w:t>assert</w:t>
      </w:r>
      <w:r w:rsidR="005154C9">
        <w:rPr>
          <w:rFonts w:ascii="Calibri Light" w:hAnsi="Calibri Light" w:cs="Calibri Light"/>
          <w:szCs w:val="24"/>
        </w:rPr>
        <w:t xml:space="preserve"> </w:t>
      </w:r>
      <w:r w:rsidR="0078144C">
        <w:rPr>
          <w:rFonts w:ascii="Calibri Light" w:hAnsi="Calibri Light" w:cs="Calibri Light"/>
          <w:szCs w:val="24"/>
        </w:rPr>
        <w:t>whether</w:t>
      </w:r>
      <w:r w:rsidR="005154C9">
        <w:rPr>
          <w:rFonts w:ascii="Calibri Light" w:hAnsi="Calibri Light" w:cs="Calibri Light"/>
          <w:szCs w:val="24"/>
        </w:rPr>
        <w:t xml:space="preserve"> the </w:t>
      </w:r>
      <w:r w:rsidR="00E47D94">
        <w:rPr>
          <w:rFonts w:ascii="Calibri Light" w:hAnsi="Calibri Light" w:cs="Calibri Light"/>
          <w:szCs w:val="24"/>
        </w:rPr>
        <w:t>SCO plans</w:t>
      </w:r>
      <w:r w:rsidR="005154C9">
        <w:rPr>
          <w:rFonts w:ascii="Calibri Light" w:hAnsi="Calibri Light" w:cs="Calibri Light"/>
          <w:szCs w:val="24"/>
        </w:rPr>
        <w:t xml:space="preserve"> met the state standards and</w:t>
      </w:r>
      <w:r w:rsidR="0078144C">
        <w:rPr>
          <w:rFonts w:ascii="Calibri Light" w:hAnsi="Calibri Light" w:cs="Calibri Light"/>
          <w:szCs w:val="24"/>
        </w:rPr>
        <w:t xml:space="preserve"> whether the s</w:t>
      </w:r>
      <w:r w:rsidR="00CC15AD">
        <w:rPr>
          <w:rFonts w:ascii="Calibri Light" w:hAnsi="Calibri Light" w:cs="Calibri Light"/>
          <w:szCs w:val="24"/>
        </w:rPr>
        <w:t xml:space="preserve">tate met the federal standards as defined in </w:t>
      </w:r>
      <w:r w:rsidR="00B3325B">
        <w:rPr>
          <w:rFonts w:ascii="Calibri Light" w:hAnsi="Calibri Light" w:cs="Calibri Light"/>
          <w:szCs w:val="24"/>
        </w:rPr>
        <w:t xml:space="preserve">the </w:t>
      </w:r>
      <w:r w:rsidR="001E6E3F">
        <w:rPr>
          <w:rFonts w:ascii="Calibri Light" w:hAnsi="Calibri Light" w:cs="Calibri Light"/>
          <w:szCs w:val="24"/>
        </w:rPr>
        <w:t xml:space="preserve">CFR. </w:t>
      </w:r>
    </w:p>
    <w:p w14:paraId="79149BF7" w14:textId="6E00E542" w:rsidR="00FA459A" w:rsidRPr="00215881" w:rsidRDefault="00FA459A" w:rsidP="009F0E32">
      <w:pPr>
        <w:pStyle w:val="Heading2"/>
        <w:rPr>
          <w:rFonts w:ascii="Calibri Light" w:hAnsi="Calibri Light" w:cs="Calibri Light"/>
        </w:rPr>
      </w:pPr>
      <w:bookmarkStart w:id="14" w:name="_Toc132286147"/>
      <w:bookmarkStart w:id="15" w:name="_Toc86933873"/>
      <w:bookmarkStart w:id="16" w:name="_Toc112764602"/>
      <w:r w:rsidRPr="00215881">
        <w:rPr>
          <w:rFonts w:ascii="Calibri Light" w:hAnsi="Calibri Light" w:cs="Calibri Light"/>
        </w:rPr>
        <w:t>Scope of External Quality Review Activities</w:t>
      </w:r>
      <w:bookmarkEnd w:id="14"/>
      <w:r w:rsidRPr="00215881">
        <w:rPr>
          <w:rFonts w:ascii="Calibri Light" w:hAnsi="Calibri Light" w:cs="Calibri Light"/>
        </w:rPr>
        <w:t xml:space="preserve"> </w:t>
      </w:r>
      <w:bookmarkEnd w:id="15"/>
      <w:bookmarkEnd w:id="16"/>
    </w:p>
    <w:p w14:paraId="26B03C75" w14:textId="6E518A3A" w:rsidR="00F6104A" w:rsidRPr="00E12F79" w:rsidRDefault="00581CCD" w:rsidP="009F0E32">
      <w:pPr>
        <w:rPr>
          <w:rFonts w:ascii="Calibri Light" w:hAnsi="Calibri Light" w:cs="Calibri Light"/>
          <w:szCs w:val="24"/>
        </w:rPr>
      </w:pPr>
      <w:r>
        <w:rPr>
          <w:rFonts w:ascii="Calibri Light" w:hAnsi="Calibri Light" w:cs="Calibri Light"/>
          <w:szCs w:val="24"/>
        </w:rPr>
        <w:t>MassHealth</w:t>
      </w:r>
      <w:r w:rsidR="00F03D3A" w:rsidRPr="00CF4C84">
        <w:rPr>
          <w:rFonts w:ascii="Calibri Light" w:hAnsi="Calibri Light" w:cs="Calibri Light"/>
          <w:szCs w:val="24"/>
        </w:rPr>
        <w:t xml:space="preserve"> contracted with IPRO, an external quality review organization (EQRO), to conduct four mandatory EQR activities</w:t>
      </w:r>
      <w:r>
        <w:rPr>
          <w:rFonts w:ascii="Calibri Light" w:hAnsi="Calibri Light" w:cs="Calibri Light"/>
          <w:szCs w:val="24"/>
        </w:rPr>
        <w:t xml:space="preserve">, </w:t>
      </w:r>
      <w:r w:rsidR="00293E89">
        <w:rPr>
          <w:rFonts w:ascii="Calibri Light" w:hAnsi="Calibri Light" w:cs="Calibri Light"/>
          <w:szCs w:val="24"/>
        </w:rPr>
        <w:t>as outlined by the Centers for Medicare and Medicaid Services (CMS),</w:t>
      </w:r>
      <w:r w:rsidR="00CF4C84">
        <w:rPr>
          <w:rFonts w:ascii="Calibri Light" w:hAnsi="Calibri Light" w:cs="Calibri Light"/>
          <w:szCs w:val="24"/>
        </w:rPr>
        <w:t xml:space="preserve"> for its </w:t>
      </w:r>
      <w:r w:rsidR="00CE4A49">
        <w:rPr>
          <w:rFonts w:ascii="Calibri Light" w:hAnsi="Calibri Light" w:cs="Calibri Light"/>
          <w:szCs w:val="24"/>
        </w:rPr>
        <w:t>six</w:t>
      </w:r>
      <w:r w:rsidR="00476C71">
        <w:rPr>
          <w:rFonts w:ascii="Calibri Light" w:hAnsi="Calibri Light" w:cs="Calibri Light"/>
          <w:szCs w:val="24"/>
        </w:rPr>
        <w:t xml:space="preserve"> </w:t>
      </w:r>
      <w:r w:rsidR="00CE4A49">
        <w:rPr>
          <w:rFonts w:ascii="Calibri Light" w:hAnsi="Calibri Light" w:cs="Calibri Light"/>
          <w:szCs w:val="24"/>
        </w:rPr>
        <w:t>SCO plans</w:t>
      </w:r>
      <w:r w:rsidR="001927C1" w:rsidRPr="00CF4C84">
        <w:rPr>
          <w:rFonts w:ascii="Calibri Light" w:hAnsi="Calibri Light" w:cs="Calibri Light"/>
          <w:szCs w:val="24"/>
        </w:rPr>
        <w:t xml:space="preserve">. </w:t>
      </w:r>
      <w:r w:rsidR="00FA459A" w:rsidRPr="00CF4C84">
        <w:rPr>
          <w:rFonts w:ascii="Calibri Light" w:hAnsi="Calibri Light" w:cs="Calibri Light"/>
          <w:szCs w:val="24"/>
        </w:rPr>
        <w:t xml:space="preserve">As set forth in </w:t>
      </w:r>
      <w:r w:rsidR="00FA459A" w:rsidRPr="00CF4C84">
        <w:rPr>
          <w:rFonts w:ascii="Calibri Light" w:hAnsi="Calibri Light" w:cs="Calibri Light"/>
          <w:i/>
          <w:szCs w:val="24"/>
        </w:rPr>
        <w:t xml:space="preserve">Title 42 CFR </w:t>
      </w:r>
      <w:r w:rsidR="00FA459A" w:rsidRPr="00CF4C84">
        <w:rPr>
          <w:rFonts w:ascii="Calibri Light" w:hAnsi="Calibri Light" w:cs="Calibri Light"/>
          <w:i/>
          <w:szCs w:val="24"/>
          <w:shd w:val="clear" w:color="auto" w:fill="FFFFFF"/>
        </w:rPr>
        <w:t xml:space="preserve">§ </w:t>
      </w:r>
      <w:r w:rsidR="00FA459A" w:rsidRPr="00CF4C84">
        <w:rPr>
          <w:rFonts w:ascii="Calibri Light" w:hAnsi="Calibri Light" w:cs="Calibri Light"/>
          <w:i/>
          <w:szCs w:val="24"/>
        </w:rPr>
        <w:t xml:space="preserve">438.358 Activities related to external quality </w:t>
      </w:r>
      <w:r w:rsidR="00FA459A" w:rsidRPr="00293E89">
        <w:rPr>
          <w:rFonts w:ascii="Calibri Light" w:hAnsi="Calibri Light" w:cs="Calibri Light"/>
          <w:iCs/>
          <w:szCs w:val="24"/>
        </w:rPr>
        <w:t>review(b)(1)</w:t>
      </w:r>
      <w:r w:rsidR="00FA459A" w:rsidRPr="00CF4C84">
        <w:rPr>
          <w:rFonts w:ascii="Calibri Light" w:hAnsi="Calibri Light" w:cs="Calibri Light"/>
          <w:szCs w:val="24"/>
        </w:rPr>
        <w:t>, these</w:t>
      </w:r>
      <w:r w:rsidR="00FA459A" w:rsidRPr="00E12F79">
        <w:rPr>
          <w:rFonts w:ascii="Calibri Light" w:hAnsi="Calibri Light" w:cs="Calibri Light"/>
          <w:szCs w:val="24"/>
        </w:rPr>
        <w:t xml:space="preserve"> activities are:</w:t>
      </w:r>
    </w:p>
    <w:p w14:paraId="520C135E" w14:textId="3D0AD13B" w:rsidR="00FA459A" w:rsidRPr="00E12F79" w:rsidRDefault="007A5413" w:rsidP="009F0E32">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1</w:t>
      </w:r>
      <w:r w:rsidRPr="00E12F79">
        <w:rPr>
          <w:rFonts w:ascii="Calibri Light" w:hAnsi="Calibri Light" w:cs="Calibri Light"/>
          <w:b/>
          <w:bCs/>
          <w:szCs w:val="24"/>
        </w:rPr>
        <w:t xml:space="preserve">: </w:t>
      </w:r>
      <w:r w:rsidRPr="00E52314">
        <w:rPr>
          <w:rFonts w:ascii="Calibri Light" w:hAnsi="Calibri Light" w:cs="Calibri Light"/>
          <w:b/>
          <w:bCs/>
          <w:i/>
          <w:iCs/>
          <w:szCs w:val="24"/>
        </w:rPr>
        <w:t>Validation of Performance Improvement Projects (PIPs)</w:t>
      </w:r>
      <w:r w:rsidRPr="00E12F79">
        <w:rPr>
          <w:rFonts w:ascii="Calibri Light" w:hAnsi="Calibri Light" w:cs="Calibri Light"/>
          <w:b/>
          <w:bCs/>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validates that </w:t>
      </w:r>
      <w:r w:rsidR="00CE4A49">
        <w:rPr>
          <w:rFonts w:ascii="Calibri Light" w:hAnsi="Calibri Light" w:cs="Calibri Light"/>
          <w:szCs w:val="24"/>
        </w:rPr>
        <w:t>SCOs’</w:t>
      </w:r>
      <w:r w:rsidR="00FA459A" w:rsidRPr="00E12F79">
        <w:rPr>
          <w:rFonts w:ascii="Calibri Light" w:hAnsi="Calibri Light" w:cs="Calibri Light"/>
          <w:szCs w:val="24"/>
        </w:rPr>
        <w:t xml:space="preserve"> performance improvement projects (PIPs) were designed, </w:t>
      </w:r>
      <w:r w:rsidR="00052119" w:rsidRPr="00E12F79">
        <w:rPr>
          <w:rFonts w:ascii="Calibri Light" w:hAnsi="Calibri Light" w:cs="Calibri Light"/>
          <w:szCs w:val="24"/>
        </w:rPr>
        <w:t>conducted,</w:t>
      </w:r>
      <w:r w:rsidR="00FA459A" w:rsidRPr="00E12F79">
        <w:rPr>
          <w:rFonts w:ascii="Calibri Light" w:hAnsi="Calibri Light" w:cs="Calibri Light"/>
          <w:szCs w:val="24"/>
        </w:rPr>
        <w:t xml:space="preserve"> and reported in a methodologically sound manner, allowing for real improvements in care and services. </w:t>
      </w:r>
    </w:p>
    <w:p w14:paraId="344FE633" w14:textId="7E6ED83A" w:rsidR="00FA459A" w:rsidRPr="00E12F79" w:rsidRDefault="007A5413" w:rsidP="009F0E32">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2:</w:t>
      </w:r>
      <w:r w:rsidRPr="00E12F79">
        <w:rPr>
          <w:rFonts w:ascii="Calibri Light" w:hAnsi="Calibri Light" w:cs="Calibri Light"/>
          <w:szCs w:val="24"/>
        </w:rPr>
        <w:t xml:space="preserve"> </w:t>
      </w:r>
      <w:r w:rsidRPr="00E52314">
        <w:rPr>
          <w:rFonts w:ascii="Calibri Light" w:hAnsi="Calibri Light" w:cs="Calibri Light"/>
          <w:b/>
          <w:i/>
          <w:iCs/>
          <w:szCs w:val="24"/>
        </w:rPr>
        <w:t>Validation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assesses the accuracy of performance measures</w:t>
      </w:r>
      <w:r w:rsidR="00293E89">
        <w:rPr>
          <w:rFonts w:ascii="Calibri Light" w:hAnsi="Calibri Light" w:cs="Calibri Light"/>
          <w:szCs w:val="24"/>
        </w:rPr>
        <w:t xml:space="preserve"> (PMs)</w:t>
      </w:r>
      <w:r w:rsidR="00FA459A" w:rsidRPr="00E12F79">
        <w:rPr>
          <w:rFonts w:ascii="Calibri Light" w:hAnsi="Calibri Light" w:cs="Calibri Light"/>
          <w:szCs w:val="24"/>
        </w:rPr>
        <w:t xml:space="preserve"> reported by each </w:t>
      </w:r>
      <w:r w:rsidR="00CE4A49">
        <w:rPr>
          <w:rFonts w:ascii="Calibri Light" w:hAnsi="Calibri Light" w:cs="Calibri Light"/>
          <w:szCs w:val="24"/>
        </w:rPr>
        <w:t>SCO</w:t>
      </w:r>
      <w:r w:rsidR="00FA459A" w:rsidRPr="00E12F79">
        <w:rPr>
          <w:rFonts w:ascii="Calibri Light" w:hAnsi="Calibri Light" w:cs="Calibri Light"/>
          <w:szCs w:val="24"/>
        </w:rPr>
        <w:t xml:space="preserve"> and determine</w:t>
      </w:r>
      <w:r w:rsidR="004C6AE4">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the </w:t>
      </w:r>
      <w:r w:rsidR="00CE4A49">
        <w:rPr>
          <w:rFonts w:ascii="Calibri Light" w:hAnsi="Calibri Light" w:cs="Calibri Light"/>
          <w:szCs w:val="24"/>
        </w:rPr>
        <w:t>SCO</w:t>
      </w:r>
      <w:r w:rsidR="00573B07">
        <w:rPr>
          <w:rFonts w:ascii="Calibri Light" w:hAnsi="Calibri Light" w:cs="Calibri Light"/>
          <w:szCs w:val="24"/>
        </w:rPr>
        <w:t>s</w:t>
      </w:r>
      <w:r w:rsidR="00FA459A" w:rsidRPr="00E12F79">
        <w:rPr>
          <w:rFonts w:ascii="Calibri Light" w:hAnsi="Calibri Light" w:cs="Calibri Light"/>
          <w:szCs w:val="24"/>
        </w:rPr>
        <w:t xml:space="preserve"> follow state specifications and reporting requirements. </w:t>
      </w:r>
    </w:p>
    <w:p w14:paraId="783EFF53" w14:textId="6A0EED68" w:rsidR="00FA459A" w:rsidRPr="00E12F79" w:rsidRDefault="007A5413" w:rsidP="009F0E32">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3:</w:t>
      </w:r>
      <w:r w:rsidRPr="00E12F79">
        <w:rPr>
          <w:rFonts w:ascii="Calibri Light" w:hAnsi="Calibri Light" w:cs="Calibri Light"/>
          <w:b/>
          <w:szCs w:val="24"/>
        </w:rPr>
        <w:t xml:space="preserve"> </w:t>
      </w:r>
      <w:r w:rsidRPr="00E52314">
        <w:rPr>
          <w:rFonts w:ascii="Calibri Light" w:hAnsi="Calibri Light" w:cs="Calibri Light"/>
          <w:b/>
          <w:i/>
          <w:iCs/>
          <w:szCs w:val="24"/>
        </w:rPr>
        <w:t>Review of Compliance with Medicaid and CHIP</w:t>
      </w:r>
      <w:r w:rsidR="00FF3EF7">
        <w:rPr>
          <w:rStyle w:val="FootnoteReference"/>
          <w:rFonts w:ascii="Calibri Light" w:hAnsi="Calibri Light" w:cs="Calibri Light"/>
          <w:b/>
          <w:i/>
          <w:iCs/>
          <w:szCs w:val="24"/>
        </w:rPr>
        <w:footnoteReference w:id="3"/>
      </w:r>
      <w:r w:rsidRPr="00E52314">
        <w:rPr>
          <w:rFonts w:ascii="Calibri Light" w:hAnsi="Calibri Light" w:cs="Calibri Light"/>
          <w:b/>
          <w:i/>
          <w:iCs/>
          <w:szCs w:val="24"/>
        </w:rPr>
        <w:t xml:space="preserve"> Managed Care Regulations</w:t>
      </w:r>
      <w:r w:rsidRPr="00E12F79">
        <w:rPr>
          <w:rFonts w:ascii="Calibri Light" w:hAnsi="Calibri Light" w:cs="Calibri Light"/>
          <w:i/>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determines </w:t>
      </w:r>
      <w:r w:rsidR="00CE4A49">
        <w:rPr>
          <w:rFonts w:ascii="Calibri Light" w:hAnsi="Calibri Light" w:cs="Calibri Light"/>
          <w:szCs w:val="24"/>
        </w:rPr>
        <w:t>S</w:t>
      </w:r>
      <w:r w:rsidR="00FA459A" w:rsidRPr="00E12F79">
        <w:rPr>
          <w:rFonts w:ascii="Calibri Light" w:hAnsi="Calibri Light" w:cs="Calibri Light"/>
          <w:szCs w:val="24"/>
        </w:rPr>
        <w:t>C</w:t>
      </w:r>
      <w:r w:rsidR="007F5D66">
        <w:rPr>
          <w:rFonts w:ascii="Calibri Light" w:hAnsi="Calibri Light" w:cs="Calibri Light"/>
          <w:szCs w:val="24"/>
        </w:rPr>
        <w:t>O</w:t>
      </w:r>
      <w:r w:rsidR="00962456">
        <w:rPr>
          <w:rFonts w:ascii="Calibri Light" w:hAnsi="Calibri Light" w:cs="Calibri Light"/>
          <w:szCs w:val="24"/>
        </w:rPr>
        <w:t>s’</w:t>
      </w:r>
      <w:r w:rsidR="00FA459A" w:rsidRPr="00E12F79">
        <w:rPr>
          <w:rFonts w:ascii="Calibri Light" w:hAnsi="Calibri Light" w:cs="Calibri Light"/>
          <w:szCs w:val="24"/>
        </w:rPr>
        <w:t xml:space="preserve"> compliance with its contract and with state and federal regulations.</w:t>
      </w:r>
    </w:p>
    <w:p w14:paraId="23D61A53" w14:textId="4930D85E" w:rsidR="00FA459A" w:rsidRPr="00E12F79" w:rsidRDefault="007A5413" w:rsidP="009F0E32">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4:</w:t>
      </w:r>
      <w:r w:rsidRPr="00E12F79">
        <w:rPr>
          <w:rFonts w:ascii="Calibri Light" w:hAnsi="Calibri Light" w:cs="Calibri Light"/>
          <w:b/>
          <w:bCs/>
          <w:szCs w:val="24"/>
        </w:rPr>
        <w:t xml:space="preserve"> </w:t>
      </w:r>
      <w:r w:rsidRPr="00E52314">
        <w:rPr>
          <w:rFonts w:ascii="Calibri Light" w:hAnsi="Calibri Light" w:cs="Calibri Light"/>
          <w:b/>
          <w:bCs/>
          <w:i/>
          <w:iCs/>
          <w:szCs w:val="24"/>
        </w:rPr>
        <w:t>Validation of Network Adequacy</w:t>
      </w:r>
      <w:r w:rsidRPr="00E12F79">
        <w:rPr>
          <w:rFonts w:ascii="Calibri Light" w:hAnsi="Calibri Light" w:cs="Calibri Light"/>
          <w:b/>
          <w:bCs/>
          <w:szCs w:val="24"/>
        </w:rPr>
        <w:t xml:space="preserve"> </w:t>
      </w:r>
      <w:r w:rsidR="00FA459A" w:rsidRPr="00E12F79">
        <w:rPr>
          <w:rFonts w:ascii="Calibri Light" w:hAnsi="Calibri Light" w:cs="Calibri Light"/>
          <w:b/>
          <w:bCs/>
          <w:i/>
          <w:iCs/>
          <w:szCs w:val="24"/>
        </w:rPr>
        <w:t>–</w:t>
      </w:r>
      <w:r w:rsidR="00FA459A" w:rsidRPr="00E12F79">
        <w:rPr>
          <w:rFonts w:ascii="Calibri Light" w:hAnsi="Calibri Light" w:cs="Calibri Light"/>
          <w:szCs w:val="24"/>
        </w:rPr>
        <w:t xml:space="preserve"> This activity assesses </w:t>
      </w:r>
      <w:r w:rsidR="00CE4A49">
        <w:rPr>
          <w:rFonts w:ascii="Calibri Light" w:hAnsi="Calibri Light" w:cs="Calibri Light"/>
          <w:szCs w:val="24"/>
        </w:rPr>
        <w:t>S</w:t>
      </w:r>
      <w:r w:rsidR="00FA459A" w:rsidRPr="00E12F79">
        <w:rPr>
          <w:rFonts w:ascii="Calibri Light" w:hAnsi="Calibri Light" w:cs="Calibri Light"/>
          <w:szCs w:val="24"/>
        </w:rPr>
        <w:t>C</w:t>
      </w:r>
      <w:r w:rsidR="007F5D66">
        <w:rPr>
          <w:rFonts w:ascii="Calibri Light" w:hAnsi="Calibri Light" w:cs="Calibri Light"/>
          <w:szCs w:val="24"/>
        </w:rPr>
        <w:t>O</w:t>
      </w:r>
      <w:r w:rsidR="00CE4A49">
        <w:rPr>
          <w:rFonts w:ascii="Calibri Light" w:hAnsi="Calibri Light" w:cs="Calibri Light"/>
          <w:szCs w:val="24"/>
        </w:rPr>
        <w:t>s’</w:t>
      </w:r>
      <w:r w:rsidR="00FA459A" w:rsidRPr="00E12F79">
        <w:rPr>
          <w:rFonts w:ascii="Calibri Light" w:hAnsi="Calibri Light" w:cs="Calibri Light"/>
          <w:szCs w:val="24"/>
        </w:rPr>
        <w:t xml:space="preserve"> adherence to state standards for </w:t>
      </w:r>
      <w:r w:rsidR="00254059">
        <w:rPr>
          <w:rFonts w:ascii="Calibri Light" w:hAnsi="Calibri Light" w:cs="Calibri Light"/>
          <w:szCs w:val="24"/>
        </w:rPr>
        <w:t xml:space="preserve">travel time and </w:t>
      </w:r>
      <w:r w:rsidR="00FA459A" w:rsidRPr="00E12F79">
        <w:rPr>
          <w:rFonts w:ascii="Calibri Light" w:hAnsi="Calibri Light" w:cs="Calibri Light"/>
          <w:szCs w:val="24"/>
        </w:rPr>
        <w:t xml:space="preserve">distance </w:t>
      </w:r>
      <w:r w:rsidR="00254059">
        <w:rPr>
          <w:rFonts w:ascii="Calibri Light" w:hAnsi="Calibri Light" w:cs="Calibri Light"/>
          <w:szCs w:val="24"/>
        </w:rPr>
        <w:t>to</w:t>
      </w:r>
      <w:r w:rsidR="00FA459A" w:rsidRPr="00E12F79">
        <w:rPr>
          <w:rFonts w:ascii="Calibri Light" w:hAnsi="Calibri Light" w:cs="Calibri Light"/>
          <w:szCs w:val="24"/>
        </w:rPr>
        <w:t xml:space="preserve"> specific provider types, as well as </w:t>
      </w:r>
      <w:r w:rsidR="00962456">
        <w:rPr>
          <w:rFonts w:ascii="Calibri Light" w:hAnsi="Calibri Light" w:cs="Calibri Light"/>
          <w:szCs w:val="24"/>
        </w:rPr>
        <w:t>each</w:t>
      </w:r>
      <w:r w:rsidR="00962456" w:rsidRPr="00E12F79">
        <w:rPr>
          <w:rFonts w:ascii="Calibri Light" w:hAnsi="Calibri Light" w:cs="Calibri Light"/>
          <w:szCs w:val="24"/>
        </w:rPr>
        <w:t xml:space="preserve"> </w:t>
      </w:r>
      <w:r w:rsidR="00CE4A49">
        <w:rPr>
          <w:rFonts w:ascii="Calibri Light" w:hAnsi="Calibri Light" w:cs="Calibri Light"/>
          <w:szCs w:val="24"/>
        </w:rPr>
        <w:t>S</w:t>
      </w:r>
      <w:r w:rsidR="00FA459A" w:rsidRPr="00E12F79">
        <w:rPr>
          <w:rFonts w:ascii="Calibri Light" w:hAnsi="Calibri Light" w:cs="Calibri Light"/>
          <w:szCs w:val="24"/>
        </w:rPr>
        <w:t>C</w:t>
      </w:r>
      <w:r w:rsidR="002125E1">
        <w:rPr>
          <w:rFonts w:ascii="Calibri Light" w:hAnsi="Calibri Light" w:cs="Calibri Light"/>
          <w:szCs w:val="24"/>
        </w:rPr>
        <w:t>O</w:t>
      </w:r>
      <w:r w:rsidR="00FA459A" w:rsidRPr="00E12F79">
        <w:rPr>
          <w:rFonts w:ascii="Calibri Light" w:hAnsi="Calibri Light" w:cs="Calibri Light"/>
          <w:szCs w:val="24"/>
        </w:rPr>
        <w:t xml:space="preserve">’s ability to provide an adequate provider network to its Medicaid population. </w:t>
      </w:r>
    </w:p>
    <w:p w14:paraId="20553761" w14:textId="4B71063A" w:rsidR="0079059B" w:rsidRPr="00E12F79" w:rsidRDefault="0079059B" w:rsidP="009F0E32">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 activities are presented in individual activity sections of this report. Each of the activity sections includes information on:</w:t>
      </w:r>
    </w:p>
    <w:p w14:paraId="003A3519" w14:textId="6D4FB6DF" w:rsidR="0079059B" w:rsidRPr="00E12F79" w:rsidRDefault="00254059" w:rsidP="009F0E32">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r w:rsidR="0079059B" w:rsidRPr="00E12F79">
        <w:rPr>
          <w:rFonts w:ascii="Calibri Light" w:hAnsi="Calibri Light" w:cs="Calibri Light"/>
          <w:szCs w:val="24"/>
        </w:rPr>
        <w:t xml:space="preserve"> </w:t>
      </w:r>
    </w:p>
    <w:p w14:paraId="5189459D" w14:textId="03035A0B" w:rsidR="00254059" w:rsidRDefault="00254059" w:rsidP="009F0E32">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71E96D61" w:rsidR="0079059B" w:rsidRPr="00E12F79" w:rsidRDefault="0079059B" w:rsidP="009F0E32">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comparative findings</w:t>
      </w:r>
      <w:r w:rsidR="00FF3EF7">
        <w:rPr>
          <w:rFonts w:ascii="Calibri Light" w:hAnsi="Calibri Light" w:cs="Calibri Light"/>
          <w:szCs w:val="24"/>
        </w:rPr>
        <w:t>,</w:t>
      </w:r>
      <w:r w:rsidRPr="00E12F79">
        <w:rPr>
          <w:rFonts w:ascii="Calibri Light" w:hAnsi="Calibri Light" w:cs="Calibri Light"/>
          <w:szCs w:val="24"/>
        </w:rPr>
        <w:t xml:space="preserve"> and </w:t>
      </w:r>
    </w:p>
    <w:p w14:paraId="0F94EC64" w14:textId="08AC1397" w:rsidR="0079059B" w:rsidRPr="00E12F79" w:rsidRDefault="0079059B" w:rsidP="009F0E32">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where applicable, the</w:t>
      </w:r>
      <w:r w:rsidR="00254059">
        <w:rPr>
          <w:rFonts w:ascii="Calibri Light" w:hAnsi="Calibri Light" w:cs="Calibri Light"/>
          <w:szCs w:val="24"/>
        </w:rPr>
        <w:t xml:space="preserve"> </w:t>
      </w:r>
      <w:r w:rsidR="00CE4A49">
        <w:rPr>
          <w:rFonts w:ascii="Calibri Light" w:hAnsi="Calibri Light" w:cs="Calibri Light"/>
          <w:szCs w:val="24"/>
        </w:rPr>
        <w:t>S</w:t>
      </w:r>
      <w:r w:rsidR="0083078F">
        <w:rPr>
          <w:rFonts w:ascii="Calibri Light" w:hAnsi="Calibri Light" w:cs="Calibri Light"/>
          <w:szCs w:val="24"/>
        </w:rPr>
        <w:t>COs’</w:t>
      </w:r>
      <w:r w:rsidRPr="00E12F79">
        <w:rPr>
          <w:rFonts w:ascii="Calibri Light" w:hAnsi="Calibri Light" w:cs="Calibri Light"/>
          <w:szCs w:val="24"/>
        </w:rPr>
        <w:t xml:space="preserve"> performance strengths and opportunities for improvement. </w:t>
      </w:r>
    </w:p>
    <w:p w14:paraId="661F00D1" w14:textId="77777777" w:rsidR="0079059B" w:rsidRPr="00E12F79" w:rsidRDefault="0079059B" w:rsidP="009F0E32">
      <w:pPr>
        <w:rPr>
          <w:rFonts w:ascii="Calibri Light" w:hAnsi="Calibri Light" w:cs="Calibri Light"/>
          <w:strike/>
          <w:szCs w:val="24"/>
        </w:rPr>
      </w:pPr>
    </w:p>
    <w:p w14:paraId="03F5AAD2" w14:textId="226DC3CC" w:rsidR="0079059B" w:rsidRPr="00E12F79" w:rsidRDefault="0079059B" w:rsidP="009F0E32">
      <w:pPr>
        <w:rPr>
          <w:rFonts w:ascii="Calibri Light" w:hAnsi="Calibri Light" w:cs="Calibri Light"/>
          <w:szCs w:val="24"/>
        </w:rPr>
      </w:pPr>
      <w:r w:rsidRPr="00B8420A">
        <w:rPr>
          <w:rFonts w:ascii="Calibri Light" w:hAnsi="Calibri Light" w:cs="Calibri Light"/>
          <w:szCs w:val="24"/>
        </w:rPr>
        <w:t>All four mandatory EQR activities were conducted in accordance with CMS EQR protocols</w:t>
      </w:r>
      <w:r w:rsidRPr="00E12F79">
        <w:rPr>
          <w:rFonts w:ascii="Calibri Light" w:hAnsi="Calibri Light" w:cs="Calibri Light"/>
          <w:szCs w:val="24"/>
        </w:rPr>
        <w:t xml:space="preserve">. CMS defined </w:t>
      </w:r>
      <w:r w:rsidRPr="00E12F79">
        <w:rPr>
          <w:rFonts w:ascii="Calibri Light" w:hAnsi="Calibri Light" w:cs="Calibri Light"/>
          <w:i/>
          <w:iCs/>
          <w:szCs w:val="24"/>
        </w:rPr>
        <w:t>validation</w:t>
      </w:r>
      <w:r w:rsidRPr="00E12F79">
        <w:rPr>
          <w:rFonts w:ascii="Calibri Light" w:hAnsi="Calibri Light" w:cs="Calibri Light"/>
          <w:szCs w:val="24"/>
        </w:rPr>
        <w:t xml:space="preserve"> in </w:t>
      </w:r>
      <w:r w:rsidRPr="00E12F79">
        <w:rPr>
          <w:rFonts w:ascii="Calibri Light" w:hAnsi="Calibri Light" w:cs="Calibri Light"/>
          <w:i/>
          <w:szCs w:val="24"/>
        </w:rPr>
        <w:t xml:space="preserve">Title 42 CFR </w:t>
      </w:r>
      <w:r w:rsidRPr="00E12F79">
        <w:rPr>
          <w:rFonts w:ascii="Calibri Light" w:hAnsi="Calibri Light" w:cs="Calibri Light"/>
          <w:i/>
          <w:szCs w:val="24"/>
          <w:shd w:val="clear" w:color="auto" w:fill="FFFFFF"/>
        </w:rPr>
        <w:t xml:space="preserve">§ </w:t>
      </w:r>
      <w:r w:rsidRPr="00E12F79">
        <w:rPr>
          <w:rFonts w:ascii="Calibri Light" w:hAnsi="Calibri Light" w:cs="Calibri Light"/>
          <w:i/>
          <w:szCs w:val="24"/>
        </w:rPr>
        <w:t xml:space="preserve">438.320 Definitions </w:t>
      </w:r>
      <w:r w:rsidRPr="00E12F79">
        <w:rPr>
          <w:rFonts w:ascii="Calibri Light" w:hAnsi="Calibri Light" w:cs="Calibri Light"/>
          <w:szCs w:val="24"/>
        </w:rPr>
        <w:t xml:space="preserve">as “the review of information, data, and procedures to </w:t>
      </w:r>
      <w:r w:rsidRPr="00E12F79">
        <w:rPr>
          <w:rFonts w:ascii="Calibri Light" w:hAnsi="Calibri Light" w:cs="Calibri Light"/>
          <w:szCs w:val="24"/>
        </w:rPr>
        <w:lastRenderedPageBreak/>
        <w:t xml:space="preserve">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r w:rsidR="00DC2EBD" w:rsidRPr="00E12F79">
        <w:rPr>
          <w:rFonts w:ascii="Calibri Light" w:hAnsi="Calibri Light" w:cs="Calibri Light"/>
          <w:szCs w:val="24"/>
        </w:rPr>
        <w:t>It</w:t>
      </w:r>
      <w:r w:rsidRPr="00E12F79">
        <w:rPr>
          <w:rFonts w:ascii="Calibri Light" w:hAnsi="Calibri Light" w:cs="Calibri Light"/>
          <w:szCs w:val="24"/>
        </w:rPr>
        <w:t xml:space="preserve"> should be noted that validation of network adequacy was conducted at the state’s discretion</w:t>
      </w:r>
      <w:r w:rsidR="00AD64AD">
        <w:rPr>
          <w:rFonts w:ascii="Calibri Light" w:hAnsi="Calibri Light" w:cs="Calibri Light"/>
          <w:szCs w:val="24"/>
        </w:rPr>
        <w:t>,</w:t>
      </w:r>
      <w:r w:rsidRPr="00E12F79">
        <w:rPr>
          <w:rFonts w:ascii="Calibri Light" w:hAnsi="Calibri Light" w:cs="Calibri Light"/>
          <w:szCs w:val="24"/>
        </w:rPr>
        <w:t xml:space="preserve"> as activity protocols were not included in the </w:t>
      </w:r>
      <w:r w:rsidRPr="00AD64AD">
        <w:rPr>
          <w:rFonts w:ascii="Calibri Light" w:hAnsi="Calibri Light" w:cs="Calibri Light"/>
          <w:i/>
          <w:iCs/>
          <w:szCs w:val="24"/>
        </w:rPr>
        <w:t>CMS External</w:t>
      </w:r>
      <w:r w:rsidRPr="00E12F79">
        <w:rPr>
          <w:rFonts w:ascii="Calibri Light" w:hAnsi="Calibri Light" w:cs="Calibri Light"/>
          <w:i/>
          <w:szCs w:val="24"/>
        </w:rPr>
        <w:t xml:space="preserve"> Quality Review (EQR) Protocols</w:t>
      </w:r>
      <w:r w:rsidRPr="00E12F79">
        <w:rPr>
          <w:rFonts w:ascii="Calibri Light" w:hAnsi="Calibri Light" w:cs="Calibri Light"/>
          <w:szCs w:val="24"/>
        </w:rPr>
        <w:t xml:space="preserve"> published in October 2019. </w:t>
      </w:r>
    </w:p>
    <w:p w14:paraId="0DCB988D" w14:textId="7A28BACA" w:rsidR="009F7B69" w:rsidRPr="00E40447" w:rsidRDefault="009F7B69" w:rsidP="009F0E32">
      <w:pPr>
        <w:pStyle w:val="Heading2"/>
        <w:rPr>
          <w:rFonts w:ascii="Calibri Light" w:eastAsia="Times New Roman" w:hAnsi="Calibri Light" w:cs="Calibri Light"/>
        </w:rPr>
      </w:pPr>
      <w:bookmarkStart w:id="17" w:name="_Toc132286148"/>
      <w:bookmarkStart w:id="18" w:name="_Toc86933877"/>
      <w:bookmarkStart w:id="19" w:name="_Toc112764606"/>
      <w:r w:rsidRPr="00E40447">
        <w:rPr>
          <w:rFonts w:ascii="Calibri Light" w:eastAsia="Times New Roman" w:hAnsi="Calibri Light" w:cs="Calibri Light"/>
        </w:rPr>
        <w:t>High-Level Program Findings</w:t>
      </w:r>
      <w:bookmarkEnd w:id="17"/>
      <w:r w:rsidRPr="00E40447">
        <w:rPr>
          <w:rFonts w:ascii="Calibri Light" w:eastAsia="Times New Roman" w:hAnsi="Calibri Light" w:cs="Calibri Light"/>
        </w:rPr>
        <w:t xml:space="preserve"> </w:t>
      </w:r>
    </w:p>
    <w:p w14:paraId="17927C5A" w14:textId="277F6C08" w:rsidR="00E5399D" w:rsidRPr="00BC0A5B" w:rsidRDefault="00E5399D" w:rsidP="009F0E32">
      <w:pPr>
        <w:rPr>
          <w:rFonts w:ascii="Calibri Light" w:eastAsia="Times New Roman" w:hAnsi="Calibri Light" w:cs="Calibri Light"/>
          <w:szCs w:val="24"/>
        </w:rPr>
      </w:pPr>
      <w:bookmarkStart w:id="20" w:name="_Toc36127931"/>
      <w:r w:rsidRPr="00BC0A5B">
        <w:rPr>
          <w:rFonts w:ascii="Calibri Light" w:eastAsia="Times New Roman" w:hAnsi="Calibri Light" w:cs="Calibri Light"/>
          <w:szCs w:val="24"/>
        </w:rPr>
        <w:t xml:space="preserve">The EQR activities conducted in CY 2022 demonstrated that MassHealth and the </w:t>
      </w:r>
      <w:r>
        <w:rPr>
          <w:rFonts w:ascii="Calibri Light" w:eastAsia="Times New Roman" w:hAnsi="Calibri Light" w:cs="Calibri Light"/>
          <w:szCs w:val="24"/>
        </w:rPr>
        <w:t>SCO</w:t>
      </w:r>
      <w:r w:rsidR="006A47E8">
        <w:rPr>
          <w:rFonts w:ascii="Calibri Light" w:eastAsia="Times New Roman" w:hAnsi="Calibri Light" w:cs="Calibri Light"/>
          <w:szCs w:val="24"/>
        </w:rPr>
        <w:t xml:space="preserve"> plans</w:t>
      </w:r>
      <w:r w:rsidRPr="00BC0A5B">
        <w:rPr>
          <w:rFonts w:ascii="Calibri Light" w:eastAsia="Times New Roman" w:hAnsi="Calibri Light" w:cs="Calibri Light"/>
          <w:szCs w:val="24"/>
        </w:rPr>
        <w:t xml:space="preserve"> share a commitment to improvement in providing high-quality, timely, and accessible care for members.</w:t>
      </w:r>
    </w:p>
    <w:p w14:paraId="69B956D8" w14:textId="77777777" w:rsidR="00E5399D" w:rsidRPr="00BC0A5B" w:rsidRDefault="00E5399D" w:rsidP="009F0E32">
      <w:pPr>
        <w:rPr>
          <w:rFonts w:ascii="Calibri Light" w:eastAsia="Times New Roman" w:hAnsi="Calibri Light" w:cs="Calibri Light"/>
          <w:szCs w:val="24"/>
        </w:rPr>
      </w:pPr>
    </w:p>
    <w:p w14:paraId="0645879F" w14:textId="67FD39E1" w:rsidR="00E5399D" w:rsidRPr="00BC0A5B" w:rsidRDefault="00E5399D" w:rsidP="009F0E32">
      <w:pPr>
        <w:rPr>
          <w:rFonts w:ascii="Calibri Light" w:eastAsia="Times New Roman" w:hAnsi="Calibri Light" w:cs="Calibri Light"/>
          <w:szCs w:val="24"/>
        </w:rPr>
      </w:pPr>
      <w:r w:rsidRPr="00BC0A5B">
        <w:rPr>
          <w:rFonts w:ascii="Calibri Light" w:eastAsia="Times New Roman" w:hAnsi="Calibri Light" w:cs="Calibri Light"/>
          <w:szCs w:val="24"/>
        </w:rPr>
        <w:t xml:space="preserve">IPRO used the analyses and evaluations of CY 2022 EQR activity findings to assess the performance of MassHealth’s </w:t>
      </w:r>
      <w:r>
        <w:rPr>
          <w:rFonts w:ascii="Calibri Light" w:eastAsia="Times New Roman" w:hAnsi="Calibri Light" w:cs="Calibri Light"/>
          <w:szCs w:val="24"/>
        </w:rPr>
        <w:t>S</w:t>
      </w:r>
      <w:r w:rsidRPr="00BC0A5B">
        <w:rPr>
          <w:rFonts w:ascii="Calibri Light" w:eastAsia="Times New Roman" w:hAnsi="Calibri Light" w:cs="Calibri Light"/>
          <w:szCs w:val="24"/>
        </w:rPr>
        <w:t>COs in providing quality, timely, and accessible health</w:t>
      </w:r>
      <w:r w:rsidR="00FC4A8C">
        <w:rPr>
          <w:rFonts w:ascii="Calibri Light" w:eastAsia="Times New Roman" w:hAnsi="Calibri Light" w:cs="Calibri Light"/>
          <w:szCs w:val="24"/>
        </w:rPr>
        <w:t xml:space="preserve"> </w:t>
      </w:r>
      <w:r w:rsidRPr="00BC0A5B">
        <w:rPr>
          <w:rFonts w:ascii="Calibri Light" w:eastAsia="Times New Roman" w:hAnsi="Calibri Light" w:cs="Calibri Light"/>
          <w:szCs w:val="24"/>
        </w:rPr>
        <w:t xml:space="preserve">care services to Medicaid members. The individual </w:t>
      </w:r>
      <w:r>
        <w:rPr>
          <w:rFonts w:ascii="Calibri Light" w:eastAsia="Times New Roman" w:hAnsi="Calibri Light" w:cs="Calibri Light"/>
          <w:szCs w:val="24"/>
        </w:rPr>
        <w:t>S</w:t>
      </w:r>
      <w:r w:rsidRPr="00BC0A5B">
        <w:rPr>
          <w:rFonts w:ascii="Calibri Light" w:eastAsia="Times New Roman" w:hAnsi="Calibri Light" w:cs="Calibri Light"/>
          <w:szCs w:val="24"/>
        </w:rPr>
        <w:t xml:space="preserve">COs were evaluated against state and national benchmarks for measures related to the </w:t>
      </w:r>
      <w:r w:rsidRPr="00232E54">
        <w:rPr>
          <w:rFonts w:ascii="Calibri Light" w:eastAsia="Times New Roman" w:hAnsi="Calibri Light" w:cs="Calibri Light"/>
          <w:b/>
          <w:bCs/>
          <w:szCs w:val="24"/>
        </w:rPr>
        <w:t>quality</w:t>
      </w:r>
      <w:r w:rsidRPr="00BC0A5B">
        <w:rPr>
          <w:rFonts w:ascii="Calibri Light" w:eastAsia="Times New Roman" w:hAnsi="Calibri Light" w:cs="Calibri Light"/>
          <w:szCs w:val="24"/>
        </w:rPr>
        <w:t xml:space="preserve">, </w:t>
      </w:r>
      <w:r w:rsidRPr="00232E54">
        <w:rPr>
          <w:rFonts w:ascii="Calibri Light" w:eastAsia="Times New Roman" w:hAnsi="Calibri Light" w:cs="Calibri Light"/>
          <w:b/>
          <w:bCs/>
          <w:szCs w:val="24"/>
        </w:rPr>
        <w:t>access</w:t>
      </w:r>
      <w:r w:rsidRPr="00BC0A5B">
        <w:rPr>
          <w:rFonts w:ascii="Calibri Light" w:eastAsia="Times New Roman" w:hAnsi="Calibri Light" w:cs="Calibri Light"/>
          <w:szCs w:val="24"/>
        </w:rPr>
        <w:t xml:space="preserve">, and </w:t>
      </w:r>
      <w:r w:rsidRPr="00232E54">
        <w:rPr>
          <w:rFonts w:ascii="Calibri Light" w:eastAsia="Times New Roman" w:hAnsi="Calibri Light" w:cs="Calibri Light"/>
          <w:b/>
          <w:bCs/>
          <w:szCs w:val="24"/>
        </w:rPr>
        <w:t>timeliness</w:t>
      </w:r>
      <w:r w:rsidRPr="00BC0A5B">
        <w:rPr>
          <w:rFonts w:ascii="Calibri Light" w:eastAsia="Times New Roman" w:hAnsi="Calibri Light" w:cs="Calibri Light"/>
          <w:szCs w:val="24"/>
        </w:rPr>
        <w:t xml:space="preserve"> domains, and results were compared to previous years for trending when possible. These plan-level findings </w:t>
      </w:r>
      <w:r>
        <w:rPr>
          <w:rFonts w:ascii="Calibri Light" w:eastAsia="Times New Roman" w:hAnsi="Calibri Light" w:cs="Calibri Light"/>
          <w:szCs w:val="24"/>
        </w:rPr>
        <w:t xml:space="preserve">and recommendations for each SCO </w:t>
      </w:r>
      <w:r w:rsidRPr="00BC0A5B">
        <w:rPr>
          <w:rFonts w:ascii="Calibri Light" w:eastAsia="Times New Roman" w:hAnsi="Calibri Light" w:cs="Calibri Light"/>
          <w:szCs w:val="24"/>
        </w:rPr>
        <w:t xml:space="preserve">are discussed in each EQR activity section, as well as in the </w:t>
      </w:r>
      <w:r>
        <w:rPr>
          <w:rFonts w:ascii="Calibri Light" w:eastAsia="Times New Roman" w:hAnsi="Calibri Light" w:cs="Calibri Light"/>
          <w:b/>
          <w:szCs w:val="24"/>
        </w:rPr>
        <w:t>MCP</w:t>
      </w:r>
      <w:r w:rsidRPr="00BC0A5B">
        <w:rPr>
          <w:rFonts w:ascii="Calibri Light" w:eastAsia="Times New Roman" w:hAnsi="Calibri Light" w:cs="Calibri Light"/>
          <w:b/>
          <w:szCs w:val="24"/>
        </w:rPr>
        <w:t xml:space="preserve"> Strengths</w:t>
      </w:r>
      <w:r w:rsidR="0083307E">
        <w:rPr>
          <w:rFonts w:ascii="Calibri Light" w:eastAsia="Times New Roman" w:hAnsi="Calibri Light" w:cs="Calibri Light"/>
          <w:b/>
          <w:szCs w:val="24"/>
        </w:rPr>
        <w:t>,</w:t>
      </w:r>
      <w:r w:rsidR="004D5D1D">
        <w:rPr>
          <w:rFonts w:ascii="Calibri Light" w:eastAsia="Times New Roman" w:hAnsi="Calibri Light" w:cs="Calibri Light"/>
          <w:b/>
          <w:szCs w:val="24"/>
        </w:rPr>
        <w:t xml:space="preserve"> </w:t>
      </w:r>
      <w:r w:rsidRPr="00BC0A5B">
        <w:rPr>
          <w:rFonts w:ascii="Calibri Light" w:eastAsia="Times New Roman" w:hAnsi="Calibri Light" w:cs="Calibri Light"/>
          <w:b/>
          <w:szCs w:val="24"/>
        </w:rPr>
        <w:t xml:space="preserve">Opportunities for Improvement, and EQR Recommendations </w:t>
      </w:r>
      <w:r w:rsidRPr="00BC0A5B">
        <w:rPr>
          <w:rFonts w:ascii="Calibri Light" w:eastAsia="Times New Roman" w:hAnsi="Calibri Light" w:cs="Calibri Light"/>
          <w:szCs w:val="24"/>
        </w:rPr>
        <w:t>section.</w:t>
      </w:r>
    </w:p>
    <w:p w14:paraId="3470887F" w14:textId="77777777" w:rsidR="00E5399D" w:rsidRPr="00BC0A5B" w:rsidRDefault="00E5399D" w:rsidP="009F0E32">
      <w:pPr>
        <w:rPr>
          <w:rFonts w:ascii="Calibri Light" w:eastAsia="Times New Roman" w:hAnsi="Calibri Light" w:cs="Calibri Light"/>
          <w:spacing w:val="-5"/>
          <w:szCs w:val="24"/>
        </w:rPr>
      </w:pPr>
    </w:p>
    <w:p w14:paraId="5C3150A5" w14:textId="4732ADE5" w:rsidR="00E5399D" w:rsidRPr="00BC0A5B" w:rsidRDefault="00E5399D" w:rsidP="009F0E32">
      <w:pPr>
        <w:rPr>
          <w:rFonts w:ascii="Calibri Light" w:eastAsia="Times New Roman" w:hAnsi="Calibri Light" w:cs="Calibri Light"/>
          <w:spacing w:val="-5"/>
          <w:szCs w:val="24"/>
        </w:rPr>
      </w:pPr>
      <w:r w:rsidRPr="00BC0A5B">
        <w:rPr>
          <w:rFonts w:ascii="Calibri Light" w:eastAsia="Times New Roman" w:hAnsi="Calibri Light" w:cs="Calibri Light"/>
          <w:szCs w:val="24"/>
        </w:rPr>
        <w:t xml:space="preserve">The overall findings for </w:t>
      </w:r>
      <w:r>
        <w:rPr>
          <w:rFonts w:ascii="Calibri Light" w:eastAsia="Times New Roman" w:hAnsi="Calibri Light" w:cs="Calibri Light"/>
          <w:szCs w:val="24"/>
        </w:rPr>
        <w:t>the S</w:t>
      </w:r>
      <w:r w:rsidRPr="00BC0A5B">
        <w:rPr>
          <w:rFonts w:ascii="Calibri Light" w:eastAsia="Times New Roman" w:hAnsi="Calibri Light" w:cs="Calibri Light"/>
          <w:szCs w:val="24"/>
        </w:rPr>
        <w:t>CO</w:t>
      </w:r>
      <w:r>
        <w:rPr>
          <w:rFonts w:ascii="Calibri Light" w:eastAsia="Times New Roman" w:hAnsi="Calibri Light" w:cs="Calibri Light"/>
          <w:szCs w:val="24"/>
        </w:rPr>
        <w:t xml:space="preserve"> program</w:t>
      </w:r>
      <w:r w:rsidRPr="00BC0A5B">
        <w:rPr>
          <w:rFonts w:ascii="Calibri Light" w:eastAsia="Times New Roman" w:hAnsi="Calibri Light" w:cs="Calibri Light"/>
          <w:szCs w:val="24"/>
        </w:rPr>
        <w:t xml:space="preserve"> were also compared and analyzed to develop overarching conclusions and recommendations for </w:t>
      </w:r>
      <w:r>
        <w:rPr>
          <w:rFonts w:ascii="Calibri Light" w:eastAsia="Times New Roman" w:hAnsi="Calibri Light" w:cs="Calibri Light"/>
          <w:szCs w:val="24"/>
        </w:rPr>
        <w:t>MassHealth</w:t>
      </w:r>
      <w:r w:rsidRPr="00BC0A5B">
        <w:rPr>
          <w:rFonts w:ascii="Calibri Light" w:eastAsia="Times New Roman" w:hAnsi="Calibri Light" w:cs="Calibri Light"/>
          <w:szCs w:val="24"/>
        </w:rPr>
        <w:t xml:space="preserve">. The following provides a high-level summary of these findings for the MassHealth Medicaid </w:t>
      </w:r>
      <w:r>
        <w:rPr>
          <w:rFonts w:ascii="Calibri Light" w:eastAsia="Times New Roman" w:hAnsi="Calibri Light" w:cs="Calibri Light"/>
          <w:szCs w:val="24"/>
        </w:rPr>
        <w:t>S</w:t>
      </w:r>
      <w:r w:rsidRPr="00BC0A5B">
        <w:rPr>
          <w:rFonts w:ascii="Calibri Light" w:eastAsia="Times New Roman" w:hAnsi="Calibri Light" w:cs="Calibri Light"/>
          <w:szCs w:val="24"/>
        </w:rPr>
        <w:t>CO program.</w:t>
      </w:r>
    </w:p>
    <w:p w14:paraId="0C9D16C9" w14:textId="53BE69FD" w:rsidR="009F7B69" w:rsidRPr="002358AA" w:rsidRDefault="009F7B69" w:rsidP="002358AA">
      <w:pPr>
        <w:pStyle w:val="Heading3"/>
        <w:rPr>
          <w:rFonts w:ascii="Calibri Light" w:eastAsia="Times New Roman" w:hAnsi="Calibri Light" w:cs="Calibri Light"/>
        </w:rPr>
      </w:pPr>
      <w:r w:rsidRPr="002358AA">
        <w:rPr>
          <w:rFonts w:ascii="Calibri Light" w:eastAsia="Times New Roman" w:hAnsi="Calibri Light" w:cs="Calibri Light"/>
        </w:rPr>
        <w:t xml:space="preserve">MassHealth Medicaid Comprehensive Quality Strategy </w:t>
      </w:r>
    </w:p>
    <w:p w14:paraId="65D5C985" w14:textId="3DA479D0" w:rsidR="00E5399D" w:rsidRDefault="00E5399D" w:rsidP="009F0E32">
      <w:pPr>
        <w:rPr>
          <w:rFonts w:ascii="Calibri Light" w:hAnsi="Calibri Light" w:cs="Calibri Light"/>
        </w:rPr>
      </w:pPr>
      <w:bookmarkStart w:id="21" w:name="_Hlk128238869"/>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w:t>
      </w:r>
      <w:r w:rsidR="001361E3">
        <w:rPr>
          <w:rFonts w:ascii="Calibri Light" w:hAnsi="Calibri Light" w:cs="Calibri Light"/>
        </w:rPr>
        <w:t>MCPs</w:t>
      </w:r>
      <w:r>
        <w:rPr>
          <w:rFonts w:ascii="Calibri Light" w:hAnsi="Calibri Light" w:cs="Calibri Light"/>
        </w:rPr>
        <w:t xml:space="preserve">,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 xml:space="preserve">. </w:t>
      </w:r>
    </w:p>
    <w:bookmarkEnd w:id="21"/>
    <w:p w14:paraId="55A0E2E2" w14:textId="77777777" w:rsidR="00E5399D" w:rsidRDefault="00E5399D" w:rsidP="009F0E32">
      <w:pPr>
        <w:rPr>
          <w:rFonts w:ascii="Calibri Light" w:hAnsi="Calibri Light" w:cs="Calibri Light"/>
          <w:szCs w:val="24"/>
        </w:rPr>
      </w:pPr>
    </w:p>
    <w:p w14:paraId="182CE3B4" w14:textId="77777777" w:rsidR="00E5399D" w:rsidRPr="00B05BCE" w:rsidRDefault="00E5399D" w:rsidP="009F0E32">
      <w:pPr>
        <w:rPr>
          <w:rFonts w:ascii="Calibri Light" w:hAnsi="Calibri Light" w:cs="Calibri Light"/>
          <w:b/>
          <w:bCs/>
          <w:szCs w:val="24"/>
        </w:rPr>
      </w:pPr>
      <w:r w:rsidRPr="00B05BCE">
        <w:rPr>
          <w:rFonts w:ascii="Calibri Light" w:hAnsi="Calibri Light" w:cs="Calibri Light"/>
          <w:b/>
          <w:bCs/>
          <w:szCs w:val="24"/>
        </w:rPr>
        <w:t>Strengths:</w:t>
      </w:r>
    </w:p>
    <w:p w14:paraId="0D281D93" w14:textId="0A5A0BF1" w:rsidR="00E5399D" w:rsidRDefault="00E5399D" w:rsidP="009F0E32">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8F4077">
        <w:rPr>
          <w:rFonts w:ascii="Calibri Light" w:hAnsi="Calibri Light" w:cs="Calibri Light"/>
          <w:szCs w:val="24"/>
        </w:rPr>
        <w:t xml:space="preserve"> </w:t>
      </w:r>
      <w:r w:rsidRPr="00260AF5">
        <w:rPr>
          <w:rFonts w:ascii="Calibri Light" w:hAnsi="Calibri Light" w:cs="Calibri Light"/>
          <w:szCs w:val="24"/>
        </w:rPr>
        <w:t xml:space="preserve">care for MassHealth members. It articulates managed care priorities, including goals and objectives for quality improvement. </w:t>
      </w:r>
    </w:p>
    <w:p w14:paraId="5703582F" w14:textId="77777777" w:rsidR="00E5399D" w:rsidRDefault="00E5399D" w:rsidP="009F0E32">
      <w:pPr>
        <w:rPr>
          <w:rFonts w:ascii="Calibri Light" w:hAnsi="Calibri Light" w:cs="Calibri Light"/>
          <w:szCs w:val="24"/>
        </w:rPr>
      </w:pPr>
    </w:p>
    <w:p w14:paraId="365ADD5D" w14:textId="69E1F06F" w:rsidR="00E5399D" w:rsidRPr="00260AF5" w:rsidRDefault="00E5399D" w:rsidP="009F0E32">
      <w:pPr>
        <w:rPr>
          <w:rFonts w:ascii="Calibri Light" w:hAnsi="Calibri Light" w:cs="Calibri Light"/>
          <w:szCs w:val="24"/>
        </w:rPr>
      </w:pPr>
      <w:r w:rsidRPr="00260AF5">
        <w:rPr>
          <w:rFonts w:ascii="Calibri Light" w:hAnsi="Calibri Light" w:cs="Calibri Light"/>
          <w:szCs w:val="24"/>
        </w:rPr>
        <w:t>Quality strategy goals are considered in the design of MassHealth managed care programs, selection of quality metrics</w:t>
      </w:r>
      <w:r w:rsidR="008F4077">
        <w:rPr>
          <w:rFonts w:ascii="Calibri Light" w:hAnsi="Calibri Light" w:cs="Calibri Light"/>
          <w:szCs w:val="24"/>
        </w:rPr>
        <w:t>,</w:t>
      </w:r>
      <w:r w:rsidRPr="00260AF5">
        <w:rPr>
          <w:rFonts w:ascii="Calibri Light" w:hAnsi="Calibri Light" w:cs="Calibri Light"/>
          <w:szCs w:val="24"/>
        </w:rPr>
        <w:t xml:space="preserve">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8F4077">
        <w:rPr>
          <w:rFonts w:ascii="Calibri Light" w:hAnsi="Calibri Light" w:cs="Calibri Light"/>
          <w:szCs w:val="24"/>
        </w:rPr>
        <w:t>by</w:t>
      </w:r>
      <w:r w:rsidR="008F4077" w:rsidRPr="00260AF5">
        <w:rPr>
          <w:rFonts w:ascii="Calibri Light" w:hAnsi="Calibri Light" w:cs="Calibri Light"/>
          <w:szCs w:val="24"/>
        </w:rPr>
        <w:t xml:space="preserve"> </w:t>
      </w:r>
      <w:r w:rsidRPr="00260AF5">
        <w:rPr>
          <w:rFonts w:ascii="Calibri Light" w:hAnsi="Calibri Light" w:cs="Calibri Light"/>
          <w:szCs w:val="24"/>
        </w:rPr>
        <w:t xml:space="preserve">each managed care program. </w:t>
      </w:r>
    </w:p>
    <w:p w14:paraId="56EB0DE7" w14:textId="77777777" w:rsidR="00E5399D" w:rsidRDefault="00E5399D" w:rsidP="009F0E32">
      <w:pPr>
        <w:rPr>
          <w:rFonts w:ascii="Calibri Light" w:hAnsi="Calibri Light" w:cs="Calibri Light"/>
          <w:szCs w:val="24"/>
        </w:rPr>
      </w:pPr>
    </w:p>
    <w:p w14:paraId="12813DF3" w14:textId="1BD1C44B" w:rsidR="00E5399D" w:rsidRDefault="00E5399D" w:rsidP="009F0E32">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8F4077">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 xml:space="preserve">to assess the managed care programs’ effectiveness in providing high quality accessible services. </w:t>
      </w:r>
    </w:p>
    <w:p w14:paraId="03323D64" w14:textId="77777777" w:rsidR="00E5399D" w:rsidRDefault="00E5399D" w:rsidP="009F0E32">
      <w:pPr>
        <w:jc w:val="both"/>
        <w:rPr>
          <w:rFonts w:ascii="Calibri Light" w:eastAsia="Calibri" w:hAnsi="Calibri Light" w:cs="Calibri Light"/>
          <w:szCs w:val="24"/>
        </w:rPr>
      </w:pPr>
    </w:p>
    <w:p w14:paraId="3969DBF4" w14:textId="77777777" w:rsidR="00E5399D" w:rsidRDefault="00E5399D" w:rsidP="009F0E32">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61993EAF" w14:textId="77777777" w:rsidR="00327289" w:rsidRDefault="00327289" w:rsidP="00327289">
      <w:pPr>
        <w:rPr>
          <w:rFonts w:ascii="Calibri Light" w:hAnsi="Calibri Light" w:cs="Calibri Light"/>
          <w:szCs w:val="24"/>
        </w:rPr>
      </w:pPr>
      <w:bookmarkStart w:id="22" w:name="_Hlk128238897"/>
      <w:r w:rsidRPr="00F81BAA">
        <w:rPr>
          <w:rFonts w:ascii="Calibri Light" w:hAnsi="Calibri Light" w:cs="Calibri Light"/>
          <w:szCs w:val="24"/>
        </w:rPr>
        <w:t>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w:t>
      </w:r>
      <w:r>
        <w:rPr>
          <w:rFonts w:ascii="Calibri Light" w:hAnsi="Calibri Light" w:cs="Calibri Light"/>
          <w:szCs w:val="24"/>
        </w:rPr>
        <w:t xml:space="preserve"> </w:t>
      </w:r>
    </w:p>
    <w:p w14:paraId="720D8AED" w14:textId="612ECC82" w:rsidR="003C12D5" w:rsidRDefault="003C12D5" w:rsidP="009F0E32">
      <w:pPr>
        <w:rPr>
          <w:rFonts w:ascii="Calibri Light" w:hAnsi="Calibri Light" w:cs="Calibri Light"/>
          <w:szCs w:val="24"/>
        </w:rPr>
      </w:pPr>
    </w:p>
    <w:p w14:paraId="5B68946E" w14:textId="6C6E8F1E" w:rsidR="003C12D5" w:rsidRDefault="003C12D5" w:rsidP="009F0E32">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w:t>
      </w:r>
      <w:r w:rsidRPr="00E31511">
        <w:rPr>
          <w:rFonts w:ascii="Calibri Light" w:hAnsi="Calibri Light" w:cs="Calibri Light"/>
          <w:szCs w:val="24"/>
        </w:rPr>
        <w:lastRenderedPageBreak/>
        <w:t xml:space="preserve">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Pr>
          <w:rFonts w:ascii="Calibri Light" w:hAnsi="Calibri Light" w:cs="Calibri Light"/>
          <w:szCs w:val="24"/>
        </w:rPr>
        <w:t>.</w:t>
      </w:r>
    </w:p>
    <w:bookmarkEnd w:id="22"/>
    <w:p w14:paraId="61E4A873" w14:textId="77777777" w:rsidR="009F7B69" w:rsidRDefault="009F7B69" w:rsidP="009F0E32">
      <w:pPr>
        <w:jc w:val="both"/>
        <w:rPr>
          <w:rFonts w:ascii="Calibri Light" w:eastAsia="Calibri" w:hAnsi="Calibri Light" w:cs="Calibri Light"/>
          <w:szCs w:val="24"/>
        </w:rPr>
      </w:pPr>
    </w:p>
    <w:p w14:paraId="256C430A" w14:textId="0DF3ED56" w:rsidR="009F7B69" w:rsidRPr="00BC0A5B" w:rsidRDefault="009F7B69" w:rsidP="009F0E32">
      <w:pPr>
        <w:jc w:val="both"/>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AB70D1">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4554AB87" w14:textId="77777777" w:rsidR="009F7B69" w:rsidRPr="002358AA" w:rsidRDefault="009F7B69" w:rsidP="002358AA">
      <w:pPr>
        <w:pStyle w:val="Heading3"/>
        <w:rPr>
          <w:rFonts w:ascii="Calibri Light" w:eastAsia="Times New Roman" w:hAnsi="Calibri Light" w:cs="Calibri Light"/>
        </w:rPr>
      </w:pPr>
      <w:r w:rsidRPr="002358AA">
        <w:rPr>
          <w:rFonts w:ascii="Calibri Light" w:eastAsia="Times New Roman" w:hAnsi="Calibri Light" w:cs="Calibri Light"/>
        </w:rPr>
        <w:t>Performance Improvement Projects</w:t>
      </w:r>
    </w:p>
    <w:p w14:paraId="40855121" w14:textId="7376ECA4" w:rsidR="00E5399D" w:rsidRDefault="00E5399D" w:rsidP="009F0E32">
      <w:pPr>
        <w:rPr>
          <w:rFonts w:ascii="Calibri Light" w:hAnsi="Calibri Light" w:cs="Calibri Light"/>
        </w:rPr>
      </w:pPr>
      <w:r>
        <w:rPr>
          <w:rFonts w:ascii="Calibri Light" w:hAnsi="Calibri Light" w:cs="Calibri Light"/>
        </w:rPr>
        <w:t>S</w:t>
      </w:r>
      <w:r w:rsidRPr="001156A7">
        <w:rPr>
          <w:rFonts w:ascii="Calibri Light" w:hAnsi="Calibri Light" w:cs="Calibri Light"/>
        </w:rPr>
        <w:t xml:space="preserve">tate agencies </w:t>
      </w:r>
      <w:r>
        <w:rPr>
          <w:rFonts w:ascii="Calibri Light" w:hAnsi="Calibri Light" w:cs="Calibri Light"/>
        </w:rPr>
        <w:t xml:space="preserve">must </w:t>
      </w:r>
      <w:r w:rsidRPr="001156A7">
        <w:rPr>
          <w:rFonts w:ascii="Calibri Light" w:hAnsi="Calibri Light" w:cs="Calibri Light"/>
        </w:rPr>
        <w:t xml:space="preserve">require </w:t>
      </w:r>
      <w:r>
        <w:rPr>
          <w:rFonts w:ascii="Calibri Light" w:hAnsi="Calibri Light" w:cs="Calibri Light"/>
        </w:rPr>
        <w:t xml:space="preserve">that </w:t>
      </w:r>
      <w:r w:rsidRPr="001156A7">
        <w:rPr>
          <w:rFonts w:ascii="Calibri Light" w:hAnsi="Calibri Light" w:cs="Calibri Light"/>
        </w:rPr>
        <w:t xml:space="preserve">contracted MCPs </w:t>
      </w:r>
      <w:r>
        <w:rPr>
          <w:rFonts w:ascii="Calibri Light" w:hAnsi="Calibri Light" w:cs="Calibri Light"/>
        </w:rPr>
        <w:t>c</w:t>
      </w:r>
      <w:r w:rsidRPr="001156A7">
        <w:rPr>
          <w:rFonts w:ascii="Calibri Light" w:hAnsi="Calibri Light" w:cs="Calibri Light"/>
        </w:rPr>
        <w:t>onduct PIPs that focus on both clinical and non-clinical areas</w:t>
      </w:r>
      <w:r>
        <w:rPr>
          <w:rFonts w:ascii="Calibri Light" w:hAnsi="Calibri Light" w:cs="Calibri Light"/>
        </w:rPr>
        <w:t xml:space="preserve">, as established in </w:t>
      </w:r>
      <w:r w:rsidRPr="00E31511">
        <w:rPr>
          <w:rFonts w:ascii="Calibri Light" w:hAnsi="Calibri Light" w:cs="Calibri Light"/>
          <w:i/>
          <w:iCs/>
        </w:rPr>
        <w:t>Title 42 CFR § 438.330(d)</w:t>
      </w:r>
      <w:r>
        <w:rPr>
          <w:rFonts w:ascii="Calibri Light" w:hAnsi="Calibri Light" w:cs="Calibri Light"/>
        </w:rPr>
        <w:t>.</w:t>
      </w:r>
    </w:p>
    <w:p w14:paraId="55862DF6" w14:textId="77777777" w:rsidR="00E5399D" w:rsidRDefault="00E5399D" w:rsidP="009F0E32">
      <w:pPr>
        <w:rPr>
          <w:rFonts w:ascii="Calibri Light" w:hAnsi="Calibri Light" w:cs="Calibri Light"/>
        </w:rPr>
      </w:pPr>
    </w:p>
    <w:p w14:paraId="179E2171" w14:textId="77777777" w:rsidR="00E5399D" w:rsidRDefault="00E5399D" w:rsidP="009F0E32">
      <w:pPr>
        <w:rPr>
          <w:rFonts w:ascii="Calibri Light" w:hAnsi="Calibri Light" w:cs="Calibri Light"/>
          <w:szCs w:val="24"/>
        </w:rPr>
      </w:pPr>
      <w:r w:rsidRPr="00862AC6">
        <w:rPr>
          <w:rFonts w:ascii="Calibri Light" w:hAnsi="Calibri Light" w:cs="Calibri Light"/>
          <w:b/>
          <w:bCs/>
          <w:szCs w:val="24"/>
        </w:rPr>
        <w:t>Strengths</w:t>
      </w:r>
      <w:r>
        <w:rPr>
          <w:rFonts w:ascii="Calibri Light" w:hAnsi="Calibri Light" w:cs="Calibri Light"/>
          <w:szCs w:val="24"/>
        </w:rPr>
        <w:t xml:space="preserve">: </w:t>
      </w:r>
    </w:p>
    <w:p w14:paraId="2875B52F" w14:textId="346149B6" w:rsidR="00E5399D" w:rsidRDefault="00E5399D" w:rsidP="009F0E32">
      <w:pPr>
        <w:rPr>
          <w:rFonts w:ascii="Calibri Light" w:hAnsi="Calibri Light" w:cs="Calibri Light"/>
          <w:szCs w:val="24"/>
        </w:rPr>
      </w:pPr>
      <w:r w:rsidRPr="00260AF5">
        <w:rPr>
          <w:rFonts w:ascii="Calibri Light" w:hAnsi="Calibri Light" w:cs="Calibri Light"/>
          <w:szCs w:val="24"/>
        </w:rPr>
        <w:t xml:space="preserve">MassHealth selected topics for its </w:t>
      </w:r>
      <w:r w:rsidR="00AB70D1">
        <w:rPr>
          <w:rFonts w:ascii="Calibri Light" w:hAnsi="Calibri Light" w:cs="Calibri Light"/>
          <w:szCs w:val="24"/>
        </w:rPr>
        <w:t>PIPs</w:t>
      </w:r>
      <w:r w:rsidRPr="00260AF5">
        <w:rPr>
          <w:rFonts w:ascii="Calibri Light" w:hAnsi="Calibri Light" w:cs="Calibri Light"/>
          <w:szCs w:val="24"/>
        </w:rPr>
        <w:t xml:space="preserve"> in alignment with the quality strategy goals and objectives. </w:t>
      </w:r>
    </w:p>
    <w:p w14:paraId="46B48A57" w14:textId="77777777" w:rsidR="00E5399D" w:rsidRDefault="00E5399D" w:rsidP="009F0E32">
      <w:pPr>
        <w:rPr>
          <w:rFonts w:ascii="Calibri Light" w:hAnsi="Calibri Light" w:cs="Calibri Light"/>
          <w:szCs w:val="24"/>
        </w:rPr>
      </w:pPr>
    </w:p>
    <w:p w14:paraId="172C0346" w14:textId="1355A7F5" w:rsidR="00E5399D" w:rsidRDefault="00E5399D" w:rsidP="009F0E32">
      <w:pPr>
        <w:rPr>
          <w:rFonts w:ascii="Calibri Light" w:hAnsi="Calibri Light" w:cs="Calibri Light"/>
        </w:rPr>
      </w:pPr>
      <w:r w:rsidRPr="00E12F79">
        <w:rPr>
          <w:rFonts w:ascii="Calibri Light" w:hAnsi="Calibri Light" w:cs="Calibri Light"/>
        </w:rPr>
        <w:t xml:space="preserve">MassHealth requires that within each project there is at least one </w:t>
      </w:r>
      <w:r w:rsidR="00AB70D1">
        <w:rPr>
          <w:rFonts w:ascii="Calibri Light" w:hAnsi="Calibri Light" w:cs="Calibri Light"/>
        </w:rPr>
        <w:t xml:space="preserve">intervention focused on </w:t>
      </w:r>
      <w:r w:rsidRPr="00E12F79">
        <w:rPr>
          <w:rFonts w:ascii="Calibri Light" w:hAnsi="Calibri Light" w:cs="Calibri Light"/>
        </w:rPr>
        <w:t>health equity</w:t>
      </w:r>
      <w:r w:rsidR="00AB70D1">
        <w:rPr>
          <w:rFonts w:ascii="Calibri Light" w:hAnsi="Calibri Light" w:cs="Calibri Light"/>
        </w:rPr>
        <w:t>,</w:t>
      </w:r>
      <w:r w:rsidRPr="00E12F79">
        <w:rPr>
          <w:rFonts w:ascii="Calibri Light" w:hAnsi="Calibri Light" w:cs="Calibri Light"/>
        </w:rPr>
        <w:t xml:space="preserve"> which supports MassHealth’s strategic goal to promote equitable care.</w:t>
      </w:r>
    </w:p>
    <w:p w14:paraId="0E865BD7" w14:textId="77777777" w:rsidR="00E5399D" w:rsidRDefault="00E5399D" w:rsidP="009F0E32">
      <w:pPr>
        <w:rPr>
          <w:rFonts w:ascii="Calibri Light" w:hAnsi="Calibri Light" w:cs="Calibri Light"/>
          <w:szCs w:val="24"/>
        </w:rPr>
      </w:pPr>
    </w:p>
    <w:p w14:paraId="537DFE8D" w14:textId="58191780" w:rsidR="00E5399D" w:rsidRDefault="00E5399D" w:rsidP="009F0E32">
      <w:pPr>
        <w:rPr>
          <w:rFonts w:ascii="Calibri Light" w:hAnsi="Calibri Light" w:cs="Calibri Light"/>
          <w:szCs w:val="24"/>
        </w:rPr>
      </w:pPr>
      <w:r w:rsidRPr="00260AF5">
        <w:rPr>
          <w:rFonts w:ascii="Calibri Light" w:hAnsi="Calibri Light" w:cs="Calibri Light"/>
          <w:szCs w:val="24"/>
        </w:rPr>
        <w:t xml:space="preserve">During CY 2022, each </w:t>
      </w:r>
      <w:r>
        <w:rPr>
          <w:rFonts w:ascii="Calibri Light" w:hAnsi="Calibri Light" w:cs="Calibri Light"/>
          <w:szCs w:val="24"/>
        </w:rPr>
        <w:t>S</w:t>
      </w:r>
      <w:r w:rsidRPr="00260AF5">
        <w:rPr>
          <w:rFonts w:ascii="Calibri Light" w:hAnsi="Calibri Light" w:cs="Calibri Light"/>
          <w:szCs w:val="24"/>
        </w:rPr>
        <w:t>CO conducted two PIPs</w:t>
      </w:r>
      <w:r w:rsidR="00BD4834">
        <w:rPr>
          <w:rFonts w:ascii="Calibri Light" w:hAnsi="Calibri Light" w:cs="Calibri Light"/>
          <w:szCs w:val="24"/>
        </w:rPr>
        <w:t>: one new baseline PIP focused on care planning and one remeasurement PIP focused on increasing the rate of flu vaccinations.</w:t>
      </w:r>
      <w:r w:rsidRPr="00260AF5">
        <w:rPr>
          <w:rFonts w:ascii="Calibri Light" w:hAnsi="Calibri Light" w:cs="Calibri Light"/>
          <w:szCs w:val="24"/>
        </w:rPr>
        <w:t xml:space="preserve"> </w:t>
      </w:r>
      <w:r w:rsidR="00BD4834">
        <w:rPr>
          <w:rFonts w:ascii="Calibri Light" w:hAnsi="Calibri Light" w:cs="Calibri Light"/>
          <w:szCs w:val="24"/>
        </w:rPr>
        <w:t>Both PIPs</w:t>
      </w:r>
      <w:r w:rsidRPr="00260AF5">
        <w:rPr>
          <w:rFonts w:ascii="Calibri Light" w:hAnsi="Calibri Light" w:cs="Calibri Light"/>
          <w:szCs w:val="24"/>
        </w:rPr>
        <w:t xml:space="preserve"> were validated by MassHealth’s previous EQRO. PIPs were conducted in compliance with federal requirements and were designed to drive improvement on measures that support specific strategic goals; however, they also presented opportunities for improvement.</w:t>
      </w:r>
    </w:p>
    <w:p w14:paraId="239B50F3" w14:textId="77777777" w:rsidR="00E5399D" w:rsidRDefault="00E5399D" w:rsidP="009F0E32">
      <w:pPr>
        <w:rPr>
          <w:rFonts w:ascii="Calibri Light" w:hAnsi="Calibri Light" w:cs="Calibri Light"/>
          <w:szCs w:val="24"/>
        </w:rPr>
      </w:pPr>
    </w:p>
    <w:p w14:paraId="187D3912" w14:textId="77777777" w:rsidR="00E5399D" w:rsidRDefault="00E5399D" w:rsidP="009F0E32">
      <w:pPr>
        <w:rPr>
          <w:rFonts w:ascii="Calibri Light" w:hAnsi="Calibri Light" w:cs="Calibri Light"/>
          <w:szCs w:val="24"/>
        </w:rPr>
      </w:pPr>
      <w:r w:rsidRPr="00862AC6">
        <w:rPr>
          <w:rFonts w:ascii="Calibri Light" w:hAnsi="Calibri Light" w:cs="Calibri Light"/>
          <w:b/>
          <w:bCs/>
          <w:szCs w:val="24"/>
        </w:rPr>
        <w:t>Opportunities for improvement</w:t>
      </w:r>
      <w:r>
        <w:rPr>
          <w:rFonts w:ascii="Calibri Light" w:hAnsi="Calibri Light" w:cs="Calibri Light"/>
          <w:szCs w:val="24"/>
        </w:rPr>
        <w:t>:</w:t>
      </w:r>
    </w:p>
    <w:p w14:paraId="17032342" w14:textId="1A76A4F0" w:rsidR="00E5399D" w:rsidRDefault="00E5399D" w:rsidP="009F0E32">
      <w:pPr>
        <w:rPr>
          <w:rFonts w:ascii="Calibri Light" w:hAnsi="Calibri Light" w:cs="Calibri Light"/>
          <w:szCs w:val="24"/>
        </w:rPr>
      </w:pPr>
      <w:r w:rsidRPr="00260AF5">
        <w:rPr>
          <w:rFonts w:ascii="Calibri Light" w:hAnsi="Calibri Light" w:cs="Calibri Light"/>
          <w:szCs w:val="24"/>
        </w:rPr>
        <w:t xml:space="preserve">PIPs did not have effective aim statements that would define a clear objective for the improvement project. An effective aim statement should be short, specific, </w:t>
      </w:r>
      <w:r w:rsidR="006A47E8">
        <w:rPr>
          <w:rFonts w:ascii="Calibri Light" w:hAnsi="Calibri Light" w:cs="Calibri Light"/>
          <w:szCs w:val="24"/>
        </w:rPr>
        <w:t xml:space="preserve">and </w:t>
      </w:r>
      <w:r w:rsidRPr="00260AF5">
        <w:rPr>
          <w:rFonts w:ascii="Calibri Light" w:hAnsi="Calibri Light" w:cs="Calibri Light"/>
          <w:szCs w:val="24"/>
        </w:rPr>
        <w:t>measurable</w:t>
      </w:r>
      <w:r>
        <w:rPr>
          <w:rFonts w:ascii="Calibri Light" w:hAnsi="Calibri Light" w:cs="Calibri Light"/>
          <w:szCs w:val="24"/>
        </w:rPr>
        <w:t xml:space="preserve">. </w:t>
      </w:r>
      <w:r w:rsidRPr="00260AF5">
        <w:rPr>
          <w:rFonts w:ascii="Calibri Light" w:hAnsi="Calibri Light" w:cs="Calibri Light"/>
          <w:szCs w:val="24"/>
        </w:rPr>
        <w:t xml:space="preserve">PIPs also lacked effective measures to track the success of specific changes that were put in place to overcome barriers that prevent improvement. </w:t>
      </w:r>
    </w:p>
    <w:p w14:paraId="71B73CF2" w14:textId="77777777" w:rsidR="009F7B69" w:rsidRDefault="009F7B69" w:rsidP="009F0E32">
      <w:pPr>
        <w:jc w:val="both"/>
        <w:rPr>
          <w:rFonts w:ascii="Calibri Light" w:eastAsia="Calibri" w:hAnsi="Calibri Light" w:cs="Calibri Light"/>
          <w:szCs w:val="24"/>
        </w:rPr>
      </w:pPr>
    </w:p>
    <w:p w14:paraId="64BC2418" w14:textId="429E0606" w:rsidR="009F7B69" w:rsidRPr="00BC0A5B" w:rsidRDefault="00CE4A49" w:rsidP="009F0E32">
      <w:pPr>
        <w:jc w:val="both"/>
        <w:rPr>
          <w:rFonts w:ascii="Calibri Light" w:eastAsia="Calibri" w:hAnsi="Calibri Light" w:cs="Calibri Light"/>
          <w:szCs w:val="24"/>
        </w:rPr>
      </w:pPr>
      <w:r>
        <w:rPr>
          <w:rFonts w:ascii="Calibri Light" w:eastAsia="Calibri" w:hAnsi="Calibri Light" w:cs="Calibri Light"/>
          <w:szCs w:val="24"/>
        </w:rPr>
        <w:t>S</w:t>
      </w:r>
      <w:r w:rsidR="009F7B69" w:rsidRPr="00BC0A5B">
        <w:rPr>
          <w:rFonts w:ascii="Calibri Light" w:eastAsia="Calibri" w:hAnsi="Calibri Light" w:cs="Calibri Light"/>
          <w:szCs w:val="24"/>
        </w:rPr>
        <w:t xml:space="preserve">CO-specific </w:t>
      </w:r>
      <w:r w:rsidR="009F7B69">
        <w:rPr>
          <w:rFonts w:ascii="Calibri Light" w:eastAsia="Calibri" w:hAnsi="Calibri Light" w:cs="Calibri Light"/>
          <w:szCs w:val="24"/>
        </w:rPr>
        <w:t>PIP validation results are</w:t>
      </w:r>
      <w:r w:rsidR="009F7B69" w:rsidRPr="00BC0A5B">
        <w:rPr>
          <w:rFonts w:ascii="Calibri Light" w:eastAsia="Calibri" w:hAnsi="Calibri Light" w:cs="Calibri Light"/>
          <w:szCs w:val="24"/>
        </w:rPr>
        <w:t xml:space="preserve"> </w:t>
      </w:r>
      <w:r w:rsidR="009F7B69">
        <w:rPr>
          <w:rFonts w:ascii="Calibri Light" w:eastAsia="Calibri" w:hAnsi="Calibri Light" w:cs="Calibri Light"/>
          <w:szCs w:val="24"/>
        </w:rPr>
        <w:t>described</w:t>
      </w:r>
      <w:r w:rsidR="009F7B69" w:rsidRPr="00BC0A5B">
        <w:rPr>
          <w:rFonts w:ascii="Calibri Light" w:eastAsia="Calibri" w:hAnsi="Calibri Light" w:cs="Calibri Light"/>
          <w:szCs w:val="24"/>
        </w:rPr>
        <w:t xml:space="preserve">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III</w:t>
      </w:r>
      <w:r w:rsidR="009F7B69" w:rsidRPr="00BC0A5B">
        <w:rPr>
          <w:rFonts w:ascii="Calibri Light" w:eastAsia="Calibri" w:hAnsi="Calibri Light" w:cs="Calibri Light"/>
          <w:szCs w:val="24"/>
        </w:rPr>
        <w:t xml:space="preserve"> of this report.</w:t>
      </w:r>
    </w:p>
    <w:p w14:paraId="20C18895" w14:textId="77777777" w:rsidR="009F7B69" w:rsidRPr="002358AA" w:rsidRDefault="009F7B69" w:rsidP="002358AA">
      <w:pPr>
        <w:pStyle w:val="Heading3"/>
        <w:rPr>
          <w:rFonts w:ascii="Calibri Light" w:eastAsia="Times New Roman" w:hAnsi="Calibri Light" w:cs="Calibri Light"/>
        </w:rPr>
      </w:pPr>
      <w:r w:rsidRPr="002358AA">
        <w:rPr>
          <w:rFonts w:ascii="Calibri Light" w:eastAsia="Times New Roman" w:hAnsi="Calibri Light" w:cs="Calibri Light"/>
        </w:rPr>
        <w:t xml:space="preserve">Performance Measure Validation </w:t>
      </w:r>
    </w:p>
    <w:p w14:paraId="42990B9A" w14:textId="55A77DDD" w:rsidR="00E5399D" w:rsidRDefault="00E5399D" w:rsidP="009F0E32">
      <w:pPr>
        <w:rPr>
          <w:rFonts w:ascii="Calibri Light" w:hAnsi="Calibri Light" w:cs="Calibri Light"/>
          <w:szCs w:val="24"/>
        </w:rPr>
      </w:pPr>
      <w:bookmarkStart w:id="23" w:name="_Hlk128239130"/>
      <w:r>
        <w:rPr>
          <w:rFonts w:ascii="Calibri Light" w:hAnsi="Calibri Light" w:cs="Calibri Light"/>
          <w:szCs w:val="24"/>
        </w:rPr>
        <w:t xml:space="preserve">IPRO validated the accuracy of </w:t>
      </w:r>
      <w:r w:rsidR="00AB70D1">
        <w:rPr>
          <w:rFonts w:ascii="Calibri Light" w:hAnsi="Calibri Light" w:cs="Calibri Light"/>
          <w:szCs w:val="24"/>
        </w:rPr>
        <w:t>PMs</w:t>
      </w:r>
      <w:r>
        <w:rPr>
          <w:rFonts w:ascii="Calibri Light" w:hAnsi="Calibri Light" w:cs="Calibri Light"/>
          <w:szCs w:val="24"/>
        </w:rPr>
        <w:t xml:space="preserve"> and evaluated the state of health care quality in the SCO program. </w:t>
      </w:r>
    </w:p>
    <w:bookmarkEnd w:id="23"/>
    <w:p w14:paraId="045EE72B" w14:textId="77777777" w:rsidR="00E5399D" w:rsidRDefault="00E5399D" w:rsidP="009F0E32">
      <w:pPr>
        <w:rPr>
          <w:rFonts w:ascii="Calibri Light" w:hAnsi="Calibri Light" w:cs="Calibri Light"/>
          <w:szCs w:val="24"/>
        </w:rPr>
      </w:pPr>
    </w:p>
    <w:p w14:paraId="47D721DB" w14:textId="77777777" w:rsidR="00E5399D" w:rsidRDefault="00E5399D" w:rsidP="009F0E32">
      <w:pPr>
        <w:rPr>
          <w:rFonts w:ascii="Calibri Light" w:hAnsi="Calibri Light" w:cs="Calibri Light"/>
          <w:szCs w:val="24"/>
        </w:rPr>
      </w:pPr>
      <w:r w:rsidRPr="00153737">
        <w:rPr>
          <w:rFonts w:ascii="Calibri Light" w:hAnsi="Calibri Light" w:cs="Calibri Light"/>
          <w:b/>
          <w:bCs/>
          <w:szCs w:val="24"/>
        </w:rPr>
        <w:t>Strengths</w:t>
      </w:r>
      <w:r>
        <w:rPr>
          <w:rFonts w:ascii="Calibri Light" w:hAnsi="Calibri Light" w:cs="Calibri Light"/>
          <w:szCs w:val="24"/>
        </w:rPr>
        <w:t>:</w:t>
      </w:r>
    </w:p>
    <w:p w14:paraId="2CD6DB03" w14:textId="77777777" w:rsidR="00756CE6" w:rsidRDefault="00E5399D" w:rsidP="009F0E32">
      <w:pPr>
        <w:rPr>
          <w:rFonts w:ascii="Calibri Light" w:hAnsi="Calibri Light" w:cs="Calibri Light"/>
          <w:szCs w:val="24"/>
        </w:rPr>
      </w:pPr>
      <w:r w:rsidRPr="00260AF5">
        <w:rPr>
          <w:rFonts w:ascii="Calibri Light" w:hAnsi="Calibri Light" w:cs="Calibri Light"/>
          <w:szCs w:val="24"/>
        </w:rPr>
        <w:t xml:space="preserve">The use of quality metrics is one of the key elements of MassHealth’s quality strategy. </w:t>
      </w:r>
    </w:p>
    <w:p w14:paraId="5AF2FD43" w14:textId="77777777" w:rsidR="00756CE6" w:rsidRDefault="00756CE6" w:rsidP="009F0E32">
      <w:pPr>
        <w:rPr>
          <w:rFonts w:ascii="Calibri Light" w:hAnsi="Calibri Light" w:cs="Calibri Light"/>
          <w:szCs w:val="24"/>
        </w:rPr>
      </w:pPr>
    </w:p>
    <w:p w14:paraId="40355425" w14:textId="76955BE3" w:rsidR="00E5399D" w:rsidRPr="00260AF5" w:rsidRDefault="00E5399D" w:rsidP="009F0E32">
      <w:pPr>
        <w:rPr>
          <w:rFonts w:ascii="Calibri Light" w:hAnsi="Calibri Light" w:cs="Calibri Light"/>
          <w:szCs w:val="24"/>
        </w:rPr>
      </w:pPr>
      <w:r w:rsidRPr="00260AF5">
        <w:rPr>
          <w:rFonts w:ascii="Calibri Light" w:hAnsi="Calibri Light" w:cs="Calibri Light"/>
          <w:szCs w:val="24"/>
        </w:rPr>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1EC93134" w14:textId="77777777" w:rsidR="009F7B69" w:rsidRDefault="009F7B69" w:rsidP="009F0E32">
      <w:pPr>
        <w:rPr>
          <w:rFonts w:ascii="Calibri Light" w:hAnsi="Calibri Light" w:cs="Calibri Light"/>
          <w:szCs w:val="24"/>
        </w:rPr>
      </w:pPr>
    </w:p>
    <w:p w14:paraId="62B6D0C9" w14:textId="76B3FAA6" w:rsidR="00E5399D" w:rsidRPr="00260AF5" w:rsidRDefault="00E5399D" w:rsidP="009F0E32">
      <w:pPr>
        <w:rPr>
          <w:rFonts w:ascii="Calibri Light" w:hAnsi="Calibri Light" w:cs="Calibri Light"/>
          <w:szCs w:val="24"/>
        </w:rPr>
      </w:pPr>
      <w:r>
        <w:rPr>
          <w:rFonts w:ascii="Calibri Light" w:hAnsi="Calibri Light" w:cs="Calibri Light"/>
          <w:szCs w:val="24"/>
        </w:rPr>
        <w:t>S</w:t>
      </w:r>
      <w:r w:rsidRPr="00260AF5">
        <w:rPr>
          <w:rFonts w:ascii="Calibri Light" w:hAnsi="Calibri Light" w:cs="Calibri Light"/>
          <w:szCs w:val="24"/>
        </w:rPr>
        <w:t xml:space="preserve">COs are evaluated on a set of </w:t>
      </w:r>
      <w:r w:rsidRPr="00481FF8">
        <w:rPr>
          <w:rFonts w:ascii="Calibri Light" w:hAnsi="Calibri Light" w:cs="Calibri Light"/>
        </w:rPr>
        <w:t xml:space="preserve">Healthcare Effectiveness Data and Information Set </w:t>
      </w:r>
      <w:r>
        <w:rPr>
          <w:rFonts w:ascii="Calibri Light" w:hAnsi="Calibri Light" w:cs="Calibri Light"/>
        </w:rPr>
        <w:t>(</w:t>
      </w:r>
      <w:r w:rsidRPr="00260AF5">
        <w:rPr>
          <w:rFonts w:ascii="Calibri Light" w:hAnsi="Calibri Light" w:cs="Calibri Light"/>
          <w:szCs w:val="24"/>
        </w:rPr>
        <w:t>HEDIS</w:t>
      </w:r>
      <w:r w:rsidR="00F00186" w:rsidRPr="00632A1C">
        <w:rPr>
          <w:rFonts w:ascii="Calibri Light" w:hAnsi="Calibri Light" w:cs="Calibri Light"/>
          <w:szCs w:val="24"/>
        </w:rPr>
        <w:t>®</w:t>
      </w:r>
      <w:r>
        <w:rPr>
          <w:rFonts w:ascii="Calibri Light" w:hAnsi="Calibri Light" w:cs="Calibri Light"/>
          <w:szCs w:val="24"/>
        </w:rPr>
        <w:t>)</w:t>
      </w:r>
      <w:r w:rsidRPr="00260AF5">
        <w:rPr>
          <w:rFonts w:ascii="Calibri Light" w:hAnsi="Calibri Light" w:cs="Calibri Light"/>
          <w:szCs w:val="24"/>
        </w:rPr>
        <w:t xml:space="preserve"> and non-HEDIS measures</w:t>
      </w:r>
      <w:r w:rsidR="00EF6E02">
        <w:rPr>
          <w:rFonts w:ascii="Calibri Light" w:hAnsi="Calibri Light" w:cs="Calibri Light"/>
          <w:szCs w:val="24"/>
        </w:rPr>
        <w:t xml:space="preserve"> (i.e., </w:t>
      </w:r>
      <w:r w:rsidR="00EF6E02" w:rsidRPr="00A3046F">
        <w:rPr>
          <w:rFonts w:ascii="Calibri Light" w:hAnsi="Calibri Light" w:cs="Calibri Light"/>
          <w:szCs w:val="24"/>
        </w:rPr>
        <w:t>measures that are not reported to</w:t>
      </w:r>
      <w:r w:rsidR="00EF6E02" w:rsidRPr="00A3046F">
        <w:rPr>
          <w:rFonts w:asciiTheme="minorHAnsi" w:hAnsiTheme="minorHAnsi" w:cstheme="minorHAnsi"/>
          <w:szCs w:val="24"/>
        </w:rPr>
        <w:t xml:space="preserve"> </w:t>
      </w:r>
      <w:r w:rsidR="00EF6E02" w:rsidRPr="00A3046F">
        <w:rPr>
          <w:rFonts w:ascii="Calibri Light" w:hAnsi="Calibri Light" w:cs="Calibri Light"/>
          <w:szCs w:val="24"/>
        </w:rPr>
        <w:t>the</w:t>
      </w:r>
      <w:r w:rsidR="00EF6E02">
        <w:rPr>
          <w:rFonts w:asciiTheme="minorHAnsi" w:hAnsiTheme="minorHAnsi" w:cstheme="minorHAnsi"/>
          <w:szCs w:val="24"/>
        </w:rPr>
        <w:t xml:space="preserve"> </w:t>
      </w:r>
      <w:r w:rsidR="00EF6E02" w:rsidRPr="00A3046F">
        <w:rPr>
          <w:rFonts w:ascii="Calibri Light" w:hAnsi="Calibri Light" w:cs="Calibri Light"/>
          <w:szCs w:val="24"/>
        </w:rPr>
        <w:t xml:space="preserve">National Committee for Quality Assurance </w:t>
      </w:r>
      <w:r w:rsidR="00EF6E02">
        <w:rPr>
          <w:rFonts w:ascii="Calibri Light" w:hAnsi="Calibri Light" w:cs="Calibri Light"/>
          <w:szCs w:val="24"/>
        </w:rPr>
        <w:t>[</w:t>
      </w:r>
      <w:r w:rsidR="00EF6E02" w:rsidRPr="00A3046F">
        <w:rPr>
          <w:rFonts w:ascii="Calibri Light" w:hAnsi="Calibri Light" w:cs="Calibri Light"/>
          <w:szCs w:val="24"/>
        </w:rPr>
        <w:t>NCQA</w:t>
      </w:r>
      <w:r w:rsidR="00EF6E02">
        <w:rPr>
          <w:rFonts w:ascii="Calibri Light" w:hAnsi="Calibri Light" w:cs="Calibri Light"/>
          <w:szCs w:val="24"/>
        </w:rPr>
        <w:t>]</w:t>
      </w:r>
      <w:r w:rsidR="00EF6E02" w:rsidRPr="00A3046F">
        <w:rPr>
          <w:rFonts w:ascii="Calibri Light" w:hAnsi="Calibri Light" w:cs="Calibri Light"/>
          <w:szCs w:val="24"/>
        </w:rPr>
        <w:t xml:space="preserve"> via the Interactive Data Submission System </w:t>
      </w:r>
      <w:r w:rsidR="00EF6E02">
        <w:rPr>
          <w:rFonts w:ascii="Calibri Light" w:hAnsi="Calibri Light" w:cs="Calibri Light"/>
          <w:szCs w:val="24"/>
        </w:rPr>
        <w:t>[</w:t>
      </w:r>
      <w:r w:rsidR="00EF6E02" w:rsidRPr="00A3046F">
        <w:rPr>
          <w:rFonts w:ascii="Calibri Light" w:hAnsi="Calibri Light" w:cs="Calibri Light"/>
          <w:szCs w:val="24"/>
        </w:rPr>
        <w:t>IDSS</w:t>
      </w:r>
      <w:r w:rsidR="00EF6E02">
        <w:rPr>
          <w:rFonts w:ascii="Calibri Light" w:hAnsi="Calibri Light" w:cs="Calibri Light"/>
          <w:szCs w:val="24"/>
        </w:rPr>
        <w:t>])</w:t>
      </w:r>
      <w:r w:rsidRPr="00260AF5">
        <w:rPr>
          <w:rFonts w:ascii="Calibri Light" w:hAnsi="Calibri Light" w:cs="Calibri Light"/>
          <w:szCs w:val="24"/>
        </w:rPr>
        <w:t xml:space="preserve">. HEDIS rates are calculated by each </w:t>
      </w:r>
      <w:r w:rsidR="001361E3">
        <w:rPr>
          <w:rFonts w:ascii="Calibri Light" w:hAnsi="Calibri Light" w:cs="Calibri Light"/>
          <w:szCs w:val="24"/>
        </w:rPr>
        <w:t>S</w:t>
      </w:r>
      <w:r w:rsidR="001361E3" w:rsidRPr="00260AF5">
        <w:rPr>
          <w:rFonts w:ascii="Calibri Light" w:hAnsi="Calibri Light" w:cs="Calibri Light"/>
          <w:szCs w:val="24"/>
        </w:rPr>
        <w:t xml:space="preserve">CO </w:t>
      </w:r>
      <w:r w:rsidRPr="00260AF5">
        <w:rPr>
          <w:rFonts w:ascii="Calibri Light" w:hAnsi="Calibri Light" w:cs="Calibri Light"/>
          <w:szCs w:val="24"/>
        </w:rPr>
        <w:t xml:space="preserve">and reported to the state. </w:t>
      </w:r>
    </w:p>
    <w:p w14:paraId="1A748783" w14:textId="77777777" w:rsidR="00E5399D" w:rsidRDefault="00E5399D" w:rsidP="009F0E32">
      <w:pPr>
        <w:rPr>
          <w:rFonts w:ascii="Calibri Light" w:hAnsi="Calibri Light" w:cs="Calibri Light"/>
          <w:szCs w:val="24"/>
        </w:rPr>
      </w:pPr>
    </w:p>
    <w:p w14:paraId="037F73ED" w14:textId="247E7081" w:rsidR="00E5399D" w:rsidRPr="00260AF5" w:rsidRDefault="00E5399D" w:rsidP="009F0E32">
      <w:pPr>
        <w:rPr>
          <w:rFonts w:ascii="Calibri Light" w:hAnsi="Calibri Light" w:cs="Calibri Light"/>
          <w:szCs w:val="24"/>
        </w:rPr>
      </w:pPr>
      <w:r w:rsidRPr="00260AF5">
        <w:rPr>
          <w:rFonts w:ascii="Calibri Light" w:hAnsi="Calibri Light" w:cs="Calibri Light"/>
          <w:szCs w:val="24"/>
        </w:rPr>
        <w:t>IPRO conducted performance measure validation</w:t>
      </w:r>
      <w:r w:rsidR="00E21B06">
        <w:rPr>
          <w:rFonts w:ascii="Calibri Light" w:hAnsi="Calibri Light" w:cs="Calibri Light"/>
          <w:szCs w:val="24"/>
        </w:rPr>
        <w:t xml:space="preserve"> (PMV)</w:t>
      </w:r>
      <w:r w:rsidRPr="00260AF5">
        <w:rPr>
          <w:rFonts w:ascii="Calibri Light" w:hAnsi="Calibri Light" w:cs="Calibri Light"/>
          <w:szCs w:val="24"/>
        </w:rPr>
        <w:t xml:space="preserve"> to assess the accuracy of </w:t>
      </w:r>
      <w:r w:rsidR="00E008A2">
        <w:rPr>
          <w:rFonts w:ascii="Calibri Light" w:hAnsi="Calibri Light" w:cs="Calibri Light"/>
          <w:szCs w:val="24"/>
        </w:rPr>
        <w:t xml:space="preserve">HEDIS </w:t>
      </w:r>
      <w:r w:rsidRPr="00260AF5">
        <w:rPr>
          <w:rFonts w:ascii="Calibri Light" w:hAnsi="Calibri Light" w:cs="Calibri Light"/>
          <w:szCs w:val="24"/>
        </w:rPr>
        <w:t xml:space="preserve">performance measures and to determine the extent to which </w:t>
      </w:r>
      <w:r w:rsidR="00E008A2">
        <w:rPr>
          <w:rFonts w:ascii="Calibri Light" w:hAnsi="Calibri Light" w:cs="Calibri Light"/>
          <w:szCs w:val="24"/>
        </w:rPr>
        <w:t>HEDIS</w:t>
      </w:r>
      <w:r w:rsidRPr="00260AF5">
        <w:rPr>
          <w:rFonts w:ascii="Calibri Light" w:hAnsi="Calibri Light" w:cs="Calibri Light"/>
          <w:szCs w:val="24"/>
        </w:rPr>
        <w:t xml:space="preserve"> performance measures follow MassHealth’s specifications and reporting requirements. IPRO reviewed </w:t>
      </w:r>
      <w:r w:rsidR="00E008A2">
        <w:rPr>
          <w:rFonts w:ascii="Calibri Light" w:hAnsi="Calibri Light" w:cs="Calibri Light"/>
          <w:szCs w:val="24"/>
        </w:rPr>
        <w:t>S</w:t>
      </w:r>
      <w:r w:rsidRPr="00260AF5">
        <w:rPr>
          <w:rFonts w:ascii="Calibri Light" w:hAnsi="Calibri Light" w:cs="Calibri Light"/>
          <w:szCs w:val="24"/>
        </w:rPr>
        <w:t xml:space="preserve">COs’ </w:t>
      </w:r>
      <w:r>
        <w:rPr>
          <w:rFonts w:ascii="Calibri Light" w:hAnsi="Calibri Light" w:cs="Calibri Light"/>
          <w:szCs w:val="24"/>
        </w:rPr>
        <w:t>F</w:t>
      </w:r>
      <w:r w:rsidRPr="00260AF5">
        <w:rPr>
          <w:rFonts w:ascii="Calibri Light" w:hAnsi="Calibri Light" w:cs="Calibri Light"/>
          <w:szCs w:val="24"/>
        </w:rPr>
        <w:t xml:space="preserve">inal </w:t>
      </w:r>
      <w:r>
        <w:rPr>
          <w:rFonts w:ascii="Calibri Light" w:hAnsi="Calibri Light" w:cs="Calibri Light"/>
          <w:szCs w:val="24"/>
        </w:rPr>
        <w:t>A</w:t>
      </w:r>
      <w:r w:rsidRPr="00260AF5">
        <w:rPr>
          <w:rFonts w:ascii="Calibri Light" w:hAnsi="Calibri Light" w:cs="Calibri Light"/>
          <w:szCs w:val="24"/>
        </w:rPr>
        <w:t xml:space="preserve">udit </w:t>
      </w:r>
      <w:r>
        <w:rPr>
          <w:rFonts w:ascii="Calibri Light" w:hAnsi="Calibri Light" w:cs="Calibri Light"/>
          <w:szCs w:val="24"/>
        </w:rPr>
        <w:t>R</w:t>
      </w:r>
      <w:r w:rsidRPr="00260AF5">
        <w:rPr>
          <w:rFonts w:ascii="Calibri Light" w:hAnsi="Calibri Light" w:cs="Calibri Light"/>
          <w:szCs w:val="24"/>
        </w:rPr>
        <w:t>eports</w:t>
      </w:r>
      <w:r w:rsidR="00C22916">
        <w:rPr>
          <w:rFonts w:ascii="Calibri Light" w:hAnsi="Calibri Light" w:cs="Calibri Light"/>
          <w:szCs w:val="24"/>
        </w:rPr>
        <w:t xml:space="preserve"> (FARs)</w:t>
      </w:r>
      <w:r w:rsidRPr="00260AF5">
        <w:rPr>
          <w:rFonts w:ascii="Calibri Light" w:hAnsi="Calibri Light" w:cs="Calibri Light"/>
          <w:szCs w:val="24"/>
        </w:rPr>
        <w:t xml:space="preserve"> issued by independent HEDIS auditors. IPRO found that </w:t>
      </w:r>
      <w:r w:rsidR="00E008A2">
        <w:rPr>
          <w:rFonts w:ascii="Calibri Light" w:hAnsi="Calibri Light" w:cs="Calibri Light"/>
          <w:szCs w:val="24"/>
        </w:rPr>
        <w:t>SCOs</w:t>
      </w:r>
      <w:r w:rsidRPr="00260AF5">
        <w:rPr>
          <w:rFonts w:ascii="Calibri Light" w:hAnsi="Calibri Light" w:cs="Calibri Light"/>
          <w:szCs w:val="24"/>
        </w:rPr>
        <w:t xml:space="preserve"> were fully compliant with appliable NCQA information system standards. No issues were identified.</w:t>
      </w:r>
    </w:p>
    <w:p w14:paraId="1D864C20" w14:textId="0C7F502E" w:rsidR="009F7B69" w:rsidRDefault="009F7B69" w:rsidP="009F0E32">
      <w:pPr>
        <w:rPr>
          <w:rFonts w:ascii="Calibri Light" w:hAnsi="Calibri Light" w:cs="Calibri Light"/>
          <w:szCs w:val="24"/>
          <w:highlight w:val="green"/>
        </w:rPr>
      </w:pPr>
    </w:p>
    <w:p w14:paraId="3316E35A" w14:textId="4FD7152B" w:rsidR="003A1A1C" w:rsidRDefault="00B16B6A" w:rsidP="009F0E32">
      <w:pPr>
        <w:rPr>
          <w:rFonts w:ascii="Calibri Light" w:hAnsi="Calibri Light" w:cs="Calibri Light"/>
          <w:szCs w:val="24"/>
        </w:rPr>
      </w:pPr>
      <w:r w:rsidRPr="00D7780C">
        <w:rPr>
          <w:rFonts w:ascii="Calibri Light" w:hAnsi="Calibri Light" w:cs="Calibri Light"/>
          <w:szCs w:val="24"/>
        </w:rPr>
        <w:lastRenderedPageBreak/>
        <w:t xml:space="preserve">When IPRO compared the </w:t>
      </w:r>
      <w:r w:rsidR="005E26DC">
        <w:rPr>
          <w:rFonts w:ascii="Calibri Light" w:hAnsi="Calibri Light" w:cs="Calibri Light"/>
          <w:szCs w:val="24"/>
        </w:rPr>
        <w:t xml:space="preserve">MassHealth’s </w:t>
      </w:r>
      <w:r w:rsidRPr="00D7780C">
        <w:rPr>
          <w:rFonts w:ascii="Calibri Light" w:hAnsi="Calibri Light" w:cs="Calibri Light"/>
          <w:szCs w:val="24"/>
        </w:rPr>
        <w:t>weighted averages to the NCQA Quality Compass</w:t>
      </w:r>
      <w:r w:rsidR="00C22916" w:rsidRPr="00632A1C">
        <w:rPr>
          <w:rFonts w:asciiTheme="minorHAnsi" w:hAnsiTheme="minorHAnsi" w:cstheme="minorHAnsi"/>
          <w:szCs w:val="24"/>
        </w:rPr>
        <w:t>®</w:t>
      </w:r>
      <w:r w:rsidRPr="00D7780C">
        <w:rPr>
          <w:rFonts w:ascii="Calibri Light" w:hAnsi="Calibri Light" w:cs="Calibri Light"/>
          <w:szCs w:val="24"/>
        </w:rPr>
        <w:t>,</w:t>
      </w:r>
      <w:r w:rsidR="00E63393">
        <w:rPr>
          <w:rFonts w:ascii="Calibri Light" w:hAnsi="Calibri Light" w:cs="Calibri Light"/>
          <w:szCs w:val="24"/>
        </w:rPr>
        <w:t xml:space="preserve"> the MassHealth SCO’s weighted averages were above the </w:t>
      </w:r>
      <w:r w:rsidR="00FD43E3">
        <w:rPr>
          <w:rFonts w:ascii="Calibri Light" w:hAnsi="Calibri Light" w:cs="Calibri Light"/>
          <w:szCs w:val="24"/>
        </w:rPr>
        <w:t>n</w:t>
      </w:r>
      <w:r w:rsidR="00E63393">
        <w:rPr>
          <w:rFonts w:ascii="Calibri Light" w:hAnsi="Calibri Light" w:cs="Calibri Light"/>
          <w:szCs w:val="24"/>
        </w:rPr>
        <w:t>ational Medicare 90</w:t>
      </w:r>
      <w:r w:rsidR="00E63393" w:rsidRPr="00E63393">
        <w:rPr>
          <w:rFonts w:ascii="Calibri Light" w:hAnsi="Calibri Light" w:cs="Calibri Light"/>
          <w:szCs w:val="24"/>
          <w:vertAlign w:val="superscript"/>
        </w:rPr>
        <w:t>th</w:t>
      </w:r>
      <w:r w:rsidR="00E63393">
        <w:rPr>
          <w:rFonts w:ascii="Calibri Light" w:hAnsi="Calibri Light" w:cs="Calibri Light"/>
          <w:szCs w:val="24"/>
        </w:rPr>
        <w:t xml:space="preserve"> percentile on the Influenza Immunization and the</w:t>
      </w:r>
      <w:r w:rsidR="00E63393" w:rsidRPr="00E63393">
        <w:rPr>
          <w:rFonts w:ascii="Calibri Light" w:hAnsi="Calibri Light" w:cs="Calibri Light"/>
          <w:sz w:val="18"/>
          <w:szCs w:val="18"/>
        </w:rPr>
        <w:t xml:space="preserve"> </w:t>
      </w:r>
      <w:r w:rsidR="00E63393" w:rsidRPr="00E63393">
        <w:rPr>
          <w:rFonts w:ascii="Calibri Light" w:hAnsi="Calibri Light" w:cs="Calibri Light"/>
          <w:szCs w:val="24"/>
        </w:rPr>
        <w:t xml:space="preserve">Pharmacotherapy Management of </w:t>
      </w:r>
      <w:r w:rsidR="00D87063" w:rsidRPr="00D87063">
        <w:rPr>
          <w:rFonts w:ascii="Calibri Light" w:hAnsi="Calibri Light" w:cs="Calibri Light"/>
          <w:szCs w:val="24"/>
        </w:rPr>
        <w:t>Chronic Obstructive Pulmonary Disease</w:t>
      </w:r>
      <w:r w:rsidR="00D87063">
        <w:rPr>
          <w:rFonts w:ascii="Calibri Light" w:hAnsi="Calibri Light" w:cs="Calibri Light"/>
          <w:szCs w:val="24"/>
        </w:rPr>
        <w:t xml:space="preserve"> (</w:t>
      </w:r>
      <w:r w:rsidR="00D87063" w:rsidRPr="00E63393">
        <w:rPr>
          <w:rFonts w:ascii="Calibri Light" w:hAnsi="Calibri Light" w:cs="Calibri Light"/>
          <w:szCs w:val="24"/>
        </w:rPr>
        <w:t>COPD</w:t>
      </w:r>
      <w:r w:rsidR="00D87063">
        <w:rPr>
          <w:rFonts w:ascii="Calibri Light" w:hAnsi="Calibri Light" w:cs="Calibri Light"/>
          <w:szCs w:val="24"/>
        </w:rPr>
        <w:t>)</w:t>
      </w:r>
      <w:r w:rsidR="00D87063" w:rsidRPr="00E63393">
        <w:rPr>
          <w:rFonts w:ascii="Calibri Light" w:hAnsi="Calibri Light" w:cs="Calibri Light"/>
          <w:szCs w:val="24"/>
        </w:rPr>
        <w:t xml:space="preserve"> </w:t>
      </w:r>
      <w:r w:rsidR="00E63393" w:rsidRPr="00E63393">
        <w:rPr>
          <w:rFonts w:ascii="Calibri Light" w:hAnsi="Calibri Light" w:cs="Calibri Light"/>
          <w:szCs w:val="24"/>
        </w:rPr>
        <w:t>Exacerbation Bronchodilators</w:t>
      </w:r>
      <w:r w:rsidR="00E63393">
        <w:rPr>
          <w:rFonts w:ascii="Calibri Light" w:hAnsi="Calibri Light" w:cs="Calibri Light"/>
          <w:szCs w:val="24"/>
        </w:rPr>
        <w:t xml:space="preserve"> measures. Across all SCO plans, 80</w:t>
      </w:r>
      <w:r w:rsidR="00384323">
        <w:rPr>
          <w:rFonts w:ascii="Calibri Light" w:hAnsi="Calibri Light" w:cs="Calibri Light"/>
          <w:szCs w:val="24"/>
        </w:rPr>
        <w:t>%</w:t>
      </w:r>
      <w:r w:rsidR="00E63393">
        <w:rPr>
          <w:rFonts w:ascii="Calibri Light" w:hAnsi="Calibri Light" w:cs="Calibri Light"/>
          <w:szCs w:val="24"/>
        </w:rPr>
        <w:t xml:space="preserve"> of SCO enrollees self-reported getting the flu vaccine</w:t>
      </w:r>
      <w:r w:rsidR="00190BBB">
        <w:rPr>
          <w:rFonts w:ascii="Calibri Light" w:hAnsi="Calibri Light" w:cs="Calibri Light"/>
          <w:szCs w:val="24"/>
        </w:rPr>
        <w:t>,</w:t>
      </w:r>
      <w:r w:rsidR="00E63393">
        <w:rPr>
          <w:rFonts w:ascii="Calibri Light" w:hAnsi="Calibri Light" w:cs="Calibri Light"/>
          <w:szCs w:val="24"/>
        </w:rPr>
        <w:t xml:space="preserve"> and 90.95</w:t>
      </w:r>
      <w:r w:rsidR="00FA09E1">
        <w:rPr>
          <w:rFonts w:ascii="Calibri Light" w:hAnsi="Calibri Light" w:cs="Calibri Light"/>
          <w:szCs w:val="24"/>
        </w:rPr>
        <w:t>%</w:t>
      </w:r>
      <w:r w:rsidR="00E63393">
        <w:rPr>
          <w:rFonts w:ascii="Calibri Light" w:hAnsi="Calibri Light" w:cs="Calibri Light"/>
          <w:szCs w:val="24"/>
        </w:rPr>
        <w:t xml:space="preserve"> of SCO enrollees who had an and acute inpatient stay or </w:t>
      </w:r>
      <w:r w:rsidR="00FA09E1">
        <w:rPr>
          <w:rFonts w:ascii="Calibri Light" w:hAnsi="Calibri Light" w:cs="Calibri Light"/>
          <w:szCs w:val="24"/>
        </w:rPr>
        <w:t>emergency department (</w:t>
      </w:r>
      <w:r w:rsidR="00E63393">
        <w:rPr>
          <w:rFonts w:ascii="Calibri Light" w:hAnsi="Calibri Light" w:cs="Calibri Light"/>
          <w:szCs w:val="24"/>
        </w:rPr>
        <w:t>ED</w:t>
      </w:r>
      <w:r w:rsidR="00FA09E1">
        <w:rPr>
          <w:rFonts w:ascii="Calibri Light" w:hAnsi="Calibri Light" w:cs="Calibri Light"/>
          <w:szCs w:val="24"/>
        </w:rPr>
        <w:t>)</w:t>
      </w:r>
      <w:r w:rsidR="00E63393">
        <w:rPr>
          <w:rFonts w:ascii="Calibri Light" w:hAnsi="Calibri Light" w:cs="Calibri Light"/>
          <w:szCs w:val="24"/>
        </w:rPr>
        <w:t xml:space="preserve"> visit for COPD were dispensed a bronchodilator. </w:t>
      </w:r>
      <w:r w:rsidR="003A1A1C">
        <w:rPr>
          <w:rFonts w:ascii="Calibri Light" w:hAnsi="Calibri Light" w:cs="Calibri Light"/>
          <w:szCs w:val="24"/>
        </w:rPr>
        <w:t xml:space="preserve">Also, each individual SCO plan scored </w:t>
      </w:r>
      <w:r w:rsidR="003A1A1C" w:rsidRPr="00573666">
        <w:rPr>
          <w:rFonts w:ascii="Calibri Light" w:hAnsi="Calibri Light" w:cs="Calibri Light"/>
          <w:szCs w:val="24"/>
        </w:rPr>
        <w:t>above the national Medicare 90</w:t>
      </w:r>
      <w:r w:rsidR="003A1A1C" w:rsidRPr="00573666">
        <w:rPr>
          <w:rFonts w:ascii="Calibri Light" w:hAnsi="Calibri Light" w:cs="Calibri Light"/>
          <w:szCs w:val="24"/>
          <w:vertAlign w:val="superscript"/>
        </w:rPr>
        <w:t>th</w:t>
      </w:r>
      <w:r w:rsidR="003A1A1C" w:rsidRPr="00573666">
        <w:rPr>
          <w:rFonts w:ascii="Calibri Light" w:hAnsi="Calibri Light" w:cs="Calibri Light"/>
          <w:szCs w:val="24"/>
        </w:rPr>
        <w:t xml:space="preserve"> percentile of the NCQA Quality Compass on</w:t>
      </w:r>
      <w:r w:rsidR="003A1A1C">
        <w:rPr>
          <w:rFonts w:ascii="Calibri Light" w:hAnsi="Calibri Light" w:cs="Calibri Light"/>
          <w:szCs w:val="24"/>
        </w:rPr>
        <w:t xml:space="preserve"> the Influenza Immunization </w:t>
      </w:r>
      <w:r w:rsidR="00190BBB">
        <w:rPr>
          <w:rFonts w:ascii="Calibri Light" w:hAnsi="Calibri Light" w:cs="Calibri Light"/>
          <w:szCs w:val="24"/>
        </w:rPr>
        <w:t>Consumer Assessment of Healthcare Providers and Systems (</w:t>
      </w:r>
      <w:r w:rsidR="003A1A1C">
        <w:rPr>
          <w:rFonts w:ascii="Calibri Light" w:hAnsi="Calibri Light" w:cs="Calibri Light"/>
          <w:szCs w:val="24"/>
        </w:rPr>
        <w:t>CAHPS</w:t>
      </w:r>
      <w:r w:rsidR="001A1470" w:rsidRPr="00632A1C">
        <w:rPr>
          <w:rFonts w:asciiTheme="minorHAnsi" w:hAnsiTheme="minorHAnsi" w:cstheme="minorHAnsi"/>
          <w:szCs w:val="24"/>
        </w:rPr>
        <w:t>®</w:t>
      </w:r>
      <w:r w:rsidR="00190BBB">
        <w:rPr>
          <w:rFonts w:ascii="Calibri Light" w:hAnsi="Calibri Light" w:cs="Calibri Light"/>
          <w:szCs w:val="24"/>
        </w:rPr>
        <w:t>)</w:t>
      </w:r>
      <w:r w:rsidR="003A1A1C">
        <w:rPr>
          <w:rFonts w:ascii="Calibri Light" w:hAnsi="Calibri Light" w:cs="Calibri Light"/>
          <w:szCs w:val="24"/>
        </w:rPr>
        <w:t xml:space="preserve"> measure.</w:t>
      </w:r>
    </w:p>
    <w:p w14:paraId="5B8A6DBF" w14:textId="77777777" w:rsidR="00B16B6A" w:rsidRDefault="00B16B6A" w:rsidP="009F0E32">
      <w:pPr>
        <w:rPr>
          <w:rFonts w:ascii="Calibri Light" w:hAnsi="Calibri Light" w:cs="Calibri Light"/>
          <w:szCs w:val="24"/>
          <w:highlight w:val="green"/>
        </w:rPr>
      </w:pPr>
    </w:p>
    <w:p w14:paraId="5E7519C6" w14:textId="1FFE3023" w:rsidR="00E5399D" w:rsidRPr="003A1A1C" w:rsidRDefault="00E5399D" w:rsidP="009F0E32">
      <w:pPr>
        <w:rPr>
          <w:rFonts w:ascii="Calibri Light" w:hAnsi="Calibri Light" w:cs="Calibri Light"/>
          <w:b/>
          <w:bCs/>
          <w:szCs w:val="24"/>
        </w:rPr>
      </w:pPr>
      <w:r w:rsidRPr="00D7780C">
        <w:rPr>
          <w:rFonts w:ascii="Calibri Light" w:hAnsi="Calibri Light" w:cs="Calibri Light"/>
          <w:b/>
          <w:bCs/>
          <w:szCs w:val="24"/>
        </w:rPr>
        <w:t xml:space="preserve">Opportunities for </w:t>
      </w:r>
      <w:r w:rsidRPr="003A1A1C">
        <w:rPr>
          <w:rFonts w:ascii="Calibri Light" w:hAnsi="Calibri Light" w:cs="Calibri Light"/>
          <w:b/>
          <w:bCs/>
          <w:szCs w:val="24"/>
        </w:rPr>
        <w:t xml:space="preserve">improvement: </w:t>
      </w:r>
    </w:p>
    <w:p w14:paraId="1808A6AE" w14:textId="22D2DCD6" w:rsidR="003A1A1C" w:rsidRDefault="003A1A1C" w:rsidP="009F0E32">
      <w:pPr>
        <w:rPr>
          <w:rFonts w:ascii="Calibri Light" w:hAnsi="Calibri Light" w:cs="Calibri Light"/>
          <w:szCs w:val="24"/>
        </w:rPr>
      </w:pPr>
      <w:r w:rsidRPr="003A1A1C">
        <w:rPr>
          <w:rFonts w:ascii="Calibri Light" w:hAnsi="Calibri Light" w:cs="Calibri Light"/>
          <w:szCs w:val="24"/>
        </w:rPr>
        <w:t xml:space="preserve">MassHealth’s Use of High-Risk Medications in the Elderly statewide weighted average </w:t>
      </w:r>
      <w:r>
        <w:rPr>
          <w:rFonts w:ascii="Calibri Light" w:hAnsi="Calibri Light" w:cs="Calibri Light"/>
          <w:szCs w:val="24"/>
        </w:rPr>
        <w:t xml:space="preserve">rate </w:t>
      </w:r>
      <w:r w:rsidRPr="003A1A1C">
        <w:rPr>
          <w:rFonts w:ascii="Calibri Light" w:hAnsi="Calibri Light" w:cs="Calibri Light"/>
          <w:szCs w:val="24"/>
        </w:rPr>
        <w:t>was</w:t>
      </w:r>
      <w:r w:rsidR="009F7B69" w:rsidRPr="003A1A1C">
        <w:rPr>
          <w:rFonts w:ascii="Calibri Light" w:hAnsi="Calibri Light" w:cs="Calibri Light"/>
          <w:szCs w:val="24"/>
        </w:rPr>
        <w:t xml:space="preserve"> below the </w:t>
      </w:r>
      <w:r w:rsidR="00C25191" w:rsidRPr="003A1A1C">
        <w:rPr>
          <w:rFonts w:ascii="Calibri Light" w:hAnsi="Calibri Light" w:cs="Calibri Light"/>
          <w:szCs w:val="24"/>
        </w:rPr>
        <w:t xml:space="preserve">national </w:t>
      </w:r>
      <w:r w:rsidR="002D16E4" w:rsidRPr="003A1A1C">
        <w:rPr>
          <w:rFonts w:ascii="Calibri Light" w:hAnsi="Calibri Light" w:cs="Calibri Light"/>
          <w:szCs w:val="24"/>
        </w:rPr>
        <w:t>Medicare</w:t>
      </w:r>
      <w:r w:rsidR="009F7B69" w:rsidRPr="003A1A1C">
        <w:rPr>
          <w:rFonts w:ascii="Calibri Light" w:hAnsi="Calibri Light" w:cs="Calibri Light"/>
          <w:szCs w:val="24"/>
        </w:rPr>
        <w:t xml:space="preserve"> 25</w:t>
      </w:r>
      <w:r w:rsidR="009F7B69" w:rsidRPr="003A1A1C">
        <w:rPr>
          <w:rFonts w:ascii="Calibri Light" w:hAnsi="Calibri Light" w:cs="Calibri Light"/>
          <w:szCs w:val="24"/>
          <w:vertAlign w:val="superscript"/>
        </w:rPr>
        <w:t>th</w:t>
      </w:r>
      <w:r w:rsidR="009F7B69" w:rsidRPr="003A1A1C">
        <w:rPr>
          <w:rFonts w:ascii="Calibri Light" w:hAnsi="Calibri Light" w:cs="Calibri Light"/>
          <w:szCs w:val="24"/>
        </w:rPr>
        <w:t xml:space="preserve"> percentile</w:t>
      </w:r>
      <w:r w:rsidRPr="003A1A1C">
        <w:rPr>
          <w:rFonts w:ascii="Calibri Light" w:hAnsi="Calibri Light" w:cs="Calibri Light"/>
          <w:szCs w:val="24"/>
        </w:rPr>
        <w:t xml:space="preserve">. </w:t>
      </w:r>
      <w:r>
        <w:rPr>
          <w:rFonts w:ascii="Calibri Light" w:hAnsi="Calibri Light" w:cs="Calibri Light"/>
          <w:szCs w:val="24"/>
        </w:rPr>
        <w:t>Also, MassHealth’s statewide weighted average rates for the following seven measures were below the 50</w:t>
      </w:r>
      <w:r w:rsidRPr="003A1A1C">
        <w:rPr>
          <w:rFonts w:ascii="Calibri Light" w:hAnsi="Calibri Light" w:cs="Calibri Light"/>
          <w:szCs w:val="24"/>
          <w:vertAlign w:val="superscript"/>
        </w:rPr>
        <w:t>th</w:t>
      </w:r>
      <w:r>
        <w:rPr>
          <w:rFonts w:ascii="Calibri Light" w:hAnsi="Calibri Light" w:cs="Calibri Light"/>
          <w:szCs w:val="24"/>
        </w:rPr>
        <w:t xml:space="preserve"> percentile: </w:t>
      </w:r>
    </w:p>
    <w:p w14:paraId="5718BD2A" w14:textId="77777777"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 xml:space="preserve">Transitions of Care: Medication Reconciliation Post-Discharge, </w:t>
      </w:r>
    </w:p>
    <w:p w14:paraId="7569595C" w14:textId="77777777"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 xml:space="preserve">Controlling High Blood Pressure, </w:t>
      </w:r>
    </w:p>
    <w:p w14:paraId="4705A134" w14:textId="77777777"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 xml:space="preserve">Use of Spirometry Testing in the Assessment and Diagnosis of COPD, </w:t>
      </w:r>
    </w:p>
    <w:p w14:paraId="0F149468" w14:textId="77777777"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 xml:space="preserve">Potentially Harmful Drug Disease Interactions in the Elderly, </w:t>
      </w:r>
    </w:p>
    <w:p w14:paraId="1D00FEBE" w14:textId="77777777"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 xml:space="preserve">Plan All-Cause Readmission (Observed/Expected Ratio), </w:t>
      </w:r>
    </w:p>
    <w:p w14:paraId="1D5F96D5" w14:textId="77777777"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 xml:space="preserve">Osteoporosis Management in Women Who Had a Fracture, and </w:t>
      </w:r>
    </w:p>
    <w:p w14:paraId="44DD0565" w14:textId="4A39903F" w:rsidR="003A1A1C" w:rsidRPr="003A1A1C" w:rsidRDefault="003A1A1C">
      <w:pPr>
        <w:pStyle w:val="ListParagraph"/>
        <w:numPr>
          <w:ilvl w:val="0"/>
          <w:numId w:val="42"/>
        </w:numPr>
        <w:rPr>
          <w:rFonts w:ascii="Calibri Light" w:hAnsi="Calibri Light" w:cs="Calibri Light"/>
          <w:szCs w:val="24"/>
        </w:rPr>
      </w:pPr>
      <w:r w:rsidRPr="003A1A1C">
        <w:rPr>
          <w:rFonts w:ascii="Calibri Light" w:hAnsi="Calibri Light" w:cs="Calibri Light"/>
          <w:szCs w:val="24"/>
        </w:rPr>
        <w:t>Antidepressant Medication Management Acute.</w:t>
      </w:r>
    </w:p>
    <w:p w14:paraId="72D6C4C1" w14:textId="07750A51" w:rsidR="006A47E8" w:rsidRPr="003A1A1C" w:rsidRDefault="009F7B69" w:rsidP="009F0E32">
      <w:pPr>
        <w:rPr>
          <w:rFonts w:ascii="Calibri Light" w:hAnsi="Calibri Light" w:cs="Calibri Light"/>
          <w:szCs w:val="24"/>
        </w:rPr>
      </w:pPr>
      <w:r w:rsidRPr="00CE4A49">
        <w:rPr>
          <w:rFonts w:ascii="Calibri Light" w:hAnsi="Calibri Light" w:cs="Calibri Light"/>
          <w:szCs w:val="24"/>
          <w:highlight w:val="green"/>
        </w:rPr>
        <w:t xml:space="preserve"> </w:t>
      </w:r>
      <w:bookmarkStart w:id="24" w:name="_Hlk127642757"/>
    </w:p>
    <w:p w14:paraId="5B8074EE" w14:textId="009A9416" w:rsidR="009F7B69" w:rsidRPr="00051570" w:rsidRDefault="00C25191" w:rsidP="009F0E32">
      <w:pPr>
        <w:jc w:val="both"/>
        <w:rPr>
          <w:rFonts w:ascii="Calibri Light" w:eastAsia="Calibri" w:hAnsi="Calibri Light" w:cs="Calibri Light"/>
          <w:szCs w:val="24"/>
        </w:rPr>
      </w:pPr>
      <w:r>
        <w:rPr>
          <w:rFonts w:ascii="Calibri Light" w:eastAsia="Calibri" w:hAnsi="Calibri Light" w:cs="Calibri Light"/>
          <w:szCs w:val="24"/>
        </w:rPr>
        <w:t>PMV</w:t>
      </w:r>
      <w:r w:rsidR="009F7B69">
        <w:rPr>
          <w:rFonts w:ascii="Calibri Light" w:eastAsia="Calibri" w:hAnsi="Calibri Light" w:cs="Calibri Light"/>
          <w:szCs w:val="24"/>
        </w:rPr>
        <w:t xml:space="preserve"> findings are </w:t>
      </w:r>
      <w:r w:rsidR="009F7B69" w:rsidRPr="00BC0A5B">
        <w:rPr>
          <w:rFonts w:ascii="Calibri Light" w:eastAsia="Calibri" w:hAnsi="Calibri Light" w:cs="Calibri Light"/>
          <w:szCs w:val="24"/>
        </w:rPr>
        <w:t xml:space="preserve">provided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IV</w:t>
      </w:r>
      <w:r w:rsidR="009F7B69" w:rsidRPr="00BC0A5B">
        <w:rPr>
          <w:rFonts w:ascii="Calibri Light" w:eastAsia="Calibri" w:hAnsi="Calibri Light" w:cs="Calibri Light"/>
          <w:szCs w:val="24"/>
        </w:rPr>
        <w:t xml:space="preserve"> of this report.</w:t>
      </w:r>
    </w:p>
    <w:bookmarkEnd w:id="24"/>
    <w:p w14:paraId="6A12B2CA" w14:textId="77777777" w:rsidR="009F7B69" w:rsidRPr="002358AA" w:rsidRDefault="009F7B69" w:rsidP="002358AA">
      <w:pPr>
        <w:pStyle w:val="Heading3"/>
        <w:rPr>
          <w:rFonts w:ascii="Calibri Light" w:eastAsia="Times New Roman" w:hAnsi="Calibri Light" w:cs="Calibri Light"/>
        </w:rPr>
      </w:pPr>
      <w:r w:rsidRPr="002358AA">
        <w:rPr>
          <w:rFonts w:ascii="Calibri Light" w:eastAsia="Times New Roman" w:hAnsi="Calibri Light" w:cs="Calibri Light"/>
        </w:rPr>
        <w:t xml:space="preserve">Compliance </w:t>
      </w:r>
    </w:p>
    <w:p w14:paraId="6A61D189" w14:textId="0953F634" w:rsidR="009F7B69" w:rsidRDefault="009F7B69" w:rsidP="009F0E32">
      <w:pPr>
        <w:rPr>
          <w:rFonts w:ascii="Calibri Light" w:hAnsi="Calibri Light" w:cs="Calibri Light"/>
          <w:szCs w:val="24"/>
        </w:rPr>
      </w:pPr>
      <w:r w:rsidRPr="00260AF5">
        <w:rPr>
          <w:rFonts w:ascii="Calibri Light" w:hAnsi="Calibri Light" w:cs="Calibri Light"/>
          <w:szCs w:val="24"/>
        </w:rPr>
        <w:t xml:space="preserve">The compliance of </w:t>
      </w:r>
      <w:r w:rsidR="00FA0077">
        <w:rPr>
          <w:rFonts w:ascii="Calibri Light" w:hAnsi="Calibri Light" w:cs="Calibri Light"/>
          <w:szCs w:val="24"/>
        </w:rPr>
        <w:t>S</w:t>
      </w:r>
      <w:r w:rsidRPr="00260AF5">
        <w:rPr>
          <w:rFonts w:ascii="Calibri Light" w:hAnsi="Calibri Light" w:cs="Calibri Light"/>
          <w:szCs w:val="24"/>
        </w:rPr>
        <w:t>COs with Medicaid and CHIP managed care regulations was evaluated by MassHealth’s previous EQRO</w:t>
      </w:r>
      <w:r w:rsidRPr="003C590B">
        <w:rPr>
          <w:rFonts w:ascii="Calibri Light" w:hAnsi="Calibri Light" w:cs="Calibri Light"/>
          <w:szCs w:val="24"/>
        </w:rPr>
        <w:t>. The most current review was conducted in 202</w:t>
      </w:r>
      <w:r w:rsidR="00FA0077" w:rsidRPr="003C590B">
        <w:rPr>
          <w:rFonts w:ascii="Calibri Light" w:hAnsi="Calibri Light" w:cs="Calibri Light"/>
          <w:szCs w:val="24"/>
        </w:rPr>
        <w:t>0</w:t>
      </w:r>
      <w:r w:rsidRPr="003C590B">
        <w:rPr>
          <w:rFonts w:ascii="Calibri Light" w:hAnsi="Calibri Light" w:cs="Calibri Light"/>
          <w:szCs w:val="24"/>
        </w:rPr>
        <w:t xml:space="preserve"> for the 20</w:t>
      </w:r>
      <w:r w:rsidR="00FA0077" w:rsidRPr="003C590B">
        <w:rPr>
          <w:rFonts w:ascii="Calibri Light" w:hAnsi="Calibri Light" w:cs="Calibri Light"/>
          <w:szCs w:val="24"/>
        </w:rPr>
        <w:t>19</w:t>
      </w:r>
      <w:r w:rsidRPr="003C590B">
        <w:rPr>
          <w:rFonts w:ascii="Calibri Light" w:hAnsi="Calibri Light" w:cs="Calibri Light"/>
          <w:szCs w:val="24"/>
        </w:rPr>
        <w:t xml:space="preserve"> contract year. IPRO summarized the 202</w:t>
      </w:r>
      <w:r w:rsidR="00FA0077" w:rsidRPr="003C590B">
        <w:rPr>
          <w:rFonts w:ascii="Calibri Light" w:hAnsi="Calibri Light" w:cs="Calibri Light"/>
          <w:szCs w:val="24"/>
        </w:rPr>
        <w:t>0</w:t>
      </w:r>
      <w:r w:rsidRPr="003C590B">
        <w:rPr>
          <w:rFonts w:ascii="Calibri Light" w:hAnsi="Calibri Light" w:cs="Calibri Light"/>
          <w:szCs w:val="24"/>
        </w:rPr>
        <w:t xml:space="preserve"> compliance results and followed up with each plan on recommendations made by the previous EQRO. IPRO</w:t>
      </w:r>
      <w:r w:rsidR="00263009">
        <w:rPr>
          <w:rFonts w:ascii="Calibri Light" w:hAnsi="Calibri Light" w:cs="Calibri Light"/>
          <w:szCs w:val="24"/>
        </w:rPr>
        <w:t>’</w:t>
      </w:r>
      <w:r w:rsidRPr="003C590B">
        <w:rPr>
          <w:rFonts w:ascii="Calibri Light" w:hAnsi="Calibri Light" w:cs="Calibri Light"/>
          <w:szCs w:val="24"/>
        </w:rPr>
        <w:t>s assessment</w:t>
      </w:r>
      <w:r w:rsidRPr="00260AF5">
        <w:rPr>
          <w:rFonts w:ascii="Calibri Light" w:hAnsi="Calibri Light" w:cs="Calibri Light"/>
          <w:szCs w:val="24"/>
        </w:rPr>
        <w:t xml:space="preserve"> of whether </w:t>
      </w:r>
      <w:r w:rsidR="00FA0077">
        <w:rPr>
          <w:rFonts w:ascii="Calibri Light" w:hAnsi="Calibri Light" w:cs="Calibri Light"/>
          <w:szCs w:val="24"/>
        </w:rPr>
        <w:t>S</w:t>
      </w:r>
      <w:r w:rsidRPr="00260AF5">
        <w:rPr>
          <w:rFonts w:ascii="Calibri Light" w:hAnsi="Calibri Light" w:cs="Calibri Light"/>
          <w:szCs w:val="24"/>
        </w:rPr>
        <w:t>COs effectively addressed the recommendations is included</w:t>
      </w:r>
      <w:r w:rsidRPr="00BC0A5B">
        <w:rPr>
          <w:rFonts w:ascii="Calibri Light" w:hAnsi="Calibri Light" w:cs="Calibri Light"/>
          <w:szCs w:val="24"/>
        </w:rPr>
        <w:t xml:space="preserve"> in </w:t>
      </w:r>
      <w:r w:rsidRPr="00BC0A5B">
        <w:rPr>
          <w:rFonts w:ascii="Calibri Light" w:hAnsi="Calibri Light" w:cs="Calibri Light"/>
          <w:b/>
          <w:szCs w:val="24"/>
        </w:rPr>
        <w:t xml:space="preserve">Section </w:t>
      </w:r>
      <w:r w:rsidRPr="00260AF5">
        <w:rPr>
          <w:rFonts w:ascii="Calibri Light" w:hAnsi="Calibri Light" w:cs="Calibri Light"/>
          <w:b/>
          <w:szCs w:val="24"/>
        </w:rPr>
        <w:t>VIII</w:t>
      </w:r>
      <w:r w:rsidRPr="00BC0A5B">
        <w:rPr>
          <w:rFonts w:ascii="Calibri Light" w:hAnsi="Calibri Light" w:cs="Calibri Light"/>
          <w:szCs w:val="24"/>
        </w:rPr>
        <w:t xml:space="preserve"> of this report.</w:t>
      </w:r>
      <w:r w:rsidRPr="00260AF5">
        <w:rPr>
          <w:rFonts w:ascii="Calibri Light" w:hAnsi="Calibri Light" w:cs="Calibri Light"/>
          <w:szCs w:val="24"/>
        </w:rPr>
        <w:t xml:space="preserve"> </w:t>
      </w:r>
      <w:r>
        <w:rPr>
          <w:rFonts w:ascii="Calibri Light" w:hAnsi="Calibri Light" w:cs="Calibri Light"/>
          <w:szCs w:val="24"/>
        </w:rPr>
        <w:t>T</w:t>
      </w:r>
      <w:r w:rsidRPr="00260AF5">
        <w:rPr>
          <w:rFonts w:ascii="Calibri Light" w:hAnsi="Calibri Light" w:cs="Calibri Light"/>
          <w:szCs w:val="24"/>
        </w:rPr>
        <w:t xml:space="preserve">he compliance validation process is conducted triennially, and the next comprehensive review will be conducted in </w:t>
      </w:r>
      <w:r w:rsidR="00696A71">
        <w:rPr>
          <w:rFonts w:ascii="Calibri Light" w:hAnsi="Calibri Light" w:cs="Calibri Light"/>
          <w:szCs w:val="24"/>
        </w:rPr>
        <w:t>contract year</w:t>
      </w:r>
      <w:r w:rsidRPr="00260AF5">
        <w:rPr>
          <w:rFonts w:ascii="Calibri Light" w:hAnsi="Calibri Light" w:cs="Calibri Light"/>
          <w:szCs w:val="24"/>
        </w:rPr>
        <w:t xml:space="preserve"> 202</w:t>
      </w:r>
      <w:r w:rsidR="00FA0077">
        <w:rPr>
          <w:rFonts w:ascii="Calibri Light" w:hAnsi="Calibri Light" w:cs="Calibri Light"/>
          <w:szCs w:val="24"/>
        </w:rPr>
        <w:t>3</w:t>
      </w:r>
      <w:r w:rsidRPr="00260AF5">
        <w:rPr>
          <w:rFonts w:ascii="Calibri Light" w:hAnsi="Calibri Light" w:cs="Calibri Light"/>
          <w:szCs w:val="24"/>
        </w:rPr>
        <w:t>.</w:t>
      </w:r>
    </w:p>
    <w:p w14:paraId="45B07306" w14:textId="77777777" w:rsidR="009F7B69" w:rsidRDefault="009F7B69" w:rsidP="009F0E32">
      <w:pPr>
        <w:rPr>
          <w:rFonts w:ascii="Calibri Light" w:hAnsi="Calibri Light" w:cs="Calibri Light"/>
          <w:szCs w:val="24"/>
        </w:rPr>
      </w:pPr>
    </w:p>
    <w:p w14:paraId="1D39897E" w14:textId="2A2B3FDA" w:rsidR="009F7B69" w:rsidRPr="00BC0A5B" w:rsidRDefault="003C590B" w:rsidP="009F0E32">
      <w:pPr>
        <w:rPr>
          <w:rFonts w:ascii="Calibri Light" w:hAnsi="Calibri Light" w:cs="Calibri Light"/>
          <w:szCs w:val="24"/>
        </w:rPr>
      </w:pPr>
      <w:r>
        <w:rPr>
          <w:rFonts w:ascii="Calibri Light" w:hAnsi="Calibri Light" w:cs="Calibri Light"/>
          <w:szCs w:val="24"/>
        </w:rPr>
        <w:t>S</w:t>
      </w:r>
      <w:r w:rsidR="009F7B69">
        <w:rPr>
          <w:rFonts w:ascii="Calibri Light" w:hAnsi="Calibri Light" w:cs="Calibri Light"/>
          <w:szCs w:val="24"/>
        </w:rPr>
        <w:t xml:space="preserve">CO-specific results </w:t>
      </w:r>
      <w:r w:rsidR="009D04D6">
        <w:rPr>
          <w:rFonts w:ascii="Calibri Light" w:hAnsi="Calibri Light" w:cs="Calibri Light"/>
          <w:szCs w:val="24"/>
        </w:rPr>
        <w:t xml:space="preserve">for compliance with Medicaid and CHIP managed care regulations </w:t>
      </w:r>
      <w:r w:rsidR="009F7B69">
        <w:rPr>
          <w:rFonts w:ascii="Calibri Light" w:hAnsi="Calibri Light" w:cs="Calibri Light"/>
          <w:szCs w:val="24"/>
        </w:rPr>
        <w:t xml:space="preserve">are provided in </w:t>
      </w:r>
      <w:r w:rsidR="009F7B69" w:rsidRPr="00051570">
        <w:rPr>
          <w:rFonts w:ascii="Calibri Light" w:hAnsi="Calibri Light" w:cs="Calibri Light"/>
          <w:b/>
          <w:bCs/>
          <w:szCs w:val="24"/>
        </w:rPr>
        <w:t>Section V</w:t>
      </w:r>
      <w:r w:rsidR="009F7B69">
        <w:rPr>
          <w:rFonts w:ascii="Calibri Light" w:hAnsi="Calibri Light" w:cs="Calibri Light"/>
          <w:szCs w:val="24"/>
        </w:rPr>
        <w:t xml:space="preserve"> of this report. </w:t>
      </w:r>
    </w:p>
    <w:p w14:paraId="435C7838" w14:textId="77777777" w:rsidR="009F7B69" w:rsidRPr="002358AA" w:rsidRDefault="009F7B69" w:rsidP="002358AA">
      <w:pPr>
        <w:pStyle w:val="Heading3"/>
        <w:rPr>
          <w:rFonts w:ascii="Calibri Light" w:eastAsia="Times New Roman" w:hAnsi="Calibri Light" w:cs="Calibri Light"/>
        </w:rPr>
      </w:pPr>
      <w:r w:rsidRPr="002358AA">
        <w:rPr>
          <w:rFonts w:ascii="Calibri Light" w:eastAsia="Times New Roman" w:hAnsi="Calibri Light" w:cs="Calibri Light"/>
        </w:rPr>
        <w:t xml:space="preserve">Network </w:t>
      </w:r>
    </w:p>
    <w:p w14:paraId="71C0FD25" w14:textId="77777777" w:rsidR="005C16DF" w:rsidRDefault="005C16DF" w:rsidP="005C16DF">
      <w:pPr>
        <w:rPr>
          <w:rFonts w:ascii="Calibri Light" w:hAnsi="Calibri Light" w:cs="Calibri Light"/>
          <w:szCs w:val="24"/>
        </w:rPr>
      </w:pPr>
      <w:r w:rsidRPr="00DE3712">
        <w:rPr>
          <w:rFonts w:ascii="Calibri Light" w:hAnsi="Calibri Light" w:cs="Calibri Light"/>
          <w:i/>
          <w:iCs/>
        </w:rPr>
        <w:t>Title 42 CFR § 438.68(a)</w:t>
      </w:r>
      <w:r w:rsidRPr="00C563F9">
        <w:rPr>
          <w:rFonts w:ascii="Calibri Light" w:hAnsi="Calibri Light" w:cs="Calibri Light"/>
        </w:rPr>
        <w:t xml:space="preserve"> requires states to develop and enforce network adequacy standards.</w:t>
      </w:r>
    </w:p>
    <w:p w14:paraId="1E2E80E9" w14:textId="77777777" w:rsidR="00916038" w:rsidRDefault="00916038" w:rsidP="009F0E32">
      <w:pPr>
        <w:rPr>
          <w:rFonts w:ascii="Calibri Light" w:hAnsi="Calibri Light" w:cs="Calibri Light"/>
        </w:rPr>
      </w:pPr>
    </w:p>
    <w:p w14:paraId="79142409" w14:textId="77777777" w:rsidR="00916038" w:rsidRDefault="00916038" w:rsidP="009F0E32">
      <w:pPr>
        <w:rPr>
          <w:rFonts w:ascii="Calibri Light" w:hAnsi="Calibri Light" w:cs="Calibri Light"/>
          <w:szCs w:val="24"/>
        </w:rPr>
      </w:pPr>
      <w:r w:rsidRPr="00EA4B41">
        <w:rPr>
          <w:rFonts w:ascii="Calibri Light" w:hAnsi="Calibri Light" w:cs="Calibri Light"/>
          <w:b/>
          <w:bCs/>
        </w:rPr>
        <w:t>Strengths</w:t>
      </w:r>
      <w:r>
        <w:rPr>
          <w:rFonts w:ascii="Calibri Light" w:hAnsi="Calibri Light" w:cs="Calibri Light"/>
        </w:rPr>
        <w:t>:</w:t>
      </w:r>
    </w:p>
    <w:p w14:paraId="4BF2430F" w14:textId="0B272565" w:rsidR="00BC3713" w:rsidRDefault="00BC3713" w:rsidP="00BC3713">
      <w:pPr>
        <w:rPr>
          <w:rFonts w:ascii="Calibri Light" w:hAnsi="Calibri Light" w:cs="Calibri Light"/>
          <w:szCs w:val="24"/>
        </w:rPr>
      </w:pPr>
      <w:r w:rsidRPr="00EA4B41">
        <w:rPr>
          <w:rFonts w:ascii="Calibri Light" w:hAnsi="Calibri Light" w:cs="Calibri Light"/>
          <w:szCs w:val="24"/>
        </w:rPr>
        <w:t>MassHealth developed time and distance standards for adult and pediatric primary care providers</w:t>
      </w:r>
      <w:r w:rsidR="007D6CEA">
        <w:rPr>
          <w:rFonts w:ascii="Calibri Light" w:hAnsi="Calibri Light" w:cs="Calibri Light"/>
          <w:szCs w:val="24"/>
        </w:rPr>
        <w:t xml:space="preserve"> (PCPs)</w:t>
      </w:r>
      <w:r w:rsidRPr="00EA4B41">
        <w:rPr>
          <w:rFonts w:ascii="Calibri Light" w:hAnsi="Calibri Light" w:cs="Calibri Light"/>
          <w:szCs w:val="24"/>
        </w:rPr>
        <w:t>, obstetrics/gynecology (</w:t>
      </w:r>
      <w:r>
        <w:rPr>
          <w:rFonts w:ascii="Calibri Light" w:hAnsi="Calibri Light" w:cs="Calibri Light"/>
          <w:szCs w:val="24"/>
        </w:rPr>
        <w:t>ob/gyn</w:t>
      </w:r>
      <w:r w:rsidRPr="00EA4B41">
        <w:rPr>
          <w:rFonts w:ascii="Calibri Light" w:hAnsi="Calibri Light" w:cs="Calibri Light"/>
          <w:szCs w:val="24"/>
        </w:rPr>
        <w:t>)</w:t>
      </w:r>
      <w:r>
        <w:rPr>
          <w:rFonts w:ascii="Calibri Light" w:hAnsi="Calibri Light" w:cs="Calibri Light"/>
          <w:szCs w:val="24"/>
        </w:rPr>
        <w:t xml:space="preserve"> providers</w:t>
      </w:r>
      <w:r w:rsidRPr="00EA4B41">
        <w:rPr>
          <w:rFonts w:ascii="Calibri Light" w:hAnsi="Calibri Light" w:cs="Calibri Light"/>
          <w:szCs w:val="24"/>
        </w:rPr>
        <w:t>, adult and pediatric behavioral health providers (for mental health and substance use disorder</w:t>
      </w:r>
      <w:r>
        <w:rPr>
          <w:rFonts w:ascii="Calibri Light" w:hAnsi="Calibri Light" w:cs="Calibri Light"/>
          <w:szCs w:val="24"/>
        </w:rPr>
        <w:t xml:space="preserve"> [SUD]</w:t>
      </w:r>
      <w:r w:rsidRPr="00EA4B41">
        <w:rPr>
          <w:rFonts w:ascii="Calibri Light" w:hAnsi="Calibri Light" w:cs="Calibri Light"/>
          <w:szCs w:val="24"/>
        </w:rPr>
        <w:t xml:space="preserve">), adult and pediatric specialists, hospitals, pharmacy services, and LTSS. MassHealth did not develop standards for pediatric dental services because dental services are carved out from managed care. </w:t>
      </w:r>
    </w:p>
    <w:p w14:paraId="61C80D2B" w14:textId="77777777" w:rsidR="00BC3713" w:rsidRDefault="00BC3713" w:rsidP="00BC3713">
      <w:pPr>
        <w:rPr>
          <w:rFonts w:ascii="Calibri Light" w:hAnsi="Calibri Light" w:cs="Calibri Light"/>
          <w:szCs w:val="24"/>
        </w:rPr>
      </w:pPr>
    </w:p>
    <w:p w14:paraId="3736AA18" w14:textId="582F37BC" w:rsidR="00916038" w:rsidRPr="00EA4B41" w:rsidRDefault="00916038" w:rsidP="009F0E32">
      <w:pPr>
        <w:rPr>
          <w:rFonts w:ascii="Calibri Light" w:hAnsi="Calibri Light" w:cs="Calibri Light"/>
          <w:szCs w:val="24"/>
        </w:rPr>
      </w:pPr>
      <w:r w:rsidRPr="00EA4B41">
        <w:rPr>
          <w:rFonts w:ascii="Calibri Light" w:hAnsi="Calibri Light" w:cs="Calibri Light"/>
          <w:szCs w:val="24"/>
        </w:rPr>
        <w:t>Network adequacy is an integral part of MassHealth’s strategic goals. 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0D200E">
        <w:rPr>
          <w:rFonts w:ascii="Calibri Light" w:hAnsi="Calibri Light" w:cs="Calibri Light"/>
          <w:szCs w:val="24"/>
        </w:rPr>
        <w:t>,</w:t>
      </w:r>
      <w:r w:rsidRPr="00EA4B41">
        <w:rPr>
          <w:rFonts w:ascii="Calibri Light" w:hAnsi="Calibri Light" w:cs="Calibri Light"/>
          <w:szCs w:val="24"/>
        </w:rPr>
        <w:t xml:space="preserve"> as well as increasing timely access to behavioral health care and reducing mental health and SUD emergencies.</w:t>
      </w:r>
    </w:p>
    <w:p w14:paraId="1FA9CB30" w14:textId="4FE4AC88" w:rsidR="00B62AEC" w:rsidRDefault="00B62AEC" w:rsidP="009F0E32">
      <w:pPr>
        <w:rPr>
          <w:rFonts w:ascii="Calibri Light" w:hAnsi="Calibri Light" w:cs="Calibri Light"/>
          <w:szCs w:val="24"/>
        </w:rPr>
      </w:pPr>
    </w:p>
    <w:p w14:paraId="0E1A649D" w14:textId="1D6B09AB" w:rsidR="006A47E8" w:rsidRDefault="006A47E8" w:rsidP="009F0E32">
      <w:pPr>
        <w:rPr>
          <w:rFonts w:ascii="Calibri Light" w:hAnsi="Calibri Light" w:cs="Calibri Light"/>
          <w:szCs w:val="24"/>
        </w:rPr>
      </w:pPr>
      <w:r w:rsidRPr="00EA4B41">
        <w:rPr>
          <w:rFonts w:ascii="Calibri Light" w:hAnsi="Calibri Light" w:cs="Calibri Light"/>
          <w:szCs w:val="24"/>
        </w:rPr>
        <w:t xml:space="preserve">Travel time and distance standards and availability standards are defined in the </w:t>
      </w:r>
      <w:r>
        <w:rPr>
          <w:rFonts w:ascii="Calibri Light" w:hAnsi="Calibri Light" w:cs="Calibri Light"/>
          <w:szCs w:val="24"/>
        </w:rPr>
        <w:t>SCOs’</w:t>
      </w:r>
      <w:r w:rsidRPr="00EA4B41">
        <w:rPr>
          <w:rFonts w:ascii="Calibri Light" w:hAnsi="Calibri Light" w:cs="Calibri Light"/>
          <w:szCs w:val="24"/>
        </w:rPr>
        <w:t xml:space="preserve"> contracts with MassHealth. </w:t>
      </w:r>
      <w:r w:rsidRPr="00B774CF">
        <w:rPr>
          <w:rFonts w:ascii="Calibri Light" w:hAnsi="Calibri Light" w:cs="Calibri Light"/>
          <w:szCs w:val="24"/>
        </w:rPr>
        <w:t xml:space="preserve">Network </w:t>
      </w:r>
      <w:r>
        <w:rPr>
          <w:rFonts w:ascii="Calibri Light" w:hAnsi="Calibri Light" w:cs="Calibri Light"/>
          <w:szCs w:val="24"/>
        </w:rPr>
        <w:t>adequacy was calculated on a county level, where 90% of health plan members residing in a county had to have access within the required travel time and/or distance standards</w:t>
      </w:r>
      <w:r w:rsidR="002E0D19">
        <w:rPr>
          <w:rFonts w:ascii="Calibri Light" w:hAnsi="Calibri Light" w:cs="Calibri Light"/>
          <w:szCs w:val="24"/>
        </w:rPr>
        <w:t>,</w:t>
      </w:r>
      <w:r>
        <w:rPr>
          <w:rFonts w:ascii="Calibri Light" w:hAnsi="Calibri Light" w:cs="Calibri Light"/>
          <w:szCs w:val="24"/>
        </w:rPr>
        <w:t xml:space="preserve"> depending on a provider type.</w:t>
      </w:r>
    </w:p>
    <w:p w14:paraId="02A8A6CF" w14:textId="77777777" w:rsidR="006A47E8" w:rsidRDefault="006A47E8" w:rsidP="009F0E32">
      <w:pPr>
        <w:rPr>
          <w:rFonts w:ascii="Calibri Light" w:hAnsi="Calibri Light" w:cs="Calibri Light"/>
          <w:szCs w:val="24"/>
        </w:rPr>
      </w:pPr>
    </w:p>
    <w:p w14:paraId="12BBAACF" w14:textId="2679FAB2" w:rsidR="00B62AEC" w:rsidRPr="00EA4B41" w:rsidRDefault="00B62AEC" w:rsidP="009F0E32">
      <w:pPr>
        <w:rPr>
          <w:rFonts w:ascii="Calibri Light" w:hAnsi="Calibri Light" w:cs="Calibri Light"/>
          <w:szCs w:val="24"/>
        </w:rPr>
      </w:pPr>
      <w:r>
        <w:rPr>
          <w:rFonts w:ascii="Calibri Light" w:hAnsi="Calibri Light" w:cs="Calibri Light"/>
          <w:szCs w:val="24"/>
        </w:rPr>
        <w:t xml:space="preserve">All SCO plans had adequate networks of adult primary care and </w:t>
      </w:r>
      <w:r w:rsidR="002E0D19">
        <w:rPr>
          <w:rFonts w:ascii="Calibri Light" w:hAnsi="Calibri Light" w:cs="Calibri Light"/>
          <w:szCs w:val="24"/>
        </w:rPr>
        <w:t xml:space="preserve">ob/gyn </w:t>
      </w:r>
      <w:r>
        <w:rPr>
          <w:rFonts w:ascii="Calibri Light" w:hAnsi="Calibri Light" w:cs="Calibri Light"/>
          <w:szCs w:val="24"/>
        </w:rPr>
        <w:t xml:space="preserve">providers. </w:t>
      </w:r>
    </w:p>
    <w:p w14:paraId="3F8DF45E" w14:textId="015CBC23" w:rsidR="00916038" w:rsidRDefault="00916038" w:rsidP="009F0E32">
      <w:pPr>
        <w:rPr>
          <w:rFonts w:ascii="Calibri Light" w:hAnsi="Calibri Light" w:cs="Calibri Light"/>
          <w:szCs w:val="24"/>
        </w:rPr>
      </w:pPr>
    </w:p>
    <w:p w14:paraId="68EF7AA6" w14:textId="77777777" w:rsidR="00916038" w:rsidRPr="00EA4B41" w:rsidRDefault="00916038" w:rsidP="009F0E32">
      <w:pPr>
        <w:rPr>
          <w:rFonts w:ascii="Calibri Light" w:hAnsi="Calibri Light" w:cs="Calibri Light"/>
          <w:szCs w:val="24"/>
        </w:rPr>
      </w:pPr>
      <w:r w:rsidRPr="00EA4B41">
        <w:rPr>
          <w:rFonts w:ascii="Calibri Light" w:hAnsi="Calibri Light" w:cs="Calibri Light"/>
          <w:b/>
          <w:bCs/>
          <w:szCs w:val="24"/>
        </w:rPr>
        <w:t>Opportunities for improvement</w:t>
      </w:r>
      <w:r w:rsidRPr="00EA4B41">
        <w:rPr>
          <w:rFonts w:ascii="Calibri Light" w:hAnsi="Calibri Light" w:cs="Calibri Light"/>
          <w:szCs w:val="24"/>
        </w:rPr>
        <w:t xml:space="preserve">: </w:t>
      </w:r>
    </w:p>
    <w:p w14:paraId="37F216F8" w14:textId="30933883" w:rsidR="00652F3A" w:rsidRDefault="009F7B69" w:rsidP="009F0E32">
      <w:pPr>
        <w:rPr>
          <w:rFonts w:ascii="Calibri Light" w:hAnsi="Calibri Light" w:cs="Calibri Light"/>
          <w:szCs w:val="24"/>
        </w:rPr>
      </w:pPr>
      <w:r w:rsidRPr="00260AF5">
        <w:rPr>
          <w:rFonts w:ascii="Calibri Light" w:hAnsi="Calibri Light" w:cs="Calibri Light"/>
          <w:szCs w:val="24"/>
        </w:rPr>
        <w:t xml:space="preserve">IPRO evaluated each </w:t>
      </w:r>
      <w:r w:rsidR="00534D69">
        <w:rPr>
          <w:rFonts w:ascii="Calibri Light" w:hAnsi="Calibri Light" w:cs="Calibri Light"/>
          <w:szCs w:val="24"/>
        </w:rPr>
        <w:t>S</w:t>
      </w:r>
      <w:r w:rsidRPr="00260AF5">
        <w:rPr>
          <w:rFonts w:ascii="Calibri Light" w:hAnsi="Calibri Light" w:cs="Calibri Light"/>
          <w:szCs w:val="24"/>
        </w:rPr>
        <w:t xml:space="preserve">CO’s provider network to determine compliance with the time and distance standards established by </w:t>
      </w:r>
      <w:r w:rsidRPr="00D327B9">
        <w:rPr>
          <w:rFonts w:ascii="Calibri Light" w:hAnsi="Calibri Light" w:cs="Calibri Light"/>
          <w:szCs w:val="24"/>
        </w:rPr>
        <w:t xml:space="preserve">MassHealth. Access was assessed for a total of </w:t>
      </w:r>
      <w:r w:rsidR="00D327B9" w:rsidRPr="00D327B9">
        <w:rPr>
          <w:rFonts w:ascii="Calibri Light" w:hAnsi="Calibri Light" w:cs="Calibri Light"/>
          <w:szCs w:val="24"/>
        </w:rPr>
        <w:t>5</w:t>
      </w:r>
      <w:r w:rsidRPr="00D327B9">
        <w:rPr>
          <w:rFonts w:ascii="Calibri Light" w:hAnsi="Calibri Light" w:cs="Calibri Light"/>
          <w:szCs w:val="24"/>
        </w:rPr>
        <w:t xml:space="preserve">4 provider types. </w:t>
      </w:r>
      <w:r w:rsidR="00652F3A">
        <w:rPr>
          <w:rFonts w:ascii="Calibri Light" w:hAnsi="Calibri Light" w:cs="Calibri Light"/>
          <w:szCs w:val="24"/>
        </w:rPr>
        <w:t xml:space="preserve">The results show that all SCOs had some type of network deficiency. </w:t>
      </w:r>
      <w:r w:rsidR="00652F3A" w:rsidRPr="00652F3A">
        <w:rPr>
          <w:rFonts w:ascii="Calibri Light" w:hAnsi="Calibri Light" w:cs="Calibri Light"/>
          <w:szCs w:val="24"/>
        </w:rPr>
        <w:t xml:space="preserve">The CCA SCO had network deficiencies for </w:t>
      </w:r>
      <w:r w:rsidR="00CC3141">
        <w:rPr>
          <w:rFonts w:ascii="Calibri Light" w:hAnsi="Calibri Light" w:cs="Calibri Light"/>
          <w:szCs w:val="24"/>
        </w:rPr>
        <w:t>three</w:t>
      </w:r>
      <w:r w:rsidR="00CC3141" w:rsidRPr="00652F3A">
        <w:rPr>
          <w:rFonts w:ascii="Calibri Light" w:hAnsi="Calibri Light" w:cs="Calibri Light"/>
          <w:szCs w:val="24"/>
        </w:rPr>
        <w:t xml:space="preserve"> </w:t>
      </w:r>
      <w:r w:rsidR="00652F3A" w:rsidRPr="00652F3A">
        <w:rPr>
          <w:rFonts w:ascii="Calibri Light" w:hAnsi="Calibri Light" w:cs="Calibri Light"/>
          <w:szCs w:val="24"/>
        </w:rPr>
        <w:t xml:space="preserve">provider types, whereas the SWH SCO had network deficiencies for 29 provider types. </w:t>
      </w:r>
    </w:p>
    <w:p w14:paraId="77690E1C" w14:textId="77777777" w:rsidR="00A7564C" w:rsidRDefault="00A7564C" w:rsidP="009F0E32">
      <w:pPr>
        <w:rPr>
          <w:rFonts w:ascii="Calibri Light" w:hAnsi="Calibri Light" w:cs="Calibri Light"/>
          <w:szCs w:val="24"/>
        </w:rPr>
      </w:pPr>
    </w:p>
    <w:p w14:paraId="577A4FF5" w14:textId="29C3BD9C" w:rsidR="009F7B69" w:rsidRPr="00BC0A5B" w:rsidRDefault="00534D69" w:rsidP="009F0E32">
      <w:pPr>
        <w:rPr>
          <w:rFonts w:ascii="Calibri Light" w:hAnsi="Calibri Light" w:cs="Calibri Light"/>
          <w:szCs w:val="24"/>
        </w:rPr>
      </w:pPr>
      <w:r>
        <w:rPr>
          <w:rFonts w:ascii="Calibri Light" w:hAnsi="Calibri Light" w:cs="Calibri Light"/>
          <w:szCs w:val="24"/>
        </w:rPr>
        <w:t>S</w:t>
      </w:r>
      <w:r w:rsidR="009F7B69" w:rsidRPr="00BC0A5B">
        <w:rPr>
          <w:rFonts w:ascii="Calibri Light" w:hAnsi="Calibri Light" w:cs="Calibri Light"/>
          <w:szCs w:val="24"/>
        </w:rPr>
        <w:t xml:space="preserve">CO-specific </w:t>
      </w:r>
      <w:r w:rsidR="009F7B69" w:rsidRPr="00260AF5">
        <w:rPr>
          <w:rFonts w:ascii="Calibri Light" w:hAnsi="Calibri Light" w:cs="Calibri Light"/>
          <w:szCs w:val="24"/>
        </w:rPr>
        <w:t>results</w:t>
      </w:r>
      <w:r w:rsidR="00CC3141">
        <w:rPr>
          <w:rFonts w:ascii="Calibri Light" w:hAnsi="Calibri Light" w:cs="Calibri Light"/>
          <w:szCs w:val="24"/>
        </w:rPr>
        <w:t xml:space="preserve"> for network adequacy</w:t>
      </w:r>
      <w:r w:rsidR="009F7B69" w:rsidRPr="00260AF5">
        <w:rPr>
          <w:rFonts w:ascii="Calibri Light" w:hAnsi="Calibri Light" w:cs="Calibri Light"/>
          <w:szCs w:val="24"/>
        </w:rPr>
        <w:t xml:space="preserve"> </w:t>
      </w:r>
      <w:r w:rsidR="009F7B69" w:rsidRPr="00BC0A5B">
        <w:rPr>
          <w:rFonts w:ascii="Calibri Light" w:hAnsi="Calibri Light" w:cs="Calibri Light"/>
          <w:szCs w:val="24"/>
        </w:rPr>
        <w:t xml:space="preserve">are provided in </w:t>
      </w:r>
      <w:r w:rsidR="009F7B69" w:rsidRPr="00BC0A5B">
        <w:rPr>
          <w:rFonts w:ascii="Calibri Light" w:hAnsi="Calibri Light" w:cs="Calibri Light"/>
          <w:b/>
          <w:szCs w:val="24"/>
        </w:rPr>
        <w:t xml:space="preserve">Section </w:t>
      </w:r>
      <w:r w:rsidR="009F7B69" w:rsidRPr="00260AF5">
        <w:rPr>
          <w:rFonts w:ascii="Calibri Light" w:hAnsi="Calibri Light" w:cs="Calibri Light"/>
          <w:b/>
          <w:szCs w:val="24"/>
        </w:rPr>
        <w:t>VI</w:t>
      </w:r>
      <w:r w:rsidR="009F7B69" w:rsidRPr="00BC0A5B">
        <w:rPr>
          <w:rFonts w:ascii="Calibri Light" w:hAnsi="Calibri Light" w:cs="Calibri Light"/>
          <w:szCs w:val="24"/>
        </w:rPr>
        <w:t xml:space="preserve"> of this report.</w:t>
      </w:r>
    </w:p>
    <w:p w14:paraId="0A5A408D" w14:textId="77777777" w:rsidR="009F7B69" w:rsidRPr="002358AA" w:rsidRDefault="009F7B69" w:rsidP="002358AA">
      <w:pPr>
        <w:pStyle w:val="Heading3"/>
        <w:rPr>
          <w:rFonts w:ascii="Calibri Light" w:eastAsia="Times New Roman" w:hAnsi="Calibri Light" w:cs="Calibri Light"/>
        </w:rPr>
      </w:pPr>
      <w:r w:rsidRPr="002358AA">
        <w:rPr>
          <w:rFonts w:ascii="Calibri Light" w:eastAsia="Times New Roman" w:hAnsi="Calibri Light" w:cs="Calibri Light"/>
        </w:rPr>
        <w:t>Member Experience of Care Survey</w:t>
      </w:r>
    </w:p>
    <w:p w14:paraId="1C46489A" w14:textId="77777777" w:rsidR="008F00AE" w:rsidRDefault="008F00AE" w:rsidP="009F0E32">
      <w:pPr>
        <w:rPr>
          <w:rFonts w:ascii="Calibri Light" w:hAnsi="Calibri Light" w:cs="Calibri Light"/>
        </w:rPr>
      </w:pPr>
      <w:r w:rsidRPr="00FD074E">
        <w:rPr>
          <w:rFonts w:ascii="Calibri Light" w:hAnsi="Calibri Light" w:cs="Calibri Light"/>
        </w:rPr>
        <w:t xml:space="preserve">The overall objective of the </w:t>
      </w:r>
      <w:r>
        <w:rPr>
          <w:rFonts w:ascii="Calibri Light" w:hAnsi="Calibri Light" w:cs="Calibri Light"/>
        </w:rPr>
        <w:t>member experience</w:t>
      </w:r>
      <w:r w:rsidRPr="00FD074E">
        <w:rPr>
          <w:rFonts w:ascii="Calibri Light" w:hAnsi="Calibri Light" w:cs="Calibri Light"/>
        </w:rPr>
        <w:t xml:space="preserve"> survey</w:t>
      </w:r>
      <w:r>
        <w:rPr>
          <w:rFonts w:ascii="Calibri Light" w:hAnsi="Calibri Light" w:cs="Calibri Light"/>
        </w:rPr>
        <w:t>s</w:t>
      </w:r>
      <w:r w:rsidRPr="00FD074E">
        <w:rPr>
          <w:rFonts w:ascii="Calibri Light" w:hAnsi="Calibri Light" w:cs="Calibri Light"/>
        </w:rPr>
        <w:t xml:space="preserve"> is to capture accurate and complete information about consumer-reported experiences with health care.</w:t>
      </w:r>
    </w:p>
    <w:p w14:paraId="4F5BEF45" w14:textId="77777777" w:rsidR="008F00AE" w:rsidRDefault="008F00AE" w:rsidP="009F0E32">
      <w:pPr>
        <w:rPr>
          <w:rFonts w:ascii="Calibri Light" w:hAnsi="Calibri Light" w:cs="Calibri Light"/>
          <w:szCs w:val="24"/>
        </w:rPr>
      </w:pPr>
    </w:p>
    <w:p w14:paraId="14F7142B" w14:textId="77777777" w:rsidR="008F00AE" w:rsidRDefault="008F00AE" w:rsidP="009F0E32">
      <w:pPr>
        <w:rPr>
          <w:rFonts w:ascii="Calibri Light" w:hAnsi="Calibri Light" w:cs="Calibri Light"/>
          <w:szCs w:val="24"/>
        </w:rPr>
      </w:pPr>
      <w:r w:rsidRPr="008F579F">
        <w:rPr>
          <w:rFonts w:ascii="Calibri Light" w:hAnsi="Calibri Light" w:cs="Calibri Light"/>
          <w:b/>
          <w:bCs/>
          <w:szCs w:val="24"/>
        </w:rPr>
        <w:t>Strengths</w:t>
      </w:r>
      <w:r>
        <w:rPr>
          <w:rFonts w:ascii="Calibri Light" w:hAnsi="Calibri Light" w:cs="Calibri Light"/>
          <w:szCs w:val="24"/>
        </w:rPr>
        <w:t xml:space="preserve">: </w:t>
      </w:r>
    </w:p>
    <w:p w14:paraId="65CD70E3" w14:textId="4D994F3F" w:rsidR="008F00AE" w:rsidRDefault="008F00AE" w:rsidP="009F0E32">
      <w:pPr>
        <w:rPr>
          <w:rFonts w:ascii="Calibri Light" w:hAnsi="Calibri Light" w:cs="Calibri Light"/>
        </w:rPr>
      </w:pPr>
      <w:r>
        <w:rPr>
          <w:rFonts w:ascii="Calibri Light" w:hAnsi="Calibri Light" w:cs="Calibri Light"/>
        </w:rPr>
        <w:t xml:space="preserve">MassHealth </w:t>
      </w:r>
      <w:r w:rsidRPr="00FD074E">
        <w:rPr>
          <w:rFonts w:ascii="Calibri Light" w:hAnsi="Calibri Light" w:cs="Calibri Light"/>
        </w:rPr>
        <w:t xml:space="preserve">requires contracted </w:t>
      </w:r>
      <w:r w:rsidRPr="000732E4">
        <w:rPr>
          <w:rFonts w:ascii="Calibri Light" w:hAnsi="Calibri Light" w:cs="Calibri Light"/>
        </w:rPr>
        <w:t xml:space="preserve">SCOs </w:t>
      </w:r>
      <w:r w:rsidR="000732E4" w:rsidRPr="000732E4">
        <w:rPr>
          <w:rFonts w:ascii="Calibri Light" w:hAnsi="Calibri Light" w:cs="Calibri Light"/>
        </w:rPr>
        <w:t xml:space="preserve">to conduct an annual SCO-level CAHPS survey using an approved CAHPS vendor and report CAHPS data to MassHealth. </w:t>
      </w:r>
      <w:r w:rsidR="000732E4">
        <w:rPr>
          <w:rFonts w:ascii="Calibri Light" w:hAnsi="Calibri Light" w:cs="Calibri Light"/>
        </w:rPr>
        <w:t>All</w:t>
      </w:r>
      <w:r w:rsidR="000732E4" w:rsidRPr="000732E4">
        <w:rPr>
          <w:rFonts w:ascii="Calibri Light" w:hAnsi="Calibri Light" w:cs="Calibri Light"/>
        </w:rPr>
        <w:t xml:space="preserve"> MassHealth SCO</w:t>
      </w:r>
      <w:r w:rsidR="00501D98">
        <w:rPr>
          <w:rFonts w:ascii="Calibri Light" w:hAnsi="Calibri Light" w:cs="Calibri Light"/>
        </w:rPr>
        <w:t>s</w:t>
      </w:r>
      <w:r w:rsidR="000732E4" w:rsidRPr="000732E4">
        <w:rPr>
          <w:rFonts w:ascii="Calibri Light" w:hAnsi="Calibri Light" w:cs="Calibri Light"/>
        </w:rPr>
        <w:t xml:space="preserve"> independently contracted with a certified CAHPS vendor to administer CMS’s </w:t>
      </w:r>
      <w:r w:rsidR="000732E4" w:rsidRPr="000732E4">
        <w:rPr>
          <w:rFonts w:ascii="Calibri Light" w:hAnsi="Calibri Light" w:cs="Calibri Light"/>
          <w:szCs w:val="24"/>
        </w:rPr>
        <w:t>Medicare Advantage Prescription Drugs (</w:t>
      </w:r>
      <w:r w:rsidR="000732E4" w:rsidRPr="000732E4">
        <w:rPr>
          <w:rFonts w:ascii="Calibri Light" w:hAnsi="Calibri Light" w:cs="Calibri Light"/>
        </w:rPr>
        <w:t>MA-PD) CAHPS survey for MY 2021.</w:t>
      </w:r>
    </w:p>
    <w:p w14:paraId="1570A84F" w14:textId="77777777" w:rsidR="008F00AE" w:rsidRDefault="008F00AE" w:rsidP="009F0E32">
      <w:pPr>
        <w:rPr>
          <w:rFonts w:ascii="Calibri Light" w:hAnsi="Calibri Light" w:cs="Calibri Light"/>
          <w:szCs w:val="24"/>
        </w:rPr>
      </w:pPr>
    </w:p>
    <w:p w14:paraId="07446DF8" w14:textId="643BF789" w:rsidR="003671A6" w:rsidRDefault="003671A6" w:rsidP="009F0E32">
      <w:pPr>
        <w:rPr>
          <w:rFonts w:ascii="Calibri Light" w:hAnsi="Calibri Light" w:cs="Calibri Light"/>
          <w:szCs w:val="24"/>
        </w:rPr>
      </w:pPr>
      <w:r w:rsidRPr="000732E4">
        <w:rPr>
          <w:rFonts w:ascii="Calibri Light" w:hAnsi="Calibri Light" w:cs="Calibri Light"/>
          <w:szCs w:val="24"/>
        </w:rPr>
        <w:t xml:space="preserve">CMS uses this information to assign </w:t>
      </w:r>
      <w:r w:rsidR="00105A1D" w:rsidRPr="000732E4">
        <w:rPr>
          <w:rFonts w:ascii="Calibri Light" w:hAnsi="Calibri Light" w:cs="Calibri Light"/>
          <w:szCs w:val="24"/>
        </w:rPr>
        <w:t>star ratin</w:t>
      </w:r>
      <w:r w:rsidRPr="000732E4">
        <w:rPr>
          <w:rFonts w:ascii="Calibri Light" w:hAnsi="Calibri Light" w:cs="Calibri Light"/>
          <w:szCs w:val="24"/>
        </w:rPr>
        <w:t>gs to health plans</w:t>
      </w:r>
      <w:r w:rsidR="00105A1D">
        <w:rPr>
          <w:rFonts w:ascii="Calibri Light" w:hAnsi="Calibri Light" w:cs="Calibri Light"/>
          <w:szCs w:val="24"/>
        </w:rPr>
        <w:t>,</w:t>
      </w:r>
      <w:r w:rsidRPr="000732E4">
        <w:rPr>
          <w:rFonts w:ascii="Calibri Light" w:hAnsi="Calibri Light" w:cs="Calibri Light"/>
          <w:szCs w:val="24"/>
        </w:rPr>
        <w:t xml:space="preserve"> and MassHealth monitors SCOs’ submissions of CAHPS surveys and uses the results to identify opportunities for improvement and inform MassHealth’s quality management work.</w:t>
      </w:r>
    </w:p>
    <w:p w14:paraId="5A4B1A2B" w14:textId="0E37D49E" w:rsidR="000732E4" w:rsidRDefault="000732E4" w:rsidP="009F0E32">
      <w:pPr>
        <w:rPr>
          <w:rFonts w:ascii="Calibri Light" w:hAnsi="Calibri Light" w:cs="Calibri Light"/>
          <w:szCs w:val="24"/>
        </w:rPr>
      </w:pPr>
    </w:p>
    <w:p w14:paraId="36792674" w14:textId="0DA86C7F" w:rsidR="00E01C92" w:rsidRPr="000732E4" w:rsidRDefault="00E11409" w:rsidP="009F0E32">
      <w:pPr>
        <w:rPr>
          <w:rFonts w:ascii="Calibri Light" w:hAnsi="Calibri Light" w:cs="Calibri Light"/>
          <w:szCs w:val="24"/>
        </w:rPr>
      </w:pPr>
      <w:r w:rsidRPr="00E11409">
        <w:rPr>
          <w:rFonts w:ascii="Calibri Light" w:hAnsi="Calibri Light" w:cs="Calibri Light"/>
          <w:szCs w:val="24"/>
        </w:rPr>
        <w:t>MassHealth’s weighted mean score</w:t>
      </w:r>
      <w:r>
        <w:rPr>
          <w:rFonts w:ascii="Calibri Light" w:hAnsi="Calibri Light" w:cs="Calibri Light"/>
          <w:szCs w:val="24"/>
        </w:rPr>
        <w:t xml:space="preserve"> for the</w:t>
      </w:r>
      <w:r w:rsidRPr="00E11409">
        <w:rPr>
          <w:rFonts w:ascii="Calibri Light" w:hAnsi="Calibri Light" w:cs="Calibri Light"/>
          <w:szCs w:val="24"/>
        </w:rPr>
        <w:t xml:space="preserve"> Annual Flu Vaccine and the Rating of Prescription Drugs measures</w:t>
      </w:r>
      <w:r>
        <w:rPr>
          <w:rFonts w:ascii="Calibri Light" w:hAnsi="Calibri Light" w:cs="Calibri Light"/>
          <w:szCs w:val="24"/>
        </w:rPr>
        <w:t xml:space="preserve"> exceeded the Medicare Advantage </w:t>
      </w:r>
      <w:r w:rsidR="00841BD6">
        <w:rPr>
          <w:rFonts w:ascii="Calibri Light" w:hAnsi="Calibri Light" w:cs="Calibri Light"/>
          <w:szCs w:val="24"/>
        </w:rPr>
        <w:t>n</w:t>
      </w:r>
      <w:r>
        <w:rPr>
          <w:rFonts w:ascii="Calibri Light" w:hAnsi="Calibri Light" w:cs="Calibri Light"/>
          <w:szCs w:val="24"/>
        </w:rPr>
        <w:t>ational mean score</w:t>
      </w:r>
      <w:r w:rsidRPr="00E11409">
        <w:rPr>
          <w:rFonts w:ascii="Calibri Light" w:hAnsi="Calibri Light" w:cs="Calibri Light"/>
          <w:szCs w:val="24"/>
        </w:rPr>
        <w:t xml:space="preserve">. </w:t>
      </w:r>
      <w:r>
        <w:rPr>
          <w:rFonts w:ascii="Calibri Light" w:hAnsi="Calibri Light" w:cs="Calibri Light"/>
          <w:szCs w:val="24"/>
        </w:rPr>
        <w:t xml:space="preserve">In addition, the </w:t>
      </w:r>
      <w:r w:rsidRPr="00E11409">
        <w:rPr>
          <w:rFonts w:ascii="Calibri Light" w:hAnsi="Calibri Light" w:cs="Calibri Light"/>
          <w:szCs w:val="24"/>
        </w:rPr>
        <w:t>CCA</w:t>
      </w:r>
      <w:r w:rsidR="00487FF9">
        <w:rPr>
          <w:rFonts w:ascii="Calibri Light" w:hAnsi="Calibri Light" w:cs="Calibri Light"/>
          <w:szCs w:val="24"/>
        </w:rPr>
        <w:t xml:space="preserve"> SCO</w:t>
      </w:r>
      <w:r w:rsidRPr="00E11409">
        <w:rPr>
          <w:rFonts w:ascii="Calibri Light" w:hAnsi="Calibri Light" w:cs="Calibri Light"/>
          <w:szCs w:val="24"/>
        </w:rPr>
        <w:t xml:space="preserve"> exceeded the </w:t>
      </w:r>
      <w:r w:rsidR="00D8576F">
        <w:rPr>
          <w:rFonts w:ascii="Calibri Light" w:hAnsi="Calibri Light" w:cs="Calibri Light"/>
          <w:szCs w:val="24"/>
        </w:rPr>
        <w:t>Medicare Advantage</w:t>
      </w:r>
      <w:r>
        <w:rPr>
          <w:rFonts w:ascii="Calibri Light" w:hAnsi="Calibri Light" w:cs="Calibri Light"/>
          <w:szCs w:val="24"/>
        </w:rPr>
        <w:t xml:space="preserve"> mean score</w:t>
      </w:r>
      <w:r w:rsidRPr="00E11409">
        <w:rPr>
          <w:rFonts w:ascii="Calibri Light" w:hAnsi="Calibri Light" w:cs="Calibri Light"/>
          <w:szCs w:val="24"/>
        </w:rPr>
        <w:t xml:space="preserve"> on seven </w:t>
      </w:r>
      <w:r w:rsidR="00501D98">
        <w:rPr>
          <w:rFonts w:ascii="Calibri Light" w:hAnsi="Calibri Light" w:cs="Calibri Light"/>
          <w:szCs w:val="24"/>
        </w:rPr>
        <w:t>measures</w:t>
      </w:r>
      <w:r w:rsidR="00487FF9">
        <w:rPr>
          <w:rFonts w:ascii="Calibri Light" w:hAnsi="Calibri Light" w:cs="Calibri Light"/>
          <w:szCs w:val="24"/>
        </w:rPr>
        <w:t>,</w:t>
      </w:r>
      <w:r w:rsidR="00501D98">
        <w:rPr>
          <w:rFonts w:ascii="Calibri Light" w:hAnsi="Calibri Light" w:cs="Calibri Light"/>
          <w:szCs w:val="24"/>
        </w:rPr>
        <w:t xml:space="preserve"> </w:t>
      </w:r>
      <w:r>
        <w:rPr>
          <w:rFonts w:ascii="Calibri Light" w:hAnsi="Calibri Light" w:cs="Calibri Light"/>
          <w:szCs w:val="24"/>
        </w:rPr>
        <w:t>and</w:t>
      </w:r>
      <w:r w:rsidRPr="00E11409">
        <w:rPr>
          <w:rFonts w:ascii="Calibri Light" w:hAnsi="Calibri Light" w:cs="Calibri Light"/>
          <w:szCs w:val="24"/>
        </w:rPr>
        <w:t xml:space="preserve"> Tufts SCO exceeded the national benchmark on six </w:t>
      </w:r>
      <w:r>
        <w:rPr>
          <w:rFonts w:ascii="Calibri Light" w:hAnsi="Calibri Light" w:cs="Calibri Light"/>
          <w:szCs w:val="24"/>
        </w:rPr>
        <w:t xml:space="preserve">out of nine MA-PD CAHPS measures. </w:t>
      </w:r>
      <w:r w:rsidR="00C35F29" w:rsidRPr="00C35F29">
        <w:rPr>
          <w:rFonts w:ascii="Calibri Light" w:hAnsi="Calibri Light" w:cs="Calibri Light"/>
          <w:szCs w:val="24"/>
        </w:rPr>
        <w:t xml:space="preserve">All SCOs exceeded the national benchmark for the </w:t>
      </w:r>
      <w:r w:rsidR="006702DC">
        <w:rPr>
          <w:rFonts w:ascii="Calibri Light" w:hAnsi="Calibri Light" w:cs="Calibri Light"/>
          <w:szCs w:val="24"/>
        </w:rPr>
        <w:t>A</w:t>
      </w:r>
      <w:r w:rsidR="00C35F29" w:rsidRPr="00C35F29">
        <w:rPr>
          <w:rFonts w:ascii="Calibri Light" w:hAnsi="Calibri Light" w:cs="Calibri Light"/>
          <w:szCs w:val="24"/>
        </w:rPr>
        <w:t xml:space="preserve">nnual </w:t>
      </w:r>
      <w:r w:rsidR="006702DC">
        <w:rPr>
          <w:rFonts w:ascii="Calibri Light" w:hAnsi="Calibri Light" w:cs="Calibri Light"/>
          <w:szCs w:val="24"/>
        </w:rPr>
        <w:t>F</w:t>
      </w:r>
      <w:r w:rsidR="00C35F29" w:rsidRPr="00C35F29">
        <w:rPr>
          <w:rFonts w:ascii="Calibri Light" w:hAnsi="Calibri Light" w:cs="Calibri Light"/>
          <w:szCs w:val="24"/>
        </w:rPr>
        <w:t xml:space="preserve">lu </w:t>
      </w:r>
      <w:r w:rsidR="006702DC">
        <w:rPr>
          <w:rFonts w:ascii="Calibri Light" w:hAnsi="Calibri Light" w:cs="Calibri Light"/>
          <w:szCs w:val="24"/>
        </w:rPr>
        <w:t>V</w:t>
      </w:r>
      <w:r w:rsidR="00C35F29" w:rsidRPr="00C35F29">
        <w:rPr>
          <w:rFonts w:ascii="Calibri Light" w:hAnsi="Calibri Light" w:cs="Calibri Light"/>
          <w:szCs w:val="24"/>
        </w:rPr>
        <w:t>accine measure.</w:t>
      </w:r>
    </w:p>
    <w:p w14:paraId="273DCB7F" w14:textId="77777777" w:rsidR="008F00AE" w:rsidRDefault="008F00AE" w:rsidP="009F0E32">
      <w:pPr>
        <w:rPr>
          <w:rFonts w:ascii="Calibri Light" w:hAnsi="Calibri Light" w:cs="Calibri Light"/>
          <w:szCs w:val="24"/>
        </w:rPr>
      </w:pPr>
    </w:p>
    <w:p w14:paraId="08B48BA0" w14:textId="77777777" w:rsidR="008F00AE" w:rsidRDefault="008F00AE" w:rsidP="009F0E32">
      <w:pPr>
        <w:rPr>
          <w:rFonts w:ascii="Calibri Light" w:hAnsi="Calibri Light" w:cs="Calibri Light"/>
          <w:szCs w:val="24"/>
        </w:rPr>
      </w:pPr>
      <w:r w:rsidRPr="00DB5D37">
        <w:rPr>
          <w:rFonts w:ascii="Calibri Light" w:hAnsi="Calibri Light" w:cs="Calibri Light"/>
          <w:b/>
          <w:bCs/>
          <w:szCs w:val="24"/>
        </w:rPr>
        <w:t>Opportunities for improvement</w:t>
      </w:r>
      <w:r>
        <w:rPr>
          <w:rFonts w:ascii="Calibri Light" w:hAnsi="Calibri Light" w:cs="Calibri Light"/>
          <w:szCs w:val="24"/>
        </w:rPr>
        <w:t xml:space="preserve">: </w:t>
      </w:r>
    </w:p>
    <w:p w14:paraId="7CD81646" w14:textId="7B715E57" w:rsidR="009F7B69" w:rsidRDefault="009F7B69" w:rsidP="009F0E32">
      <w:pPr>
        <w:rPr>
          <w:rFonts w:ascii="Calibri Light" w:hAnsi="Calibri Light" w:cs="Calibri Light"/>
          <w:szCs w:val="24"/>
        </w:rPr>
      </w:pPr>
      <w:r w:rsidRPr="001C6606">
        <w:rPr>
          <w:rFonts w:ascii="Calibri Light" w:hAnsi="Calibri Light" w:cs="Calibri Light"/>
          <w:szCs w:val="24"/>
        </w:rPr>
        <w:t xml:space="preserve">The MassHealth </w:t>
      </w:r>
      <w:r w:rsidR="001C6606" w:rsidRPr="001C6606">
        <w:rPr>
          <w:rFonts w:ascii="Calibri Light" w:hAnsi="Calibri Light" w:cs="Calibri Light"/>
          <w:szCs w:val="24"/>
        </w:rPr>
        <w:t>weighted means scores</w:t>
      </w:r>
      <w:r w:rsidRPr="001C6606">
        <w:rPr>
          <w:rFonts w:ascii="Calibri Light" w:hAnsi="Calibri Light" w:cs="Calibri Light"/>
          <w:szCs w:val="24"/>
        </w:rPr>
        <w:t xml:space="preserve"> were below </w:t>
      </w:r>
      <w:r w:rsidR="001C6606" w:rsidRPr="001C6606">
        <w:rPr>
          <w:rFonts w:ascii="Calibri Light" w:hAnsi="Calibri Light" w:cs="Calibri Light"/>
          <w:szCs w:val="24"/>
        </w:rPr>
        <w:t xml:space="preserve">the Medicare Advantage </w:t>
      </w:r>
      <w:r w:rsidR="006702DC" w:rsidRPr="001C6606">
        <w:rPr>
          <w:rFonts w:ascii="Calibri Light" w:hAnsi="Calibri Light" w:cs="Calibri Light"/>
          <w:szCs w:val="24"/>
        </w:rPr>
        <w:t xml:space="preserve">national mean </w:t>
      </w:r>
      <w:r w:rsidR="001C6606" w:rsidRPr="001C6606">
        <w:rPr>
          <w:rFonts w:ascii="Calibri Light" w:hAnsi="Calibri Light" w:cs="Calibri Light"/>
          <w:szCs w:val="24"/>
        </w:rPr>
        <w:t xml:space="preserve">on six of the nine MA-PD CAHPS measures. </w:t>
      </w:r>
      <w:r w:rsidR="00416287">
        <w:rPr>
          <w:rFonts w:ascii="Calibri Light" w:hAnsi="Calibri Light" w:cs="Calibri Light"/>
          <w:szCs w:val="24"/>
        </w:rPr>
        <w:t xml:space="preserve">All SCO plans scored below the </w:t>
      </w:r>
      <w:r w:rsidR="00E20666">
        <w:rPr>
          <w:rFonts w:ascii="Calibri Light" w:hAnsi="Calibri Light" w:cs="Calibri Light"/>
          <w:szCs w:val="24"/>
        </w:rPr>
        <w:t>benchmark for the</w:t>
      </w:r>
      <w:r w:rsidR="00416287">
        <w:rPr>
          <w:rFonts w:ascii="Calibri Light" w:hAnsi="Calibri Light" w:cs="Calibri Light"/>
          <w:szCs w:val="24"/>
        </w:rPr>
        <w:t xml:space="preserve"> </w:t>
      </w:r>
      <w:r w:rsidR="00501D98">
        <w:rPr>
          <w:rFonts w:ascii="Calibri Light" w:hAnsi="Calibri Light" w:cs="Calibri Light"/>
          <w:szCs w:val="24"/>
        </w:rPr>
        <w:t>G</w:t>
      </w:r>
      <w:r w:rsidR="00416287" w:rsidRPr="00416287">
        <w:rPr>
          <w:rFonts w:ascii="Calibri Light" w:hAnsi="Calibri Light" w:cs="Calibri Light"/>
          <w:szCs w:val="24"/>
        </w:rPr>
        <w:t xml:space="preserve">etting </w:t>
      </w:r>
      <w:r w:rsidR="00501D98">
        <w:rPr>
          <w:rFonts w:ascii="Calibri Light" w:hAnsi="Calibri Light" w:cs="Calibri Light"/>
          <w:szCs w:val="24"/>
        </w:rPr>
        <w:t>N</w:t>
      </w:r>
      <w:r w:rsidR="00416287" w:rsidRPr="00416287">
        <w:rPr>
          <w:rFonts w:ascii="Calibri Light" w:hAnsi="Calibri Light" w:cs="Calibri Light"/>
          <w:szCs w:val="24"/>
        </w:rPr>
        <w:t xml:space="preserve">eeded </w:t>
      </w:r>
      <w:r w:rsidR="00501D98">
        <w:rPr>
          <w:rFonts w:ascii="Calibri Light" w:hAnsi="Calibri Light" w:cs="Calibri Light"/>
          <w:szCs w:val="24"/>
        </w:rPr>
        <w:t>P</w:t>
      </w:r>
      <w:r w:rsidR="00416287" w:rsidRPr="00416287">
        <w:rPr>
          <w:rFonts w:ascii="Calibri Light" w:hAnsi="Calibri Light" w:cs="Calibri Light"/>
          <w:szCs w:val="24"/>
        </w:rPr>
        <w:t xml:space="preserve">rescription </w:t>
      </w:r>
      <w:r w:rsidR="00501D98">
        <w:rPr>
          <w:rFonts w:ascii="Calibri Light" w:hAnsi="Calibri Light" w:cs="Calibri Light"/>
          <w:szCs w:val="24"/>
        </w:rPr>
        <w:t>D</w:t>
      </w:r>
      <w:r w:rsidR="00416287" w:rsidRPr="00416287">
        <w:rPr>
          <w:rFonts w:ascii="Calibri Light" w:hAnsi="Calibri Light" w:cs="Calibri Light"/>
          <w:szCs w:val="24"/>
        </w:rPr>
        <w:t>rugs</w:t>
      </w:r>
      <w:r w:rsidR="00E20666">
        <w:rPr>
          <w:rFonts w:ascii="Calibri Light" w:hAnsi="Calibri Light" w:cs="Calibri Light"/>
          <w:szCs w:val="24"/>
        </w:rPr>
        <w:t xml:space="preserve"> measure. </w:t>
      </w:r>
    </w:p>
    <w:p w14:paraId="189E0971" w14:textId="77777777" w:rsidR="000732E4" w:rsidRDefault="000732E4" w:rsidP="009F0E32">
      <w:pPr>
        <w:rPr>
          <w:rFonts w:ascii="Calibri Light" w:hAnsi="Calibri Light" w:cs="Calibri Light"/>
          <w:szCs w:val="24"/>
        </w:rPr>
      </w:pPr>
    </w:p>
    <w:p w14:paraId="6E115A27" w14:textId="4BFCC568" w:rsidR="008F00AE" w:rsidRPr="008E0059" w:rsidRDefault="008F00AE" w:rsidP="009F0E32">
      <w:pPr>
        <w:rPr>
          <w:rFonts w:ascii="Calibri Light" w:hAnsi="Calibri Light" w:cs="Calibri Light"/>
          <w:szCs w:val="24"/>
        </w:rPr>
      </w:pPr>
      <w:r>
        <w:rPr>
          <w:rFonts w:ascii="Calibri Light" w:hAnsi="Calibri Light" w:cs="Calibri Light"/>
          <w:szCs w:val="24"/>
        </w:rPr>
        <w:t>S</w:t>
      </w:r>
      <w:r w:rsidRPr="008E0059">
        <w:rPr>
          <w:rFonts w:ascii="Calibri Light" w:hAnsi="Calibri Light" w:cs="Calibri Light"/>
          <w:szCs w:val="24"/>
        </w:rPr>
        <w:t xml:space="preserve">ummarized information about </w:t>
      </w:r>
      <w:r>
        <w:rPr>
          <w:rFonts w:ascii="Calibri Light" w:hAnsi="Calibri Light" w:cs="Calibri Light"/>
          <w:szCs w:val="24"/>
        </w:rPr>
        <w:t>health plans’</w:t>
      </w:r>
      <w:r w:rsidRPr="008E0059">
        <w:rPr>
          <w:rFonts w:ascii="Calibri Light" w:hAnsi="Calibri Light" w:cs="Calibri Light"/>
          <w:szCs w:val="24"/>
        </w:rPr>
        <w:t xml:space="preserve"> performance is not available on the MassHealth website. </w:t>
      </w:r>
      <w:r>
        <w:rPr>
          <w:rFonts w:ascii="Calibri Light" w:hAnsi="Calibri Light" w:cs="Calibri Light"/>
          <w:szCs w:val="24"/>
        </w:rPr>
        <w:t xml:space="preserve">Making survey reports publicly available could help inform consumers </w:t>
      </w:r>
      <w:r w:rsidR="001A4DDE">
        <w:rPr>
          <w:rFonts w:ascii="Calibri Light" w:hAnsi="Calibri Light" w:cs="Calibri Light"/>
          <w:szCs w:val="24"/>
        </w:rPr>
        <w:t>choices when selecting a</w:t>
      </w:r>
      <w:r w:rsidR="006702DC">
        <w:rPr>
          <w:rFonts w:ascii="Calibri Light" w:hAnsi="Calibri Light" w:cs="Calibri Light"/>
          <w:szCs w:val="24"/>
        </w:rPr>
        <w:t>n</w:t>
      </w:r>
      <w:r w:rsidR="001A4DDE">
        <w:rPr>
          <w:rFonts w:ascii="Calibri Light" w:hAnsi="Calibri Light" w:cs="Calibri Light"/>
          <w:szCs w:val="24"/>
        </w:rPr>
        <w:t xml:space="preserve"> SCO </w:t>
      </w:r>
      <w:r>
        <w:rPr>
          <w:rFonts w:ascii="Calibri Light" w:hAnsi="Calibri Light" w:cs="Calibri Light"/>
          <w:szCs w:val="24"/>
        </w:rPr>
        <w:t xml:space="preserve">plan. </w:t>
      </w:r>
    </w:p>
    <w:p w14:paraId="4C65CD41" w14:textId="77777777" w:rsidR="008F00AE" w:rsidRDefault="008F00AE" w:rsidP="009F0E32">
      <w:pPr>
        <w:rPr>
          <w:rFonts w:ascii="Calibri Light" w:hAnsi="Calibri Light" w:cs="Calibri Light"/>
          <w:szCs w:val="24"/>
        </w:rPr>
      </w:pPr>
    </w:p>
    <w:p w14:paraId="08DB85E7" w14:textId="743B326B" w:rsidR="009F7B69" w:rsidRPr="00260AF5" w:rsidRDefault="008376C0" w:rsidP="009F0E32">
      <w:pPr>
        <w:rPr>
          <w:rFonts w:ascii="Calibri Light" w:hAnsi="Calibri Light" w:cs="Calibri Light"/>
          <w:szCs w:val="24"/>
        </w:rPr>
      </w:pPr>
      <w:r>
        <w:rPr>
          <w:rFonts w:ascii="Calibri Light" w:hAnsi="Calibri Light" w:cs="Calibri Light"/>
          <w:szCs w:val="24"/>
        </w:rPr>
        <w:t>S</w:t>
      </w:r>
      <w:r w:rsidR="009F7B69">
        <w:rPr>
          <w:rFonts w:ascii="Calibri Light" w:hAnsi="Calibri Light" w:cs="Calibri Light"/>
          <w:szCs w:val="24"/>
        </w:rPr>
        <w:t>CO-specific results</w:t>
      </w:r>
      <w:r w:rsidR="00800E09">
        <w:rPr>
          <w:rFonts w:ascii="Calibri Light" w:hAnsi="Calibri Light" w:cs="Calibri Light"/>
          <w:szCs w:val="24"/>
        </w:rPr>
        <w:t xml:space="preserve"> for member experience of care surveys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Section VII</w:t>
      </w:r>
      <w:r w:rsidR="009F7B69">
        <w:rPr>
          <w:rFonts w:ascii="Calibri Light" w:hAnsi="Calibri Light" w:cs="Calibri Light"/>
          <w:szCs w:val="24"/>
        </w:rPr>
        <w:t xml:space="preserve"> of this report. </w:t>
      </w:r>
    </w:p>
    <w:p w14:paraId="68AC95CE" w14:textId="77777777" w:rsidR="009F7B69" w:rsidRPr="00E40447" w:rsidRDefault="009F7B69" w:rsidP="009F0E32">
      <w:pPr>
        <w:pStyle w:val="Heading2"/>
        <w:rPr>
          <w:rFonts w:ascii="Calibri Light" w:eastAsia="Times New Roman" w:hAnsi="Calibri Light" w:cs="Calibri Light"/>
        </w:rPr>
      </w:pPr>
      <w:bookmarkStart w:id="25" w:name="_Toc132286149"/>
      <w:bookmarkStart w:id="26" w:name="_Toc36127933"/>
      <w:bookmarkStart w:id="27" w:name="_Hlk127560922"/>
      <w:bookmarkEnd w:id="20"/>
      <w:r w:rsidRPr="00E40447">
        <w:rPr>
          <w:rFonts w:ascii="Calibri Light" w:eastAsia="Times New Roman" w:hAnsi="Calibri Light" w:cs="Calibri Light"/>
        </w:rPr>
        <w:t>Recommendations</w:t>
      </w:r>
      <w:bookmarkEnd w:id="25"/>
    </w:p>
    <w:p w14:paraId="3FFBE417" w14:textId="11570182" w:rsidR="009F7B69" w:rsidRPr="00BC0A5B" w:rsidRDefault="009F7B69" w:rsidP="009F0E32">
      <w:pPr>
        <w:rPr>
          <w:rFonts w:ascii="Calibri Light" w:eastAsia="Calibri" w:hAnsi="Calibri Light" w:cs="Calibri Light"/>
          <w:szCs w:val="24"/>
        </w:rPr>
      </w:pPr>
      <w:bookmarkStart w:id="28" w:name="_Hlk95137451"/>
      <w:bookmarkEnd w:id="26"/>
      <w:bookmarkEnd w:id="27"/>
      <w:r w:rsidRPr="00BC0A5B">
        <w:rPr>
          <w:rFonts w:ascii="Calibri Light" w:eastAsia="Calibri" w:hAnsi="Calibri Light" w:cs="Calibri Light"/>
          <w:szCs w:val="24"/>
        </w:rPr>
        <w:t xml:space="preserve">Per </w:t>
      </w:r>
      <w:r w:rsidR="00DB1714" w:rsidRPr="00DB1714">
        <w:rPr>
          <w:rFonts w:ascii="Calibri Light" w:eastAsia="Calibri" w:hAnsi="Calibri Light" w:cs="Calibri Light"/>
          <w:i/>
          <w:iCs/>
          <w:szCs w:val="24"/>
        </w:rPr>
        <w:t xml:space="preserve">Title </w:t>
      </w:r>
      <w:r w:rsidRPr="00DB1714">
        <w:rPr>
          <w:rFonts w:ascii="Calibri Light" w:eastAsia="Calibri" w:hAnsi="Calibri Light" w:cs="Calibri Light"/>
          <w:i/>
          <w:iCs/>
          <w:szCs w:val="24"/>
        </w:rPr>
        <w:t>42 CFR §</w:t>
      </w:r>
      <w:r w:rsidRPr="00BC0A5B">
        <w:rPr>
          <w:rFonts w:ascii="Calibri Light" w:eastAsia="Calibri" w:hAnsi="Calibri Light" w:cs="Calibri Light"/>
          <w:i/>
          <w:szCs w:val="24"/>
        </w:rPr>
        <w:t xml:space="preserve"> 438.364 External quality review results(a)(4)</w:t>
      </w:r>
      <w:r w:rsidRPr="00BC0A5B">
        <w:rPr>
          <w:rFonts w:ascii="Calibri Light" w:eastAsia="Calibri" w:hAnsi="Calibri Light" w:cs="Calibri Light"/>
          <w:szCs w:val="24"/>
        </w:rPr>
        <w:t xml:space="preserve">, this report is required to include recommendations for improving the quality of health care services furnished by the </w:t>
      </w:r>
      <w:r w:rsidR="009353C5">
        <w:rPr>
          <w:rFonts w:ascii="Calibri Light" w:eastAsia="Calibri" w:hAnsi="Calibri Light" w:cs="Calibri Light"/>
          <w:szCs w:val="24"/>
        </w:rPr>
        <w:t>S</w:t>
      </w:r>
      <w:r w:rsidRPr="00BC0A5B">
        <w:rPr>
          <w:rFonts w:ascii="Calibri Light" w:eastAsia="Calibri" w:hAnsi="Calibri Light" w:cs="Calibri Light"/>
          <w:szCs w:val="24"/>
        </w:rPr>
        <w:t xml:space="preserve">COs and recommendations on how MassHealth can target the goals and the objectives outlined in the state’s quality </w:t>
      </w:r>
      <w:r w:rsidRPr="00BC0A5B">
        <w:rPr>
          <w:rFonts w:ascii="Calibri Light" w:eastAsia="Calibri" w:hAnsi="Calibri Light" w:cs="Calibri Light"/>
          <w:szCs w:val="24"/>
        </w:rPr>
        <w:lastRenderedPageBreak/>
        <w:t xml:space="preserve">strategy to better support improvement in the </w:t>
      </w:r>
      <w:r w:rsidRPr="00BC0A5B">
        <w:rPr>
          <w:rFonts w:ascii="Calibri Light" w:eastAsia="Calibri" w:hAnsi="Calibri Light" w:cs="Calibri Light"/>
          <w:b/>
          <w:bCs/>
          <w:szCs w:val="24"/>
        </w:rPr>
        <w:t>quality</w:t>
      </w:r>
      <w:r w:rsidRPr="00BC0A5B">
        <w:rPr>
          <w:rFonts w:ascii="Calibri Light" w:eastAsia="Calibri" w:hAnsi="Calibri Light" w:cs="Calibri Light"/>
          <w:szCs w:val="24"/>
        </w:rPr>
        <w:t xml:space="preserve"> of, </w:t>
      </w:r>
      <w:r w:rsidRPr="00BC0A5B">
        <w:rPr>
          <w:rFonts w:ascii="Calibri Light" w:eastAsia="Calibri" w:hAnsi="Calibri Light" w:cs="Calibri Light"/>
          <w:b/>
          <w:bCs/>
          <w:szCs w:val="24"/>
        </w:rPr>
        <w:t>timeliness</w:t>
      </w:r>
      <w:r w:rsidRPr="00BC0A5B">
        <w:rPr>
          <w:rFonts w:ascii="Calibri Light" w:eastAsia="Calibri" w:hAnsi="Calibri Light" w:cs="Calibri Light"/>
          <w:szCs w:val="24"/>
        </w:rPr>
        <w:t xml:space="preserve"> of, and </w:t>
      </w:r>
      <w:r w:rsidRPr="00BC0A5B">
        <w:rPr>
          <w:rFonts w:ascii="Calibri Light" w:eastAsia="Calibri" w:hAnsi="Calibri Light" w:cs="Calibri Light"/>
          <w:b/>
          <w:bCs/>
          <w:szCs w:val="24"/>
        </w:rPr>
        <w:t>access</w:t>
      </w:r>
      <w:r w:rsidRPr="00BC0A5B">
        <w:rPr>
          <w:rFonts w:ascii="Calibri Light" w:eastAsia="Calibri" w:hAnsi="Calibri Light" w:cs="Calibri Light"/>
          <w:szCs w:val="24"/>
        </w:rPr>
        <w:t xml:space="preserve"> to health care services furnished to Medicaid managed care enrollees. </w:t>
      </w:r>
    </w:p>
    <w:p w14:paraId="3D6A218B" w14:textId="77777777" w:rsidR="009F7B69" w:rsidRPr="002358AA" w:rsidRDefault="009F7B69" w:rsidP="002358AA">
      <w:pPr>
        <w:pStyle w:val="Heading3"/>
        <w:rPr>
          <w:rFonts w:ascii="Calibri Light" w:eastAsia="Times New Roman" w:hAnsi="Calibri Light" w:cs="Calibri Light"/>
        </w:rPr>
      </w:pPr>
      <w:bookmarkStart w:id="29" w:name="_Toc88683631"/>
      <w:bookmarkStart w:id="30" w:name="_Toc92303586"/>
      <w:bookmarkStart w:id="31" w:name="_Toc95383319"/>
      <w:bookmarkEnd w:id="28"/>
      <w:r w:rsidRPr="002358AA">
        <w:rPr>
          <w:rFonts w:ascii="Calibri Light" w:eastAsia="Times New Roman" w:hAnsi="Calibri Light" w:cs="Calibri Light"/>
        </w:rPr>
        <w:t xml:space="preserve">EQR Recommendations for </w:t>
      </w:r>
      <w:bookmarkEnd w:id="29"/>
      <w:bookmarkEnd w:id="30"/>
      <w:bookmarkEnd w:id="31"/>
      <w:r w:rsidRPr="002358AA">
        <w:rPr>
          <w:rFonts w:ascii="Calibri Light" w:eastAsia="Times New Roman" w:hAnsi="Calibri Light" w:cs="Calibri Light"/>
        </w:rPr>
        <w:t>MassHealth</w:t>
      </w:r>
    </w:p>
    <w:p w14:paraId="2B95AD82" w14:textId="51E182A3" w:rsidR="009F7B69" w:rsidRPr="009F7B69" w:rsidRDefault="009F7B69" w:rsidP="00471748">
      <w:pPr>
        <w:pStyle w:val="ListParagraph"/>
        <w:numPr>
          <w:ilvl w:val="0"/>
          <w:numId w:val="25"/>
        </w:numPr>
        <w:ind w:left="360"/>
        <w:rPr>
          <w:rFonts w:ascii="Calibri Light" w:eastAsia="Times New Roman" w:hAnsi="Calibri Light" w:cs="Calibri Light"/>
        </w:rPr>
      </w:pPr>
      <w:r w:rsidRPr="009353C5">
        <w:rPr>
          <w:rFonts w:ascii="Calibri Light" w:eastAsia="Calibri" w:hAnsi="Calibri Light" w:cs="Calibri Light"/>
          <w:i/>
          <w:iCs/>
          <w:szCs w:val="24"/>
        </w:rPr>
        <w:t>Recommendation towards achieving the goals of the Medicaid quality strategy</w:t>
      </w:r>
      <w:r w:rsidRPr="009F7B69">
        <w:rPr>
          <w:rFonts w:ascii="Calibri Light" w:eastAsia="Calibri" w:hAnsi="Calibri Light" w:cs="Calibri Light"/>
          <w:szCs w:val="24"/>
        </w:rPr>
        <w:t xml:space="preserve"> </w:t>
      </w:r>
      <w:r w:rsidR="004251E3">
        <w:rPr>
          <w:rFonts w:ascii="Calibri Light" w:eastAsia="Calibri" w:hAnsi="Calibri Light" w:cs="Calibri Light"/>
          <w:szCs w:val="24"/>
        </w:rPr>
        <w:t>−</w:t>
      </w:r>
      <w:r w:rsidR="004251E3" w:rsidRPr="009F7B69">
        <w:rPr>
          <w:rFonts w:ascii="Calibri Light" w:eastAsia="Calibri" w:hAnsi="Calibri Light" w:cs="Calibri Light"/>
          <w:szCs w:val="24"/>
        </w:rPr>
        <w:t xml:space="preserve"> </w:t>
      </w:r>
      <w:r w:rsidR="007B6AE6" w:rsidRPr="009F7B69">
        <w:rPr>
          <w:rFonts w:ascii="Calibri Light" w:eastAsia="Times New Roman" w:hAnsi="Calibri Light" w:cs="Calibri Light"/>
        </w:rPr>
        <w:t xml:space="preserve">MassHealth should assess whether </w:t>
      </w:r>
      <w:r w:rsidR="007B6AE6" w:rsidRPr="004D347A">
        <w:rPr>
          <w:rFonts w:ascii="Calibri Light" w:eastAsia="Times New Roman" w:hAnsi="Calibri Light" w:cs="Calibri Light"/>
        </w:rPr>
        <w:t>the state met or made progress on the five strategic goals and objectives described in the quality strategy. This assessment should describe whether the state successfully promoted better care for MassHealth members (goal 1), achieved measurable reductions in health care inequities (goal 2), made care more value-based (goal 3), successfully promoted person-</w:t>
      </w:r>
      <w:r w:rsidR="004251E3">
        <w:rPr>
          <w:rFonts w:ascii="Calibri Light" w:eastAsia="Times New Roman" w:hAnsi="Calibri Light" w:cs="Calibri Light"/>
        </w:rPr>
        <w:t xml:space="preserve"> and family-</w:t>
      </w:r>
      <w:r w:rsidR="007B6AE6" w:rsidRPr="004D347A">
        <w:rPr>
          <w:rFonts w:ascii="Calibri Light" w:eastAsia="Times New Roman" w:hAnsi="Calibri Light" w:cs="Calibri Light"/>
        </w:rPr>
        <w:t>centered care (goal 4), and improved care through better integration, communication, and coordination (goal 5). The state may decide to continue with or revise its five strategic goals and objectives based on the evaluation.</w:t>
      </w:r>
      <w:r w:rsidR="007B6AE6" w:rsidRPr="004D347A">
        <w:rPr>
          <w:rStyle w:val="FootnoteReference"/>
          <w:rFonts w:ascii="Calibri Light" w:eastAsia="Times New Roman" w:hAnsi="Calibri Light" w:cs="Calibri Light"/>
        </w:rPr>
        <w:footnoteReference w:id="4"/>
      </w:r>
    </w:p>
    <w:p w14:paraId="282E302A" w14:textId="2B03AD95" w:rsidR="009F7B69" w:rsidRPr="009F7B69" w:rsidRDefault="009F7B69" w:rsidP="00471748">
      <w:pPr>
        <w:pStyle w:val="ListParagraph"/>
        <w:numPr>
          <w:ilvl w:val="0"/>
          <w:numId w:val="25"/>
        </w:numPr>
        <w:ind w:left="360"/>
        <w:rPr>
          <w:rFonts w:ascii="Calibri Light" w:hAnsi="Calibri Light" w:cs="Calibri Light"/>
          <w:szCs w:val="24"/>
        </w:rPr>
      </w:pPr>
      <w:r w:rsidRPr="009F7B69">
        <w:rPr>
          <w:rFonts w:ascii="Calibri Light" w:eastAsia="Times New Roman" w:hAnsi="Calibri Light" w:cs="Calibri Light"/>
          <w:i/>
          <w:iCs/>
        </w:rPr>
        <w:t xml:space="preserve">Recommendation towards accelerating the effectiveness of </w:t>
      </w:r>
      <w:r w:rsidR="004251E3">
        <w:rPr>
          <w:rFonts w:ascii="Calibri Light" w:eastAsia="Times New Roman" w:hAnsi="Calibri Light" w:cs="Calibri Light"/>
          <w:i/>
          <w:iCs/>
        </w:rPr>
        <w:t>PIPs</w:t>
      </w:r>
      <w:r w:rsidRPr="009F7B69">
        <w:rPr>
          <w:rFonts w:ascii="Calibri Light" w:eastAsia="Times New Roman" w:hAnsi="Calibri Light" w:cs="Calibri Light"/>
          <w:i/>
          <w:iCs/>
        </w:rPr>
        <w:t xml:space="preserve"> </w:t>
      </w:r>
      <w:r w:rsidR="004251E3" w:rsidRPr="004251E3">
        <w:rPr>
          <w:rFonts w:ascii="Calibri Light" w:eastAsia="Times New Roman" w:hAnsi="Calibri Light" w:cs="Calibri Light"/>
        </w:rPr>
        <w:t>−</w:t>
      </w:r>
      <w:r w:rsidR="004251E3" w:rsidRPr="004D347A">
        <w:rPr>
          <w:rFonts w:ascii="Calibri Light" w:eastAsia="Times New Roman" w:hAnsi="Calibri Light" w:cs="Calibri Light"/>
          <w:i/>
          <w:iCs/>
        </w:rPr>
        <w:t xml:space="preserve"> </w:t>
      </w:r>
      <w:r w:rsidR="007B6AE6" w:rsidRPr="004D347A">
        <w:rPr>
          <w:rFonts w:ascii="Calibri Light" w:eastAsia="Times New Roman" w:hAnsi="Calibri Light" w:cs="Calibri Light"/>
        </w:rPr>
        <w:t xml:space="preserve">IPRO recommends that MassHealth’s PIPs have an effective aim statement and include intervention tracking measures </w:t>
      </w:r>
      <w:r w:rsidR="007B6AE6" w:rsidRPr="004D347A">
        <w:rPr>
          <w:rFonts w:ascii="Calibri Light" w:hAnsi="Calibri Light" w:cs="Calibri Light"/>
          <w:szCs w:val="24"/>
        </w:rPr>
        <w:t>to better track the success of specific changes that were put in place to overcome barriers that prevent improvement</w:t>
      </w:r>
      <w:r w:rsidR="007B6AE6" w:rsidRPr="009F7B69">
        <w:rPr>
          <w:rFonts w:ascii="Calibri Light" w:hAnsi="Calibri Light" w:cs="Calibri Light"/>
          <w:szCs w:val="24"/>
        </w:rPr>
        <w:t>.</w:t>
      </w:r>
    </w:p>
    <w:p w14:paraId="0EDD5C3C" w14:textId="4174B2BB" w:rsidR="009F7B69" w:rsidRDefault="009F7B69" w:rsidP="00471748">
      <w:pPr>
        <w:pStyle w:val="ListParagraph"/>
        <w:numPr>
          <w:ilvl w:val="0"/>
          <w:numId w:val="25"/>
        </w:numPr>
        <w:ind w:left="360"/>
        <w:rPr>
          <w:rFonts w:ascii="Calibri Light" w:eastAsia="Times New Roman" w:hAnsi="Calibri Light" w:cs="Calibri Light"/>
        </w:rPr>
      </w:pPr>
      <w:r w:rsidRPr="009353C5">
        <w:rPr>
          <w:rFonts w:ascii="Calibri Light" w:eastAsia="Times New Roman" w:hAnsi="Calibri Light" w:cs="Calibri Light"/>
          <w:i/>
          <w:iCs/>
        </w:rPr>
        <w:t>Recommendation towards better performance on quality measures</w:t>
      </w:r>
      <w:r w:rsidRPr="009F7B69">
        <w:rPr>
          <w:rFonts w:ascii="Calibri Light" w:eastAsia="Times New Roman" w:hAnsi="Calibri Light" w:cs="Calibri Light"/>
        </w:rPr>
        <w:t xml:space="preserve"> </w:t>
      </w:r>
      <w:r w:rsidR="00513D3B">
        <w:rPr>
          <w:rFonts w:ascii="Calibri Light" w:eastAsia="Times New Roman" w:hAnsi="Calibri Light" w:cs="Calibri Light"/>
        </w:rPr>
        <w:t>–</w:t>
      </w:r>
      <w:r w:rsidRPr="009F7B69">
        <w:rPr>
          <w:rFonts w:ascii="Calibri Light" w:eastAsia="Times New Roman" w:hAnsi="Calibri Light" w:cs="Calibri Light"/>
        </w:rPr>
        <w:t xml:space="preserve"> </w:t>
      </w:r>
      <w:r w:rsidR="00513D3B">
        <w:rPr>
          <w:rFonts w:ascii="Calibri Light" w:eastAsia="Times New Roman" w:hAnsi="Calibri Light" w:cs="Calibri Light"/>
        </w:rPr>
        <w:t>MassHealth should c</w:t>
      </w:r>
      <w:r w:rsidRPr="009F7B69">
        <w:rPr>
          <w:rFonts w:ascii="Calibri Light" w:eastAsia="Times New Roman" w:hAnsi="Calibri Light" w:cs="Calibri Light"/>
        </w:rPr>
        <w:t xml:space="preserve">ontinue to leverage the HEDIS and CAHPS Health Plan Survey data and report findings to support the development of relevant major initiatives, quality improvement strategies and interventions, and performance monitoring and evaluation activities. </w:t>
      </w:r>
    </w:p>
    <w:p w14:paraId="34F97C83" w14:textId="2FBB1414" w:rsidR="004727EA" w:rsidRPr="004727EA" w:rsidRDefault="004727EA" w:rsidP="004727EA">
      <w:pPr>
        <w:pStyle w:val="ListParagraph"/>
        <w:numPr>
          <w:ilvl w:val="0"/>
          <w:numId w:val="25"/>
        </w:numPr>
        <w:ind w:left="360"/>
        <w:rPr>
          <w:rFonts w:ascii="Calibri Light" w:hAnsi="Calibri Light" w:cs="Calibri Light"/>
          <w:szCs w:val="24"/>
        </w:rPr>
      </w:pPr>
      <w:r w:rsidRPr="00936806">
        <w:rPr>
          <w:rFonts w:ascii="Calibri Light" w:eastAsia="Times New Roman" w:hAnsi="Calibri Light" w:cs="Calibri Light"/>
          <w:i/>
          <w:iCs/>
        </w:rPr>
        <w:t xml:space="preserve">Recommendation towards measurable </w:t>
      </w:r>
      <w:r w:rsidRPr="00936806">
        <w:rPr>
          <w:rFonts w:ascii="Calibri Light" w:hAnsi="Calibri Light" w:cs="Calibri Light"/>
          <w:i/>
          <w:iCs/>
          <w:szCs w:val="24"/>
        </w:rPr>
        <w:t>network adequacy standards</w:t>
      </w:r>
      <w:r w:rsidRPr="00936806">
        <w:rPr>
          <w:rFonts w:ascii="Calibri Light" w:hAnsi="Calibri Light" w:cs="Calibri Light"/>
          <w:szCs w:val="24"/>
        </w:rPr>
        <w:t xml:space="preserve"> – </w:t>
      </w:r>
      <w:bookmarkStart w:id="32" w:name="_Hlk132222815"/>
      <w:r w:rsidRPr="00936806">
        <w:rPr>
          <w:rFonts w:ascii="Calibri Light" w:hAnsi="Calibri Light" w:cs="Calibri Light"/>
          <w:szCs w:val="24"/>
        </w:rPr>
        <w:t>MassHealth should continue to monitor network adequacy across MCPs and leverage the results to improve access. MassHealth should also work with EQRO and MCPs to identify consistent network adequacy indicators.</w:t>
      </w:r>
      <w:bookmarkEnd w:id="32"/>
    </w:p>
    <w:p w14:paraId="2F04AB07" w14:textId="031205DA" w:rsidR="007B6AE6" w:rsidRPr="004D6F33" w:rsidRDefault="007B6AE6" w:rsidP="00471748">
      <w:pPr>
        <w:pStyle w:val="ListParagraph"/>
        <w:numPr>
          <w:ilvl w:val="0"/>
          <w:numId w:val="25"/>
        </w:numPr>
        <w:ind w:left="360"/>
        <w:rPr>
          <w:rFonts w:ascii="Calibri Light" w:eastAsia="Times New Roman" w:hAnsi="Calibri Light" w:cs="Calibri Light"/>
        </w:rPr>
      </w:pPr>
      <w:r w:rsidRPr="004D6F33">
        <w:rPr>
          <w:rFonts w:ascii="Calibri Light" w:eastAsia="Times New Roman" w:hAnsi="Calibri Light" w:cs="Calibri Light"/>
          <w:i/>
          <w:iCs/>
        </w:rPr>
        <w:t>Recommendation towards sharing information about member experiences with health care</w:t>
      </w:r>
      <w:r w:rsidR="00C62870">
        <w:rPr>
          <w:rFonts w:ascii="Calibri Light" w:eastAsia="Times New Roman" w:hAnsi="Calibri Light" w:cs="Calibri Light"/>
        </w:rPr>
        <w:t xml:space="preserve"> – IPRO </w:t>
      </w:r>
      <w:r w:rsidRPr="004D6F33">
        <w:rPr>
          <w:rFonts w:ascii="Calibri Light" w:eastAsia="Times New Roman" w:hAnsi="Calibri Light" w:cs="Calibri Light"/>
        </w:rPr>
        <w:t xml:space="preserve">recommends that MassHealth publish summary results from member experience surveys on the MassHealth Quality Reports and Resources website and make the results available to MassHealth enrollees. </w:t>
      </w:r>
    </w:p>
    <w:p w14:paraId="735DC462" w14:textId="286E4326" w:rsidR="006D08F1" w:rsidRPr="002358AA" w:rsidRDefault="009353C5" w:rsidP="002358AA">
      <w:pPr>
        <w:pStyle w:val="Heading3"/>
        <w:rPr>
          <w:rFonts w:ascii="Calibri Light" w:eastAsia="Times New Roman" w:hAnsi="Calibri Light" w:cs="Calibri Light"/>
          <w:color w:val="000000" w:themeColor="text1"/>
        </w:rPr>
      </w:pPr>
      <w:r w:rsidRPr="002358AA">
        <w:rPr>
          <w:rFonts w:ascii="Calibri Light" w:eastAsia="Times New Roman" w:hAnsi="Calibri Light" w:cs="Calibri Light"/>
        </w:rPr>
        <w:t>EQR Recommendations for SCO Plans</w:t>
      </w:r>
    </w:p>
    <w:p w14:paraId="6F43D890" w14:textId="6BCED45C" w:rsidR="00AC3E89" w:rsidRDefault="005461E8" w:rsidP="009F0E32">
      <w:pPr>
        <w:jc w:val="both"/>
        <w:rPr>
          <w:rFonts w:ascii="Calibri Light" w:eastAsia="Calibri" w:hAnsi="Calibri Light" w:cs="Calibri Light"/>
          <w:color w:val="000000" w:themeColor="text1"/>
          <w:szCs w:val="24"/>
        </w:rPr>
      </w:pPr>
      <w:bookmarkStart w:id="33" w:name="_Hlk127647593"/>
      <w:r>
        <w:rPr>
          <w:rFonts w:ascii="Calibri Light" w:eastAsia="Calibri" w:hAnsi="Calibri Light" w:cs="Calibri Light"/>
          <w:color w:val="000000" w:themeColor="text1"/>
          <w:szCs w:val="24"/>
        </w:rPr>
        <w:t>S</w:t>
      </w:r>
      <w:r w:rsidR="006D08F1" w:rsidRPr="009353C5">
        <w:rPr>
          <w:rFonts w:ascii="Calibri Light" w:eastAsia="Calibri" w:hAnsi="Calibri Light" w:cs="Calibri Light"/>
          <w:color w:val="000000" w:themeColor="text1"/>
          <w:szCs w:val="24"/>
        </w:rPr>
        <w:t xml:space="preserve">CO-specific recommendations related to the </w:t>
      </w:r>
      <w:r w:rsidR="006D08F1" w:rsidRPr="009353C5">
        <w:rPr>
          <w:rFonts w:ascii="Calibri Light" w:eastAsia="Calibri" w:hAnsi="Calibri Light" w:cs="Calibri Light"/>
          <w:b/>
          <w:color w:val="000000" w:themeColor="text1"/>
          <w:szCs w:val="24"/>
        </w:rPr>
        <w:t>quality</w:t>
      </w:r>
      <w:r w:rsidR="006D08F1" w:rsidRPr="009353C5">
        <w:rPr>
          <w:rFonts w:ascii="Calibri Light" w:eastAsia="Calibri" w:hAnsi="Calibri Light" w:cs="Calibri Light"/>
          <w:color w:val="000000" w:themeColor="text1"/>
          <w:szCs w:val="24"/>
        </w:rPr>
        <w:t xml:space="preserve">, </w:t>
      </w:r>
      <w:r w:rsidR="006D08F1" w:rsidRPr="009353C5">
        <w:rPr>
          <w:rFonts w:ascii="Calibri Light" w:eastAsia="Calibri" w:hAnsi="Calibri Light" w:cs="Calibri Light"/>
          <w:b/>
          <w:color w:val="000000" w:themeColor="text1"/>
          <w:szCs w:val="24"/>
        </w:rPr>
        <w:t>timeliness</w:t>
      </w:r>
      <w:r w:rsidR="006D08F1" w:rsidRPr="009353C5">
        <w:rPr>
          <w:rFonts w:ascii="Calibri Light" w:eastAsia="Calibri" w:hAnsi="Calibri Light" w:cs="Calibri Light"/>
          <w:color w:val="000000" w:themeColor="text1"/>
          <w:szCs w:val="24"/>
        </w:rPr>
        <w:t xml:space="preserve">, and </w:t>
      </w:r>
      <w:r w:rsidR="006D08F1" w:rsidRPr="009353C5">
        <w:rPr>
          <w:rFonts w:ascii="Calibri Light" w:eastAsia="Calibri" w:hAnsi="Calibri Light" w:cs="Calibri Light"/>
          <w:b/>
          <w:color w:val="000000" w:themeColor="text1"/>
          <w:szCs w:val="24"/>
        </w:rPr>
        <w:t xml:space="preserve">access </w:t>
      </w:r>
      <w:r w:rsidR="006D08F1" w:rsidRPr="009353C5">
        <w:rPr>
          <w:rFonts w:ascii="Calibri Light" w:eastAsia="Calibri" w:hAnsi="Calibri Light" w:cs="Calibri Light"/>
          <w:color w:val="000000" w:themeColor="text1"/>
          <w:szCs w:val="24"/>
        </w:rPr>
        <w:t xml:space="preserve">to care are provided in </w:t>
      </w:r>
      <w:r w:rsidR="006D08F1" w:rsidRPr="009353C5">
        <w:rPr>
          <w:rFonts w:ascii="Calibri Light" w:eastAsia="Calibri" w:hAnsi="Calibri Light" w:cs="Calibri Light"/>
          <w:b/>
          <w:color w:val="000000" w:themeColor="text1"/>
          <w:szCs w:val="24"/>
        </w:rPr>
        <w:t>Section IX</w:t>
      </w:r>
      <w:r w:rsidR="006D08F1" w:rsidRPr="009353C5">
        <w:rPr>
          <w:rFonts w:ascii="Calibri Light" w:eastAsia="Calibri" w:hAnsi="Calibri Light" w:cs="Calibri Light"/>
          <w:color w:val="000000" w:themeColor="text1"/>
          <w:szCs w:val="24"/>
        </w:rPr>
        <w:t xml:space="preserve"> of this report.</w:t>
      </w:r>
    </w:p>
    <w:p w14:paraId="7A927F99" w14:textId="056D6B72" w:rsidR="0072226F" w:rsidRPr="009353C5" w:rsidRDefault="00AC3E89" w:rsidP="00AC3E89">
      <w:pPr>
        <w:spacing w:after="200" w:line="276" w:lineRule="auto"/>
        <w:rPr>
          <w:rFonts w:ascii="Calibri Light" w:eastAsia="Calibri" w:hAnsi="Calibri Light" w:cs="Calibri Light"/>
          <w:color w:val="000000" w:themeColor="text1"/>
          <w:szCs w:val="24"/>
        </w:rPr>
      </w:pPr>
      <w:r>
        <w:rPr>
          <w:rFonts w:ascii="Calibri Light" w:eastAsia="Calibri" w:hAnsi="Calibri Light" w:cs="Calibri Light"/>
          <w:color w:val="000000" w:themeColor="text1"/>
          <w:szCs w:val="24"/>
        </w:rPr>
        <w:br w:type="page"/>
      </w:r>
    </w:p>
    <w:p w14:paraId="2FE1C7D1" w14:textId="770EEE4B" w:rsidR="00943CA6" w:rsidRPr="003345FC" w:rsidRDefault="00FB2401" w:rsidP="00E50C85">
      <w:pPr>
        <w:pStyle w:val="Heading1"/>
        <w:ind w:left="360" w:hanging="360"/>
      </w:pPr>
      <w:bookmarkStart w:id="34" w:name="_Toc132286150"/>
      <w:bookmarkEnd w:id="33"/>
      <w:r w:rsidRPr="00715F2D">
        <w:lastRenderedPageBreak/>
        <w:t>Massachusetts</w:t>
      </w:r>
      <w:r w:rsidR="007E2E2C" w:rsidRPr="003345FC">
        <w:t xml:space="preserve"> Medicaid Managed Care Program</w:t>
      </w:r>
      <w:bookmarkEnd w:id="18"/>
      <w:bookmarkEnd w:id="19"/>
      <w:bookmarkEnd w:id="34"/>
    </w:p>
    <w:p w14:paraId="03BB6C0E" w14:textId="6C6E4A04" w:rsidR="00143E30" w:rsidRPr="00E12F79" w:rsidRDefault="00143E30" w:rsidP="009F0E32">
      <w:pPr>
        <w:pStyle w:val="Heading2"/>
        <w:rPr>
          <w:rFonts w:ascii="Calibri Light" w:hAnsi="Calibri Light" w:cs="Calibri Light"/>
        </w:rPr>
      </w:pPr>
      <w:bookmarkStart w:id="35" w:name="_Toc22909873"/>
      <w:bookmarkStart w:id="36" w:name="_Toc36127935"/>
      <w:bookmarkStart w:id="37" w:name="_Toc51252297"/>
      <w:bookmarkStart w:id="38" w:name="_Toc54182093"/>
      <w:bookmarkStart w:id="39" w:name="_Toc64480000"/>
      <w:bookmarkStart w:id="40" w:name="_Toc67305526"/>
      <w:bookmarkStart w:id="41" w:name="_Toc86933878"/>
      <w:bookmarkStart w:id="42" w:name="_Toc112764607"/>
      <w:bookmarkStart w:id="43" w:name="_Toc132286151"/>
      <w:r w:rsidRPr="00E12F79">
        <w:rPr>
          <w:rFonts w:ascii="Calibri Light" w:hAnsi="Calibri Light" w:cs="Calibri Light"/>
        </w:rPr>
        <w:t>Managed Care</w:t>
      </w:r>
      <w:r w:rsidR="00FE045A" w:rsidRPr="00E12F79">
        <w:rPr>
          <w:rFonts w:ascii="Calibri Light" w:hAnsi="Calibri Light" w:cs="Calibri Light"/>
        </w:rPr>
        <w:t xml:space="preserve"> in </w:t>
      </w:r>
      <w:bookmarkEnd w:id="35"/>
      <w:bookmarkEnd w:id="36"/>
      <w:bookmarkEnd w:id="37"/>
      <w:bookmarkEnd w:id="38"/>
      <w:bookmarkEnd w:id="39"/>
      <w:bookmarkEnd w:id="40"/>
      <w:bookmarkEnd w:id="41"/>
      <w:r w:rsidR="00FB2401" w:rsidRPr="00715F2D">
        <w:rPr>
          <w:rFonts w:ascii="Calibri Light" w:hAnsi="Calibri Light" w:cs="Calibri Light"/>
        </w:rPr>
        <w:t>Massachusetts</w:t>
      </w:r>
      <w:bookmarkEnd w:id="42"/>
      <w:bookmarkEnd w:id="43"/>
    </w:p>
    <w:p w14:paraId="20111362" w14:textId="77777777" w:rsidR="008C3E0A" w:rsidRPr="00E12F79" w:rsidRDefault="008C3E0A" w:rsidP="008C3E0A">
      <w:pPr>
        <w:rPr>
          <w:rFonts w:ascii="Calibri Light" w:hAnsi="Calibri Light" w:cs="Calibri Light"/>
        </w:rPr>
      </w:pPr>
      <w:bookmarkStart w:id="44" w:name="_Toc22909878"/>
      <w:bookmarkStart w:id="45" w:name="_Toc36127940"/>
      <w:r w:rsidRPr="00E12F79">
        <w:rPr>
          <w:rFonts w:ascii="Calibri Light" w:hAnsi="Calibri Light" w:cs="Calibri Light"/>
        </w:rPr>
        <w:t xml:space="preserve">Massachusetts’s Medicaid </w:t>
      </w:r>
      <w:r>
        <w:rPr>
          <w:rFonts w:ascii="Calibri Light" w:hAnsi="Calibri Light" w:cs="Calibri Light"/>
        </w:rPr>
        <w:t xml:space="preserve">program </w:t>
      </w:r>
      <w:r w:rsidRPr="00E12F79">
        <w:rPr>
          <w:rFonts w:ascii="Calibri Light" w:hAnsi="Calibri Light" w:cs="Calibri Light"/>
        </w:rPr>
        <w:t xml:space="preserve">provides healthcare coverage to low-income individuals and families in the state. </w:t>
      </w:r>
      <w:r>
        <w:rPr>
          <w:rFonts w:ascii="Calibri Light" w:hAnsi="Calibri Light" w:cs="Calibri Light"/>
        </w:rPr>
        <w:t>The Massachusetts’s Medicaid program</w:t>
      </w:r>
      <w:r w:rsidRPr="00E12F79">
        <w:rPr>
          <w:rFonts w:ascii="Calibri Light" w:hAnsi="Calibri Light" w:cs="Calibri Light"/>
        </w:rPr>
        <w:t xml:space="preserve"> is funded by both the state and federal government, and it is administered by the Massachusetts </w:t>
      </w:r>
      <w:r>
        <w:rPr>
          <w:rFonts w:ascii="Calibri Light" w:hAnsi="Calibri Light" w:cs="Calibri Light"/>
        </w:rPr>
        <w:t>EOHSS, known as MassHealth.</w:t>
      </w:r>
    </w:p>
    <w:p w14:paraId="4A216CD8" w14:textId="77777777" w:rsidR="008C3E0A" w:rsidRPr="00E12F79" w:rsidRDefault="008C3E0A" w:rsidP="008C3E0A">
      <w:pPr>
        <w:rPr>
          <w:rFonts w:ascii="Calibri Light" w:hAnsi="Calibri Light" w:cs="Calibri Light"/>
        </w:rPr>
      </w:pPr>
    </w:p>
    <w:p w14:paraId="7F5976ED" w14:textId="43C45482" w:rsidR="008C3E0A" w:rsidRPr="00E12F79" w:rsidRDefault="008C3E0A" w:rsidP="008C3E0A">
      <w:pPr>
        <w:rPr>
          <w:rFonts w:ascii="Calibri Light" w:hAnsi="Calibri Light" w:cs="Calibri Light"/>
        </w:rPr>
      </w:pPr>
      <w:r w:rsidRPr="00E12F79">
        <w:rPr>
          <w:rFonts w:ascii="Calibri Light" w:hAnsi="Calibri Light" w:cs="Calibri Light"/>
        </w:rPr>
        <w:t>MassHealth’s mission is to improve the health outcomes of its members and their families by providing access to integrated health</w:t>
      </w:r>
      <w:r>
        <w:rPr>
          <w:rFonts w:ascii="Calibri Light" w:hAnsi="Calibri Light" w:cs="Calibri Light"/>
        </w:rPr>
        <w:t xml:space="preserve"> </w:t>
      </w:r>
      <w:r w:rsidRPr="00E12F79">
        <w:rPr>
          <w:rFonts w:ascii="Calibri Light" w:hAnsi="Calibri Light" w:cs="Calibri Light"/>
        </w:rPr>
        <w:t>care services that sustainably and equitably promote health, well-being, independence, and quality of life. MassHealth covers over 2 million residents in Massachusetts, approximately 30</w:t>
      </w:r>
      <w:r w:rsidR="00FC4A8C">
        <w:rPr>
          <w:rFonts w:ascii="Calibri Light" w:hAnsi="Calibri Light" w:cs="Calibri Light"/>
        </w:rPr>
        <w:t>%</w:t>
      </w:r>
      <w:r w:rsidRPr="00E12F79">
        <w:rPr>
          <w:rFonts w:ascii="Calibri Light" w:hAnsi="Calibri Light" w:cs="Calibri Light"/>
        </w:rPr>
        <w:t xml:space="preserve"> of the state’s population.</w:t>
      </w:r>
      <w:r>
        <w:rPr>
          <w:rStyle w:val="FootnoteReference"/>
          <w:rFonts w:ascii="Calibri Light" w:hAnsi="Calibri Light" w:cs="Calibri Light"/>
        </w:rPr>
        <w:footnoteReference w:id="5"/>
      </w:r>
      <w:r w:rsidRPr="00E12F79">
        <w:rPr>
          <w:rFonts w:ascii="Calibri Light" w:hAnsi="Calibri Light" w:cs="Calibri Light"/>
        </w:rPr>
        <w:t xml:space="preserve"> </w:t>
      </w:r>
    </w:p>
    <w:p w14:paraId="263467D9" w14:textId="77777777" w:rsidR="008C3E0A" w:rsidRPr="00E12F79" w:rsidRDefault="008C3E0A" w:rsidP="008C3E0A">
      <w:pPr>
        <w:rPr>
          <w:rFonts w:ascii="Calibri Light" w:hAnsi="Calibri Light" w:cs="Calibri Light"/>
        </w:rPr>
      </w:pPr>
    </w:p>
    <w:p w14:paraId="4380AC26" w14:textId="77777777" w:rsidR="008C3E0A" w:rsidRPr="00E12F79" w:rsidRDefault="008C3E0A" w:rsidP="008C3E0A">
      <w:pPr>
        <w:rPr>
          <w:rFonts w:ascii="Calibri Light" w:hAnsi="Calibri Light" w:cs="Calibri Light"/>
        </w:rPr>
      </w:pPr>
      <w:r w:rsidRPr="00E12F79">
        <w:rPr>
          <w:rFonts w:ascii="Calibri Light" w:hAnsi="Calibri Light" w:cs="Calibri Light"/>
        </w:rPr>
        <w:t>MassHealth provides a range of health</w:t>
      </w:r>
      <w:r>
        <w:rPr>
          <w:rFonts w:ascii="Calibri Light" w:hAnsi="Calibri Light" w:cs="Calibri Light"/>
        </w:rPr>
        <w:t xml:space="preserve"> </w:t>
      </w:r>
      <w:r w:rsidRPr="00E12F79">
        <w:rPr>
          <w:rFonts w:ascii="Calibri Light" w:hAnsi="Calibri Light" w:cs="Calibri Light"/>
        </w:rPr>
        <w:t xml:space="preserve">care services, including preventive care, medical and surgical treatment, and behavioral health services. It also covers the cost of prescription drugs and medical equipment as well as transportation services, smoking cessation services, and </w:t>
      </w:r>
      <w:r>
        <w:rPr>
          <w:rFonts w:ascii="Calibri Light" w:hAnsi="Calibri Light" w:cs="Calibri Light"/>
        </w:rPr>
        <w:t>LTSS</w:t>
      </w:r>
      <w:r w:rsidRPr="00E12F79">
        <w:rPr>
          <w:rFonts w:ascii="Calibri Light" w:hAnsi="Calibri Light" w:cs="Calibri Light"/>
        </w:rPr>
        <w:t xml:space="preserve">. In addition, MassHealth offers specialized programs for certain populations, such as seniors, people with disabilities, and pregnant women. </w:t>
      </w:r>
    </w:p>
    <w:p w14:paraId="3A59101C" w14:textId="77777777" w:rsidR="008C3E0A" w:rsidRPr="00E12F79" w:rsidRDefault="008C3E0A" w:rsidP="008C3E0A">
      <w:pPr>
        <w:pStyle w:val="Heading2"/>
        <w:rPr>
          <w:rFonts w:ascii="Calibri Light" w:hAnsi="Calibri Light" w:cs="Calibri Light"/>
        </w:rPr>
      </w:pPr>
      <w:bookmarkStart w:id="46" w:name="_Toc64480001"/>
      <w:bookmarkStart w:id="47" w:name="_Toc67305527"/>
      <w:bookmarkStart w:id="48" w:name="_Toc86933879"/>
      <w:bookmarkStart w:id="49" w:name="_Toc112764608"/>
      <w:bookmarkStart w:id="50" w:name="_Toc128744806"/>
      <w:bookmarkStart w:id="51" w:name="_Toc132286152"/>
      <w:r w:rsidRPr="00715F2D">
        <w:rPr>
          <w:rFonts w:ascii="Calibri Light" w:hAnsi="Calibri Light" w:cs="Calibri Light"/>
        </w:rPr>
        <w:t>MassHealth</w:t>
      </w:r>
      <w:r w:rsidRPr="00E12F79">
        <w:rPr>
          <w:rFonts w:ascii="Calibri Light" w:hAnsi="Calibri Light" w:cs="Calibri Light"/>
        </w:rPr>
        <w:t xml:space="preserve"> Medicaid Quality Strategy</w:t>
      </w:r>
      <w:bookmarkEnd w:id="46"/>
      <w:bookmarkEnd w:id="47"/>
      <w:bookmarkEnd w:id="48"/>
      <w:bookmarkEnd w:id="49"/>
      <w:bookmarkEnd w:id="50"/>
      <w:bookmarkEnd w:id="51"/>
    </w:p>
    <w:p w14:paraId="05CBE801" w14:textId="77777777" w:rsidR="008C3E0A" w:rsidRDefault="008C3E0A" w:rsidP="008C3E0A">
      <w:pPr>
        <w:rPr>
          <w:rFonts w:ascii="Calibri Light" w:hAnsi="Calibri Light" w:cs="Calibri Light"/>
        </w:rPr>
      </w:pP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sidRPr="00A8704E">
        <w:rPr>
          <w:rFonts w:ascii="Calibri Light" w:hAnsi="Calibri Light" w:cs="Calibri Light"/>
        </w:rPr>
        <w:t xml:space="preserve"> establishes that state agencies</w:t>
      </w:r>
      <w:r>
        <w:rPr>
          <w:rFonts w:ascii="Calibri Light" w:hAnsi="Calibri Light" w:cs="Calibri Light"/>
        </w:rPr>
        <w:t xml:space="preserve"> must draft and implement a written quality strategy for assessing and improving the quality of health care services furnished by the managed care programs with which the state is contracted. </w:t>
      </w:r>
    </w:p>
    <w:p w14:paraId="7A901C11" w14:textId="77777777" w:rsidR="008C3E0A" w:rsidRDefault="008C3E0A" w:rsidP="008C3E0A">
      <w:pPr>
        <w:rPr>
          <w:rFonts w:ascii="Calibri Light" w:hAnsi="Calibri Light" w:cs="Calibri Light"/>
        </w:rPr>
      </w:pPr>
    </w:p>
    <w:p w14:paraId="0591B0BD" w14:textId="77777777" w:rsidR="008C3E0A" w:rsidRDefault="008C3E0A" w:rsidP="008C3E0A">
      <w:pPr>
        <w:rPr>
          <w:rFonts w:ascii="Calibri Light" w:hAnsi="Calibri Light" w:cs="Calibri Light"/>
        </w:rPr>
      </w:pPr>
      <w:r w:rsidRPr="00E12F79">
        <w:rPr>
          <w:rFonts w:ascii="Calibri Light" w:hAnsi="Calibri Light" w:cs="Calibri Light"/>
        </w:rPr>
        <w:t>MassHealth has implemented a comprehensive Medicaid quality strategy to improve the quality of health</w:t>
      </w:r>
      <w:r>
        <w:rPr>
          <w:rFonts w:ascii="Calibri Light" w:hAnsi="Calibri Light" w:cs="Calibri Light"/>
        </w:rPr>
        <w:t xml:space="preserve"> </w:t>
      </w:r>
      <w:r w:rsidRPr="00E12F79">
        <w:rPr>
          <w:rFonts w:ascii="Calibri Light" w:hAnsi="Calibri Light" w:cs="Calibri Light"/>
        </w:rPr>
        <w:t>care for its members. The quality strategy is comprehensive</w:t>
      </w:r>
      <w:r>
        <w:rPr>
          <w:rFonts w:ascii="Calibri Light" w:hAnsi="Calibri Light" w:cs="Calibri Light"/>
        </w:rPr>
        <w:t>,</w:t>
      </w:r>
      <w:r w:rsidRPr="00E12F79">
        <w:rPr>
          <w:rFonts w:ascii="Calibri Light" w:hAnsi="Calibri Light" w:cs="Calibri Light"/>
        </w:rPr>
        <w:t xml:space="preserve"> as it guides quality improvement of services delivered to all MassHealth members</w:t>
      </w:r>
      <w:r>
        <w:rPr>
          <w:rFonts w:ascii="Calibri Light" w:hAnsi="Calibri Light" w:cs="Calibri Light"/>
        </w:rPr>
        <w:t>,</w:t>
      </w:r>
      <w:r w:rsidRPr="00E12F79">
        <w:rPr>
          <w:rFonts w:ascii="Calibri Light" w:hAnsi="Calibri Light" w:cs="Calibri Light"/>
        </w:rPr>
        <w:t xml:space="preserve"> including managed care and fee-for-service populations.</w:t>
      </w:r>
      <w:r>
        <w:rPr>
          <w:rFonts w:ascii="Calibri Light" w:hAnsi="Calibri Light" w:cs="Calibri Light"/>
        </w:rPr>
        <w:t xml:space="preserve"> MassHealth’s strategic goals are listed in </w:t>
      </w:r>
      <w:r w:rsidRPr="006E0181">
        <w:rPr>
          <w:rFonts w:ascii="Calibri Light" w:hAnsi="Calibri Light" w:cs="Calibri Light"/>
          <w:b/>
          <w:bCs/>
        </w:rPr>
        <w:t>Table 2</w:t>
      </w:r>
      <w:r>
        <w:rPr>
          <w:rFonts w:ascii="Calibri Light" w:hAnsi="Calibri Light" w:cs="Calibri Light"/>
        </w:rPr>
        <w:t xml:space="preserve">. </w:t>
      </w:r>
    </w:p>
    <w:p w14:paraId="4136002D" w14:textId="77777777" w:rsidR="008C3E0A" w:rsidRPr="00E12F79" w:rsidRDefault="008C3E0A" w:rsidP="008C3E0A">
      <w:pPr>
        <w:rPr>
          <w:rFonts w:ascii="Calibri Light" w:hAnsi="Calibri Light" w:cs="Calibri Light"/>
        </w:rPr>
      </w:pPr>
    </w:p>
    <w:p w14:paraId="4FB19D0E" w14:textId="6B01064F" w:rsidR="008C3E0A" w:rsidRPr="00654478" w:rsidRDefault="008C3E0A" w:rsidP="008C3E0A">
      <w:pPr>
        <w:pStyle w:val="Caption"/>
        <w:rPr>
          <w:rFonts w:ascii="Calibri Light" w:hAnsi="Calibri Light" w:cs="Calibri Light"/>
        </w:rPr>
      </w:pPr>
      <w:bookmarkStart w:id="52" w:name="_Toc128744854"/>
      <w:bookmarkStart w:id="53" w:name="_Toc132286193"/>
      <w:r w:rsidRPr="00654478">
        <w:rPr>
          <w:rFonts w:ascii="Calibri Light" w:hAnsi="Calibri Light" w:cs="Calibri Light"/>
        </w:rPr>
        <w:t xml:space="preserve">Table </w:t>
      </w:r>
      <w:r w:rsidRPr="00654478">
        <w:rPr>
          <w:rFonts w:ascii="Calibri Light" w:hAnsi="Calibri Light" w:cs="Calibri Light"/>
        </w:rPr>
        <w:fldChar w:fldCharType="begin"/>
      </w:r>
      <w:r w:rsidRPr="00654478">
        <w:rPr>
          <w:rFonts w:ascii="Calibri Light" w:hAnsi="Calibri Light" w:cs="Calibri Light"/>
        </w:rPr>
        <w:instrText xml:space="preserve"> SEQ Table \* ARABIC </w:instrText>
      </w:r>
      <w:r w:rsidRPr="00654478">
        <w:rPr>
          <w:rFonts w:ascii="Calibri Light" w:hAnsi="Calibri Light" w:cs="Calibri Light"/>
        </w:rPr>
        <w:fldChar w:fldCharType="separate"/>
      </w:r>
      <w:r w:rsidR="007E1C43">
        <w:rPr>
          <w:rFonts w:ascii="Calibri Light" w:hAnsi="Calibri Light" w:cs="Calibri Light"/>
          <w:noProof/>
        </w:rPr>
        <w:t>2</w:t>
      </w:r>
      <w:r w:rsidRPr="00654478">
        <w:rPr>
          <w:rFonts w:ascii="Calibri Light" w:hAnsi="Calibri Light" w:cs="Calibri Light"/>
          <w:noProof/>
        </w:rPr>
        <w:fldChar w:fldCharType="end"/>
      </w:r>
      <w:r w:rsidRPr="00654478">
        <w:rPr>
          <w:rFonts w:ascii="Calibri Light" w:hAnsi="Calibri Light" w:cs="Calibri Light"/>
        </w:rPr>
        <w:t>: MassHealth’s Strategic Goals</w:t>
      </w:r>
      <w:bookmarkEnd w:id="52"/>
      <w:bookmarkEnd w:id="53"/>
      <w:r w:rsidRPr="00654478">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C3E0A" w14:paraId="297B11DE" w14:textId="77777777" w:rsidTr="000F4797">
        <w:tc>
          <w:tcPr>
            <w:tcW w:w="4315" w:type="dxa"/>
            <w:shd w:val="clear" w:color="auto" w:fill="5F497A" w:themeFill="accent4" w:themeFillShade="BF"/>
            <w:vAlign w:val="bottom"/>
          </w:tcPr>
          <w:p w14:paraId="6BE312B3" w14:textId="77777777" w:rsidR="008C3E0A" w:rsidRPr="000527E0" w:rsidRDefault="008C3E0A" w:rsidP="000F4797">
            <w:pPr>
              <w:jc w:val="left"/>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01515D75" w14:textId="77777777" w:rsidR="008C3E0A" w:rsidRPr="000527E0" w:rsidRDefault="008C3E0A" w:rsidP="000F4797">
            <w:pPr>
              <w:jc w:val="center"/>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Description</w:t>
            </w:r>
          </w:p>
        </w:tc>
      </w:tr>
      <w:tr w:rsidR="008C3E0A" w14:paraId="59588BA3" w14:textId="77777777" w:rsidTr="000F4797">
        <w:tc>
          <w:tcPr>
            <w:tcW w:w="4315" w:type="dxa"/>
            <w:vAlign w:val="center"/>
          </w:tcPr>
          <w:p w14:paraId="71694C9C" w14:textId="77777777" w:rsidR="008C3E0A" w:rsidRPr="000527E0" w:rsidRDefault="008C3E0A" w:rsidP="008C3E0A">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Promote better care</w:t>
            </w:r>
            <w:r w:rsidRPr="000527E0">
              <w:rPr>
                <w:rFonts w:ascii="Calibri Light" w:hAnsi="Calibri Light" w:cs="Calibri Light"/>
                <w:sz w:val="22"/>
              </w:rPr>
              <w:t xml:space="preserve"> </w:t>
            </w:r>
          </w:p>
        </w:tc>
        <w:tc>
          <w:tcPr>
            <w:tcW w:w="6475" w:type="dxa"/>
            <w:vAlign w:val="center"/>
          </w:tcPr>
          <w:p w14:paraId="6FACF5A4" w14:textId="77777777" w:rsidR="008C3E0A" w:rsidRPr="000527E0" w:rsidRDefault="008C3E0A" w:rsidP="000F4797">
            <w:pPr>
              <w:jc w:val="left"/>
              <w:rPr>
                <w:rFonts w:ascii="Calibri Light" w:hAnsi="Calibri Light" w:cs="Calibri Light"/>
                <w:sz w:val="22"/>
              </w:rPr>
            </w:pPr>
            <w:r w:rsidRPr="000527E0">
              <w:rPr>
                <w:rFonts w:ascii="Calibri Light" w:hAnsi="Calibri Light" w:cs="Calibri Light"/>
                <w:sz w:val="22"/>
              </w:rPr>
              <w:t>Promote safe and high-quality care for MassHealth members</w:t>
            </w:r>
            <w:r>
              <w:rPr>
                <w:rFonts w:ascii="Calibri Light" w:hAnsi="Calibri Light" w:cs="Calibri Light"/>
                <w:sz w:val="22"/>
              </w:rPr>
              <w:t>.</w:t>
            </w:r>
          </w:p>
        </w:tc>
      </w:tr>
      <w:tr w:rsidR="008C3E0A" w14:paraId="25E494A9" w14:textId="77777777" w:rsidTr="000F4797">
        <w:tc>
          <w:tcPr>
            <w:tcW w:w="4315" w:type="dxa"/>
            <w:vAlign w:val="center"/>
          </w:tcPr>
          <w:p w14:paraId="34F1DE2F" w14:textId="77777777" w:rsidR="008C3E0A" w:rsidRPr="000527E0" w:rsidRDefault="008C3E0A" w:rsidP="008C3E0A">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Promote equitable care</w:t>
            </w:r>
          </w:p>
        </w:tc>
        <w:tc>
          <w:tcPr>
            <w:tcW w:w="6475" w:type="dxa"/>
            <w:vAlign w:val="center"/>
          </w:tcPr>
          <w:p w14:paraId="3DE56F1E" w14:textId="77777777" w:rsidR="008C3E0A" w:rsidRPr="000527E0" w:rsidRDefault="008C3E0A" w:rsidP="000F4797">
            <w:pPr>
              <w:jc w:val="left"/>
              <w:rPr>
                <w:rFonts w:ascii="Calibri Light" w:hAnsi="Calibri Light" w:cs="Calibri Light"/>
                <w:sz w:val="22"/>
              </w:rPr>
            </w:pPr>
            <w:r w:rsidRPr="000527E0">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8C3E0A" w14:paraId="2AC6BFD7" w14:textId="77777777" w:rsidTr="000F4797">
        <w:tc>
          <w:tcPr>
            <w:tcW w:w="4315" w:type="dxa"/>
            <w:vAlign w:val="center"/>
          </w:tcPr>
          <w:p w14:paraId="4D27EB2A" w14:textId="77777777" w:rsidR="008C3E0A" w:rsidRPr="000527E0" w:rsidRDefault="008C3E0A" w:rsidP="008C3E0A">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Make care more value-based</w:t>
            </w:r>
          </w:p>
        </w:tc>
        <w:tc>
          <w:tcPr>
            <w:tcW w:w="6475" w:type="dxa"/>
            <w:vAlign w:val="center"/>
          </w:tcPr>
          <w:p w14:paraId="0F7586F3" w14:textId="77777777" w:rsidR="008C3E0A" w:rsidRPr="000527E0" w:rsidRDefault="008C3E0A" w:rsidP="000F4797">
            <w:pPr>
              <w:jc w:val="left"/>
              <w:rPr>
                <w:rFonts w:ascii="Calibri Light" w:hAnsi="Calibri Light" w:cs="Calibri Light"/>
                <w:sz w:val="22"/>
              </w:rPr>
            </w:pPr>
            <w:r w:rsidRPr="000527E0">
              <w:rPr>
                <w:rFonts w:ascii="Calibri Light" w:hAnsi="Calibri Light" w:cs="Calibri Light"/>
                <w:sz w:val="22"/>
              </w:rPr>
              <w:t>Ensure value-based care for our members by holding providers accountable for cost and high quality of patient-centered, equitable care.</w:t>
            </w:r>
          </w:p>
        </w:tc>
      </w:tr>
      <w:tr w:rsidR="008C3E0A" w14:paraId="6AEB2E21" w14:textId="77777777" w:rsidTr="000F4797">
        <w:tc>
          <w:tcPr>
            <w:tcW w:w="4315" w:type="dxa"/>
            <w:vAlign w:val="center"/>
          </w:tcPr>
          <w:p w14:paraId="25BA715A" w14:textId="77777777" w:rsidR="008C3E0A" w:rsidRPr="000527E0" w:rsidRDefault="008C3E0A" w:rsidP="008C3E0A">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Promote person and family-centered care</w:t>
            </w:r>
          </w:p>
        </w:tc>
        <w:tc>
          <w:tcPr>
            <w:tcW w:w="6475" w:type="dxa"/>
            <w:vAlign w:val="center"/>
          </w:tcPr>
          <w:p w14:paraId="7C9B3FCA" w14:textId="77777777" w:rsidR="008C3E0A" w:rsidRPr="000527E0" w:rsidRDefault="008C3E0A" w:rsidP="000F4797">
            <w:pPr>
              <w:jc w:val="left"/>
              <w:rPr>
                <w:rFonts w:ascii="Calibri Light" w:hAnsi="Calibri Light" w:cs="Calibri Light"/>
                <w:sz w:val="22"/>
              </w:rPr>
            </w:pPr>
            <w:r w:rsidRPr="000527E0">
              <w:rPr>
                <w:rFonts w:ascii="Calibri Light" w:hAnsi="Calibri Light" w:cs="Calibri Light"/>
                <w:sz w:val="22"/>
              </w:rPr>
              <w:t>Strengthen member and family-centered approaches to care and focus on engaging members in their health.</w:t>
            </w:r>
          </w:p>
        </w:tc>
      </w:tr>
      <w:tr w:rsidR="008C3E0A" w14:paraId="0274AF4D" w14:textId="77777777" w:rsidTr="000F4797">
        <w:tc>
          <w:tcPr>
            <w:tcW w:w="4315" w:type="dxa"/>
            <w:vAlign w:val="center"/>
          </w:tcPr>
          <w:p w14:paraId="5B558AAB" w14:textId="77777777" w:rsidR="008C3E0A" w:rsidRPr="000527E0" w:rsidRDefault="008C3E0A" w:rsidP="008C3E0A">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Improve care</w:t>
            </w:r>
            <w:r w:rsidRPr="000527E0">
              <w:rPr>
                <w:rFonts w:ascii="Calibri Light" w:hAnsi="Calibri Light" w:cs="Calibri Light"/>
                <w:sz w:val="22"/>
              </w:rPr>
              <w:t xml:space="preserve"> </w:t>
            </w:r>
          </w:p>
        </w:tc>
        <w:tc>
          <w:tcPr>
            <w:tcW w:w="6475" w:type="dxa"/>
            <w:vAlign w:val="center"/>
          </w:tcPr>
          <w:p w14:paraId="7BB5A480" w14:textId="77777777" w:rsidR="008C3E0A" w:rsidRPr="000527E0" w:rsidRDefault="008C3E0A" w:rsidP="000F4797">
            <w:pPr>
              <w:jc w:val="left"/>
              <w:rPr>
                <w:rFonts w:ascii="Calibri Light" w:hAnsi="Calibri Light" w:cs="Calibri Light"/>
                <w:sz w:val="22"/>
              </w:rPr>
            </w:pPr>
            <w:r w:rsidRPr="000527E0">
              <w:rPr>
                <w:rFonts w:ascii="Calibri Light" w:hAnsi="Calibri Light" w:cs="Calibri Light"/>
                <w:sz w:val="22"/>
              </w:rPr>
              <w:t>Through better integration, communication, and coordination across the care continuum and across care teams for our members.</w:t>
            </w:r>
          </w:p>
        </w:tc>
      </w:tr>
    </w:tbl>
    <w:p w14:paraId="5175C68F" w14:textId="77777777" w:rsidR="008C3E0A" w:rsidRPr="00E12F79" w:rsidRDefault="008C3E0A" w:rsidP="007C0D26">
      <w:pPr>
        <w:spacing w:after="240"/>
        <w:rPr>
          <w:rFonts w:ascii="Calibri Light" w:hAnsi="Calibri Light" w:cs="Calibri Light"/>
        </w:rPr>
      </w:pPr>
    </w:p>
    <w:p w14:paraId="2E4F2E86" w14:textId="77777777" w:rsidR="008C3E0A" w:rsidRDefault="008C3E0A" w:rsidP="008C3E0A">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for these programs, as well as in the design of other MassHealth initiatives. MassHealth’s managed care programs, quality metrics, and initiatives are described next in more detail. For the full list of MassHealth</w:t>
      </w:r>
      <w:r>
        <w:rPr>
          <w:rFonts w:ascii="Calibri Light" w:hAnsi="Calibri Light" w:cs="Calibri Light"/>
        </w:rPr>
        <w:t>’s</w:t>
      </w:r>
      <w:r w:rsidRPr="00E12F79">
        <w:rPr>
          <w:rFonts w:ascii="Calibri Light" w:hAnsi="Calibri Light" w:cs="Calibri Light"/>
        </w:rPr>
        <w:t xml:space="preserve"> quality goals and objectives see </w:t>
      </w:r>
      <w:r>
        <w:rPr>
          <w:rFonts w:ascii="Calibri Light" w:hAnsi="Calibri Light" w:cs="Calibri Light"/>
          <w:b/>
          <w:bCs/>
        </w:rPr>
        <w:t>Appendix</w:t>
      </w:r>
      <w:r w:rsidRPr="00E12F79">
        <w:rPr>
          <w:rFonts w:ascii="Calibri Light" w:hAnsi="Calibri Light" w:cs="Calibri Light"/>
          <w:b/>
          <w:bCs/>
        </w:rPr>
        <w:t xml:space="preserve"> A, Table </w:t>
      </w:r>
      <w:r>
        <w:rPr>
          <w:rFonts w:ascii="Calibri Light" w:hAnsi="Calibri Light" w:cs="Calibri Light"/>
          <w:b/>
          <w:bCs/>
        </w:rPr>
        <w:t>A1</w:t>
      </w:r>
      <w:r w:rsidRPr="00E12F79">
        <w:rPr>
          <w:rFonts w:ascii="Calibri Light" w:hAnsi="Calibri Light" w:cs="Calibri Light"/>
        </w:rPr>
        <w:t xml:space="preserve">. </w:t>
      </w:r>
    </w:p>
    <w:p w14:paraId="2EB89B9B" w14:textId="77777777" w:rsidR="008C3E0A" w:rsidRPr="00E12F79" w:rsidRDefault="008C3E0A" w:rsidP="008C3E0A">
      <w:pPr>
        <w:pStyle w:val="Heading3"/>
        <w:rPr>
          <w:rFonts w:ascii="Calibri Light" w:hAnsi="Calibri Light" w:cs="Calibri Light"/>
        </w:rPr>
      </w:pPr>
      <w:r w:rsidRPr="00E12F79">
        <w:rPr>
          <w:rFonts w:ascii="Calibri Light" w:hAnsi="Calibri Light" w:cs="Calibri Light"/>
        </w:rPr>
        <w:lastRenderedPageBreak/>
        <w:t xml:space="preserve">MassHealth </w:t>
      </w:r>
      <w:r>
        <w:rPr>
          <w:rFonts w:ascii="Calibri Light" w:hAnsi="Calibri Light" w:cs="Calibri Light"/>
        </w:rPr>
        <w:t>M</w:t>
      </w:r>
      <w:r w:rsidRPr="00E12F79">
        <w:rPr>
          <w:rFonts w:ascii="Calibri Light" w:hAnsi="Calibri Light" w:cs="Calibri Light"/>
        </w:rPr>
        <w:t xml:space="preserve">anaged </w:t>
      </w:r>
      <w:r>
        <w:rPr>
          <w:rFonts w:ascii="Calibri Light" w:hAnsi="Calibri Light" w:cs="Calibri Light"/>
        </w:rPr>
        <w:t>C</w:t>
      </w:r>
      <w:r w:rsidRPr="00E12F79">
        <w:rPr>
          <w:rFonts w:ascii="Calibri Light" w:hAnsi="Calibri Light" w:cs="Calibri Light"/>
        </w:rPr>
        <w:t xml:space="preserve">are </w:t>
      </w:r>
      <w:r>
        <w:rPr>
          <w:rFonts w:ascii="Calibri Light" w:hAnsi="Calibri Light" w:cs="Calibri Light"/>
        </w:rPr>
        <w:t>P</w:t>
      </w:r>
      <w:r w:rsidRPr="00E12F79">
        <w:rPr>
          <w:rFonts w:ascii="Calibri Light" w:hAnsi="Calibri Light" w:cs="Calibri Light"/>
        </w:rPr>
        <w:t xml:space="preserve">rograms </w:t>
      </w:r>
    </w:p>
    <w:p w14:paraId="16501657" w14:textId="77777777" w:rsidR="00B508A4" w:rsidRPr="001A32AB" w:rsidRDefault="008C3E0A" w:rsidP="00B508A4">
      <w:pPr>
        <w:rPr>
          <w:rFonts w:ascii="Calibri Light" w:hAnsi="Calibri Light" w:cs="Calibri Light"/>
        </w:rPr>
      </w:pPr>
      <w:r w:rsidRPr="00E12F79">
        <w:rPr>
          <w:rFonts w:ascii="Calibri Light" w:hAnsi="Calibri Light" w:cs="Calibri Light"/>
        </w:rPr>
        <w:t xml:space="preserve">Under its quality strategy, EOHHS contracts with </w:t>
      </w:r>
      <w:r w:rsidR="00BD5D01">
        <w:rPr>
          <w:rFonts w:ascii="Calibri Light" w:hAnsi="Calibri Light" w:cs="Calibri Light"/>
        </w:rPr>
        <w:t>managed care organizations (</w:t>
      </w:r>
      <w:r w:rsidRPr="00E12F79">
        <w:rPr>
          <w:rFonts w:ascii="Calibri Light" w:hAnsi="Calibri Light" w:cs="Calibri Light"/>
        </w:rPr>
        <w:t>MCOs</w:t>
      </w:r>
      <w:r w:rsidR="00BD5D01">
        <w:rPr>
          <w:rFonts w:ascii="Calibri Light" w:hAnsi="Calibri Light" w:cs="Calibri Light"/>
        </w:rPr>
        <w:t>)</w:t>
      </w:r>
      <w:r w:rsidRPr="00E12F79">
        <w:rPr>
          <w:rFonts w:ascii="Calibri Light" w:hAnsi="Calibri Light" w:cs="Calibri Light"/>
        </w:rPr>
        <w:t xml:space="preserve">, </w:t>
      </w:r>
      <w:r w:rsidR="005613E4">
        <w:rPr>
          <w:rFonts w:ascii="Calibri Light" w:hAnsi="Calibri Light" w:cs="Calibri Light"/>
        </w:rPr>
        <w:t>accountable care organizations (</w:t>
      </w:r>
      <w:r w:rsidRPr="00E12F79">
        <w:rPr>
          <w:rFonts w:ascii="Calibri Light" w:hAnsi="Calibri Light" w:cs="Calibri Light"/>
        </w:rPr>
        <w:t>ACOs</w:t>
      </w:r>
      <w:r w:rsidR="005613E4">
        <w:rPr>
          <w:rFonts w:ascii="Calibri Light" w:hAnsi="Calibri Light" w:cs="Calibri Light"/>
        </w:rPr>
        <w:t>)</w:t>
      </w:r>
      <w:r w:rsidRPr="00E12F79">
        <w:rPr>
          <w:rFonts w:ascii="Calibri Light" w:hAnsi="Calibri Light" w:cs="Calibri Light"/>
        </w:rPr>
        <w:t>, behavioral health</w:t>
      </w:r>
      <w:r>
        <w:rPr>
          <w:rFonts w:ascii="Calibri Light" w:hAnsi="Calibri Light" w:cs="Calibri Light"/>
        </w:rPr>
        <w:t xml:space="preserve"> providers</w:t>
      </w:r>
      <w:r w:rsidRPr="00E12F79">
        <w:rPr>
          <w:rFonts w:ascii="Calibri Light" w:hAnsi="Calibri Light" w:cs="Calibri Light"/>
        </w:rPr>
        <w:t>, and integrated care plans to provide coordinated health</w:t>
      </w:r>
      <w:r>
        <w:rPr>
          <w:rFonts w:ascii="Calibri Light" w:hAnsi="Calibri Light" w:cs="Calibri Light"/>
        </w:rPr>
        <w:t xml:space="preserve"> </w:t>
      </w:r>
      <w:r w:rsidRPr="00E12F79">
        <w:rPr>
          <w:rFonts w:ascii="Calibri Light" w:hAnsi="Calibri Light" w:cs="Calibri Light"/>
        </w:rPr>
        <w:t xml:space="preserve">care services to MassHealth </w:t>
      </w:r>
      <w:r>
        <w:rPr>
          <w:rFonts w:ascii="Calibri Light" w:hAnsi="Calibri Light" w:cs="Calibri Light"/>
        </w:rPr>
        <w:t>members</w:t>
      </w:r>
      <w:r w:rsidRPr="00E12F79">
        <w:rPr>
          <w:rFonts w:ascii="Calibri Light" w:hAnsi="Calibri Light" w:cs="Calibri Light"/>
        </w:rPr>
        <w:t xml:space="preserve">. </w:t>
      </w:r>
      <w:bookmarkStart w:id="54" w:name="_Hlk121165935"/>
      <w:r w:rsidR="00B508A4"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1975D04A" w14:textId="77777777" w:rsidR="00B508A4" w:rsidRPr="001A32AB" w:rsidRDefault="00B508A4" w:rsidP="00B508A4">
      <w:pPr>
        <w:rPr>
          <w:rFonts w:ascii="Calibri Light" w:hAnsi="Calibri Light" w:cs="Calibri Light"/>
        </w:rPr>
      </w:pPr>
    </w:p>
    <w:p w14:paraId="57C461B3" w14:textId="77777777" w:rsidR="00B508A4" w:rsidRPr="001A32AB" w:rsidRDefault="00B508A4" w:rsidP="00B508A4">
      <w:pPr>
        <w:numPr>
          <w:ilvl w:val="0"/>
          <w:numId w:val="20"/>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23E5006C" w14:textId="77777777" w:rsidR="00B508A4" w:rsidRPr="001A32AB" w:rsidRDefault="00B508A4" w:rsidP="00B508A4">
      <w:pPr>
        <w:numPr>
          <w:ilvl w:val="0"/>
          <w:numId w:val="20"/>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(PCACOs) are health plans consisting of groups of primary care providers who contract directly with MassHealth to provide integrated and coordinated care. A PCACO functions as an accountable care organization and a primary care case management arrangement. In contrast to ACPPs, a PCACO does not partner with just one managed care organization. Instead, PCACOs use the MassHealth network of specialists and hospitals. Behavioral health services are provided by the Massachusetts Behavioral Health Partnership (MBHP). </w:t>
      </w:r>
    </w:p>
    <w:p w14:paraId="234DF465" w14:textId="77777777" w:rsidR="00B508A4" w:rsidRPr="001A32AB" w:rsidRDefault="00B508A4" w:rsidP="00B508A4">
      <w:pPr>
        <w:numPr>
          <w:ilvl w:val="0"/>
          <w:numId w:val="20"/>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00A59346" w14:textId="77777777" w:rsidR="00B508A4" w:rsidRPr="001A32AB" w:rsidRDefault="00B508A4" w:rsidP="00B508A4">
      <w:pPr>
        <w:numPr>
          <w:ilvl w:val="0"/>
          <w:numId w:val="20"/>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6B0F89F7" w14:textId="77777777" w:rsidR="00B508A4" w:rsidRPr="001A32AB" w:rsidRDefault="00B508A4" w:rsidP="00B508A4">
      <w:pPr>
        <w:numPr>
          <w:ilvl w:val="0"/>
          <w:numId w:val="20"/>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6"/>
      </w:r>
    </w:p>
    <w:p w14:paraId="4E2CC902" w14:textId="77777777" w:rsidR="00B508A4" w:rsidRPr="001A32AB" w:rsidRDefault="00B508A4" w:rsidP="00B508A4">
      <w:pPr>
        <w:numPr>
          <w:ilvl w:val="0"/>
          <w:numId w:val="20"/>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7"/>
      </w:r>
      <w:r w:rsidRPr="001A32AB">
        <w:rPr>
          <w:rFonts w:ascii="Calibri Light" w:hAnsi="Calibri Light" w:cs="Calibri Light"/>
        </w:rPr>
        <w:t xml:space="preserve"> </w:t>
      </w:r>
    </w:p>
    <w:p w14:paraId="272835E8" w14:textId="77777777" w:rsidR="00B508A4" w:rsidRPr="001A32AB" w:rsidRDefault="00B508A4" w:rsidP="00B508A4">
      <w:pPr>
        <w:numPr>
          <w:ilvl w:val="0"/>
          <w:numId w:val="20"/>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8"/>
      </w:r>
      <w:r w:rsidRPr="001A32AB">
        <w:rPr>
          <w:rFonts w:ascii="Calibri Light" w:hAnsi="Calibri Light" w:cs="Calibri Light"/>
        </w:rPr>
        <w:t xml:space="preserve"> </w:t>
      </w:r>
    </w:p>
    <w:p w14:paraId="45D05842" w14:textId="4CA8D980" w:rsidR="008C3E0A" w:rsidRPr="00E12F79" w:rsidRDefault="008C3E0A" w:rsidP="00B508A4">
      <w:pPr>
        <w:rPr>
          <w:rFonts w:ascii="Calibri Light" w:hAnsi="Calibri Light" w:cs="Calibri Light"/>
        </w:rPr>
      </w:pPr>
    </w:p>
    <w:p w14:paraId="64D6BEA8" w14:textId="77777777" w:rsidR="008C3E0A" w:rsidRPr="00E12F79" w:rsidRDefault="008C3E0A" w:rsidP="008C3E0A">
      <w:pPr>
        <w:rPr>
          <w:rFonts w:ascii="Calibri Light" w:hAnsi="Calibri Light" w:cs="Calibri Light"/>
        </w:rPr>
      </w:pPr>
      <w:r w:rsidRPr="00E12F79">
        <w:rPr>
          <w:rFonts w:ascii="Calibri Light" w:hAnsi="Calibri Light" w:cs="Calibri Light"/>
        </w:rPr>
        <w:t xml:space="preserve">See </w:t>
      </w:r>
      <w:r>
        <w:rPr>
          <w:rFonts w:ascii="Calibri Light" w:hAnsi="Calibri Light" w:cs="Calibri Light"/>
          <w:b/>
          <w:bCs/>
        </w:rPr>
        <w:t>Appendix</w:t>
      </w:r>
      <w:r w:rsidRPr="00E12F79">
        <w:rPr>
          <w:rFonts w:ascii="Calibri Light" w:hAnsi="Calibri Light" w:cs="Calibri Light"/>
          <w:b/>
          <w:bCs/>
        </w:rPr>
        <w:t xml:space="preserve"> B, Table </w:t>
      </w:r>
      <w:r>
        <w:rPr>
          <w:rFonts w:ascii="Calibri Light" w:hAnsi="Calibri Light" w:cs="Calibri Light"/>
          <w:b/>
          <w:bCs/>
        </w:rPr>
        <w:t>B1</w:t>
      </w:r>
      <w:r w:rsidRPr="00E12F79">
        <w:rPr>
          <w:rFonts w:ascii="Calibri Light" w:hAnsi="Calibri Light" w:cs="Calibri Light"/>
          <w:b/>
          <w:bCs/>
        </w:rPr>
        <w:t xml:space="preserve"> </w:t>
      </w:r>
      <w:r w:rsidRPr="00E12F79">
        <w:rPr>
          <w:rFonts w:ascii="Calibri Light" w:hAnsi="Calibri Light" w:cs="Calibri Light"/>
        </w:rPr>
        <w:t xml:space="preserve">for the list of </w:t>
      </w:r>
      <w:r>
        <w:rPr>
          <w:rFonts w:ascii="Calibri Light" w:hAnsi="Calibri Light" w:cs="Calibri Light"/>
        </w:rPr>
        <w:t xml:space="preserve">health plans </w:t>
      </w:r>
      <w:r w:rsidRPr="00E12F79">
        <w:rPr>
          <w:rFonts w:ascii="Calibri Light" w:hAnsi="Calibri Light" w:cs="Calibri Light"/>
        </w:rPr>
        <w:t xml:space="preserve">across the seven </w:t>
      </w:r>
      <w:r>
        <w:rPr>
          <w:rFonts w:ascii="Calibri Light" w:hAnsi="Calibri Light" w:cs="Calibri Light"/>
        </w:rPr>
        <w:t>managed care delivery</w:t>
      </w:r>
      <w:r w:rsidRPr="00E12F79">
        <w:rPr>
          <w:rFonts w:ascii="Calibri Light" w:hAnsi="Calibri Light" w:cs="Calibri Light"/>
        </w:rPr>
        <w:t xml:space="preserve"> programs</w:t>
      </w:r>
      <w:r>
        <w:rPr>
          <w:rFonts w:ascii="Calibri Light" w:hAnsi="Calibri Light" w:cs="Calibri Light"/>
        </w:rPr>
        <w:t>, including</w:t>
      </w:r>
      <w:r w:rsidRPr="0019598E">
        <w:t xml:space="preserve"> </w:t>
      </w:r>
      <w:r w:rsidRPr="0019598E">
        <w:rPr>
          <w:rFonts w:ascii="Calibri Light" w:hAnsi="Calibri Light" w:cs="Calibri Light"/>
        </w:rPr>
        <w:t xml:space="preserve">plan name, </w:t>
      </w:r>
      <w:r>
        <w:rPr>
          <w:rFonts w:ascii="Calibri Light" w:hAnsi="Calibri Light" w:cs="Calibri Light"/>
        </w:rPr>
        <w:t>MCP</w:t>
      </w:r>
      <w:r w:rsidRPr="0019598E">
        <w:rPr>
          <w:rFonts w:ascii="Calibri Light" w:hAnsi="Calibri Light" w:cs="Calibri Light"/>
        </w:rPr>
        <w:t xml:space="preserve"> type, managed care authority, and population served</w:t>
      </w:r>
      <w:r>
        <w:rPr>
          <w:rFonts w:ascii="Calibri Light" w:hAnsi="Calibri Light" w:cs="Calibri Light"/>
        </w:rPr>
        <w:t>.</w:t>
      </w:r>
    </w:p>
    <w:p w14:paraId="1D5D1557" w14:textId="77777777" w:rsidR="008C3E0A" w:rsidRPr="00E12F79" w:rsidRDefault="008C3E0A" w:rsidP="008C3E0A">
      <w:pPr>
        <w:pStyle w:val="Heading3"/>
        <w:rPr>
          <w:rFonts w:ascii="Calibri Light" w:hAnsi="Calibri Light" w:cs="Calibri Light"/>
        </w:rPr>
      </w:pPr>
      <w:r w:rsidRPr="00E12F79">
        <w:rPr>
          <w:rFonts w:ascii="Calibri Light" w:hAnsi="Calibri Light" w:cs="Calibri Light"/>
        </w:rPr>
        <w:t>Quality Metrics</w:t>
      </w:r>
    </w:p>
    <w:p w14:paraId="17086A13" w14:textId="77777777" w:rsidR="008C3E0A" w:rsidRPr="00E12F79" w:rsidRDefault="008C3E0A" w:rsidP="008C3E0A">
      <w:pPr>
        <w:rPr>
          <w:rFonts w:ascii="Calibri Light" w:hAnsi="Calibri Light" w:cs="Calibri Light"/>
        </w:rPr>
      </w:pPr>
      <w:r w:rsidRPr="00E12F79">
        <w:rPr>
          <w:rFonts w:ascii="Calibri Light" w:hAnsi="Calibri Light" w:cs="Calibri Light"/>
        </w:rPr>
        <w:t xml:space="preserve">One of the key elements of MassHealth’s quality strategy is the use of quality metrics to monitor and improve the care that </w:t>
      </w:r>
      <w:r>
        <w:rPr>
          <w:rFonts w:ascii="Calibri Light" w:hAnsi="Calibri Light" w:cs="Calibri Light"/>
        </w:rPr>
        <w:t>health plans</w:t>
      </w:r>
      <w:r w:rsidRPr="00E12F79">
        <w:rPr>
          <w:rFonts w:ascii="Calibri Light" w:hAnsi="Calibri Light" w:cs="Calibri Light"/>
        </w:rPr>
        <w:t xml:space="preserve"> provide to MassHealth members. These metrics include measures of access to care, patient satisfaction, and </w:t>
      </w:r>
      <w:r>
        <w:rPr>
          <w:rFonts w:ascii="Calibri Light" w:hAnsi="Calibri Light" w:cs="Calibri Light"/>
        </w:rPr>
        <w:t>quality of health care services</w:t>
      </w:r>
      <w:r w:rsidRPr="00E12F79">
        <w:rPr>
          <w:rFonts w:ascii="Calibri Light" w:hAnsi="Calibri Light" w:cs="Calibri Light"/>
        </w:rPr>
        <w:t xml:space="preserve">. </w:t>
      </w:r>
    </w:p>
    <w:p w14:paraId="38DA089C" w14:textId="77777777" w:rsidR="008C3E0A" w:rsidRPr="00E12F79" w:rsidRDefault="008C3E0A" w:rsidP="008C3E0A">
      <w:pPr>
        <w:rPr>
          <w:rFonts w:ascii="Calibri Light" w:hAnsi="Calibri Light" w:cs="Calibri Light"/>
        </w:rPr>
      </w:pPr>
    </w:p>
    <w:p w14:paraId="1F891ADF" w14:textId="0D53B56B" w:rsidR="008C3E0A" w:rsidRPr="00E12F79" w:rsidRDefault="008C3E0A" w:rsidP="008C3E0A">
      <w:pPr>
        <w:rPr>
          <w:rFonts w:ascii="Calibri Light" w:hAnsi="Calibri Light" w:cs="Calibri Light"/>
        </w:rPr>
      </w:pPr>
      <w:r w:rsidRPr="00E12F79">
        <w:rPr>
          <w:rFonts w:ascii="Calibri Light" w:hAnsi="Calibri Light" w:cs="Calibri Light"/>
        </w:rPr>
        <w:t xml:space="preserve">At a statewide level, MassHealth monitors </w:t>
      </w:r>
      <w:r>
        <w:rPr>
          <w:rFonts w:ascii="Calibri Light" w:hAnsi="Calibri Light" w:cs="Calibri Light"/>
        </w:rPr>
        <w:t>the Medicaid program’s</w:t>
      </w:r>
      <w:r w:rsidRPr="00E12F79">
        <w:rPr>
          <w:rFonts w:ascii="Calibri Light" w:hAnsi="Calibri Light" w:cs="Calibri Light"/>
        </w:rPr>
        <w:t xml:space="preserve"> performance on the CMS Medicaid Adult and Child Core Sets measures. On a program level, each managed care program has a distinctive slate of measures. Quality measures selected for each program reflect MassHealth quality strategy goals and objectives. </w:t>
      </w:r>
      <w:r>
        <w:rPr>
          <w:rFonts w:ascii="Calibri Light" w:hAnsi="Calibri Light" w:cs="Calibri Light"/>
        </w:rPr>
        <w:t>For the alignment between MassHealth’s quality measures with strategic goals and objectives, see</w:t>
      </w:r>
      <w:r w:rsidRPr="00E12F79">
        <w:rPr>
          <w:rFonts w:ascii="Calibri Light" w:hAnsi="Calibri Light" w:cs="Calibri Light"/>
        </w:rPr>
        <w:t xml:space="preserve"> </w:t>
      </w:r>
      <w:r w:rsidR="003059C6">
        <w:rPr>
          <w:rFonts w:ascii="Calibri Light" w:hAnsi="Calibri Light" w:cs="Calibri Light"/>
          <w:b/>
          <w:bCs/>
        </w:rPr>
        <w:t>Appendix</w:t>
      </w:r>
      <w:r w:rsidR="003059C6" w:rsidRPr="00E12F79">
        <w:rPr>
          <w:rFonts w:ascii="Calibri Light" w:hAnsi="Calibri Light" w:cs="Calibri Light"/>
          <w:b/>
          <w:bCs/>
        </w:rPr>
        <w:t xml:space="preserve"> </w:t>
      </w:r>
      <w:r w:rsidRPr="00E12F79">
        <w:rPr>
          <w:rFonts w:ascii="Calibri Light" w:hAnsi="Calibri Light" w:cs="Calibri Light"/>
          <w:b/>
          <w:bCs/>
        </w:rPr>
        <w:t xml:space="preserve">C, Table </w:t>
      </w:r>
      <w:r>
        <w:rPr>
          <w:rFonts w:ascii="Calibri Light" w:hAnsi="Calibri Light" w:cs="Calibri Light"/>
          <w:b/>
          <w:bCs/>
        </w:rPr>
        <w:t>C1</w:t>
      </w:r>
      <w:r w:rsidRPr="00E12F79">
        <w:rPr>
          <w:rFonts w:ascii="Calibri Light" w:hAnsi="Calibri Light" w:cs="Calibri Light"/>
        </w:rPr>
        <w:t xml:space="preserve">. </w:t>
      </w:r>
    </w:p>
    <w:p w14:paraId="69D89A73" w14:textId="77777777" w:rsidR="008C3E0A" w:rsidRPr="00E12F79" w:rsidRDefault="008C3E0A" w:rsidP="008C3E0A">
      <w:pPr>
        <w:rPr>
          <w:rFonts w:ascii="Calibri Light" w:hAnsi="Calibri Light" w:cs="Calibri Light"/>
        </w:rPr>
      </w:pPr>
    </w:p>
    <w:p w14:paraId="35AA2BE2" w14:textId="7536D56C" w:rsidR="008C3E0A" w:rsidRPr="00E12F79" w:rsidRDefault="008C3E0A" w:rsidP="008C3E0A">
      <w:pPr>
        <w:rPr>
          <w:rFonts w:ascii="Calibri Light" w:hAnsi="Calibri Light" w:cs="Calibri Light"/>
        </w:rPr>
      </w:pPr>
      <w:r w:rsidRPr="00E12F79">
        <w:rPr>
          <w:rFonts w:ascii="Calibri Light" w:hAnsi="Calibri Light" w:cs="Calibri Light"/>
        </w:rPr>
        <w:t>Under each managed care program, health plans are either required to calculate quality measure rates or the state calculates measure rates for the plans. Specifically, MCOs, SCOs, One Care</w:t>
      </w:r>
      <w:r>
        <w:rPr>
          <w:rFonts w:ascii="Calibri Light" w:hAnsi="Calibri Light" w:cs="Calibri Light"/>
        </w:rPr>
        <w:t xml:space="preserve"> Plans</w:t>
      </w:r>
      <w:r w:rsidRPr="00E12F79">
        <w:rPr>
          <w:rFonts w:ascii="Calibri Light" w:hAnsi="Calibri Light" w:cs="Calibri Light"/>
        </w:rPr>
        <w:t xml:space="preserve"> and MBHP calculate HEDIS rates and are required to report on these metrics on a regular basis, whereas ACOs’ and PCCP</w:t>
      </w:r>
      <w:r>
        <w:rPr>
          <w:rFonts w:ascii="Calibri Light" w:hAnsi="Calibri Light" w:cs="Calibri Light"/>
        </w:rPr>
        <w:t>’s</w:t>
      </w:r>
      <w:r w:rsidRPr="00E12F79">
        <w:rPr>
          <w:rFonts w:ascii="Calibri Light" w:hAnsi="Calibri Light" w:cs="Calibri Light"/>
        </w:rPr>
        <w:t xml:space="preserve"> quality rates are calculated by MassHealth’s vendor Telligen</w:t>
      </w:r>
      <w:r w:rsidR="00B67C7D" w:rsidRPr="00632A1C">
        <w:rPr>
          <w:rFonts w:asciiTheme="minorHAnsi" w:hAnsiTheme="minorHAnsi" w:cstheme="minorHAnsi"/>
          <w:szCs w:val="24"/>
        </w:rPr>
        <w:t>®</w:t>
      </w:r>
      <w:r w:rsidRPr="00E12F79">
        <w:rPr>
          <w:rFonts w:ascii="Calibri Light" w:hAnsi="Calibri Light" w:cs="Calibri Light"/>
        </w:rPr>
        <w:t xml:space="preserve">. </w:t>
      </w:r>
      <w:r>
        <w:rPr>
          <w:rFonts w:ascii="Calibri Light" w:hAnsi="Calibri Light" w:cs="Calibri Light"/>
        </w:rPr>
        <w:t xml:space="preserve">MassHealth’s vendor also calculates MCOs’ quality measures that are not part of HEDIS reporting. </w:t>
      </w:r>
    </w:p>
    <w:p w14:paraId="5C624B7A" w14:textId="77777777" w:rsidR="008C3E0A" w:rsidRPr="00E12F79" w:rsidRDefault="008C3E0A" w:rsidP="008C3E0A">
      <w:pPr>
        <w:rPr>
          <w:rFonts w:ascii="Calibri Light" w:hAnsi="Calibri Light" w:cs="Calibri Light"/>
        </w:rPr>
      </w:pPr>
    </w:p>
    <w:p w14:paraId="41F66102" w14:textId="015240A9" w:rsidR="008C3E0A" w:rsidRPr="00E12F79" w:rsidRDefault="008C3E0A" w:rsidP="008C3E0A">
      <w:pPr>
        <w:rPr>
          <w:rFonts w:ascii="Calibri Light" w:hAnsi="Calibri Light" w:cs="Calibri Light"/>
        </w:rPr>
      </w:pPr>
      <w:r w:rsidRPr="00E12F79">
        <w:rPr>
          <w:rFonts w:ascii="Calibri Light" w:hAnsi="Calibri Light" w:cs="Calibri Light"/>
        </w:rPr>
        <w:t xml:space="preserve">To evaluate performance, MassHealth identifies baselines and targets, compares </w:t>
      </w:r>
      <w:r>
        <w:rPr>
          <w:rFonts w:ascii="Calibri Light" w:hAnsi="Calibri Light" w:cs="Calibri Light"/>
        </w:rPr>
        <w:t xml:space="preserve">a </w:t>
      </w:r>
      <w:r w:rsidRPr="00E12F79">
        <w:rPr>
          <w:rFonts w:ascii="Calibri Light" w:hAnsi="Calibri Light" w:cs="Calibri Light"/>
        </w:rPr>
        <w:t>plan’s performance to these targets</w:t>
      </w:r>
      <w:r>
        <w:rPr>
          <w:rFonts w:ascii="Calibri Light" w:hAnsi="Calibri Light" w:cs="Calibri Light"/>
        </w:rPr>
        <w:t>,</w:t>
      </w:r>
      <w:r w:rsidRPr="00E12F79">
        <w:rPr>
          <w:rFonts w:ascii="Calibri Light" w:hAnsi="Calibri Light" w:cs="Calibri Light"/>
        </w:rPr>
        <w:t xml:space="preserve"> and identifies areas for improvement. For the MCO and ACO HEDIS measures, targets are the regional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The MBHP and PCCP targets are the national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 whereas t</w:t>
      </w:r>
      <w:r w:rsidRPr="00E12F79">
        <w:rPr>
          <w:rFonts w:ascii="Calibri Light" w:hAnsi="Calibri Light" w:cs="Calibri Light"/>
        </w:rPr>
        <w:t>he SCO and One Care</w:t>
      </w:r>
      <w:r>
        <w:rPr>
          <w:rFonts w:ascii="Calibri Light" w:hAnsi="Calibri Light" w:cs="Calibri Light"/>
        </w:rPr>
        <w:t xml:space="preserve"> Plan</w:t>
      </w:r>
      <w:r w:rsidRPr="00E12F79">
        <w:rPr>
          <w:rFonts w:ascii="Calibri Light" w:hAnsi="Calibri Light" w:cs="Calibri Light"/>
        </w:rPr>
        <w:t xml:space="preserve"> targets are the national HEDIS Medicare and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xml:space="preserve">. </w:t>
      </w:r>
      <w:r>
        <w:rPr>
          <w:rFonts w:ascii="Calibri Light" w:hAnsi="Calibri Light" w:cs="Calibri Light"/>
        </w:rPr>
        <w:t>The</w:t>
      </w:r>
      <w:r w:rsidRPr="00E12F79">
        <w:rPr>
          <w:rFonts w:ascii="Calibri Light" w:hAnsi="Calibri Light" w:cs="Calibri Light"/>
        </w:rPr>
        <w:t xml:space="preserve"> 75</w:t>
      </w:r>
      <w:r w:rsidRPr="00986985">
        <w:rPr>
          <w:rFonts w:ascii="Calibri Light" w:hAnsi="Calibri Light" w:cs="Calibri Light"/>
          <w:vertAlign w:val="superscript"/>
        </w:rPr>
        <w:t>th</w:t>
      </w:r>
      <w:r w:rsidRPr="00E12F79">
        <w:rPr>
          <w:rFonts w:ascii="Calibri Light" w:hAnsi="Calibri Light" w:cs="Calibri Light"/>
        </w:rPr>
        <w:t xml:space="preserve"> percentile is a minimum or threshold standard for performance</w:t>
      </w:r>
      <w:r>
        <w:rPr>
          <w:rFonts w:ascii="Calibri Light" w:hAnsi="Calibri Light" w:cs="Calibri Light"/>
        </w:rPr>
        <w:t>,</w:t>
      </w:r>
      <w:r w:rsidRPr="00E12F79">
        <w:rPr>
          <w:rFonts w:ascii="Calibri Light" w:hAnsi="Calibri Light" w:cs="Calibri Light"/>
        </w:rPr>
        <w:t xml:space="preserve"> and the 90</w:t>
      </w:r>
      <w:r w:rsidRPr="00E12F79">
        <w:rPr>
          <w:rFonts w:ascii="Calibri Light" w:hAnsi="Calibri Light" w:cs="Calibri Light"/>
          <w:vertAlign w:val="superscript"/>
        </w:rPr>
        <w:t>th</w:t>
      </w:r>
      <w:r w:rsidRPr="00E12F79">
        <w:rPr>
          <w:rFonts w:ascii="Calibri Light" w:hAnsi="Calibri Light" w:cs="Calibri Light"/>
        </w:rPr>
        <w:t xml:space="preserve"> performance reflects a goal target for performance. </w:t>
      </w:r>
      <w:r w:rsidR="00637CBC" w:rsidRPr="00166D24">
        <w:rPr>
          <w:rFonts w:ascii="Calibri Light" w:hAnsi="Calibri Light" w:cs="Calibri Light"/>
        </w:rPr>
        <w:t>For non-HEDIS measures, fixed targets are determined based on prior performance</w:t>
      </w:r>
      <w:r w:rsidRPr="00E12F79">
        <w:rPr>
          <w:rFonts w:ascii="Calibri Light" w:hAnsi="Calibri Light" w:cs="Calibri Light"/>
        </w:rPr>
        <w:t>.</w:t>
      </w:r>
    </w:p>
    <w:p w14:paraId="23F473D4" w14:textId="77777777" w:rsidR="008C3E0A" w:rsidRPr="00E12F79" w:rsidRDefault="008C3E0A" w:rsidP="008C3E0A">
      <w:pPr>
        <w:pStyle w:val="Heading3"/>
        <w:rPr>
          <w:rFonts w:ascii="Calibri Light" w:hAnsi="Calibri Light" w:cs="Calibri Light"/>
        </w:rPr>
      </w:pPr>
      <w:r w:rsidRPr="00E12F79">
        <w:rPr>
          <w:rFonts w:ascii="Calibri Light" w:hAnsi="Calibri Light" w:cs="Calibri Light"/>
        </w:rPr>
        <w:t>Performance Improvement Projects</w:t>
      </w:r>
    </w:p>
    <w:p w14:paraId="740C4748" w14:textId="77777777" w:rsidR="008C3E0A" w:rsidRDefault="008C3E0A" w:rsidP="008C3E0A">
      <w:pPr>
        <w:rPr>
          <w:rFonts w:ascii="Calibri Light" w:hAnsi="Calibri Light" w:cs="Calibri Light"/>
        </w:rPr>
      </w:pPr>
      <w:r w:rsidRPr="00E12F79">
        <w:rPr>
          <w:rFonts w:ascii="Calibri Light" w:hAnsi="Calibri Light" w:cs="Calibri Light"/>
        </w:rPr>
        <w:t xml:space="preserve">MassHealth selects topics for its </w:t>
      </w:r>
      <w:r>
        <w:rPr>
          <w:rFonts w:ascii="Calibri Light" w:hAnsi="Calibri Light" w:cs="Calibri Light"/>
        </w:rPr>
        <w:t>PIPs</w:t>
      </w:r>
      <w:r w:rsidRPr="00E12F79">
        <w:rPr>
          <w:rFonts w:ascii="Calibri Light" w:hAnsi="Calibri Light" w:cs="Calibri Light"/>
        </w:rPr>
        <w:t xml:space="preserve"> in alignment with the quality strategy goals and objectives, </w:t>
      </w:r>
      <w:r>
        <w:rPr>
          <w:rFonts w:ascii="Calibri Light" w:hAnsi="Calibri Light" w:cs="Calibri Light"/>
        </w:rPr>
        <w:t>as well as</w:t>
      </w:r>
      <w:r w:rsidRPr="00E12F79">
        <w:rPr>
          <w:rFonts w:ascii="Calibri Light" w:hAnsi="Calibri Light" w:cs="Calibri Light"/>
        </w:rPr>
        <w:t xml:space="preserve"> in alignment with </w:t>
      </w:r>
      <w:r>
        <w:rPr>
          <w:rFonts w:ascii="Calibri Light" w:hAnsi="Calibri Light" w:cs="Calibri Light"/>
        </w:rPr>
        <w:t xml:space="preserve">the </w:t>
      </w:r>
      <w:r w:rsidRPr="00E12F79">
        <w:rPr>
          <w:rFonts w:ascii="Calibri Light" w:hAnsi="Calibri Light" w:cs="Calibri Light"/>
        </w:rPr>
        <w:t xml:space="preserve">CMS </w:t>
      </w:r>
      <w:r>
        <w:rPr>
          <w:rFonts w:ascii="Calibri Light" w:hAnsi="Calibri Light" w:cs="Calibri Light"/>
        </w:rPr>
        <w:t xml:space="preserve">National </w:t>
      </w:r>
      <w:r w:rsidRPr="00E12F79">
        <w:rPr>
          <w:rFonts w:ascii="Calibri Light" w:hAnsi="Calibri Light" w:cs="Calibri Light"/>
        </w:rPr>
        <w:t xml:space="preserve">Quality Strategy. Except for the two </w:t>
      </w:r>
      <w:r>
        <w:rPr>
          <w:rFonts w:ascii="Calibri Light" w:hAnsi="Calibri Light" w:cs="Calibri Light"/>
        </w:rPr>
        <w:t>PCCM</w:t>
      </w:r>
      <w:r w:rsidRPr="00E12F79">
        <w:rPr>
          <w:rFonts w:ascii="Calibri Light" w:hAnsi="Calibri Light" w:cs="Calibri Light"/>
        </w:rPr>
        <w:t xml:space="preserve"> arrangements (i.e., PC ACOs and PCCP), all </w:t>
      </w:r>
      <w:r>
        <w:rPr>
          <w:rFonts w:ascii="Calibri Light" w:hAnsi="Calibri Light" w:cs="Calibri Light"/>
        </w:rPr>
        <w:t xml:space="preserve">health </w:t>
      </w:r>
      <w:r w:rsidRPr="00E12F79">
        <w:rPr>
          <w:rFonts w:ascii="Calibri Light" w:hAnsi="Calibri Light" w:cs="Calibri Light"/>
        </w:rPr>
        <w:t xml:space="preserve">plans are required to develop two </w:t>
      </w:r>
      <w:r>
        <w:rPr>
          <w:rFonts w:ascii="Calibri Light" w:hAnsi="Calibri Light" w:cs="Calibri Light"/>
        </w:rPr>
        <w:t>PIPs</w:t>
      </w:r>
      <w:r w:rsidRPr="00E12F79">
        <w:rPr>
          <w:rFonts w:ascii="Calibri Light" w:hAnsi="Calibri Light" w:cs="Calibri Light"/>
        </w:rPr>
        <w:t xml:space="preserve">. MassHealth requires that within each project there is at least one </w:t>
      </w:r>
      <w:r>
        <w:rPr>
          <w:rFonts w:ascii="Calibri Light" w:hAnsi="Calibri Light" w:cs="Calibri Light"/>
        </w:rPr>
        <w:t xml:space="preserve">intervention focused on </w:t>
      </w:r>
      <w:r w:rsidRPr="00E12F79">
        <w:rPr>
          <w:rFonts w:ascii="Calibri Light" w:hAnsi="Calibri Light" w:cs="Calibri Light"/>
        </w:rPr>
        <w:t>health equity</w:t>
      </w:r>
      <w:r>
        <w:rPr>
          <w:rFonts w:ascii="Calibri Light" w:hAnsi="Calibri Light" w:cs="Calibri Light"/>
        </w:rPr>
        <w:t>,</w:t>
      </w:r>
      <w:r w:rsidRPr="00E12F79">
        <w:rPr>
          <w:rFonts w:ascii="Calibri Light" w:hAnsi="Calibri Light" w:cs="Calibri Light"/>
        </w:rPr>
        <w:t xml:space="preserve"> which supports MassHealth’s strategic goal to promote equitable care. </w:t>
      </w:r>
    </w:p>
    <w:p w14:paraId="16178900" w14:textId="77777777" w:rsidR="008C3E0A" w:rsidRDefault="008C3E0A" w:rsidP="008C3E0A">
      <w:pPr>
        <w:pStyle w:val="Heading3"/>
        <w:rPr>
          <w:rFonts w:ascii="Calibri Light" w:hAnsi="Calibri Light" w:cs="Calibri Light"/>
        </w:rPr>
      </w:pPr>
      <w:r>
        <w:rPr>
          <w:rFonts w:ascii="Calibri Light" w:hAnsi="Calibri Light" w:cs="Calibri Light"/>
        </w:rPr>
        <w:t>Member Experience of Care</w:t>
      </w:r>
      <w:r w:rsidRPr="00682B5F">
        <w:rPr>
          <w:rFonts w:ascii="Calibri Light" w:hAnsi="Calibri Light" w:cs="Calibri Light"/>
        </w:rPr>
        <w:t xml:space="preserve"> Surveys </w:t>
      </w:r>
    </w:p>
    <w:p w14:paraId="1FEF7196" w14:textId="77777777" w:rsidR="008C3E0A" w:rsidRDefault="008C3E0A" w:rsidP="008C3E0A">
      <w:pPr>
        <w:rPr>
          <w:rFonts w:ascii="Calibri Light" w:hAnsi="Calibri Light" w:cs="Calibri Light"/>
        </w:rPr>
      </w:pPr>
      <w:r>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3FE53DE4" w14:textId="77777777" w:rsidR="008C3E0A" w:rsidRDefault="008C3E0A" w:rsidP="008C3E0A">
      <w:pPr>
        <w:rPr>
          <w:rFonts w:ascii="Calibri Light" w:hAnsi="Calibri Light" w:cs="Calibri Light"/>
        </w:rPr>
      </w:pPr>
    </w:p>
    <w:p w14:paraId="588428B9" w14:textId="10119778" w:rsidR="008C3E0A" w:rsidRDefault="00750A6D" w:rsidP="008C3E0A">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 an ACPP, a PC ACO, and the PCCP, MassHealth conducts an annual survey adapted from CG-CAHPS that assesses members experiences with providers and staff in physician practices and groups. Survey scores are used in the evaluation</w:t>
      </w:r>
      <w:r w:rsidRPr="00273FDD">
        <w:rPr>
          <w:rFonts w:ascii="Calibri Light" w:hAnsi="Calibri Light" w:cs="Calibri Light"/>
        </w:rPr>
        <w:t xml:space="preserve"> of ACOs</w:t>
      </w:r>
      <w:r>
        <w:rPr>
          <w:rFonts w:ascii="Calibri Light" w:hAnsi="Calibri Light" w:cs="Calibri Light"/>
        </w:rPr>
        <w:t>’</w:t>
      </w:r>
      <w:r w:rsidRPr="00273FDD">
        <w:rPr>
          <w:rFonts w:ascii="Calibri Light" w:hAnsi="Calibri Light" w:cs="Calibri Light"/>
        </w:rPr>
        <w:t xml:space="preserve"> overall quality performance.</w:t>
      </w:r>
      <w:r>
        <w:rPr>
          <w:rFonts w:ascii="Calibri Light" w:hAnsi="Calibri Light" w:cs="Calibri Light"/>
        </w:rPr>
        <w:t xml:space="preserve"> </w:t>
      </w:r>
      <w:r w:rsidR="008C3E0A">
        <w:rPr>
          <w:rFonts w:ascii="Calibri Light" w:hAnsi="Calibri Light" w:cs="Calibri Light"/>
        </w:rPr>
        <w:t xml:space="preserve"> </w:t>
      </w:r>
    </w:p>
    <w:p w14:paraId="611B1354" w14:textId="77777777" w:rsidR="008C3E0A" w:rsidRDefault="008C3E0A" w:rsidP="008C3E0A">
      <w:pPr>
        <w:rPr>
          <w:rFonts w:ascii="Calibri Light" w:hAnsi="Calibri Light" w:cs="Calibri Light"/>
        </w:rPr>
      </w:pPr>
    </w:p>
    <w:p w14:paraId="66C15A5A" w14:textId="77777777" w:rsidR="008C3E0A" w:rsidRPr="00273FDD" w:rsidRDefault="008C3E0A" w:rsidP="008C3E0A">
      <w:pPr>
        <w:rPr>
          <w:rFonts w:ascii="Calibri Light" w:hAnsi="Calibri Light" w:cs="Calibri Light"/>
        </w:rPr>
      </w:pPr>
      <w:r>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22B40A8F" w14:textId="77777777" w:rsidR="008C3E0A" w:rsidRPr="00682B5F" w:rsidRDefault="008C3E0A" w:rsidP="008C3E0A">
      <w:pPr>
        <w:pStyle w:val="Heading3"/>
        <w:rPr>
          <w:rFonts w:ascii="Calibri Light" w:hAnsi="Calibri Light" w:cs="Calibri Light"/>
        </w:rPr>
      </w:pPr>
      <w:r w:rsidRPr="00682B5F">
        <w:rPr>
          <w:rFonts w:ascii="Calibri Light" w:hAnsi="Calibri Light" w:cs="Calibri Light"/>
        </w:rPr>
        <w:t>MassHealth Initiatives</w:t>
      </w:r>
    </w:p>
    <w:p w14:paraId="7005DDF2" w14:textId="2D695AC8" w:rsidR="008C3E0A" w:rsidRPr="00E12F79" w:rsidRDefault="008C3E0A" w:rsidP="008C3E0A">
      <w:pPr>
        <w:rPr>
          <w:rFonts w:ascii="Calibri Light" w:hAnsi="Calibri Light" w:cs="Calibri Light"/>
        </w:rPr>
      </w:pPr>
      <w:r w:rsidRPr="00E12F79">
        <w:rPr>
          <w:rFonts w:ascii="Calibri Light" w:hAnsi="Calibri Light" w:cs="Calibri Light"/>
        </w:rPr>
        <w:t xml:space="preserve">In addition to managed care delivery programs, MassHealth has implemented several initiatives to support the goals of </w:t>
      </w:r>
      <w:r w:rsidR="007308C5">
        <w:rPr>
          <w:rFonts w:ascii="Calibri Light" w:hAnsi="Calibri Light" w:cs="Calibri Light"/>
        </w:rPr>
        <w:t>its</w:t>
      </w:r>
      <w:r w:rsidR="007308C5" w:rsidRPr="00E12F79">
        <w:rPr>
          <w:rFonts w:ascii="Calibri Light" w:hAnsi="Calibri Light" w:cs="Calibri Light"/>
        </w:rPr>
        <w:t xml:space="preserve"> </w:t>
      </w:r>
      <w:r w:rsidRPr="00E12F79">
        <w:rPr>
          <w:rFonts w:ascii="Calibri Light" w:hAnsi="Calibri Light" w:cs="Calibri Light"/>
        </w:rPr>
        <w:t xml:space="preserve">quality strategy. </w:t>
      </w:r>
    </w:p>
    <w:p w14:paraId="2C20907D" w14:textId="77777777" w:rsidR="008C3E0A" w:rsidRPr="00E12F79" w:rsidRDefault="008C3E0A" w:rsidP="008C3E0A">
      <w:pPr>
        <w:pStyle w:val="Heading4"/>
        <w:rPr>
          <w:rFonts w:ascii="Calibri Light" w:hAnsi="Calibri Light" w:cs="Calibri Light"/>
        </w:rPr>
      </w:pPr>
      <w:r w:rsidRPr="00E12F79">
        <w:rPr>
          <w:rFonts w:ascii="Calibri Light" w:hAnsi="Calibri Light" w:cs="Calibri Light"/>
        </w:rPr>
        <w:t>1115 Demonstration Waiver</w:t>
      </w:r>
    </w:p>
    <w:p w14:paraId="7853E3BF" w14:textId="77777777" w:rsidR="008C3E0A" w:rsidRPr="00E12F79" w:rsidRDefault="008C3E0A" w:rsidP="008C3E0A">
      <w:pPr>
        <w:rPr>
          <w:rFonts w:ascii="Calibri Light" w:hAnsi="Calibri Light" w:cs="Calibri Light"/>
        </w:rPr>
      </w:pPr>
      <w:r w:rsidRPr="00E12F79">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Pr>
          <w:rFonts w:ascii="Calibri Light" w:hAnsi="Calibri Light" w:cs="Calibri Light"/>
        </w:rPr>
        <w:t>ACOs</w:t>
      </w:r>
      <w:r w:rsidRPr="00E12F79">
        <w:rPr>
          <w:rFonts w:ascii="Calibri Light" w:hAnsi="Calibri Light" w:cs="Calibri Light"/>
        </w:rPr>
        <w:t xml:space="preserve">, incorporated the Community Partners and Flexible Services (a program where </w:t>
      </w:r>
      <w:r>
        <w:rPr>
          <w:rFonts w:ascii="Calibri Light" w:hAnsi="Calibri Light" w:cs="Calibri Light"/>
        </w:rPr>
        <w:t>ACOs</w:t>
      </w:r>
      <w:r w:rsidRPr="00E12F79">
        <w:rPr>
          <w:rFonts w:ascii="Calibri Light" w:hAnsi="Calibri Light" w:cs="Calibri Light"/>
        </w:rPr>
        <w:t xml:space="preserve"> provide a set of housing and nutritional support to certain members) and expanded coverage of </w:t>
      </w:r>
      <w:r>
        <w:rPr>
          <w:rFonts w:ascii="Calibri Light" w:hAnsi="Calibri Light" w:cs="Calibri Light"/>
        </w:rPr>
        <w:t>SUD</w:t>
      </w:r>
      <w:r w:rsidRPr="00E12F79">
        <w:rPr>
          <w:rFonts w:ascii="Calibri Light" w:hAnsi="Calibri Light" w:cs="Calibri Light"/>
        </w:rPr>
        <w:t xml:space="preserve"> services. </w:t>
      </w:r>
    </w:p>
    <w:p w14:paraId="45551C82" w14:textId="77777777" w:rsidR="008C3E0A" w:rsidRPr="00E12F79" w:rsidRDefault="008C3E0A" w:rsidP="008C3E0A">
      <w:pPr>
        <w:rPr>
          <w:rFonts w:ascii="Calibri Light" w:hAnsi="Calibri Light" w:cs="Calibri Light"/>
        </w:rPr>
      </w:pPr>
    </w:p>
    <w:p w14:paraId="6D338675" w14:textId="77777777" w:rsidR="008C3E0A" w:rsidRPr="00E12F79" w:rsidRDefault="008C3E0A" w:rsidP="008C3E0A">
      <w:pPr>
        <w:rPr>
          <w:rFonts w:ascii="Calibri Light" w:hAnsi="Calibri Light" w:cs="Calibri Light"/>
        </w:rPr>
      </w:pPr>
      <w:r w:rsidRPr="00E12F79">
        <w:rPr>
          <w:rFonts w:ascii="Calibri Light" w:hAnsi="Calibri Light" w:cs="Calibri Light"/>
        </w:rPr>
        <w:t xml:space="preserve">The 1115 demonstration waiver </w:t>
      </w:r>
      <w:r>
        <w:rPr>
          <w:rFonts w:ascii="Calibri Light" w:hAnsi="Calibri Light" w:cs="Calibri Light"/>
        </w:rPr>
        <w:t>was</w:t>
      </w:r>
      <w:r w:rsidRPr="00E12F79">
        <w:rPr>
          <w:rFonts w:ascii="Calibri Light" w:hAnsi="Calibri Light" w:cs="Calibri Light"/>
        </w:rPr>
        <w:t xml:space="preserve"> renewed in 2022 for the next five years. Under the most recent extension, MassHealth will continue to restructure the delivery system by increasing expectations for how </w:t>
      </w:r>
      <w:r>
        <w:rPr>
          <w:rFonts w:ascii="Calibri Light" w:hAnsi="Calibri Light" w:cs="Calibri Light"/>
        </w:rPr>
        <w:t>ACOs</w:t>
      </w:r>
      <w:r w:rsidRPr="00E12F79">
        <w:rPr>
          <w:rFonts w:ascii="Calibri Light" w:hAnsi="Calibri Light" w:cs="Calibri Light"/>
        </w:rPr>
        <w:t xml:space="preserve"> improve care. It will also support investments in primary care, behavioral health, and pediatric care</w:t>
      </w:r>
      <w:r>
        <w:rPr>
          <w:rFonts w:ascii="Calibri Light" w:hAnsi="Calibri Light" w:cs="Calibri Light"/>
        </w:rPr>
        <w:t>,</w:t>
      </w:r>
      <w:r w:rsidRPr="00E12F79">
        <w:rPr>
          <w:rFonts w:ascii="Calibri Light" w:hAnsi="Calibri Light" w:cs="Calibri Light"/>
        </w:rPr>
        <w:t xml:space="preserve"> as well as bring more focus on advancing health equity by incentivizing </w:t>
      </w:r>
      <w:r>
        <w:rPr>
          <w:rFonts w:ascii="Calibri Light" w:hAnsi="Calibri Light" w:cs="Calibri Light"/>
        </w:rPr>
        <w:t>ACOs</w:t>
      </w:r>
      <w:r w:rsidRPr="00E12F79">
        <w:rPr>
          <w:rFonts w:ascii="Calibri Light" w:hAnsi="Calibri Light" w:cs="Calibri Light"/>
        </w:rPr>
        <w:t xml:space="preserve"> and hospitals to work together to reduce disparities in quality and access. </w:t>
      </w:r>
    </w:p>
    <w:p w14:paraId="6CBA3189" w14:textId="77777777" w:rsidR="008C3E0A" w:rsidRPr="00E12F79" w:rsidRDefault="008C3E0A" w:rsidP="008C3E0A">
      <w:pPr>
        <w:pStyle w:val="Heading4"/>
        <w:rPr>
          <w:rFonts w:ascii="Calibri Light" w:hAnsi="Calibri Light" w:cs="Calibri Light"/>
        </w:rPr>
      </w:pPr>
      <w:r w:rsidRPr="00E12F79">
        <w:rPr>
          <w:rFonts w:ascii="Calibri Light" w:hAnsi="Calibri Light" w:cs="Calibri Light"/>
        </w:rPr>
        <w:t>Roadmap for Behavioral Health</w:t>
      </w:r>
    </w:p>
    <w:p w14:paraId="3E0B3880" w14:textId="77777777" w:rsidR="008C3E0A" w:rsidRPr="00464FD5" w:rsidRDefault="008C3E0A" w:rsidP="008C3E0A">
      <w:pPr>
        <w:rPr>
          <w:rFonts w:ascii="Calibri Light" w:hAnsi="Calibri Light" w:cs="Calibri Light"/>
        </w:rPr>
      </w:pPr>
      <w:r w:rsidRPr="00E12F79">
        <w:rPr>
          <w:rFonts w:ascii="Calibri Light" w:hAnsi="Calibri Light" w:cs="Calibri Light"/>
        </w:rPr>
        <w:t xml:space="preserve">Another MassHealth </w:t>
      </w:r>
      <w:r>
        <w:rPr>
          <w:rFonts w:ascii="Calibri Light" w:hAnsi="Calibri Light" w:cs="Calibri Light"/>
        </w:rPr>
        <w:t>i</w:t>
      </w:r>
      <w:r w:rsidRPr="00E12F79">
        <w:rPr>
          <w:rFonts w:ascii="Calibri Light" w:hAnsi="Calibri Light" w:cs="Calibri Light"/>
        </w:rPr>
        <w:t xml:space="preserve">nitiative that supports the goals of the quality strategy is the five-year roadmap for behavioral health reform that was released in 2021. Key components of implementing this initiative </w:t>
      </w:r>
      <w:r>
        <w:rPr>
          <w:rFonts w:ascii="Calibri Light" w:hAnsi="Calibri Light" w:cs="Calibri Light"/>
        </w:rPr>
        <w:t>include the following</w:t>
      </w:r>
      <w:r w:rsidRPr="00E12F79">
        <w:rPr>
          <w:rFonts w:ascii="Calibri Light" w:hAnsi="Calibri Light" w:cs="Calibri Light"/>
        </w:rPr>
        <w:t xml:space="preserve">: </w:t>
      </w:r>
      <w:r w:rsidRPr="00464FD5">
        <w:rPr>
          <w:rFonts w:ascii="Calibri Light" w:hAnsi="Calibri Light" w:cs="Calibri Light"/>
        </w:rPr>
        <w:t xml:space="preserve">behavioral health integration in primary care, community-based alternatives to emergency department for crisis interventions, and the creation of the 24-7 Behavioral Health Help Line that will become available in 2023. </w:t>
      </w:r>
    </w:p>
    <w:bookmarkEnd w:id="54"/>
    <w:p w14:paraId="4F835759" w14:textId="77777777" w:rsidR="008C3E0A" w:rsidRPr="00464FD5" w:rsidRDefault="008C3E0A" w:rsidP="008C3E0A">
      <w:pPr>
        <w:pStyle w:val="Heading3"/>
        <w:rPr>
          <w:rFonts w:ascii="Calibri Light" w:hAnsi="Calibri Light" w:cs="Calibri Light"/>
        </w:rPr>
      </w:pPr>
      <w:r w:rsidRPr="00464FD5">
        <w:rPr>
          <w:rFonts w:ascii="Calibri Light" w:hAnsi="Calibri Light" w:cs="Calibri Light"/>
        </w:rPr>
        <w:t>Findings from State’s Evaluation of the Effectiveness of its Quality Strategy</w:t>
      </w:r>
    </w:p>
    <w:p w14:paraId="7CBACACB" w14:textId="77777777" w:rsidR="008C3E0A" w:rsidRPr="00464FD5" w:rsidRDefault="008C3E0A" w:rsidP="008C3E0A">
      <w:pPr>
        <w:rPr>
          <w:rFonts w:ascii="Calibri Light" w:hAnsi="Calibri Light" w:cs="Calibri Light"/>
        </w:rPr>
      </w:pPr>
      <w:r w:rsidRPr="00464FD5">
        <w:rPr>
          <w:rFonts w:ascii="Calibri Light" w:hAnsi="Calibri Light" w:cs="Calibri Light"/>
        </w:rPr>
        <w:t xml:space="preserve">Per </w:t>
      </w:r>
      <w:r w:rsidRPr="00590CB6">
        <w:rPr>
          <w:rFonts w:ascii="Calibri Light" w:hAnsi="Calibri Light" w:cs="Calibri Light"/>
          <w:i/>
          <w:iCs/>
        </w:rPr>
        <w:t>Title 42 CFR 438.340(c)(2)</w:t>
      </w:r>
      <w:r w:rsidRPr="00464FD5">
        <w:rPr>
          <w:rFonts w:ascii="Calibri Light" w:hAnsi="Calibri Light" w:cs="Calibri Light"/>
        </w:rPr>
        <w:t>, the review of the quality strategy must include an evaluation of its effectiveness. The results of the state’s review and evaluation must be made available on the MassHealth website</w:t>
      </w:r>
      <w:r>
        <w:rPr>
          <w:rFonts w:ascii="Calibri Light" w:hAnsi="Calibri Light" w:cs="Calibri Light"/>
        </w:rPr>
        <w:t xml:space="preserve">, and the updates to the quality strategy must consider the EQR recommendations. </w:t>
      </w:r>
    </w:p>
    <w:p w14:paraId="2502C94E" w14:textId="77777777" w:rsidR="008C3E0A" w:rsidRPr="00464FD5" w:rsidRDefault="008C3E0A" w:rsidP="008C3E0A">
      <w:pPr>
        <w:rPr>
          <w:rFonts w:ascii="Calibri Light" w:hAnsi="Calibri Light" w:cs="Calibri Light"/>
        </w:rPr>
      </w:pPr>
    </w:p>
    <w:p w14:paraId="76F17D0A" w14:textId="04652BF4" w:rsidR="008C3E0A" w:rsidRPr="00464FD5" w:rsidRDefault="008C3E0A" w:rsidP="008C3E0A">
      <w:pPr>
        <w:rPr>
          <w:rFonts w:ascii="Calibri Light" w:hAnsi="Calibri Light" w:cs="Calibri Light"/>
        </w:rPr>
      </w:pPr>
      <w:r w:rsidRPr="00464FD5">
        <w:rPr>
          <w:rFonts w:ascii="Calibri Light" w:hAnsi="Calibri Light" w:cs="Calibri Light"/>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w:t>
      </w:r>
      <w:r>
        <w:rPr>
          <w:rFonts w:ascii="Calibri Light" w:hAnsi="Calibri Light" w:cs="Calibri Light"/>
        </w:rPr>
        <w:t>EQR process</w:t>
      </w:r>
      <w:r w:rsidRPr="00464FD5">
        <w:rPr>
          <w:rFonts w:ascii="Calibri Light" w:hAnsi="Calibri Light" w:cs="Calibri Light"/>
        </w:rPr>
        <w:t xml:space="preserve"> to assess the managed care programs’ effectiveness in providing high quality accessible services</w:t>
      </w:r>
      <w:r w:rsidR="00937B79" w:rsidRPr="00464FD5">
        <w:rPr>
          <w:rFonts w:ascii="Calibri Light" w:hAnsi="Calibri Light" w:cs="Calibri Light"/>
        </w:rPr>
        <w:t xml:space="preserve">. </w:t>
      </w:r>
    </w:p>
    <w:p w14:paraId="2956E251" w14:textId="77777777" w:rsidR="008C3E0A" w:rsidRPr="00E629F3" w:rsidRDefault="008C3E0A" w:rsidP="008C3E0A">
      <w:pPr>
        <w:pStyle w:val="Heading2"/>
        <w:rPr>
          <w:rFonts w:ascii="Calibri Light" w:hAnsi="Calibri Light" w:cs="Calibri Light"/>
        </w:rPr>
      </w:pPr>
      <w:bookmarkStart w:id="55" w:name="_Toc86933880"/>
      <w:bookmarkStart w:id="56" w:name="_Toc112764609"/>
      <w:bookmarkStart w:id="57" w:name="_Toc121815516"/>
      <w:bookmarkStart w:id="58" w:name="_Toc128744807"/>
      <w:bookmarkStart w:id="59" w:name="_Toc132286153"/>
      <w:r w:rsidRPr="00E629F3">
        <w:rPr>
          <w:rFonts w:ascii="Calibri Light" w:hAnsi="Calibri Light" w:cs="Calibri Light"/>
        </w:rPr>
        <w:t>IPRO’s Assessment of the Massachusetts Medicaid Quality Strategy</w:t>
      </w:r>
      <w:bookmarkEnd w:id="55"/>
      <w:bookmarkEnd w:id="56"/>
      <w:bookmarkEnd w:id="57"/>
      <w:bookmarkEnd w:id="58"/>
      <w:bookmarkEnd w:id="59"/>
    </w:p>
    <w:p w14:paraId="053516AB" w14:textId="77777777" w:rsidR="008C3E0A" w:rsidRPr="00E12F79" w:rsidRDefault="008C3E0A" w:rsidP="008C3E0A">
      <w:pPr>
        <w:rPr>
          <w:rFonts w:ascii="Calibri Light" w:hAnsi="Calibri Light" w:cs="Calibri Light"/>
        </w:rPr>
      </w:pPr>
      <w:r>
        <w:rPr>
          <w:rFonts w:ascii="Calibri Light" w:hAnsi="Calibri Light" w:cs="Calibri Light"/>
        </w:rPr>
        <w:t xml:space="preserve">Overall, </w:t>
      </w:r>
      <w:r w:rsidRPr="00E12F79">
        <w:rPr>
          <w:rFonts w:ascii="Calibri Light" w:hAnsi="Calibri Light" w:cs="Calibri Light"/>
        </w:rPr>
        <w:t>MassHealth’s quality strategy is designed to improve the quality of health</w:t>
      </w:r>
      <w:r>
        <w:rPr>
          <w:rFonts w:ascii="Calibri Light" w:hAnsi="Calibri Light" w:cs="Calibri Light"/>
        </w:rPr>
        <w:t xml:space="preserve"> </w:t>
      </w:r>
      <w:r w:rsidRPr="00E12F79">
        <w:rPr>
          <w:rFonts w:ascii="Calibri Light" w:hAnsi="Calibri Light" w:cs="Calibri Light"/>
        </w:rPr>
        <w:t>care for MassHealth members. It articulates managed care priorities, including goals and objectives for quality improvement.</w:t>
      </w:r>
      <w:r w:rsidRPr="004A7834">
        <w:rPr>
          <w:rFonts w:ascii="Calibri Light" w:hAnsi="Calibri Light" w:cs="Calibri Light"/>
        </w:rPr>
        <w:t xml:space="preserve"> </w:t>
      </w:r>
    </w:p>
    <w:p w14:paraId="60B35E68" w14:textId="77777777" w:rsidR="008C3E0A" w:rsidRPr="00E12F79" w:rsidRDefault="008C3E0A" w:rsidP="008C3E0A">
      <w:pPr>
        <w:rPr>
          <w:rFonts w:ascii="Calibri Light" w:hAnsi="Calibri Light" w:cs="Calibri Light"/>
        </w:rPr>
      </w:pPr>
    </w:p>
    <w:p w14:paraId="5C39B623" w14:textId="5DEAD8EA" w:rsidR="008C3E0A" w:rsidRPr="00E12F79" w:rsidRDefault="008C3E0A" w:rsidP="008C3E0A">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as well as in the design of other MassHealth initiatives.</w:t>
      </w:r>
      <w:r>
        <w:rPr>
          <w:rFonts w:ascii="Calibri Light" w:hAnsi="Calibri Light" w:cs="Calibri Light"/>
        </w:rPr>
        <w:t xml:space="preserve"> </w:t>
      </w:r>
      <w:r w:rsidRPr="00E12F79">
        <w:rPr>
          <w:rFonts w:ascii="Calibri Light" w:hAnsi="Calibri Light" w:cs="Calibri Light"/>
        </w:rPr>
        <w:t xml:space="preserve">Consequently, MassHealth programs and initiatives reflect the priorities articulated in the strategy and include specific measures. Measures’ targets are explained in the quality strategy </w:t>
      </w:r>
      <w:r w:rsidR="00FC4A8C">
        <w:rPr>
          <w:rFonts w:ascii="Calibri Light" w:hAnsi="Calibri Light" w:cs="Calibri Light"/>
        </w:rPr>
        <w:t>by</w:t>
      </w:r>
      <w:r w:rsidR="00FC4A8C" w:rsidRPr="00E12F79">
        <w:rPr>
          <w:rFonts w:ascii="Calibri Light" w:hAnsi="Calibri Light" w:cs="Calibri Light"/>
        </w:rPr>
        <w:t xml:space="preserve"> </w:t>
      </w:r>
      <w:r w:rsidRPr="00E12F79">
        <w:rPr>
          <w:rFonts w:ascii="Calibri Light" w:hAnsi="Calibri Light" w:cs="Calibri Light"/>
        </w:rPr>
        <w:t xml:space="preserve">each </w:t>
      </w:r>
      <w:r>
        <w:rPr>
          <w:rFonts w:ascii="Calibri Light" w:hAnsi="Calibri Light" w:cs="Calibri Light"/>
        </w:rPr>
        <w:t>managed care</w:t>
      </w:r>
      <w:r w:rsidRPr="00E12F79">
        <w:rPr>
          <w:rFonts w:ascii="Calibri Light" w:hAnsi="Calibri Light" w:cs="Calibri Light"/>
        </w:rPr>
        <w:t xml:space="preserve"> program.</w:t>
      </w:r>
    </w:p>
    <w:p w14:paraId="2D0D4E4F" w14:textId="77777777" w:rsidR="008C3E0A" w:rsidRPr="00E12F79" w:rsidRDefault="008C3E0A" w:rsidP="008C3E0A">
      <w:pPr>
        <w:rPr>
          <w:rFonts w:ascii="Calibri Light" w:hAnsi="Calibri Light" w:cs="Calibri Light"/>
        </w:rPr>
      </w:pPr>
    </w:p>
    <w:p w14:paraId="7281EE42" w14:textId="77777777" w:rsidR="008C3E0A" w:rsidRPr="00E12F79" w:rsidRDefault="008C3E0A" w:rsidP="008C3E0A">
      <w:pPr>
        <w:rPr>
          <w:rFonts w:ascii="Calibri Light" w:hAnsi="Calibri Light" w:cs="Calibri Light"/>
        </w:rPr>
      </w:pPr>
      <w:r>
        <w:rPr>
          <w:rFonts w:ascii="Calibri Light" w:hAnsi="Calibri Light" w:cs="Calibri Light"/>
        </w:rPr>
        <w:t xml:space="preserve">Topics selected for </w:t>
      </w:r>
      <w:r w:rsidRPr="00E12F79">
        <w:rPr>
          <w:rFonts w:ascii="Calibri Light" w:hAnsi="Calibri Light" w:cs="Calibri Light"/>
        </w:rPr>
        <w:t xml:space="preserve">PIPs </w:t>
      </w:r>
      <w:r>
        <w:rPr>
          <w:rFonts w:ascii="Calibri Light" w:hAnsi="Calibri Light" w:cs="Calibri Light"/>
        </w:rPr>
        <w:t>are in</w:t>
      </w:r>
      <w:r w:rsidRPr="00E12F79">
        <w:rPr>
          <w:rFonts w:ascii="Calibri Light" w:hAnsi="Calibri Light" w:cs="Calibri Light"/>
        </w:rPr>
        <w:t xml:space="preserve"> align</w:t>
      </w:r>
      <w:r>
        <w:rPr>
          <w:rFonts w:ascii="Calibri Light" w:hAnsi="Calibri Light" w:cs="Calibri Light"/>
        </w:rPr>
        <w:t>ment</w:t>
      </w:r>
      <w:r w:rsidRPr="00E12F79">
        <w:rPr>
          <w:rFonts w:ascii="Calibri Light" w:hAnsi="Calibri Light" w:cs="Calibri Light"/>
        </w:rPr>
        <w:t xml:space="preserve"> with the state’s </w:t>
      </w:r>
      <w:r>
        <w:rPr>
          <w:rFonts w:ascii="Calibri Light" w:hAnsi="Calibri Light" w:cs="Calibri Light"/>
        </w:rPr>
        <w:t>strategic</w:t>
      </w:r>
      <w:r w:rsidRPr="00E12F79">
        <w:rPr>
          <w:rFonts w:ascii="Calibri Light" w:hAnsi="Calibri Light" w:cs="Calibri Light"/>
        </w:rPr>
        <w:t xml:space="preserve"> goals</w:t>
      </w:r>
      <w:r>
        <w:rPr>
          <w:rFonts w:ascii="Calibri Light" w:hAnsi="Calibri Light" w:cs="Calibri Light"/>
        </w:rPr>
        <w:t>,</w:t>
      </w:r>
      <w:r w:rsidRPr="00E12F79">
        <w:rPr>
          <w:rFonts w:ascii="Calibri Light" w:hAnsi="Calibri Light" w:cs="Calibri Light"/>
        </w:rPr>
        <w:t xml:space="preserve"> as well as with the CMS </w:t>
      </w:r>
      <w:r>
        <w:rPr>
          <w:rFonts w:ascii="Calibri Light" w:hAnsi="Calibri Light" w:cs="Calibri Light"/>
        </w:rPr>
        <w:t xml:space="preserve">National </w:t>
      </w:r>
      <w:r w:rsidRPr="00496534">
        <w:rPr>
          <w:rFonts w:ascii="Calibri Light" w:hAnsi="Calibri Light" w:cs="Calibri Light"/>
        </w:rPr>
        <w:t xml:space="preserve">Quality </w:t>
      </w:r>
      <w:r>
        <w:rPr>
          <w:rFonts w:ascii="Calibri Light" w:hAnsi="Calibri Light" w:cs="Calibri Light"/>
        </w:rPr>
        <w:t>S</w:t>
      </w:r>
      <w:r w:rsidRPr="00496534">
        <w:rPr>
          <w:rFonts w:ascii="Calibri Light" w:hAnsi="Calibri Light" w:cs="Calibri Light"/>
        </w:rPr>
        <w:t xml:space="preserve">trategy. PIPs are conducted in compliance with federal requirements </w:t>
      </w:r>
      <w:r>
        <w:rPr>
          <w:rFonts w:ascii="Calibri Light" w:hAnsi="Calibri Light" w:cs="Calibri Light"/>
        </w:rPr>
        <w:t xml:space="preserve">and </w:t>
      </w:r>
      <w:r w:rsidRPr="00496534">
        <w:rPr>
          <w:rFonts w:ascii="Calibri Light" w:hAnsi="Calibri Light" w:cs="Calibri Light"/>
        </w:rPr>
        <w:t xml:space="preserve">are designed to drive improvement on measures </w:t>
      </w:r>
      <w:r>
        <w:rPr>
          <w:rFonts w:ascii="Calibri Light" w:hAnsi="Calibri Light" w:cs="Calibri Light"/>
        </w:rPr>
        <w:t>that support specific</w:t>
      </w:r>
      <w:r w:rsidRPr="00496534">
        <w:rPr>
          <w:rFonts w:ascii="Calibri Light" w:hAnsi="Calibri Light" w:cs="Calibri Light"/>
        </w:rPr>
        <w:t xml:space="preserve"> strateg</w:t>
      </w:r>
      <w:r>
        <w:rPr>
          <w:rFonts w:ascii="Calibri Light" w:hAnsi="Calibri Light" w:cs="Calibri Light"/>
        </w:rPr>
        <w:t xml:space="preserve">ic goals (see </w:t>
      </w:r>
      <w:r w:rsidRPr="0070437C">
        <w:rPr>
          <w:rFonts w:ascii="Calibri Light" w:hAnsi="Calibri Light" w:cs="Calibri Light"/>
          <w:b/>
          <w:bCs/>
        </w:rPr>
        <w:t>Appendix C</w:t>
      </w:r>
      <w:r>
        <w:rPr>
          <w:rFonts w:ascii="Calibri Light" w:hAnsi="Calibri Light" w:cs="Calibri Light"/>
        </w:rPr>
        <w:t xml:space="preserve">, </w:t>
      </w:r>
      <w:r w:rsidRPr="0070437C">
        <w:rPr>
          <w:rFonts w:ascii="Calibri Light" w:hAnsi="Calibri Light" w:cs="Calibri Light"/>
          <w:b/>
          <w:bCs/>
        </w:rPr>
        <w:t>Table C1</w:t>
      </w:r>
      <w:r>
        <w:rPr>
          <w:rFonts w:ascii="Calibri Light" w:hAnsi="Calibri Light" w:cs="Calibri Light"/>
        </w:rPr>
        <w:t>)</w:t>
      </w:r>
      <w:r w:rsidRPr="00496534">
        <w:rPr>
          <w:rFonts w:ascii="Calibri Light" w:hAnsi="Calibri Light" w:cs="Calibri Light"/>
        </w:rPr>
        <w:t>.</w:t>
      </w:r>
    </w:p>
    <w:p w14:paraId="7D9E57B4" w14:textId="77777777" w:rsidR="008C3E0A" w:rsidRPr="00E12F79" w:rsidRDefault="008C3E0A" w:rsidP="008C3E0A">
      <w:pPr>
        <w:rPr>
          <w:rFonts w:ascii="Calibri Light" w:hAnsi="Calibri Light" w:cs="Calibri Light"/>
        </w:rPr>
      </w:pPr>
    </w:p>
    <w:p w14:paraId="3E978CCD" w14:textId="2C81A1F5" w:rsidR="008C3E0A" w:rsidRDefault="005F6EFD" w:rsidP="008C3E0A">
      <w:pPr>
        <w:rPr>
          <w:rFonts w:ascii="Calibri Light" w:hAnsi="Calibri Light" w:cs="Calibri Light"/>
        </w:rPr>
      </w:pPr>
      <w:r>
        <w:rPr>
          <w:rFonts w:ascii="Calibri Light" w:hAnsi="Calibri Light" w:cs="Calibri Light"/>
        </w:rPr>
        <w:t>Per</w:t>
      </w:r>
      <w:r w:rsidR="008C3E0A" w:rsidRPr="009E2DE0">
        <w:rPr>
          <w:rFonts w:ascii="Calibri Light" w:hAnsi="Calibri Light" w:cs="Calibri Light"/>
        </w:rPr>
        <w:t xml:space="preserve"> </w:t>
      </w:r>
      <w:r w:rsidR="008C3E0A" w:rsidRPr="002C1E84">
        <w:rPr>
          <w:rFonts w:ascii="Calibri Light" w:hAnsi="Calibri Light" w:cs="Calibri Light"/>
          <w:i/>
          <w:iCs/>
        </w:rPr>
        <w:t>Title 42 CFR § 438.68(b)</w:t>
      </w:r>
      <w:r w:rsidR="008C3E0A" w:rsidRPr="009E2DE0">
        <w:rPr>
          <w:rFonts w:ascii="Calibri Light" w:hAnsi="Calibri Light" w:cs="Calibri Light"/>
        </w:rPr>
        <w:t xml:space="preserve">, the </w:t>
      </w:r>
      <w:r w:rsidR="008C3E0A">
        <w:rPr>
          <w:rFonts w:ascii="Calibri Light" w:hAnsi="Calibri Light" w:cs="Calibri Light"/>
        </w:rPr>
        <w:t>s</w:t>
      </w:r>
      <w:r w:rsidR="008C3E0A" w:rsidRPr="009E2DE0">
        <w:rPr>
          <w:rFonts w:ascii="Calibri Light" w:hAnsi="Calibri Light" w:cs="Calibri Light"/>
        </w:rPr>
        <w:t xml:space="preserve">tate </w:t>
      </w:r>
      <w:bookmarkStart w:id="60" w:name="_Hlk127646549"/>
      <w:r w:rsidR="008C3E0A" w:rsidRPr="009E2DE0">
        <w:rPr>
          <w:rFonts w:ascii="Calibri Light" w:hAnsi="Calibri Light" w:cs="Calibri Light"/>
        </w:rPr>
        <w:t>developed time and distance standards for the following provider types:</w:t>
      </w:r>
      <w:r w:rsidR="008C3E0A">
        <w:rPr>
          <w:rFonts w:ascii="Calibri Light" w:hAnsi="Calibri Light" w:cs="Calibri Light"/>
        </w:rPr>
        <w:t xml:space="preserve"> </w:t>
      </w:r>
      <w:r w:rsidR="008C3E0A" w:rsidRPr="009E2DE0">
        <w:rPr>
          <w:rFonts w:ascii="Calibri Light" w:hAnsi="Calibri Light" w:cs="Calibri Light"/>
        </w:rPr>
        <w:t xml:space="preserve">adult and pediatric </w:t>
      </w:r>
      <w:r w:rsidR="00475CD4">
        <w:rPr>
          <w:rFonts w:ascii="Calibri Light" w:hAnsi="Calibri Light" w:cs="Calibri Light"/>
        </w:rPr>
        <w:t>primary care</w:t>
      </w:r>
      <w:r w:rsidR="008C3E0A" w:rsidRPr="009E2DE0">
        <w:rPr>
          <w:rFonts w:ascii="Calibri Light" w:hAnsi="Calibri Light" w:cs="Calibri Light"/>
        </w:rPr>
        <w:t xml:space="preserve">, </w:t>
      </w:r>
      <w:r w:rsidR="008C3E0A">
        <w:rPr>
          <w:rFonts w:ascii="Calibri Light" w:hAnsi="Calibri Light" w:cs="Calibri Light"/>
        </w:rPr>
        <w:t>ob/gyn</w:t>
      </w:r>
      <w:r w:rsidR="008C3E0A" w:rsidRPr="009E2DE0">
        <w:rPr>
          <w:rFonts w:ascii="Calibri Light" w:hAnsi="Calibri Light" w:cs="Calibri Light"/>
        </w:rPr>
        <w:t xml:space="preserve">, adult and pediatric </w:t>
      </w:r>
      <w:r w:rsidR="008C3E0A">
        <w:rPr>
          <w:rFonts w:ascii="Calibri Light" w:hAnsi="Calibri Light" w:cs="Calibri Light"/>
        </w:rPr>
        <w:t>behavioral health</w:t>
      </w:r>
      <w:r w:rsidR="008C3E0A" w:rsidRPr="009E2DE0">
        <w:rPr>
          <w:rFonts w:ascii="Calibri Light" w:hAnsi="Calibri Light" w:cs="Calibri Light"/>
        </w:rPr>
        <w:t xml:space="preserve"> (for mental health and </w:t>
      </w:r>
      <w:r w:rsidR="008C3E0A">
        <w:rPr>
          <w:rFonts w:ascii="Calibri Light" w:hAnsi="Calibri Light" w:cs="Calibri Light"/>
        </w:rPr>
        <w:t>SUD</w:t>
      </w:r>
      <w:r w:rsidR="008C3E0A" w:rsidRPr="009E2DE0">
        <w:rPr>
          <w:rFonts w:ascii="Calibri Light" w:hAnsi="Calibri Light" w:cs="Calibri Light"/>
        </w:rPr>
        <w:t>), adult and pediatric specialists, hospitals</w:t>
      </w:r>
      <w:r w:rsidR="008C3E0A" w:rsidRPr="004703BA">
        <w:rPr>
          <w:rFonts w:ascii="Calibri Light" w:hAnsi="Calibri Light" w:cs="Calibri Light"/>
        </w:rPr>
        <w:t xml:space="preserve">, pharmacy, and LTSS. The </w:t>
      </w:r>
      <w:r w:rsidR="008C3E0A">
        <w:rPr>
          <w:rFonts w:ascii="Calibri Light" w:hAnsi="Calibri Light" w:cs="Calibri Light"/>
        </w:rPr>
        <w:t>s</w:t>
      </w:r>
      <w:r w:rsidR="008C3E0A" w:rsidRPr="004703BA">
        <w:rPr>
          <w:rFonts w:ascii="Calibri Light" w:hAnsi="Calibri Light" w:cs="Calibri Light"/>
        </w:rPr>
        <w:t>tate did not develop standards for pediatric dental services</w:t>
      </w:r>
      <w:r w:rsidR="008C3E0A">
        <w:rPr>
          <w:rFonts w:ascii="Calibri Light" w:hAnsi="Calibri Light" w:cs="Calibri Light"/>
        </w:rPr>
        <w:t xml:space="preserve"> because d</w:t>
      </w:r>
      <w:r w:rsidR="008C3E0A" w:rsidRPr="009E2DE0">
        <w:rPr>
          <w:rFonts w:ascii="Calibri Light" w:hAnsi="Calibri Light" w:cs="Calibri Light"/>
        </w:rPr>
        <w:t xml:space="preserve">ental services are carved out from managed care. </w:t>
      </w:r>
    </w:p>
    <w:bookmarkEnd w:id="60"/>
    <w:p w14:paraId="57016A6A" w14:textId="77777777" w:rsidR="008C3E0A" w:rsidRPr="009E2DE0" w:rsidRDefault="008C3E0A" w:rsidP="008C3E0A">
      <w:pPr>
        <w:rPr>
          <w:rFonts w:ascii="Calibri Light" w:hAnsi="Calibri Light" w:cs="Calibri Light"/>
        </w:rPr>
      </w:pPr>
    </w:p>
    <w:p w14:paraId="6C5C4B75" w14:textId="77777777" w:rsidR="008C3E0A" w:rsidRPr="00F20C18" w:rsidRDefault="008C3E0A" w:rsidP="008C3E0A">
      <w:pPr>
        <w:rPr>
          <w:rFonts w:ascii="Calibri Light" w:hAnsi="Calibri Light" w:cs="Calibri Light"/>
        </w:rPr>
      </w:pPr>
      <w:r>
        <w:rPr>
          <w:rFonts w:ascii="Calibri Light" w:hAnsi="Calibri Light" w:cs="Calibri Light"/>
        </w:rPr>
        <w:t>MassHealth’s quality</w:t>
      </w:r>
      <w:r w:rsidRPr="00E12F79">
        <w:rPr>
          <w:rFonts w:ascii="Calibri Light" w:hAnsi="Calibri Light" w:cs="Calibri Light"/>
        </w:rPr>
        <w:t xml:space="preserve"> strategy describes MassHealth’s standards for network adequacy and service availability, care coordination and continuity of care, coverage, and authorization of services, as well as standards for dissemination and use of evidence-based practice guidelines.</w:t>
      </w:r>
      <w:r>
        <w:rPr>
          <w:rFonts w:ascii="Calibri Light" w:hAnsi="Calibri Light" w:cs="Calibri Light"/>
        </w:rPr>
        <w:t xml:space="preserve"> </w:t>
      </w:r>
      <w:r w:rsidRPr="00F20C18">
        <w:rPr>
          <w:rFonts w:ascii="Calibri Light" w:hAnsi="Calibri Light" w:cs="Calibri Light"/>
        </w:rPr>
        <w:t>MassHealth’s strategic goals include promoting timely preventative primary care services with access to integrated care and community-based services and supports. MassHealth’s strategic goals also include improving access for members with disabilities</w:t>
      </w:r>
      <w:r>
        <w:rPr>
          <w:rFonts w:ascii="Calibri Light" w:hAnsi="Calibri Light" w:cs="Calibri Light"/>
        </w:rPr>
        <w:t>,</w:t>
      </w:r>
      <w:r w:rsidRPr="00F20C18">
        <w:rPr>
          <w:rFonts w:ascii="Calibri Light" w:hAnsi="Calibri Light" w:cs="Calibri Light"/>
        </w:rPr>
        <w:t xml:space="preserve"> as well as increasing timely access to behavioral health care and reducing mental health and SUD emergencies. </w:t>
      </w:r>
    </w:p>
    <w:p w14:paraId="2BC7B760" w14:textId="77777777" w:rsidR="008C3E0A" w:rsidRPr="00E12F79" w:rsidRDefault="008C3E0A" w:rsidP="008C3E0A">
      <w:pPr>
        <w:rPr>
          <w:rFonts w:ascii="Calibri Light" w:hAnsi="Calibri Light" w:cs="Calibri Light"/>
        </w:rPr>
      </w:pPr>
    </w:p>
    <w:p w14:paraId="27D298B2" w14:textId="77777777" w:rsidR="008C3E0A" w:rsidRPr="00E12F79" w:rsidRDefault="008C3E0A" w:rsidP="008C3E0A">
      <w:pPr>
        <w:rPr>
          <w:rFonts w:ascii="Calibri Light" w:hAnsi="Calibri Light" w:cs="Calibri Light"/>
        </w:rPr>
      </w:pPr>
      <w:r w:rsidRPr="00E12F79">
        <w:rPr>
          <w:rFonts w:ascii="Calibri Light" w:hAnsi="Calibri Light" w:cs="Calibri Light"/>
        </w:rPr>
        <w:lastRenderedPageBreak/>
        <w:t>The state documented the EQR-related activities</w:t>
      </w:r>
      <w:r>
        <w:rPr>
          <w:rFonts w:ascii="Calibri Light" w:hAnsi="Calibri Light" w:cs="Calibri Light"/>
        </w:rPr>
        <w:t>,</w:t>
      </w:r>
      <w:r w:rsidRPr="00E12F79">
        <w:rPr>
          <w:rFonts w:ascii="Calibri Light" w:hAnsi="Calibri Light" w:cs="Calibri Light"/>
        </w:rPr>
        <w:t xml:space="preserve"> for which it uses nonduplication.</w:t>
      </w:r>
      <w:r>
        <w:rPr>
          <w:rFonts w:ascii="Calibri Light" w:hAnsi="Calibri Light" w:cs="Calibri Light"/>
        </w:rPr>
        <w:t xml:space="preserve"> </w:t>
      </w:r>
      <w:r w:rsidRPr="00E12F79">
        <w:rPr>
          <w:rFonts w:ascii="Calibri Light" w:hAnsi="Calibri Light" w:cs="Calibri Light"/>
        </w:rPr>
        <w:t xml:space="preserve">HEDIS </w:t>
      </w:r>
      <w:r>
        <w:rPr>
          <w:rFonts w:ascii="Calibri Light" w:hAnsi="Calibri Light" w:cs="Calibri Light"/>
        </w:rPr>
        <w:t>Compliance Audit</w:t>
      </w:r>
      <w:r w:rsidRPr="00016767">
        <w:rPr>
          <w:rFonts w:ascii="Calibri Light" w:hAnsi="Calibri Light" w:cs="Calibri Light"/>
        </w:rPr>
        <w:t>™</w:t>
      </w:r>
      <w:r>
        <w:rPr>
          <w:rFonts w:ascii="Calibri Light" w:hAnsi="Calibri Light" w:cs="Calibri Light"/>
        </w:rPr>
        <w:t xml:space="preserve"> reports</w:t>
      </w:r>
      <w:r w:rsidRPr="00E12F79">
        <w:rPr>
          <w:rFonts w:ascii="Calibri Light" w:hAnsi="Calibri Light" w:cs="Calibri Light"/>
        </w:rPr>
        <w:t xml:space="preserve"> and NCQA health plan </w:t>
      </w:r>
      <w:r w:rsidRPr="00912287">
        <w:rPr>
          <w:rFonts w:ascii="Calibri Light" w:hAnsi="Calibri Light" w:cs="Calibri Light"/>
        </w:rPr>
        <w:t xml:space="preserve">accreditations are used to fulfill aspects of </w:t>
      </w:r>
      <w:r>
        <w:rPr>
          <w:rFonts w:ascii="Calibri Light" w:hAnsi="Calibri Light" w:cs="Calibri Light"/>
        </w:rPr>
        <w:t>PMV</w:t>
      </w:r>
      <w:r w:rsidRPr="00912287">
        <w:rPr>
          <w:rFonts w:ascii="Calibri Light" w:hAnsi="Calibri Light" w:cs="Calibri Light"/>
        </w:rPr>
        <w:t xml:space="preserve"> and compliance activities when plans received a full assessment as part of a HEDIS </w:t>
      </w:r>
      <w:r>
        <w:rPr>
          <w:rFonts w:ascii="Calibri Light" w:hAnsi="Calibri Light" w:cs="Calibri Light"/>
        </w:rPr>
        <w:t>Compliance Audit or</w:t>
      </w:r>
      <w:r w:rsidRPr="00912287">
        <w:rPr>
          <w:rFonts w:ascii="Calibri Light" w:hAnsi="Calibri Light" w:cs="Calibri Light"/>
        </w:rPr>
        <w:t xml:space="preserve"> NCQA accreditation</w:t>
      </w:r>
      <w:r>
        <w:rPr>
          <w:rFonts w:ascii="Calibri Light" w:hAnsi="Calibri Light" w:cs="Calibri Light"/>
        </w:rPr>
        <w:t xml:space="preserve">, </w:t>
      </w:r>
      <w:r w:rsidRPr="00912287">
        <w:rPr>
          <w:rFonts w:ascii="Calibri Light" w:hAnsi="Calibri Light" w:cs="Calibri Light"/>
        </w:rPr>
        <w:t>worked with a certified vendor</w:t>
      </w:r>
      <w:r>
        <w:rPr>
          <w:rFonts w:ascii="Calibri Light" w:hAnsi="Calibri Light" w:cs="Calibri Light"/>
        </w:rPr>
        <w:t>,</w:t>
      </w:r>
      <w:r w:rsidRPr="00912287">
        <w:rPr>
          <w:rFonts w:ascii="Calibri Light" w:hAnsi="Calibri Light" w:cs="Calibri Light"/>
        </w:rPr>
        <w:t xml:space="preserve"> and the nonduplication of effort significantly reduce</w:t>
      </w:r>
      <w:r>
        <w:rPr>
          <w:rFonts w:ascii="Calibri Light" w:hAnsi="Calibri Light" w:cs="Calibri Light"/>
        </w:rPr>
        <w:t>s</w:t>
      </w:r>
      <w:r w:rsidRPr="00912287">
        <w:rPr>
          <w:rFonts w:ascii="Calibri Light" w:hAnsi="Calibri Light" w:cs="Calibri Light"/>
        </w:rPr>
        <w:t xml:space="preserve"> administrative burden.</w:t>
      </w:r>
    </w:p>
    <w:p w14:paraId="5538AEB1" w14:textId="77777777" w:rsidR="008C3E0A" w:rsidRPr="00E12F79" w:rsidRDefault="008C3E0A" w:rsidP="008C3E0A">
      <w:pPr>
        <w:rPr>
          <w:rFonts w:ascii="Calibri Light" w:hAnsi="Calibri Light" w:cs="Calibri Light"/>
        </w:rPr>
      </w:pPr>
    </w:p>
    <w:p w14:paraId="7A92A7D2" w14:textId="7B9CE547" w:rsidR="008C3E0A" w:rsidRPr="00FB0E2F" w:rsidRDefault="008C3E0A" w:rsidP="008C3E0A">
      <w:pPr>
        <w:rPr>
          <w:rFonts w:ascii="Calibri Light" w:hAnsi="Calibri Light" w:cs="Calibri Light"/>
        </w:rPr>
      </w:pPr>
      <w:r w:rsidRPr="00F757E0">
        <w:rPr>
          <w:rFonts w:ascii="Calibri Light" w:hAnsi="Calibri Light" w:cs="Calibri Light"/>
        </w:rPr>
        <w:t xml:space="preserve">The quality strategy was posted to the MassHealth quality webpage for public comment, feedback was </w:t>
      </w:r>
      <w:r w:rsidRPr="00FB0E2F">
        <w:rPr>
          <w:rFonts w:ascii="Calibri Light" w:hAnsi="Calibri Light" w:cs="Calibri Light"/>
        </w:rPr>
        <w:t>reviewed, and then the strategy was shared with CMS for review before it was published as final</w:t>
      </w:r>
      <w:r w:rsidR="00E41D75" w:rsidRPr="00FB0E2F">
        <w:rPr>
          <w:rFonts w:ascii="Calibri Light" w:hAnsi="Calibri Light" w:cs="Calibri Light"/>
        </w:rPr>
        <w:t xml:space="preserve">. </w:t>
      </w:r>
    </w:p>
    <w:p w14:paraId="7600F8E5" w14:textId="04ED9C80" w:rsidR="00201E6C" w:rsidRPr="0018019E" w:rsidRDefault="008C3E0A" w:rsidP="009F0E32">
      <w:pPr>
        <w:rPr>
          <w:rFonts w:ascii="Calibri Light" w:hAnsi="Calibri Light" w:cs="Calibri Light"/>
        </w:rPr>
      </w:pPr>
      <w:r w:rsidRPr="00FB0E2F">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w:t>
      </w:r>
      <w:r>
        <w:rPr>
          <w:rFonts w:ascii="Calibri Light" w:hAnsi="Calibri Light" w:cs="Calibri Light"/>
        </w:rPr>
        <w:t>- and family-</w:t>
      </w:r>
      <w:r w:rsidRPr="00FB0E2F">
        <w:rPr>
          <w:rFonts w:ascii="Calibri Light" w:hAnsi="Calibri Light" w:cs="Calibri Light"/>
        </w:rPr>
        <w:t xml:space="preserve">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w:t>
      </w:r>
      <w:r>
        <w:rPr>
          <w:rFonts w:ascii="Calibri Light" w:hAnsi="Calibri Light" w:cs="Calibri Light"/>
        </w:rPr>
        <w:t>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31563A56" w14:textId="64923771" w:rsidR="00201E6C" w:rsidRDefault="00862D9F" w:rsidP="009F0E32">
      <w:pPr>
        <w:spacing w:after="200"/>
        <w:rPr>
          <w:rFonts w:asciiTheme="majorHAnsi" w:eastAsiaTheme="majorEastAsia" w:hAnsiTheme="majorHAnsi" w:cstheme="majorBidi"/>
          <w:b/>
          <w:bCs/>
          <w:color w:val="365F91" w:themeColor="accent1" w:themeShade="BF"/>
          <w:sz w:val="28"/>
          <w:szCs w:val="28"/>
        </w:rPr>
      </w:pPr>
      <w:r>
        <w:br w:type="page"/>
      </w:r>
    </w:p>
    <w:p w14:paraId="5739D5A8" w14:textId="71DA7D61" w:rsidR="00D0140F" w:rsidRPr="003345FC" w:rsidRDefault="007A5413" w:rsidP="00E50C85">
      <w:pPr>
        <w:pStyle w:val="Heading1"/>
        <w:ind w:left="360" w:hanging="360"/>
      </w:pPr>
      <w:bookmarkStart w:id="61" w:name="_Toc86933882"/>
      <w:bookmarkStart w:id="62" w:name="_Toc112764611"/>
      <w:bookmarkStart w:id="63" w:name="_Toc132286154"/>
      <w:r w:rsidRPr="003345FC">
        <w:lastRenderedPageBreak/>
        <w:t xml:space="preserve">Validation of </w:t>
      </w:r>
      <w:r w:rsidR="00143E30" w:rsidRPr="003345FC">
        <w:t>Performance Improvement Projects</w:t>
      </w:r>
      <w:bookmarkEnd w:id="44"/>
      <w:bookmarkEnd w:id="45"/>
      <w:bookmarkEnd w:id="61"/>
      <w:bookmarkEnd w:id="62"/>
      <w:bookmarkEnd w:id="63"/>
    </w:p>
    <w:p w14:paraId="43EBC9AD" w14:textId="77777777" w:rsidR="00E12F79" w:rsidRPr="00E12F79" w:rsidRDefault="00E12F79" w:rsidP="009F0E32">
      <w:pPr>
        <w:pStyle w:val="Heading2"/>
        <w:rPr>
          <w:rFonts w:ascii="Calibri Light" w:hAnsi="Calibri Light" w:cs="Calibri Light"/>
        </w:rPr>
      </w:pPr>
      <w:bookmarkStart w:id="64" w:name="_Toc86933883"/>
      <w:bookmarkStart w:id="65" w:name="_Toc112764612"/>
      <w:bookmarkStart w:id="66" w:name="_Toc132286155"/>
      <w:bookmarkStart w:id="67" w:name="_Toc86933887"/>
      <w:bookmarkStart w:id="68" w:name="_Toc22909885"/>
      <w:bookmarkStart w:id="69" w:name="_Toc36127947"/>
      <w:bookmarkStart w:id="70" w:name="_Toc67305535"/>
      <w:bookmarkStart w:id="71" w:name="_Toc22909890"/>
      <w:bookmarkStart w:id="72" w:name="_Toc36127952"/>
      <w:r w:rsidRPr="00E12F79">
        <w:rPr>
          <w:rFonts w:ascii="Calibri Light" w:hAnsi="Calibri Light" w:cs="Calibri Light"/>
        </w:rPr>
        <w:t>Objectives</w:t>
      </w:r>
      <w:bookmarkEnd w:id="64"/>
      <w:bookmarkEnd w:id="65"/>
      <w:bookmarkEnd w:id="66"/>
    </w:p>
    <w:p w14:paraId="13E29A79" w14:textId="723D2D6E" w:rsidR="009F2A42" w:rsidRPr="009F2A42" w:rsidRDefault="009F2A42" w:rsidP="009F0E32">
      <w:pPr>
        <w:rPr>
          <w:rFonts w:ascii="Calibri Light" w:hAnsi="Calibri Light" w:cs="Calibri Light"/>
        </w:rPr>
      </w:pPr>
      <w:r w:rsidRPr="009F2A42">
        <w:rPr>
          <w:rFonts w:ascii="Calibri Light" w:hAnsi="Calibri Light" w:cs="Calibri Light"/>
          <w:i/>
          <w:iCs/>
        </w:rPr>
        <w:t>Title 42 CFR § 438.330(d)</w:t>
      </w:r>
      <w:r w:rsidRPr="009F2A42">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774CDA76" w14:textId="77777777" w:rsidR="009F2A42" w:rsidRPr="009F2A42" w:rsidRDefault="009F2A42" w:rsidP="009F0E32">
      <w:pPr>
        <w:rPr>
          <w:rFonts w:ascii="Calibri Light" w:hAnsi="Calibri Light" w:cs="Calibri Light"/>
        </w:rPr>
      </w:pPr>
    </w:p>
    <w:p w14:paraId="5A65DE25" w14:textId="67C734C2" w:rsidR="009F2A42" w:rsidRPr="009F2A42" w:rsidRDefault="009F2A42" w:rsidP="009F0E32">
      <w:pPr>
        <w:rPr>
          <w:rFonts w:ascii="Calibri Light" w:hAnsi="Calibri Light" w:cs="Calibri Light"/>
        </w:rPr>
      </w:pPr>
      <w:r w:rsidRPr="009F2A42">
        <w:rPr>
          <w:rFonts w:ascii="Calibri Light" w:hAnsi="Calibri Light" w:cs="Calibri Light"/>
        </w:rPr>
        <w:t xml:space="preserve">Section 2.9.C of the </w:t>
      </w:r>
      <w:bookmarkStart w:id="73" w:name="_Hlk128410937"/>
      <w:r w:rsidR="00D16B47" w:rsidRPr="000C39A9">
        <w:rPr>
          <w:rFonts w:ascii="Calibri Light" w:hAnsi="Calibri Light" w:cs="Calibri Light"/>
        </w:rPr>
        <w:t>Second Amended and Restated MassHealth SCO Contract</w:t>
      </w:r>
      <w:r w:rsidR="00D16B47" w:rsidRPr="009F2A42">
        <w:rPr>
          <w:rFonts w:ascii="Calibri Light" w:hAnsi="Calibri Light" w:cs="Calibri Light"/>
        </w:rPr>
        <w:t xml:space="preserve"> </w:t>
      </w:r>
      <w:bookmarkEnd w:id="73"/>
      <w:r w:rsidRPr="009F2A42">
        <w:rPr>
          <w:rFonts w:ascii="Calibri Light" w:hAnsi="Calibri Light" w:cs="Calibri Light"/>
        </w:rPr>
        <w:t>and Appendix L to the MassHealth SCO Contract require the SCOs to annually develop at least two PIPs in the areas of integration of primary care, long term care, and behavioral health or areas that involve the implementation of interventions to achieve improvement in the access to and quality of care. MassHealth requires that within each PIP, there is at least</w:t>
      </w:r>
      <w:r w:rsidR="00986985">
        <w:rPr>
          <w:rFonts w:ascii="Calibri Light" w:hAnsi="Calibri Light" w:cs="Calibri Light"/>
        </w:rPr>
        <w:t xml:space="preserve"> one intervention focused on</w:t>
      </w:r>
      <w:r w:rsidRPr="009F2A42">
        <w:rPr>
          <w:rFonts w:ascii="Calibri Light" w:hAnsi="Calibri Light" w:cs="Calibri Light"/>
        </w:rPr>
        <w:t xml:space="preserve"> health equity. MassHealth can also modify the PIP cycle to address immediate priorities</w:t>
      </w:r>
      <w:r w:rsidR="00937B79" w:rsidRPr="009F2A42">
        <w:rPr>
          <w:rFonts w:ascii="Calibri Light" w:hAnsi="Calibri Light" w:cs="Calibri Light"/>
        </w:rPr>
        <w:t xml:space="preserve">. </w:t>
      </w:r>
    </w:p>
    <w:p w14:paraId="11082642" w14:textId="77777777" w:rsidR="009F2A42" w:rsidRPr="009F2A42" w:rsidRDefault="009F2A42" w:rsidP="009F0E32">
      <w:pPr>
        <w:rPr>
          <w:rFonts w:ascii="Calibri Light" w:hAnsi="Calibri Light" w:cs="Calibri Light"/>
        </w:rPr>
      </w:pPr>
    </w:p>
    <w:p w14:paraId="00B06C46" w14:textId="2B078554" w:rsidR="009F2A42" w:rsidRPr="009F2A42" w:rsidRDefault="009F2A42" w:rsidP="009F0E32">
      <w:pPr>
        <w:rPr>
          <w:rFonts w:ascii="Calibri Light" w:hAnsi="Calibri Light" w:cs="Calibri Light"/>
        </w:rPr>
      </w:pPr>
      <w:r w:rsidRPr="009F2A42">
        <w:rPr>
          <w:rFonts w:ascii="Calibri Light" w:hAnsi="Calibri Light" w:cs="Calibri Light"/>
        </w:rPr>
        <w:t xml:space="preserve">For the </w:t>
      </w:r>
      <w:r w:rsidR="00544B03">
        <w:rPr>
          <w:rFonts w:ascii="Calibri Light" w:hAnsi="Calibri Light" w:cs="Calibri Light"/>
        </w:rPr>
        <w:t xml:space="preserve">CY </w:t>
      </w:r>
      <w:r w:rsidRPr="009F2A42">
        <w:rPr>
          <w:rFonts w:ascii="Calibri Light" w:hAnsi="Calibri Light" w:cs="Calibri Light"/>
        </w:rPr>
        <w:t>2022, SCOs were required to develop two PIPs in the following priority areas selected by MassHealth in alignment with its quality strategy goals: care coordination/planning and prevention and wellness. SCO</w:t>
      </w:r>
      <w:r w:rsidR="007308C5">
        <w:rPr>
          <w:rFonts w:ascii="Calibri Light" w:hAnsi="Calibri Light" w:cs="Calibri Light"/>
        </w:rPr>
        <w:t>s</w:t>
      </w:r>
      <w:r w:rsidRPr="009F2A42">
        <w:rPr>
          <w:rFonts w:ascii="Calibri Light" w:hAnsi="Calibri Light" w:cs="Calibri Light"/>
        </w:rPr>
        <w:t xml:space="preserve"> conducted one new (baseline) PIP focused on care planning and one old (remeasurement) PIP that continued their work on flu vaccinations from the previous year. Specific SCO PIP topics are displayed in </w:t>
      </w:r>
      <w:r w:rsidRPr="009F2A42">
        <w:rPr>
          <w:rFonts w:ascii="Calibri Light" w:hAnsi="Calibri Light" w:cs="Calibri Light"/>
          <w:b/>
          <w:bCs/>
        </w:rPr>
        <w:t xml:space="preserve">Table </w:t>
      </w:r>
      <w:r>
        <w:rPr>
          <w:rFonts w:ascii="Calibri Light" w:hAnsi="Calibri Light" w:cs="Calibri Light"/>
          <w:b/>
          <w:bCs/>
        </w:rPr>
        <w:t>3</w:t>
      </w:r>
      <w:r w:rsidRPr="009F2A42">
        <w:rPr>
          <w:rFonts w:ascii="Calibri Light" w:hAnsi="Calibri Light" w:cs="Calibri Light"/>
        </w:rPr>
        <w:t>.</w:t>
      </w:r>
    </w:p>
    <w:p w14:paraId="0B36790C" w14:textId="77777777" w:rsidR="009F2A42" w:rsidRPr="009F2A42" w:rsidRDefault="009F2A42" w:rsidP="009F0E32">
      <w:pPr>
        <w:rPr>
          <w:rFonts w:ascii="Calibri Light" w:hAnsi="Calibri Light" w:cs="Calibri Light"/>
        </w:rPr>
      </w:pPr>
    </w:p>
    <w:p w14:paraId="43CE7D01" w14:textId="519D2641" w:rsidR="009F2A42" w:rsidRPr="009F2A42" w:rsidRDefault="009F2A42" w:rsidP="009F0E32">
      <w:pPr>
        <w:pStyle w:val="Caption"/>
        <w:rPr>
          <w:rFonts w:ascii="Calibri Light" w:hAnsi="Calibri Light" w:cs="Calibri Light"/>
        </w:rPr>
      </w:pPr>
      <w:bookmarkStart w:id="74" w:name="_Toc112764803"/>
      <w:bookmarkStart w:id="75" w:name="_Toc132286194"/>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3</w:t>
      </w:r>
      <w:r w:rsidRPr="009F2A42">
        <w:rPr>
          <w:rFonts w:ascii="Calibri Light" w:hAnsi="Calibri Light" w:cs="Calibri Light"/>
          <w:noProof/>
        </w:rPr>
        <w:fldChar w:fldCharType="end"/>
      </w:r>
      <w:r w:rsidRPr="009F2A42">
        <w:rPr>
          <w:rFonts w:ascii="Calibri Light" w:hAnsi="Calibri Light" w:cs="Calibri Light"/>
        </w:rPr>
        <w:t>: SCO PIP Topics</w:t>
      </w:r>
      <w:bookmarkEnd w:id="74"/>
      <w:r w:rsidR="00045697">
        <w:rPr>
          <w:rFonts w:ascii="Calibri Light" w:hAnsi="Calibri Light" w:cs="Calibri Light"/>
        </w:rPr>
        <w:t xml:space="preserve"> – CY 2022</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9F2A42" w:rsidRPr="009F2A42" w14:paraId="4F96C808" w14:textId="77777777" w:rsidTr="0028790F">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639E64D1" w14:textId="48954E50" w:rsidR="009F2A42" w:rsidRPr="009F2A42" w:rsidRDefault="00282C6D" w:rsidP="009F0E32">
            <w:pPr>
              <w:ind w:right="-104"/>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SCO</w:t>
            </w:r>
          </w:p>
        </w:tc>
        <w:tc>
          <w:tcPr>
            <w:tcW w:w="3961" w:type="pct"/>
            <w:shd w:val="clear" w:color="auto" w:fill="5F497A" w:themeFill="accent4" w:themeFillShade="BF"/>
            <w:vAlign w:val="bottom"/>
          </w:tcPr>
          <w:p w14:paraId="4E8E992A" w14:textId="77777777" w:rsidR="009F2A42" w:rsidRPr="009F2A42" w:rsidRDefault="009F2A42" w:rsidP="009F0E32">
            <w:pPr>
              <w:ind w:left="70" w:right="90"/>
              <w:jc w:val="center"/>
              <w:rPr>
                <w:rFonts w:ascii="Calibri Light" w:hAnsi="Calibri Light" w:cs="Calibri Light"/>
                <w:b/>
                <w:bCs/>
                <w:color w:val="FFFFFF" w:themeColor="background1"/>
                <w:sz w:val="22"/>
                <w:vertAlign w:val="superscript"/>
              </w:rPr>
            </w:pPr>
            <w:r w:rsidRPr="009F2A42">
              <w:rPr>
                <w:rFonts w:ascii="Calibri Light" w:hAnsi="Calibri Light" w:cs="Calibri Light"/>
                <w:b/>
                <w:bCs/>
                <w:color w:val="FFFFFF" w:themeColor="background1"/>
                <w:sz w:val="22"/>
              </w:rPr>
              <w:t>PIP Topics</w:t>
            </w:r>
          </w:p>
        </w:tc>
      </w:tr>
      <w:tr w:rsidR="00673FF0" w:rsidRPr="009F2A42" w14:paraId="5C833E8C" w14:textId="77777777" w:rsidTr="0028790F">
        <w:tc>
          <w:tcPr>
            <w:tcW w:w="1039" w:type="pct"/>
            <w:tcBorders>
              <w:bottom w:val="nil"/>
            </w:tcBorders>
            <w:tcMar>
              <w:top w:w="0" w:type="dxa"/>
              <w:left w:w="108" w:type="dxa"/>
              <w:bottom w:w="0" w:type="dxa"/>
              <w:right w:w="108" w:type="dxa"/>
            </w:tcMar>
          </w:tcPr>
          <w:p w14:paraId="35610A2D" w14:textId="14D6093F" w:rsidR="00673FF0" w:rsidRPr="009F2A42" w:rsidRDefault="00673FF0" w:rsidP="009F0E32">
            <w:pPr>
              <w:rPr>
                <w:rFonts w:ascii="Calibri Light" w:hAnsi="Calibri Light" w:cs="Calibri Light"/>
                <w:color w:val="000000" w:themeColor="text1"/>
                <w:sz w:val="22"/>
              </w:rPr>
            </w:pPr>
            <w:r>
              <w:rPr>
                <w:rFonts w:ascii="Calibri Light" w:hAnsi="Calibri Light" w:cs="Calibri Light"/>
                <w:color w:val="000000" w:themeColor="text1"/>
                <w:sz w:val="22"/>
              </w:rPr>
              <w:t>BM</w:t>
            </w:r>
            <w:r w:rsidR="002C73D6">
              <w:rPr>
                <w:rFonts w:ascii="Calibri Light" w:hAnsi="Calibri Light" w:cs="Calibri Light"/>
                <w:color w:val="000000" w:themeColor="text1"/>
                <w:sz w:val="22"/>
              </w:rPr>
              <w:t>CHP WellSense SCO</w:t>
            </w:r>
          </w:p>
        </w:tc>
        <w:tc>
          <w:tcPr>
            <w:tcW w:w="3961" w:type="pct"/>
          </w:tcPr>
          <w:p w14:paraId="4DB02C6F" w14:textId="6B8E77A8" w:rsidR="0028790F" w:rsidRPr="0028790F" w:rsidRDefault="0028790F" w:rsidP="0028790F">
            <w:pPr>
              <w:ind w:left="70" w:right="86"/>
              <w:rPr>
                <w:rFonts w:ascii="Calibri Light" w:hAnsi="Calibri Light" w:cs="Calibri Light"/>
                <w:color w:val="000000" w:themeColor="text1"/>
                <w:sz w:val="22"/>
              </w:rPr>
            </w:pPr>
            <w:r w:rsidRPr="0028790F">
              <w:rPr>
                <w:rFonts w:ascii="Calibri Light" w:hAnsi="Calibri Light" w:cs="Calibri Light"/>
                <w:color w:val="000000" w:themeColor="text1"/>
                <w:sz w:val="22"/>
              </w:rPr>
              <w:t>PIP 1: Care Planning – Baseline Report</w:t>
            </w:r>
          </w:p>
          <w:p w14:paraId="66D034B7" w14:textId="7AA57876" w:rsidR="002C73D6" w:rsidRPr="009F2A42" w:rsidRDefault="0028790F" w:rsidP="0028790F">
            <w:pPr>
              <w:ind w:left="70" w:right="86"/>
              <w:rPr>
                <w:rFonts w:ascii="Calibri Light" w:hAnsi="Calibri Light" w:cs="Calibri Light"/>
                <w:color w:val="000000" w:themeColor="text1"/>
                <w:sz w:val="22"/>
              </w:rPr>
            </w:pPr>
            <w:r w:rsidRPr="0028790F">
              <w:rPr>
                <w:rFonts w:ascii="Calibri Light" w:hAnsi="Calibri Light" w:cs="Calibri Light"/>
                <w:color w:val="000000" w:themeColor="text1"/>
                <w:sz w:val="22"/>
              </w:rPr>
              <w:t>Improving the transitions of care rate for all WellSense SCO members, with a special focus on reducing racial disparities in care coordination and planning</w:t>
            </w:r>
          </w:p>
        </w:tc>
      </w:tr>
      <w:tr w:rsidR="00673FF0" w:rsidRPr="009F2A42" w14:paraId="51DFB5F3" w14:textId="77777777" w:rsidTr="0028790F">
        <w:tc>
          <w:tcPr>
            <w:tcW w:w="1039" w:type="pct"/>
            <w:tcBorders>
              <w:top w:val="nil"/>
              <w:bottom w:val="single" w:sz="4" w:space="0" w:color="auto"/>
            </w:tcBorders>
            <w:tcMar>
              <w:top w:w="0" w:type="dxa"/>
              <w:left w:w="108" w:type="dxa"/>
              <w:bottom w:w="0" w:type="dxa"/>
              <w:right w:w="108" w:type="dxa"/>
            </w:tcMar>
          </w:tcPr>
          <w:p w14:paraId="32037A8B" w14:textId="77777777" w:rsidR="00673FF0" w:rsidRPr="009F2A42" w:rsidRDefault="00673FF0" w:rsidP="009F0E32">
            <w:pPr>
              <w:rPr>
                <w:rFonts w:ascii="Calibri Light" w:hAnsi="Calibri Light" w:cs="Calibri Light"/>
                <w:color w:val="000000" w:themeColor="text1"/>
                <w:sz w:val="22"/>
              </w:rPr>
            </w:pPr>
          </w:p>
        </w:tc>
        <w:tc>
          <w:tcPr>
            <w:tcW w:w="3961" w:type="pct"/>
          </w:tcPr>
          <w:p w14:paraId="458C1658" w14:textId="1D8BEC21" w:rsidR="0028790F" w:rsidRPr="0028790F" w:rsidRDefault="0028790F" w:rsidP="0028790F">
            <w:pPr>
              <w:ind w:left="70" w:right="86"/>
              <w:rPr>
                <w:rFonts w:ascii="Calibri Light" w:hAnsi="Calibri Light" w:cs="Calibri Light"/>
                <w:color w:val="000000" w:themeColor="text1"/>
                <w:sz w:val="22"/>
              </w:rPr>
            </w:pPr>
            <w:r w:rsidRPr="0028790F">
              <w:rPr>
                <w:rFonts w:ascii="Calibri Light" w:hAnsi="Calibri Light" w:cs="Calibri Light"/>
                <w:color w:val="000000" w:themeColor="text1"/>
                <w:sz w:val="22"/>
              </w:rPr>
              <w:t>PIP 2: Flu</w:t>
            </w:r>
            <w:r>
              <w:rPr>
                <w:rFonts w:ascii="Calibri Light" w:hAnsi="Calibri Light" w:cs="Calibri Light"/>
                <w:color w:val="000000" w:themeColor="text1"/>
                <w:sz w:val="22"/>
              </w:rPr>
              <w:t xml:space="preserve"> </w:t>
            </w:r>
            <w:r w:rsidRPr="0028790F">
              <w:rPr>
                <w:rFonts w:ascii="Calibri Light" w:hAnsi="Calibri Light" w:cs="Calibri Light"/>
                <w:color w:val="000000" w:themeColor="text1"/>
                <w:sz w:val="22"/>
              </w:rPr>
              <w:t>– Remeasurement Report</w:t>
            </w:r>
          </w:p>
          <w:p w14:paraId="4A80FFBC" w14:textId="2A41FC7F" w:rsidR="00673FF0" w:rsidRPr="009F2A42" w:rsidRDefault="0028790F" w:rsidP="0028790F">
            <w:pPr>
              <w:ind w:left="70" w:right="86"/>
              <w:rPr>
                <w:rFonts w:ascii="Calibri Light" w:hAnsi="Calibri Light" w:cs="Calibri Light"/>
                <w:color w:val="000000" w:themeColor="text1"/>
                <w:sz w:val="22"/>
              </w:rPr>
            </w:pPr>
            <w:r w:rsidRPr="0028790F">
              <w:rPr>
                <w:rFonts w:ascii="Calibri Light" w:hAnsi="Calibri Light" w:cs="Calibri Light"/>
                <w:bCs/>
                <w:color w:val="000000" w:themeColor="text1"/>
                <w:sz w:val="22"/>
              </w:rPr>
              <w:t>Increasing the rate of flu vaccination for all WellSense SCO members, with a special focus on reducing racial disparities in flu vaccination access</w:t>
            </w:r>
          </w:p>
        </w:tc>
      </w:tr>
      <w:tr w:rsidR="009F2A42" w:rsidRPr="009F2A42" w14:paraId="7FBA80DA" w14:textId="77777777" w:rsidTr="0028790F">
        <w:tc>
          <w:tcPr>
            <w:tcW w:w="1039" w:type="pct"/>
            <w:tcBorders>
              <w:top w:val="single" w:sz="4" w:space="0" w:color="auto"/>
              <w:bottom w:val="nil"/>
            </w:tcBorders>
            <w:tcMar>
              <w:top w:w="0" w:type="dxa"/>
              <w:left w:w="108" w:type="dxa"/>
              <w:bottom w:w="0" w:type="dxa"/>
              <w:right w:w="108" w:type="dxa"/>
            </w:tcMar>
          </w:tcPr>
          <w:p w14:paraId="39C15B20" w14:textId="77777777" w:rsidR="009F2A42" w:rsidRPr="009F2A42" w:rsidRDefault="009F2A42" w:rsidP="009F0E32">
            <w:pPr>
              <w:rPr>
                <w:rFonts w:ascii="Calibri Light" w:hAnsi="Calibri Light" w:cs="Calibri Light"/>
                <w:color w:val="000000" w:themeColor="text1"/>
                <w:sz w:val="22"/>
              </w:rPr>
            </w:pPr>
            <w:r w:rsidRPr="009F2A42">
              <w:rPr>
                <w:rFonts w:ascii="Calibri Light" w:hAnsi="Calibri Light" w:cs="Calibri Light"/>
                <w:color w:val="000000" w:themeColor="text1"/>
                <w:sz w:val="22"/>
              </w:rPr>
              <w:t>CCA SCO</w:t>
            </w:r>
          </w:p>
        </w:tc>
        <w:tc>
          <w:tcPr>
            <w:tcW w:w="3961" w:type="pct"/>
          </w:tcPr>
          <w:p w14:paraId="49D1B8E2" w14:textId="77777777" w:rsidR="009F2A42" w:rsidRPr="009F2A42" w:rsidRDefault="009F2A42" w:rsidP="009F0E32">
            <w:pPr>
              <w:ind w:left="70" w:right="86"/>
              <w:rPr>
                <w:rFonts w:ascii="Calibri Light" w:hAnsi="Calibri Light" w:cs="Calibri Light"/>
                <w:color w:val="000000" w:themeColor="text1"/>
                <w:sz w:val="22"/>
              </w:rPr>
            </w:pPr>
            <w:bookmarkStart w:id="76" w:name="_Hlk123925295"/>
            <w:r w:rsidRPr="009F2A42">
              <w:rPr>
                <w:rFonts w:ascii="Calibri Light" w:hAnsi="Calibri Light" w:cs="Calibri Light"/>
                <w:color w:val="000000" w:themeColor="text1"/>
                <w:sz w:val="22"/>
              </w:rPr>
              <w:t xml:space="preserve">PIP 1: </w:t>
            </w:r>
            <w:bookmarkEnd w:id="76"/>
            <w:r w:rsidRPr="009F2A42">
              <w:rPr>
                <w:rFonts w:ascii="Calibri Light" w:hAnsi="Calibri Light" w:cs="Calibri Light"/>
                <w:color w:val="000000" w:themeColor="text1"/>
                <w:sz w:val="22"/>
              </w:rPr>
              <w:t>Care Planning – Baseline Report</w:t>
            </w:r>
          </w:p>
          <w:p w14:paraId="0DAEA347" w14:textId="695021E6"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Improving rates of medication reconciliation post-discharge for CCA Senior Care Options members</w:t>
            </w:r>
          </w:p>
        </w:tc>
      </w:tr>
      <w:tr w:rsidR="009F2A42" w:rsidRPr="009F2A42" w14:paraId="25D00ADF" w14:textId="77777777" w:rsidTr="00673FF0">
        <w:tc>
          <w:tcPr>
            <w:tcW w:w="1039" w:type="pct"/>
            <w:tcBorders>
              <w:top w:val="nil"/>
              <w:bottom w:val="single" w:sz="4" w:space="0" w:color="auto"/>
            </w:tcBorders>
            <w:tcMar>
              <w:top w:w="0" w:type="dxa"/>
              <w:left w:w="108" w:type="dxa"/>
              <w:bottom w:w="0" w:type="dxa"/>
              <w:right w:w="108" w:type="dxa"/>
            </w:tcMar>
          </w:tcPr>
          <w:p w14:paraId="30EE35E4" w14:textId="77777777" w:rsidR="009F2A42" w:rsidRPr="009F2A42" w:rsidRDefault="009F2A42" w:rsidP="009F0E32">
            <w:pPr>
              <w:rPr>
                <w:rFonts w:ascii="Calibri Light" w:hAnsi="Calibri Light" w:cs="Calibri Light"/>
                <w:color w:val="000000" w:themeColor="text1"/>
                <w:sz w:val="22"/>
              </w:rPr>
            </w:pPr>
          </w:p>
        </w:tc>
        <w:tc>
          <w:tcPr>
            <w:tcW w:w="3961" w:type="pct"/>
          </w:tcPr>
          <w:p w14:paraId="3D9627B2" w14:textId="73A7E52B"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2: Flu</w:t>
            </w:r>
            <w:r w:rsidR="0028790F">
              <w:rPr>
                <w:rFonts w:ascii="Calibri Light" w:hAnsi="Calibri Light" w:cs="Calibri Light"/>
                <w:color w:val="000000" w:themeColor="text1"/>
                <w:sz w:val="22"/>
              </w:rPr>
              <w:t xml:space="preserve"> </w:t>
            </w:r>
            <w:r w:rsidRPr="009F2A42">
              <w:rPr>
                <w:rFonts w:ascii="Calibri Light" w:hAnsi="Calibri Light" w:cs="Calibri Light"/>
                <w:color w:val="000000" w:themeColor="text1"/>
                <w:sz w:val="22"/>
              </w:rPr>
              <w:t>– Remeasurement Report</w:t>
            </w:r>
          </w:p>
          <w:p w14:paraId="447DB686" w14:textId="77777777"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Flu vaccine improvement</w:t>
            </w:r>
          </w:p>
        </w:tc>
      </w:tr>
      <w:tr w:rsidR="009F2A42" w:rsidRPr="009F2A42" w14:paraId="6D858829" w14:textId="77777777" w:rsidTr="00673FF0">
        <w:tc>
          <w:tcPr>
            <w:tcW w:w="1039" w:type="pct"/>
            <w:tcBorders>
              <w:top w:val="single" w:sz="4" w:space="0" w:color="auto"/>
              <w:bottom w:val="nil"/>
            </w:tcBorders>
            <w:tcMar>
              <w:top w:w="0" w:type="dxa"/>
              <w:left w:w="108" w:type="dxa"/>
              <w:bottom w:w="0" w:type="dxa"/>
              <w:right w:w="108" w:type="dxa"/>
            </w:tcMar>
          </w:tcPr>
          <w:p w14:paraId="393DDED6" w14:textId="77777777" w:rsidR="009F2A42" w:rsidRPr="009F2A42" w:rsidRDefault="009F2A42" w:rsidP="009F0E32">
            <w:pPr>
              <w:rPr>
                <w:rFonts w:ascii="Calibri Light" w:hAnsi="Calibri Light" w:cs="Calibri Light"/>
                <w:color w:val="000000" w:themeColor="text1"/>
                <w:sz w:val="22"/>
              </w:rPr>
            </w:pPr>
            <w:r w:rsidRPr="009F2A42">
              <w:rPr>
                <w:rFonts w:ascii="Calibri Light" w:hAnsi="Calibri Light" w:cs="Calibri Light"/>
                <w:color w:val="000000" w:themeColor="text1"/>
                <w:sz w:val="22"/>
              </w:rPr>
              <w:t>Fallon NaviCare SCO</w:t>
            </w:r>
          </w:p>
        </w:tc>
        <w:tc>
          <w:tcPr>
            <w:tcW w:w="3961" w:type="pct"/>
          </w:tcPr>
          <w:p w14:paraId="159A78B5" w14:textId="5D709296"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1: Care Planning – Baseline Report</w:t>
            </w:r>
          </w:p>
          <w:p w14:paraId="62157DBC" w14:textId="77777777"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Patient engagement after inpatient discharge</w:t>
            </w:r>
          </w:p>
        </w:tc>
      </w:tr>
      <w:tr w:rsidR="009F2A42" w:rsidRPr="009F2A42" w14:paraId="1DB41C85" w14:textId="77777777" w:rsidTr="00673FF0">
        <w:tc>
          <w:tcPr>
            <w:tcW w:w="1039" w:type="pct"/>
            <w:tcBorders>
              <w:top w:val="nil"/>
              <w:bottom w:val="single" w:sz="4" w:space="0" w:color="auto"/>
            </w:tcBorders>
            <w:tcMar>
              <w:top w:w="0" w:type="dxa"/>
              <w:left w:w="108" w:type="dxa"/>
              <w:bottom w:w="0" w:type="dxa"/>
              <w:right w:w="108" w:type="dxa"/>
            </w:tcMar>
          </w:tcPr>
          <w:p w14:paraId="36C57831" w14:textId="77777777" w:rsidR="009F2A42" w:rsidRPr="009F2A42" w:rsidRDefault="009F2A42" w:rsidP="009F0E32">
            <w:pPr>
              <w:rPr>
                <w:rFonts w:ascii="Calibri Light" w:hAnsi="Calibri Light" w:cs="Calibri Light"/>
                <w:color w:val="000000" w:themeColor="text1"/>
                <w:sz w:val="22"/>
              </w:rPr>
            </w:pPr>
          </w:p>
        </w:tc>
        <w:tc>
          <w:tcPr>
            <w:tcW w:w="3961" w:type="pct"/>
          </w:tcPr>
          <w:p w14:paraId="50A0CDD6" w14:textId="5021B0FF"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2: Flu</w:t>
            </w:r>
            <w:r w:rsidR="0028790F">
              <w:rPr>
                <w:rFonts w:ascii="Calibri Light" w:hAnsi="Calibri Light" w:cs="Calibri Light"/>
                <w:color w:val="000000" w:themeColor="text1"/>
                <w:sz w:val="22"/>
              </w:rPr>
              <w:t xml:space="preserve"> </w:t>
            </w:r>
            <w:r w:rsidRPr="009F2A42">
              <w:rPr>
                <w:rFonts w:ascii="Calibri Light" w:hAnsi="Calibri Light" w:cs="Calibri Light"/>
                <w:color w:val="000000" w:themeColor="text1"/>
                <w:sz w:val="22"/>
              </w:rPr>
              <w:t>– Remeasurement Report</w:t>
            </w:r>
          </w:p>
          <w:p w14:paraId="44056302" w14:textId="77777777"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Increasing flu vaccination rates for NaviCare members</w:t>
            </w:r>
          </w:p>
        </w:tc>
      </w:tr>
      <w:tr w:rsidR="009F2A42" w:rsidRPr="009F2A42" w14:paraId="0E1A0210" w14:textId="77777777" w:rsidTr="00673FF0">
        <w:tc>
          <w:tcPr>
            <w:tcW w:w="1039" w:type="pct"/>
            <w:tcBorders>
              <w:top w:val="single" w:sz="4" w:space="0" w:color="auto"/>
              <w:bottom w:val="nil"/>
            </w:tcBorders>
            <w:tcMar>
              <w:top w:w="0" w:type="dxa"/>
              <w:left w:w="108" w:type="dxa"/>
              <w:bottom w:w="0" w:type="dxa"/>
              <w:right w:w="108" w:type="dxa"/>
            </w:tcMar>
          </w:tcPr>
          <w:p w14:paraId="21B6D729" w14:textId="7125A7B2" w:rsidR="009F2A42" w:rsidRPr="009F2A42" w:rsidRDefault="009F2A42" w:rsidP="009F0E32">
            <w:pPr>
              <w:rPr>
                <w:rFonts w:ascii="Calibri Light" w:hAnsi="Calibri Light" w:cs="Calibri Light"/>
                <w:color w:val="000000" w:themeColor="text1"/>
                <w:sz w:val="22"/>
              </w:rPr>
            </w:pPr>
            <w:bookmarkStart w:id="77" w:name="_Hlk124150706"/>
            <w:r w:rsidRPr="009F2A42">
              <w:rPr>
                <w:rFonts w:ascii="Calibri Light" w:hAnsi="Calibri Light" w:cs="Calibri Light"/>
                <w:color w:val="000000" w:themeColor="text1"/>
                <w:sz w:val="22"/>
              </w:rPr>
              <w:t xml:space="preserve">Senior Whole Health SCO </w:t>
            </w:r>
            <w:bookmarkEnd w:id="77"/>
          </w:p>
        </w:tc>
        <w:tc>
          <w:tcPr>
            <w:tcW w:w="3961" w:type="pct"/>
          </w:tcPr>
          <w:p w14:paraId="7E690640" w14:textId="42B4617A"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1: Care Planning – Baseline Report</w:t>
            </w:r>
          </w:p>
          <w:p w14:paraId="1E21B499" w14:textId="77777777"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Improve rate of patient engagement after inpatient discharge as evidenced by documentation of patient engagement that occurs within 30 days after discharge with a special focus on reducing health disparities in region(s) at risk for non-engagement</w:t>
            </w:r>
          </w:p>
        </w:tc>
      </w:tr>
      <w:tr w:rsidR="009F2A42" w:rsidRPr="009F2A42" w14:paraId="23D9D230" w14:textId="77777777" w:rsidTr="00673FF0">
        <w:tc>
          <w:tcPr>
            <w:tcW w:w="1039" w:type="pct"/>
            <w:tcBorders>
              <w:top w:val="nil"/>
              <w:bottom w:val="single" w:sz="4" w:space="0" w:color="auto"/>
            </w:tcBorders>
            <w:tcMar>
              <w:top w:w="0" w:type="dxa"/>
              <w:left w:w="108" w:type="dxa"/>
              <w:bottom w:w="0" w:type="dxa"/>
              <w:right w:w="108" w:type="dxa"/>
            </w:tcMar>
          </w:tcPr>
          <w:p w14:paraId="16CDE74C" w14:textId="77777777" w:rsidR="009F2A42" w:rsidRPr="009F2A42" w:rsidRDefault="009F2A42" w:rsidP="009F0E32">
            <w:pPr>
              <w:rPr>
                <w:rFonts w:ascii="Calibri Light" w:hAnsi="Calibri Light" w:cs="Calibri Light"/>
                <w:color w:val="000000" w:themeColor="text1"/>
                <w:sz w:val="22"/>
              </w:rPr>
            </w:pPr>
          </w:p>
        </w:tc>
        <w:tc>
          <w:tcPr>
            <w:tcW w:w="3961" w:type="pct"/>
          </w:tcPr>
          <w:p w14:paraId="742F0D06" w14:textId="15AEF806"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2: Flu</w:t>
            </w:r>
            <w:r w:rsidR="0028790F">
              <w:rPr>
                <w:rFonts w:ascii="Calibri Light" w:hAnsi="Calibri Light" w:cs="Calibri Light"/>
                <w:color w:val="000000" w:themeColor="text1"/>
                <w:sz w:val="22"/>
              </w:rPr>
              <w:t xml:space="preserve"> </w:t>
            </w:r>
            <w:r w:rsidRPr="009F2A42">
              <w:rPr>
                <w:rFonts w:ascii="Calibri Light" w:hAnsi="Calibri Light" w:cs="Calibri Light"/>
                <w:color w:val="000000" w:themeColor="text1"/>
                <w:sz w:val="22"/>
              </w:rPr>
              <w:t>– Remeasurement Report</w:t>
            </w:r>
          </w:p>
          <w:p w14:paraId="4C1384C8" w14:textId="245E6954"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Increase the rate of flu vaccination among Senior Whole Health (SWH) members with a special focus on reducing racial disparities in flu vaccination access</w:t>
            </w:r>
          </w:p>
        </w:tc>
      </w:tr>
      <w:tr w:rsidR="009F2A42" w:rsidRPr="009F2A42" w14:paraId="056292D2" w14:textId="77777777" w:rsidTr="00673FF0">
        <w:tc>
          <w:tcPr>
            <w:tcW w:w="1039" w:type="pct"/>
            <w:tcBorders>
              <w:top w:val="single" w:sz="4" w:space="0" w:color="auto"/>
              <w:bottom w:val="nil"/>
            </w:tcBorders>
            <w:tcMar>
              <w:top w:w="0" w:type="dxa"/>
              <w:left w:w="108" w:type="dxa"/>
              <w:bottom w:w="0" w:type="dxa"/>
              <w:right w:w="108" w:type="dxa"/>
            </w:tcMar>
          </w:tcPr>
          <w:p w14:paraId="766133A1" w14:textId="77777777" w:rsidR="009F2A42" w:rsidRPr="009F2A42" w:rsidRDefault="009F2A42" w:rsidP="009F0E32">
            <w:pPr>
              <w:rPr>
                <w:rFonts w:ascii="Calibri Light" w:hAnsi="Calibri Light" w:cs="Calibri Light"/>
                <w:color w:val="000000" w:themeColor="text1"/>
                <w:sz w:val="22"/>
              </w:rPr>
            </w:pPr>
            <w:r w:rsidRPr="009F2A42">
              <w:rPr>
                <w:rFonts w:ascii="Calibri Light" w:hAnsi="Calibri Light" w:cs="Calibri Light"/>
                <w:color w:val="000000" w:themeColor="text1"/>
                <w:sz w:val="22"/>
              </w:rPr>
              <w:t>Tufts SCO</w:t>
            </w:r>
          </w:p>
        </w:tc>
        <w:tc>
          <w:tcPr>
            <w:tcW w:w="3961" w:type="pct"/>
          </w:tcPr>
          <w:p w14:paraId="0A06B089" w14:textId="1D0C6F1F"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1: Care Planning – Baseline Report</w:t>
            </w:r>
          </w:p>
          <w:p w14:paraId="3DAF33CA" w14:textId="77777777"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Increasing transitions of care support to include medication reconciliation</w:t>
            </w:r>
          </w:p>
        </w:tc>
      </w:tr>
      <w:tr w:rsidR="009F2A42" w:rsidRPr="009F2A42" w14:paraId="3DA50DBD" w14:textId="77777777" w:rsidTr="007C0D26">
        <w:tc>
          <w:tcPr>
            <w:tcW w:w="1039" w:type="pct"/>
            <w:tcBorders>
              <w:top w:val="nil"/>
              <w:bottom w:val="single" w:sz="4" w:space="0" w:color="auto"/>
            </w:tcBorders>
            <w:tcMar>
              <w:top w:w="0" w:type="dxa"/>
              <w:left w:w="108" w:type="dxa"/>
              <w:bottom w:w="0" w:type="dxa"/>
              <w:right w:w="108" w:type="dxa"/>
            </w:tcMar>
          </w:tcPr>
          <w:p w14:paraId="31A72BE0" w14:textId="77777777" w:rsidR="009F2A42" w:rsidRPr="009F2A42" w:rsidRDefault="009F2A42" w:rsidP="009F0E32">
            <w:pPr>
              <w:rPr>
                <w:rFonts w:ascii="Calibri Light" w:hAnsi="Calibri Light" w:cs="Calibri Light"/>
                <w:color w:val="000000" w:themeColor="text1"/>
                <w:sz w:val="22"/>
              </w:rPr>
            </w:pPr>
          </w:p>
        </w:tc>
        <w:tc>
          <w:tcPr>
            <w:tcW w:w="3961" w:type="pct"/>
          </w:tcPr>
          <w:p w14:paraId="754B02F1" w14:textId="77777777" w:rsidR="009F2A42" w:rsidRPr="009F2A42" w:rsidRDefault="009F2A42" w:rsidP="009F0E32">
            <w:pPr>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2: Flu– Remeasurement Report</w:t>
            </w:r>
          </w:p>
          <w:p w14:paraId="59BCDE32" w14:textId="77777777" w:rsidR="009F2A42" w:rsidRPr="009F2A42" w:rsidRDefault="009F2A42" w:rsidP="009F0E32">
            <w:pPr>
              <w:ind w:left="70" w:right="86"/>
              <w:rPr>
                <w:rFonts w:ascii="Calibri Light" w:hAnsi="Calibri Light" w:cs="Calibri Light"/>
                <w:color w:val="000000" w:themeColor="text1"/>
                <w:sz w:val="22"/>
                <w:shd w:val="clear" w:color="auto" w:fill="FFFFFF"/>
              </w:rPr>
            </w:pPr>
            <w:r w:rsidRPr="009F2A42">
              <w:rPr>
                <w:rFonts w:ascii="Calibri Light" w:hAnsi="Calibri Light" w:cs="Calibri Light"/>
                <w:color w:val="000000" w:themeColor="text1"/>
                <w:sz w:val="22"/>
                <w:shd w:val="clear" w:color="auto" w:fill="FFFFFF"/>
              </w:rPr>
              <w:t>Increase flu vaccination rate among SCO members</w:t>
            </w:r>
          </w:p>
        </w:tc>
      </w:tr>
      <w:tr w:rsidR="009F2A42" w:rsidRPr="009F2A42" w14:paraId="1ECACDA9" w14:textId="77777777" w:rsidTr="007C0D26">
        <w:tc>
          <w:tcPr>
            <w:tcW w:w="1039" w:type="pct"/>
            <w:tcBorders>
              <w:top w:val="single" w:sz="4" w:space="0" w:color="auto"/>
              <w:bottom w:val="nil"/>
            </w:tcBorders>
            <w:tcMar>
              <w:top w:w="0" w:type="dxa"/>
              <w:left w:w="108" w:type="dxa"/>
              <w:bottom w:w="0" w:type="dxa"/>
              <w:right w:w="108" w:type="dxa"/>
            </w:tcMar>
          </w:tcPr>
          <w:p w14:paraId="000CE2E2" w14:textId="77777777" w:rsidR="009F2A42" w:rsidRPr="009F2A42" w:rsidRDefault="009F2A42" w:rsidP="004F3280">
            <w:pPr>
              <w:keepNext/>
              <w:rPr>
                <w:rFonts w:ascii="Calibri Light" w:hAnsi="Calibri Light" w:cs="Calibri Light"/>
                <w:color w:val="000000" w:themeColor="text1"/>
                <w:sz w:val="22"/>
              </w:rPr>
            </w:pPr>
            <w:r w:rsidRPr="009F2A42">
              <w:rPr>
                <w:rFonts w:ascii="Calibri Light" w:hAnsi="Calibri Light" w:cs="Calibri Light"/>
                <w:color w:val="000000" w:themeColor="text1"/>
                <w:sz w:val="22"/>
              </w:rPr>
              <w:lastRenderedPageBreak/>
              <w:t xml:space="preserve">UHC SCO </w:t>
            </w:r>
          </w:p>
        </w:tc>
        <w:tc>
          <w:tcPr>
            <w:tcW w:w="3961" w:type="pct"/>
          </w:tcPr>
          <w:p w14:paraId="096895B4" w14:textId="010FBE06" w:rsidR="009F2A42" w:rsidRPr="009F2A42" w:rsidRDefault="009F2A42" w:rsidP="004F3280">
            <w:pPr>
              <w:keepNext/>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1: Care Planning – Baseline Report</w:t>
            </w:r>
          </w:p>
          <w:p w14:paraId="0C43C435" w14:textId="3187464F" w:rsidR="009F2A42" w:rsidRPr="009F2A42" w:rsidRDefault="009F2A42" w:rsidP="004F3280">
            <w:pPr>
              <w:keepNext/>
              <w:ind w:left="70" w:right="86"/>
              <w:rPr>
                <w:rFonts w:ascii="Calibri Light" w:hAnsi="Calibri Light" w:cs="Calibri Light"/>
                <w:color w:val="000000" w:themeColor="text1"/>
                <w:sz w:val="22"/>
              </w:rPr>
            </w:pPr>
            <w:bookmarkStart w:id="78" w:name="_Hlk124153127"/>
            <w:r w:rsidRPr="009F2A42">
              <w:rPr>
                <w:rFonts w:ascii="Calibri Light" w:hAnsi="Calibri Light" w:cs="Calibri Light"/>
                <w:color w:val="000000" w:themeColor="text1"/>
                <w:sz w:val="22"/>
              </w:rPr>
              <w:t>Care Coordination and Planning: Improving medication reconciliation post-discharge rates for SCO members living in the community</w:t>
            </w:r>
            <w:bookmarkEnd w:id="78"/>
          </w:p>
        </w:tc>
      </w:tr>
      <w:tr w:rsidR="009F2A42" w:rsidRPr="009F2A42" w14:paraId="2F1C9546" w14:textId="77777777" w:rsidTr="007C0D26">
        <w:tc>
          <w:tcPr>
            <w:tcW w:w="1039" w:type="pct"/>
            <w:tcBorders>
              <w:top w:val="nil"/>
              <w:bottom w:val="single" w:sz="4" w:space="0" w:color="auto"/>
            </w:tcBorders>
            <w:tcMar>
              <w:top w:w="0" w:type="dxa"/>
              <w:left w:w="108" w:type="dxa"/>
              <w:bottom w:w="0" w:type="dxa"/>
              <w:right w:w="108" w:type="dxa"/>
            </w:tcMar>
          </w:tcPr>
          <w:p w14:paraId="65409AB6" w14:textId="77777777" w:rsidR="009F2A42" w:rsidRPr="009F2A42" w:rsidRDefault="009F2A42" w:rsidP="004F3280">
            <w:pPr>
              <w:keepNext/>
              <w:rPr>
                <w:rFonts w:ascii="Calibri Light" w:hAnsi="Calibri Light" w:cs="Calibri Light"/>
                <w:color w:val="000000" w:themeColor="text1"/>
                <w:sz w:val="22"/>
              </w:rPr>
            </w:pPr>
          </w:p>
        </w:tc>
        <w:tc>
          <w:tcPr>
            <w:tcW w:w="3961" w:type="pct"/>
          </w:tcPr>
          <w:p w14:paraId="7A7C2955" w14:textId="2698C360" w:rsidR="009F2A42" w:rsidRPr="009F2A42" w:rsidRDefault="009F2A42" w:rsidP="004F3280">
            <w:pPr>
              <w:keepNext/>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PIP 2: Flu</w:t>
            </w:r>
            <w:r w:rsidR="007B57B3">
              <w:rPr>
                <w:rFonts w:ascii="Calibri Light" w:hAnsi="Calibri Light" w:cs="Calibri Light"/>
                <w:color w:val="000000" w:themeColor="text1"/>
                <w:sz w:val="22"/>
              </w:rPr>
              <w:t xml:space="preserve"> </w:t>
            </w:r>
            <w:r w:rsidRPr="009F2A42">
              <w:rPr>
                <w:rFonts w:ascii="Calibri Light" w:hAnsi="Calibri Light" w:cs="Calibri Light"/>
                <w:color w:val="000000" w:themeColor="text1"/>
                <w:sz w:val="22"/>
              </w:rPr>
              <w:t>– Remeasurement Report</w:t>
            </w:r>
          </w:p>
          <w:p w14:paraId="084A8D54" w14:textId="42315D14" w:rsidR="009F2A42" w:rsidRPr="009F2A42" w:rsidRDefault="009F2A42" w:rsidP="004F3280">
            <w:pPr>
              <w:keepNext/>
              <w:ind w:left="70" w:right="86"/>
              <w:rPr>
                <w:rFonts w:ascii="Calibri Light" w:hAnsi="Calibri Light" w:cs="Calibri Light"/>
                <w:color w:val="000000" w:themeColor="text1"/>
                <w:sz w:val="22"/>
              </w:rPr>
            </w:pPr>
            <w:r w:rsidRPr="009F2A42">
              <w:rPr>
                <w:rFonts w:ascii="Calibri Light" w:hAnsi="Calibri Light" w:cs="Calibri Light"/>
                <w:color w:val="000000" w:themeColor="text1"/>
                <w:sz w:val="22"/>
              </w:rPr>
              <w:t>Improving flu vaccination rates for UnitedHealthcare Senior Care Options Community Plan members</w:t>
            </w:r>
          </w:p>
        </w:tc>
      </w:tr>
    </w:tbl>
    <w:p w14:paraId="76977C63" w14:textId="77777777" w:rsidR="009F2A42" w:rsidRPr="009F2A42" w:rsidRDefault="009F2A42" w:rsidP="007C0D26">
      <w:pPr>
        <w:spacing w:after="240"/>
        <w:rPr>
          <w:rFonts w:ascii="Calibri Light" w:hAnsi="Calibri Light" w:cs="Calibri Light"/>
          <w:sz w:val="20"/>
          <w:szCs w:val="20"/>
        </w:rPr>
      </w:pPr>
    </w:p>
    <w:p w14:paraId="2C8BD9A0" w14:textId="002727D6" w:rsidR="009F2A42" w:rsidRPr="009F2A42" w:rsidRDefault="009F2A42" w:rsidP="009F0E32">
      <w:pPr>
        <w:tabs>
          <w:tab w:val="left" w:pos="9000"/>
        </w:tabs>
        <w:ind w:right="-90"/>
        <w:rPr>
          <w:rFonts w:ascii="Calibri Light" w:hAnsi="Calibri Light" w:cs="Calibri Light"/>
        </w:rPr>
      </w:pPr>
      <w:r w:rsidRPr="009F2A42">
        <w:rPr>
          <w:rFonts w:ascii="Calibri Light" w:hAnsi="Calibri Light" w:cs="Calibri Light"/>
          <w:i/>
        </w:rPr>
        <w:t xml:space="preserve">Title 42 CFR </w:t>
      </w:r>
      <w:r w:rsidRPr="009F2A42">
        <w:rPr>
          <w:rFonts w:ascii="Calibri Light" w:hAnsi="Calibri Light" w:cs="Calibri Light"/>
          <w:i/>
          <w:shd w:val="clear" w:color="auto" w:fill="FFFFFF"/>
        </w:rPr>
        <w:t>§</w:t>
      </w:r>
      <w:r w:rsidRPr="009F2A42">
        <w:rPr>
          <w:rFonts w:ascii="Calibri Light" w:hAnsi="Calibri Light" w:cs="Calibri Light"/>
          <w:i/>
        </w:rPr>
        <w:t xml:space="preserve"> 438.356(a)(1)</w:t>
      </w:r>
      <w:r w:rsidRPr="009F2A42">
        <w:rPr>
          <w:rFonts w:ascii="Calibri Light" w:hAnsi="Calibri Light" w:cs="Calibri Light"/>
        </w:rPr>
        <w:t xml:space="preserve"> and </w:t>
      </w:r>
      <w:r w:rsidR="007B57B3" w:rsidRPr="007B57B3">
        <w:rPr>
          <w:rFonts w:ascii="Calibri Light" w:hAnsi="Calibri Light" w:cs="Calibri Light"/>
          <w:i/>
          <w:iCs/>
        </w:rPr>
        <w:t>Title</w:t>
      </w:r>
      <w:r w:rsidR="007B57B3">
        <w:rPr>
          <w:rFonts w:ascii="Calibri Light" w:hAnsi="Calibri Light" w:cs="Calibri Light"/>
        </w:rPr>
        <w:t xml:space="preserve"> </w:t>
      </w:r>
      <w:r w:rsidRPr="009F2A42">
        <w:rPr>
          <w:rFonts w:ascii="Calibri Light" w:hAnsi="Calibri Light" w:cs="Calibri Light"/>
          <w:i/>
        </w:rPr>
        <w:t xml:space="preserve">42 CFR </w:t>
      </w:r>
      <w:r w:rsidRPr="009F2A42">
        <w:rPr>
          <w:rFonts w:ascii="Calibri Light" w:hAnsi="Calibri Light" w:cs="Calibri Light"/>
          <w:i/>
          <w:shd w:val="clear" w:color="auto" w:fill="FFFFFF"/>
        </w:rPr>
        <w:t>§</w:t>
      </w:r>
      <w:r w:rsidRPr="009F2A42">
        <w:rPr>
          <w:rFonts w:ascii="Calibri Light" w:hAnsi="Calibri Light" w:cs="Calibri Light"/>
          <w:i/>
        </w:rPr>
        <w:t xml:space="preserve"> 438.358(b)(1)</w:t>
      </w:r>
      <w:r w:rsidRPr="009F2A42">
        <w:rPr>
          <w:rFonts w:ascii="Calibri Light" w:hAnsi="Calibri Light" w:cs="Calibri Light"/>
        </w:rPr>
        <w:t xml:space="preserve"> establish that state agencies must contract with an EQRO to perform the annual validation of PIPs. PIPs that were underway in 2022 were validated by MassHealth’s previous EQRO. This section of the report summarizes the previous EQRO’s 2022 PIP validation results</w:t>
      </w:r>
      <w:r w:rsidR="00937B79" w:rsidRPr="009F2A42">
        <w:rPr>
          <w:rFonts w:ascii="Calibri Light" w:hAnsi="Calibri Light" w:cs="Calibri Light"/>
        </w:rPr>
        <w:t xml:space="preserve">. </w:t>
      </w:r>
    </w:p>
    <w:p w14:paraId="0C28AC1D" w14:textId="77777777" w:rsidR="009F2A42" w:rsidRPr="009F2A42" w:rsidRDefault="009F2A42" w:rsidP="009F0E32">
      <w:pPr>
        <w:pStyle w:val="Heading2"/>
        <w:rPr>
          <w:rFonts w:ascii="Calibri Light" w:hAnsi="Calibri Light" w:cs="Calibri Light"/>
        </w:rPr>
      </w:pPr>
      <w:bookmarkStart w:id="79" w:name="_Toc36128005"/>
      <w:bookmarkStart w:id="80" w:name="_Toc67305571"/>
      <w:bookmarkStart w:id="81" w:name="_Toc86933884"/>
      <w:bookmarkStart w:id="82" w:name="_Toc112764613"/>
      <w:bookmarkStart w:id="83" w:name="_Toc121815520"/>
      <w:bookmarkStart w:id="84" w:name="_Toc132286156"/>
      <w:r w:rsidRPr="009F2A42">
        <w:rPr>
          <w:rFonts w:ascii="Calibri Light" w:hAnsi="Calibri Light" w:cs="Calibri Light"/>
        </w:rPr>
        <w:t>Technical Methods of Data Collection and Analysis</w:t>
      </w:r>
      <w:bookmarkEnd w:id="79"/>
      <w:bookmarkEnd w:id="80"/>
      <w:bookmarkEnd w:id="81"/>
      <w:bookmarkEnd w:id="82"/>
      <w:bookmarkEnd w:id="83"/>
      <w:bookmarkEnd w:id="84"/>
    </w:p>
    <w:p w14:paraId="0F5F97F9" w14:textId="77777777" w:rsidR="009F2A42" w:rsidRPr="009F2A42" w:rsidRDefault="009F2A42" w:rsidP="009F0E32">
      <w:pPr>
        <w:rPr>
          <w:rFonts w:ascii="Calibri Light" w:hAnsi="Calibri Light" w:cs="Calibri Light"/>
        </w:rPr>
      </w:pPr>
      <w:r w:rsidRPr="009F2A42">
        <w:rPr>
          <w:rFonts w:ascii="Calibri Light" w:hAnsi="Calibri Light" w:cs="Calibri Light"/>
        </w:rPr>
        <w:t xml:space="preserve">SCOs submitted two PIP reports in 2022. For the care planning PIPs, the SCOs submitted a Baseline Project Plan Report in May 2022 in which they described project goals, planned stakeholder involvement, anticipated barriers, proposed interventions, a plan for intervention effectiveness analysis, and performance indicators. In September 2022, the SCOs reported project updates and baseline data in the Baseline Performance Final Report. For the flu PIPs, SCOs submitted Remeasurement Reports, instead of Baseline Reports, following the same timeline. </w:t>
      </w:r>
    </w:p>
    <w:p w14:paraId="6155F137" w14:textId="77777777" w:rsidR="009F2A42" w:rsidRPr="009F2A42" w:rsidRDefault="009F2A42" w:rsidP="009F0E32">
      <w:pPr>
        <w:rPr>
          <w:rFonts w:ascii="Calibri Light" w:hAnsi="Calibri Light" w:cs="Calibri Light"/>
        </w:rPr>
      </w:pPr>
    </w:p>
    <w:p w14:paraId="4244F6D9" w14:textId="22EA227D" w:rsidR="009F2A42" w:rsidRPr="009F2A42" w:rsidRDefault="009F2A42" w:rsidP="009F0E32">
      <w:pPr>
        <w:rPr>
          <w:rFonts w:ascii="Calibri Light" w:hAnsi="Calibri Light" w:cs="Calibri Light"/>
        </w:rPr>
      </w:pPr>
      <w:r w:rsidRPr="009F2A42">
        <w:rPr>
          <w:rFonts w:ascii="Calibri Light" w:hAnsi="Calibri Light" w:cs="Calibri Light"/>
        </w:rPr>
        <w:t>Validation was performed by the previous EQRO’s Technical Reviewers with support from the Clinical Director. </w:t>
      </w:r>
      <w:r w:rsidR="00E957EA">
        <w:rPr>
          <w:rFonts w:ascii="Calibri Light" w:hAnsi="Calibri Light" w:cs="Calibri Light"/>
        </w:rPr>
        <w:t>PIPs</w:t>
      </w:r>
      <w:r w:rsidRPr="009F2A42">
        <w:rPr>
          <w:rFonts w:ascii="Calibri Light" w:hAnsi="Calibri Light" w:cs="Calibri Light"/>
        </w:rPr>
        <w:t xml:space="preserve"> were validated in accordance with</w:t>
      </w:r>
      <w:r w:rsidR="00E957EA">
        <w:rPr>
          <w:rFonts w:ascii="Calibri Light" w:hAnsi="Calibri Light" w:cs="Calibri Light"/>
        </w:rPr>
        <w:t xml:space="preserve"> </w:t>
      </w:r>
      <w:r w:rsidR="00E957EA" w:rsidRPr="00E957EA">
        <w:rPr>
          <w:rFonts w:ascii="Calibri Light" w:hAnsi="Calibri Light" w:cs="Calibri Light"/>
          <w:i/>
          <w:iCs/>
        </w:rPr>
        <w:t>Title 42 CFR</w:t>
      </w:r>
      <w:r w:rsidRPr="00E957EA">
        <w:rPr>
          <w:rFonts w:ascii="Calibri Light" w:hAnsi="Calibri Light" w:cs="Calibri Light"/>
          <w:i/>
          <w:iCs/>
        </w:rPr>
        <w:t xml:space="preserve"> §</w:t>
      </w:r>
      <w:r w:rsidR="00E957EA" w:rsidRPr="00E957EA">
        <w:rPr>
          <w:rFonts w:ascii="Calibri Light" w:hAnsi="Calibri Light" w:cs="Calibri Light"/>
          <w:i/>
          <w:iCs/>
        </w:rPr>
        <w:t xml:space="preserve"> </w:t>
      </w:r>
      <w:r w:rsidRPr="00E957EA">
        <w:rPr>
          <w:rFonts w:ascii="Calibri Light" w:hAnsi="Calibri Light" w:cs="Calibri Light"/>
          <w:i/>
          <w:iCs/>
        </w:rPr>
        <w:t>438.330(b)(i)</w:t>
      </w:r>
      <w:r w:rsidRPr="009F2A42">
        <w:rPr>
          <w:rFonts w:ascii="Calibri Light" w:hAnsi="Calibri Light" w:cs="Calibri Light"/>
        </w:rPr>
        <w:t xml:space="preserve">. The previous EQRO provided PIP report templates to each SCO for the submission of </w:t>
      </w:r>
      <w:r w:rsidR="005D4F15">
        <w:rPr>
          <w:rFonts w:ascii="Calibri Light" w:hAnsi="Calibri Light" w:cs="Calibri Light"/>
        </w:rPr>
        <w:t xml:space="preserve">the </w:t>
      </w:r>
      <w:r w:rsidRPr="009F2A42">
        <w:rPr>
          <w:rFonts w:ascii="Calibri Light" w:hAnsi="Calibri Light" w:cs="Calibri Light"/>
        </w:rPr>
        <w:t>project plan, the final baseline report, and the remeasurement report where appropriate. Each review was a four-step process:</w:t>
      </w:r>
    </w:p>
    <w:p w14:paraId="6ABEBFBE" w14:textId="0B39DD92" w:rsidR="009F2A42" w:rsidRPr="009F2A42" w:rsidRDefault="009F2A42" w:rsidP="00E957EA">
      <w:pPr>
        <w:numPr>
          <w:ilvl w:val="0"/>
          <w:numId w:val="21"/>
        </w:numPr>
        <w:ind w:left="360"/>
        <w:rPr>
          <w:rFonts w:ascii="Calibri Light" w:hAnsi="Calibri Light" w:cs="Calibri Light"/>
        </w:rPr>
      </w:pPr>
      <w:r w:rsidRPr="009F2A42">
        <w:rPr>
          <w:rFonts w:ascii="Calibri Light" w:hAnsi="Calibri Light" w:cs="Calibri Light"/>
          <w:b/>
          <w:bCs/>
          <w:i/>
          <w:iCs/>
        </w:rPr>
        <w:t>PIP Project Report.</w:t>
      </w:r>
      <w:r w:rsidRPr="009F2A42">
        <w:rPr>
          <w:rFonts w:ascii="Calibri Light" w:hAnsi="Calibri Light" w:cs="Calibri Light"/>
          <w:i/>
          <w:iCs/>
        </w:rPr>
        <w:t> </w:t>
      </w:r>
      <w:r w:rsidR="00000D8B">
        <w:rPr>
          <w:rFonts w:ascii="Calibri Light" w:hAnsi="Calibri Light" w:cs="Calibri Light"/>
        </w:rPr>
        <w:t>MCPs</w:t>
      </w:r>
      <w:r w:rsidRPr="009F2A42">
        <w:rPr>
          <w:rFonts w:ascii="Calibri Light" w:hAnsi="Calibri Light" w:cs="Calibri Light"/>
        </w:rPr>
        <w:t xml:space="preserve"> submit a project report for each PIP to the EQRO </w:t>
      </w:r>
      <w:r w:rsidR="00E96825">
        <w:rPr>
          <w:rFonts w:ascii="Calibri Light" w:hAnsi="Calibri Light" w:cs="Calibri Light"/>
        </w:rPr>
        <w:t>Microsoft</w:t>
      </w:r>
      <w:r w:rsidR="00E96825" w:rsidRPr="00E96825">
        <w:rPr>
          <w:rFonts w:ascii="Calibri Light" w:hAnsi="Calibri Light" w:cs="Calibri Light"/>
        </w:rPr>
        <w:t>®</w:t>
      </w:r>
      <w:r w:rsidR="00E96825">
        <w:rPr>
          <w:rFonts w:ascii="Calibri Light" w:hAnsi="Calibri Light" w:cs="Calibri Light"/>
        </w:rPr>
        <w:t xml:space="preserve"> </w:t>
      </w:r>
      <w:r w:rsidRPr="009F2A42">
        <w:rPr>
          <w:rFonts w:ascii="Calibri Light" w:hAnsi="Calibri Light" w:cs="Calibri Light"/>
        </w:rPr>
        <w:t>Teams</w:t>
      </w:r>
      <w:r w:rsidR="00E96825" w:rsidRPr="00E96825">
        <w:rPr>
          <w:rFonts w:ascii="Calibri Light" w:hAnsi="Calibri Light" w:cs="Calibri Light"/>
        </w:rPr>
        <w:t>®</w:t>
      </w:r>
      <w:r w:rsidRPr="009F2A42">
        <w:rPr>
          <w:rFonts w:ascii="Calibri Light" w:hAnsi="Calibri Light" w:cs="Calibri Light"/>
        </w:rPr>
        <w:t xml:space="preserve"> site. This report is specific to the stage of the project. All the care planning PIPs were baseline projects, and all the flu PIPs were remeasurement projects. </w:t>
      </w:r>
    </w:p>
    <w:p w14:paraId="32CEBEDB" w14:textId="77777777" w:rsidR="009F2A42" w:rsidRPr="009F2A42" w:rsidRDefault="009F2A42" w:rsidP="00E957EA">
      <w:pPr>
        <w:numPr>
          <w:ilvl w:val="0"/>
          <w:numId w:val="21"/>
        </w:numPr>
        <w:ind w:left="360"/>
        <w:rPr>
          <w:rFonts w:ascii="Calibri Light" w:hAnsi="Calibri Light" w:cs="Calibri Light"/>
        </w:rPr>
      </w:pPr>
      <w:r w:rsidRPr="009F2A42">
        <w:rPr>
          <w:rFonts w:ascii="Calibri Light" w:hAnsi="Calibri Light" w:cs="Calibri Light"/>
          <w:b/>
          <w:bCs/>
          <w:i/>
          <w:iCs/>
        </w:rPr>
        <w:t>Desktop Review.</w:t>
      </w:r>
      <w:r w:rsidRPr="009F2A42">
        <w:rPr>
          <w:rFonts w:ascii="Calibri Light" w:hAnsi="Calibri Light" w:cs="Calibri Light"/>
        </w:rPr>
        <w:t> A desktop review is performed for each PIP. The Technical Reviewer and Medical Director review the project report and any supporting documentation submitted by the plan. Working collaboratively, they identify project strengths, issues requiring clarification, and opportunities for improvement. The focus of the Technical Reviewer’s work is the structural quality of the project. The Medical Director’s focus is on clinical integrity and interventions.</w:t>
      </w:r>
    </w:p>
    <w:p w14:paraId="407CA170" w14:textId="77777777" w:rsidR="009F2A42" w:rsidRPr="009F2A42" w:rsidRDefault="009F2A42" w:rsidP="00E957EA">
      <w:pPr>
        <w:numPr>
          <w:ilvl w:val="0"/>
          <w:numId w:val="21"/>
        </w:numPr>
        <w:ind w:left="360"/>
        <w:rPr>
          <w:rFonts w:ascii="Calibri Light" w:hAnsi="Calibri Light" w:cs="Calibri Light"/>
        </w:rPr>
      </w:pPr>
      <w:r w:rsidRPr="009F2A42">
        <w:rPr>
          <w:rFonts w:ascii="Calibri Light" w:hAnsi="Calibri Light" w:cs="Calibri Light"/>
          <w:b/>
          <w:bCs/>
          <w:i/>
          <w:iCs/>
        </w:rPr>
        <w:t>Conference with the Plan.</w:t>
      </w:r>
      <w:r w:rsidRPr="009F2A42">
        <w:rPr>
          <w:rFonts w:ascii="Calibri Light" w:hAnsi="Calibri Light" w:cs="Calibri Light"/>
        </w:rPr>
        <w:t xml:space="preserve"> The Technical Reviewer and Medical Director meet virtually with plan representatives to obtain clarification on identified issues as well as to offer recommendations for improvement. When it is not possible to assign a validation rating to a project due to incomplete or missing information, the plan is required to remediate the report and resubmit it within 10 calendar days. In all cases, the plan is offered the opportunity to resubmit the report to address feedback received from the EQRO although it is not required to do so. </w:t>
      </w:r>
    </w:p>
    <w:p w14:paraId="084A2347" w14:textId="032385DA" w:rsidR="009F2A42" w:rsidRPr="009F2A42" w:rsidRDefault="009F2A42" w:rsidP="00E957EA">
      <w:pPr>
        <w:numPr>
          <w:ilvl w:val="0"/>
          <w:numId w:val="21"/>
        </w:numPr>
        <w:ind w:left="360"/>
        <w:rPr>
          <w:rFonts w:ascii="Calibri Light" w:hAnsi="Calibri Light" w:cs="Calibri Light"/>
        </w:rPr>
      </w:pPr>
      <w:r w:rsidRPr="009F2A42">
        <w:rPr>
          <w:rFonts w:ascii="Calibri Light" w:hAnsi="Calibri Light" w:cs="Calibri Light"/>
          <w:b/>
          <w:bCs/>
          <w:i/>
          <w:iCs/>
        </w:rPr>
        <w:t>Final Report.</w:t>
      </w:r>
      <w:r w:rsidRPr="009F2A42">
        <w:rPr>
          <w:rFonts w:ascii="Calibri Light" w:hAnsi="Calibri Light" w:cs="Calibri Light"/>
        </w:rPr>
        <w:t xml:space="preserve"> A PIP Validation Worksheet based on CMS EQR Protocol Number 1 is completed by the Technical Reviewer. The inter-rater reliability was conducted to ensure consistency between reviewers.</w:t>
      </w:r>
      <w:r w:rsidR="00880CCA">
        <w:rPr>
          <w:rFonts w:ascii="Calibri Light" w:hAnsi="Calibri Light" w:cs="Calibri Light"/>
        </w:rPr>
        <w:t xml:space="preserve"> </w:t>
      </w:r>
      <w:r w:rsidRPr="009F2A42">
        <w:rPr>
          <w:rFonts w:ascii="Calibri Light" w:hAnsi="Calibri Light" w:cs="Calibri Light"/>
        </w:rPr>
        <w:t xml:space="preserve">Reports submitted in Fall 2022 were scored by the reviewers. Individual standards are scored either: 1 (does not meet item criteria); 2 (partially meets item criteria); or 3 (meets item criteria). A rating score is calculated by dividing the sum of all points received by the sum of all available points. The Medical Director documents his or her findings, and in collaboration with the Technical Reviewer, develops recommendations. The findings of the Technical Reviewer and Medical Director are synthesized into a final report. A determination is made by the Technical Reviewers as to the validity of the project. </w:t>
      </w:r>
    </w:p>
    <w:p w14:paraId="1F380940" w14:textId="77777777" w:rsidR="009F2A42" w:rsidRPr="009F2A42" w:rsidRDefault="009F2A42" w:rsidP="009F0E32">
      <w:pPr>
        <w:pStyle w:val="Heading2"/>
        <w:rPr>
          <w:rFonts w:ascii="Calibri Light" w:hAnsi="Calibri Light" w:cs="Calibri Light"/>
        </w:rPr>
      </w:pPr>
      <w:bookmarkStart w:id="85" w:name="_Toc36128006"/>
      <w:bookmarkStart w:id="86" w:name="_Toc67305572"/>
      <w:bookmarkStart w:id="87" w:name="_Toc86933885"/>
      <w:bookmarkStart w:id="88" w:name="_Toc112764614"/>
      <w:bookmarkStart w:id="89" w:name="_Toc121815521"/>
      <w:bookmarkStart w:id="90" w:name="_Toc132286157"/>
      <w:r w:rsidRPr="009F2A42">
        <w:rPr>
          <w:rFonts w:ascii="Calibri Light" w:hAnsi="Calibri Light" w:cs="Calibri Light"/>
        </w:rPr>
        <w:lastRenderedPageBreak/>
        <w:t>Description of Data Obtained</w:t>
      </w:r>
      <w:bookmarkEnd w:id="85"/>
      <w:bookmarkEnd w:id="86"/>
      <w:bookmarkEnd w:id="87"/>
      <w:bookmarkEnd w:id="88"/>
      <w:bookmarkEnd w:id="89"/>
      <w:bookmarkEnd w:id="90"/>
    </w:p>
    <w:p w14:paraId="43C7A767" w14:textId="3FAF1F8D" w:rsidR="009F2A42" w:rsidRPr="009F2A42" w:rsidRDefault="009F2A42" w:rsidP="009F0E32">
      <w:pPr>
        <w:rPr>
          <w:rFonts w:ascii="Calibri Light" w:hAnsi="Calibri Light" w:cs="Calibri Light"/>
        </w:rPr>
      </w:pPr>
      <w:r w:rsidRPr="009F2A42">
        <w:rPr>
          <w:rFonts w:ascii="Calibri Light" w:hAnsi="Calibri Light" w:cs="Calibri Light"/>
        </w:rPr>
        <w:t>Information obtained throughout the reporting period included project description and goals, population analysis, stakeholder involvement and barriers analysis, intervention parameters, and performance indicator parameters</w:t>
      </w:r>
      <w:r w:rsidR="00937B79" w:rsidRPr="009F2A42">
        <w:rPr>
          <w:rFonts w:ascii="Calibri Light" w:hAnsi="Calibri Light" w:cs="Calibri Light"/>
        </w:rPr>
        <w:t xml:space="preserve">. </w:t>
      </w:r>
    </w:p>
    <w:p w14:paraId="133DD40F" w14:textId="77777777" w:rsidR="00D47928" w:rsidRPr="00826404" w:rsidRDefault="00D47928" w:rsidP="009F0E32">
      <w:pPr>
        <w:pStyle w:val="Heading2"/>
        <w:rPr>
          <w:rFonts w:ascii="Calibri Light" w:hAnsi="Calibri Light" w:cs="Calibri Light"/>
        </w:rPr>
      </w:pPr>
      <w:bookmarkStart w:id="91" w:name="_Toc132286158"/>
      <w:r w:rsidRPr="00826404">
        <w:rPr>
          <w:rFonts w:ascii="Calibri Light" w:hAnsi="Calibri Light" w:cs="Calibri Light"/>
        </w:rPr>
        <w:t>Conclusions and Comparative Findings</w:t>
      </w:r>
      <w:bookmarkEnd w:id="91"/>
    </w:p>
    <w:p w14:paraId="5F516D5C" w14:textId="77777777" w:rsidR="009F2A42" w:rsidRPr="009F2A42" w:rsidRDefault="009F2A42" w:rsidP="009F0E32">
      <w:pPr>
        <w:rPr>
          <w:rFonts w:ascii="Calibri Light" w:hAnsi="Calibri Light" w:cs="Calibri Light"/>
        </w:rPr>
      </w:pPr>
      <w:r w:rsidRPr="009F2A42">
        <w:rPr>
          <w:rFonts w:ascii="Calibri Light" w:hAnsi="Calibri Light" w:cs="Calibri Light"/>
        </w:rPr>
        <w:t>“Validation rating” refers to the EQRO’s overall confidence that the PIP adhered to acceptable methodology for all phases of design and data collection, conducted accurate data analysis and interpretation of PIP results, and produced significant evidence of improvement. Validation rating was assessed on the following scale: high confidence, moderate confidence, low confidence, and no confidence. While the external reviewers were highly confident that the majority of PIPs adhered to methodology for all phases of the projects, the confidence in the Fallon NaviCare Care Planning PIP was rated as moderate.</w:t>
      </w:r>
    </w:p>
    <w:p w14:paraId="51DD5A4E" w14:textId="77777777" w:rsidR="009F2A42" w:rsidRPr="009F2A42" w:rsidRDefault="009F2A42" w:rsidP="009F0E32">
      <w:pPr>
        <w:rPr>
          <w:rFonts w:ascii="Calibri Light" w:hAnsi="Calibri Light" w:cs="Calibri Light"/>
        </w:rPr>
      </w:pPr>
    </w:p>
    <w:p w14:paraId="33DE5427" w14:textId="03CA07EE" w:rsidR="009F2A42" w:rsidRPr="009F2A42" w:rsidRDefault="009F2A42" w:rsidP="009F0E32">
      <w:pPr>
        <w:rPr>
          <w:rFonts w:ascii="Calibri Light" w:hAnsi="Calibri Light" w:cs="Calibri Light"/>
          <w:szCs w:val="24"/>
        </w:rPr>
      </w:pPr>
      <w:r w:rsidRPr="009F2A42">
        <w:rPr>
          <w:rFonts w:ascii="Calibri Light" w:hAnsi="Calibri Light" w:cs="Calibri Light"/>
          <w:szCs w:val="24"/>
        </w:rPr>
        <w:t>After the review to determine whether the PIP met the quality validation criteria established by CMS and MassHealth, the external reviewers rated each PIP and assigned an overall validation rating score based on rating averages across all requirements. No PIP was scored below 97</w:t>
      </w:r>
      <w:r w:rsidR="00791CF6">
        <w:rPr>
          <w:rFonts w:ascii="Calibri Light" w:hAnsi="Calibri Light" w:cs="Calibri Light"/>
          <w:szCs w:val="24"/>
        </w:rPr>
        <w:t>%</w:t>
      </w:r>
      <w:r w:rsidRPr="009F2A42">
        <w:rPr>
          <w:rFonts w:ascii="Calibri Light" w:hAnsi="Calibri Light" w:cs="Calibri Light"/>
          <w:szCs w:val="24"/>
        </w:rPr>
        <w:t xml:space="preserve">. PIP validation results are reported in </w:t>
      </w:r>
      <w:r w:rsidRPr="009F2A42">
        <w:rPr>
          <w:rFonts w:ascii="Calibri Light" w:hAnsi="Calibri Light" w:cs="Calibri Light"/>
          <w:b/>
          <w:bCs/>
          <w:szCs w:val="24"/>
        </w:rPr>
        <w:t xml:space="preserve">Tables </w:t>
      </w:r>
      <w:r>
        <w:rPr>
          <w:rFonts w:ascii="Calibri Light" w:hAnsi="Calibri Light" w:cs="Calibri Light"/>
          <w:b/>
          <w:bCs/>
          <w:szCs w:val="24"/>
        </w:rPr>
        <w:t>4</w:t>
      </w:r>
      <w:r w:rsidRPr="009F2A42">
        <w:rPr>
          <w:rFonts w:ascii="Calibri Light" w:hAnsi="Calibri Light" w:cs="Calibri Light"/>
          <w:b/>
          <w:szCs w:val="24"/>
        </w:rPr>
        <w:t>–</w:t>
      </w:r>
      <w:r>
        <w:rPr>
          <w:rFonts w:ascii="Calibri Light" w:hAnsi="Calibri Light" w:cs="Calibri Light"/>
          <w:b/>
          <w:szCs w:val="24"/>
        </w:rPr>
        <w:t>9</w:t>
      </w:r>
      <w:r w:rsidRPr="009F2A42">
        <w:rPr>
          <w:rFonts w:ascii="Calibri Light" w:hAnsi="Calibri Light" w:cs="Calibri Light"/>
          <w:szCs w:val="24"/>
        </w:rPr>
        <w:t xml:space="preserve"> for each SCO.</w:t>
      </w:r>
    </w:p>
    <w:p w14:paraId="734F32A2" w14:textId="77777777" w:rsidR="009F2A42" w:rsidRPr="009F2A42" w:rsidRDefault="009F2A42" w:rsidP="009F0E32">
      <w:pPr>
        <w:rPr>
          <w:rFonts w:ascii="Calibri Light" w:hAnsi="Calibri Light" w:cs="Calibri Light"/>
        </w:rPr>
      </w:pPr>
    </w:p>
    <w:p w14:paraId="40566238" w14:textId="2E672A63" w:rsidR="009F2A42" w:rsidRPr="009F2A42" w:rsidRDefault="009F2A42" w:rsidP="009F0E32">
      <w:pPr>
        <w:pStyle w:val="Caption"/>
        <w:rPr>
          <w:rFonts w:ascii="Calibri Light" w:hAnsi="Calibri Light" w:cs="Calibri Light"/>
        </w:rPr>
      </w:pPr>
      <w:bookmarkStart w:id="92" w:name="_Toc132286195"/>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4</w:t>
      </w:r>
      <w:r w:rsidRPr="009F2A42">
        <w:rPr>
          <w:rFonts w:ascii="Calibri Light" w:hAnsi="Calibri Light" w:cs="Calibri Light"/>
          <w:noProof/>
        </w:rPr>
        <w:fldChar w:fldCharType="end"/>
      </w:r>
      <w:r w:rsidRPr="009F2A42">
        <w:rPr>
          <w:rFonts w:ascii="Calibri Light" w:hAnsi="Calibri Light" w:cs="Calibri Light"/>
        </w:rPr>
        <w:t>: BMC</w:t>
      </w:r>
      <w:r>
        <w:rPr>
          <w:rFonts w:ascii="Calibri Light" w:hAnsi="Calibri Light" w:cs="Calibri Light"/>
        </w:rPr>
        <w:t>HP</w:t>
      </w:r>
      <w:r w:rsidRPr="009F2A42">
        <w:rPr>
          <w:rFonts w:ascii="Calibri Light" w:hAnsi="Calibri Light" w:cs="Calibri Light"/>
        </w:rPr>
        <w:t xml:space="preserve"> WellSense SCO PIP Validation </w:t>
      </w:r>
      <w:r w:rsidR="00245F3C">
        <w:rPr>
          <w:rFonts w:ascii="Calibri Light" w:hAnsi="Calibri Light" w:cs="Calibri Light"/>
        </w:rPr>
        <w:t>R</w:t>
      </w:r>
      <w:r w:rsidRPr="009F2A42">
        <w:rPr>
          <w:rFonts w:ascii="Calibri Light" w:hAnsi="Calibri Light" w:cs="Calibri Light"/>
        </w:rPr>
        <w:t>esults</w:t>
      </w:r>
      <w:bookmarkEnd w:id="92"/>
      <w:r w:rsidRPr="009F2A42">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9F2A42" w:rsidRPr="009F2A42" w14:paraId="2CE6FE1C" w14:textId="77777777" w:rsidTr="00F54363">
        <w:tc>
          <w:tcPr>
            <w:tcW w:w="3955" w:type="dxa"/>
            <w:shd w:val="clear" w:color="auto" w:fill="5F497A" w:themeFill="accent4" w:themeFillShade="BF"/>
            <w:vAlign w:val="center"/>
          </w:tcPr>
          <w:p w14:paraId="4D02D170" w14:textId="77777777" w:rsidR="009F2A42" w:rsidRPr="009F2A42" w:rsidRDefault="009F2A42" w:rsidP="00F54363">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57FAC29E" w14:textId="70C38500" w:rsidR="009F2A42" w:rsidRPr="009F2A42" w:rsidRDefault="009F2A42" w:rsidP="002F49F6">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1</w:t>
            </w:r>
            <w:r w:rsidR="00245F3C">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Care Planning</w:t>
            </w:r>
            <w:r w:rsidR="002F49F6">
              <w:rPr>
                <w:rFonts w:ascii="Calibri Light" w:hAnsi="Calibri Light" w:cs="Calibri Light"/>
                <w:b/>
                <w:bCs/>
                <w:color w:val="FFFFFF" w:themeColor="background1"/>
                <w:sz w:val="22"/>
              </w:rPr>
              <w:t xml:space="preserve"> </w:t>
            </w:r>
            <w:r w:rsidR="00245F3C">
              <w:rPr>
                <w:rFonts w:ascii="Calibri Light" w:hAnsi="Calibri Light" w:cs="Calibri Light"/>
                <w:b/>
                <w:bCs/>
                <w:color w:val="FFFFFF" w:themeColor="background1"/>
                <w:sz w:val="22"/>
              </w:rPr>
              <w:t xml:space="preserve">− </w:t>
            </w:r>
            <w:r w:rsidRPr="009F2A42">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55760D3F" w14:textId="250D3279" w:rsidR="009F2A42" w:rsidRPr="009F2A42" w:rsidRDefault="009F2A42" w:rsidP="00F54363">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2</w:t>
            </w:r>
            <w:r w:rsidR="00245F3C">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Flu</w:t>
            </w:r>
            <w:r w:rsidR="00245F3C">
              <w:rPr>
                <w:rFonts w:ascii="Calibri Light" w:hAnsi="Calibri Light" w:cs="Calibri Light"/>
                <w:b/>
                <w:bCs/>
                <w:color w:val="FFFFFF" w:themeColor="background1"/>
                <w:sz w:val="22"/>
              </w:rPr>
              <w:t xml:space="preserve"> −</w:t>
            </w:r>
            <w:r w:rsidR="00F54363">
              <w:rPr>
                <w:rFonts w:ascii="Calibri Light" w:hAnsi="Calibri Light" w:cs="Calibri Light"/>
                <w:b/>
                <w:bCs/>
                <w:color w:val="FFFFFF" w:themeColor="background1"/>
                <w:sz w:val="22"/>
              </w:rPr>
              <w:t xml:space="preserve"> </w:t>
            </w:r>
            <w:r w:rsidRPr="009F2A42">
              <w:rPr>
                <w:rFonts w:ascii="Calibri Light" w:hAnsi="Calibri Light" w:cs="Calibri Light"/>
                <w:b/>
                <w:bCs/>
                <w:color w:val="FFFFFF" w:themeColor="background1"/>
                <w:sz w:val="22"/>
              </w:rPr>
              <w:t xml:space="preserve">Rating Averages </w:t>
            </w:r>
          </w:p>
        </w:tc>
      </w:tr>
      <w:tr w:rsidR="009F2A42" w:rsidRPr="009F2A42" w14:paraId="0E8F16E1" w14:textId="77777777" w:rsidTr="00F54363">
        <w:tc>
          <w:tcPr>
            <w:tcW w:w="3955" w:type="dxa"/>
          </w:tcPr>
          <w:p w14:paraId="34AF31F1"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vAlign w:val="center"/>
          </w:tcPr>
          <w:p w14:paraId="401BC61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48C1F0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44EBB990" w14:textId="77777777" w:rsidTr="00F54363">
        <w:tc>
          <w:tcPr>
            <w:tcW w:w="3955" w:type="dxa"/>
          </w:tcPr>
          <w:p w14:paraId="226D6638"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tcPr>
          <w:p w14:paraId="59F739D3"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C72386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206EC2FF" w14:textId="77777777" w:rsidTr="00F54363">
        <w:tc>
          <w:tcPr>
            <w:tcW w:w="3955" w:type="dxa"/>
          </w:tcPr>
          <w:p w14:paraId="223AAED8"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tcPr>
          <w:p w14:paraId="40524CAA"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97%</w:t>
            </w:r>
          </w:p>
        </w:tc>
        <w:tc>
          <w:tcPr>
            <w:tcW w:w="3055" w:type="dxa"/>
            <w:tcBorders>
              <w:top w:val="single" w:sz="4" w:space="0" w:color="auto"/>
              <w:left w:val="single" w:sz="4" w:space="0" w:color="auto"/>
              <w:bottom w:val="single" w:sz="4" w:space="0" w:color="auto"/>
              <w:right w:val="single" w:sz="4" w:space="0" w:color="auto"/>
            </w:tcBorders>
          </w:tcPr>
          <w:p w14:paraId="3053F87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96%</w:t>
            </w:r>
          </w:p>
        </w:tc>
      </w:tr>
      <w:tr w:rsidR="009F2A42" w:rsidRPr="009F2A42" w14:paraId="5125F89C" w14:textId="77777777" w:rsidTr="00F54363">
        <w:tc>
          <w:tcPr>
            <w:tcW w:w="3955" w:type="dxa"/>
          </w:tcPr>
          <w:p w14:paraId="543B701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tcPr>
          <w:p w14:paraId="07486985"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004BF2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64E2F041" w14:textId="77777777" w:rsidTr="00F54363">
        <w:tc>
          <w:tcPr>
            <w:tcW w:w="3955" w:type="dxa"/>
          </w:tcPr>
          <w:p w14:paraId="38BF506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tcPr>
          <w:p w14:paraId="1E7CCEBF"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5143FDE"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4E331C1" w14:textId="77777777" w:rsidTr="00F54363">
        <w:tc>
          <w:tcPr>
            <w:tcW w:w="3955" w:type="dxa"/>
          </w:tcPr>
          <w:p w14:paraId="7127C7D3"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tcPr>
          <w:p w14:paraId="1E29DE2B"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473CDC7B"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7674F971" w14:textId="77777777" w:rsidTr="00F54363">
        <w:tc>
          <w:tcPr>
            <w:tcW w:w="3955" w:type="dxa"/>
          </w:tcPr>
          <w:p w14:paraId="1AF86F24"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tcPr>
          <w:p w14:paraId="47CC6A2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8105AB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1AAF1B93" w14:textId="77777777" w:rsidTr="00F54363">
        <w:tc>
          <w:tcPr>
            <w:tcW w:w="3955" w:type="dxa"/>
          </w:tcPr>
          <w:p w14:paraId="00925186"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tcPr>
          <w:p w14:paraId="084E43B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D87B81E"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53FA25D" w14:textId="77777777" w:rsidTr="00F54363">
        <w:tc>
          <w:tcPr>
            <w:tcW w:w="3955" w:type="dxa"/>
          </w:tcPr>
          <w:p w14:paraId="4AC188E7"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vAlign w:val="center"/>
          </w:tcPr>
          <w:p w14:paraId="7DADF017"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99%</w:t>
            </w:r>
          </w:p>
        </w:tc>
        <w:tc>
          <w:tcPr>
            <w:tcW w:w="3055" w:type="dxa"/>
            <w:tcBorders>
              <w:top w:val="single" w:sz="4" w:space="0" w:color="auto"/>
              <w:left w:val="single" w:sz="4" w:space="0" w:color="auto"/>
              <w:bottom w:val="single" w:sz="4" w:space="0" w:color="auto"/>
              <w:right w:val="single" w:sz="4" w:space="0" w:color="auto"/>
            </w:tcBorders>
          </w:tcPr>
          <w:p w14:paraId="14E08AF5"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99%</w:t>
            </w:r>
          </w:p>
        </w:tc>
      </w:tr>
    </w:tbl>
    <w:p w14:paraId="75447697" w14:textId="77777777" w:rsidR="009F2A42" w:rsidRPr="009F2A42" w:rsidRDefault="009F2A42" w:rsidP="007C0D26">
      <w:pPr>
        <w:spacing w:after="240"/>
        <w:rPr>
          <w:rFonts w:ascii="Calibri Light" w:hAnsi="Calibri Light" w:cs="Calibri Light"/>
        </w:rPr>
      </w:pPr>
    </w:p>
    <w:p w14:paraId="5E867085" w14:textId="1ED03B78" w:rsidR="009F2A42" w:rsidRPr="009F2A42" w:rsidRDefault="009F2A42" w:rsidP="009F0E32">
      <w:pPr>
        <w:pStyle w:val="Caption"/>
        <w:rPr>
          <w:rFonts w:ascii="Calibri Light" w:hAnsi="Calibri Light" w:cs="Calibri Light"/>
        </w:rPr>
      </w:pPr>
      <w:bookmarkStart w:id="93" w:name="_Toc132286196"/>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5</w:t>
      </w:r>
      <w:r w:rsidRPr="009F2A42">
        <w:rPr>
          <w:rFonts w:ascii="Calibri Light" w:hAnsi="Calibri Light" w:cs="Calibri Light"/>
          <w:noProof/>
        </w:rPr>
        <w:fldChar w:fldCharType="end"/>
      </w:r>
      <w:r w:rsidRPr="009F2A42">
        <w:rPr>
          <w:rFonts w:ascii="Calibri Light" w:hAnsi="Calibri Light" w:cs="Calibri Light"/>
        </w:rPr>
        <w:t xml:space="preserve">: CCA SCO PIP Validation </w:t>
      </w:r>
      <w:r w:rsidR="00245F3C">
        <w:rPr>
          <w:rFonts w:ascii="Calibri Light" w:hAnsi="Calibri Light" w:cs="Calibri Light"/>
        </w:rPr>
        <w:t>R</w:t>
      </w:r>
      <w:r w:rsidRPr="009F2A42">
        <w:rPr>
          <w:rFonts w:ascii="Calibri Light" w:hAnsi="Calibri Light" w:cs="Calibri Light"/>
        </w:rPr>
        <w:t>esults</w:t>
      </w:r>
      <w:bookmarkEnd w:id="93"/>
      <w:r w:rsidRPr="009F2A42">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9F2A42" w:rsidRPr="009F2A42" w14:paraId="27A945A7" w14:textId="77777777" w:rsidTr="00245F3C">
        <w:tc>
          <w:tcPr>
            <w:tcW w:w="3955" w:type="dxa"/>
            <w:shd w:val="clear" w:color="auto" w:fill="5F497A" w:themeFill="accent4" w:themeFillShade="BF"/>
            <w:vAlign w:val="center"/>
          </w:tcPr>
          <w:p w14:paraId="66978D48" w14:textId="77777777" w:rsidR="009F2A42" w:rsidRPr="009F2A42" w:rsidRDefault="009F2A42" w:rsidP="00245F3C">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1DE01173" w14:textId="453FC286" w:rsidR="009F2A42" w:rsidRPr="009F2A42" w:rsidRDefault="009F2A42" w:rsidP="00245F3C">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1</w:t>
            </w:r>
            <w:r w:rsidR="00245F3C">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Care Planning</w:t>
            </w:r>
            <w:r w:rsidR="00245F3C">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7982BD68" w14:textId="700A2626" w:rsidR="009F2A42" w:rsidRPr="009F2A42" w:rsidRDefault="009F2A42" w:rsidP="00245F3C">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2</w:t>
            </w:r>
            <w:r w:rsidR="00245F3C">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Flu</w:t>
            </w:r>
            <w:r w:rsidR="00245F3C">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 xml:space="preserve">Rating Averages </w:t>
            </w:r>
          </w:p>
        </w:tc>
      </w:tr>
      <w:tr w:rsidR="009F2A42" w:rsidRPr="009F2A42" w14:paraId="6542FE45" w14:textId="77777777" w:rsidTr="00245F3C">
        <w:tc>
          <w:tcPr>
            <w:tcW w:w="3955" w:type="dxa"/>
          </w:tcPr>
          <w:p w14:paraId="23E1EFB6"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tcPr>
          <w:p w14:paraId="2DB5DD0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4EC389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E87E4EB" w14:textId="77777777" w:rsidTr="00245F3C">
        <w:tc>
          <w:tcPr>
            <w:tcW w:w="3955" w:type="dxa"/>
          </w:tcPr>
          <w:p w14:paraId="562196F9"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tcPr>
          <w:p w14:paraId="61A9BC9A"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92%</w:t>
            </w:r>
          </w:p>
        </w:tc>
        <w:tc>
          <w:tcPr>
            <w:tcW w:w="3055" w:type="dxa"/>
            <w:tcBorders>
              <w:top w:val="single" w:sz="4" w:space="0" w:color="auto"/>
              <w:left w:val="single" w:sz="4" w:space="0" w:color="auto"/>
              <w:bottom w:val="single" w:sz="4" w:space="0" w:color="auto"/>
              <w:right w:val="single" w:sz="4" w:space="0" w:color="auto"/>
            </w:tcBorders>
          </w:tcPr>
          <w:p w14:paraId="47B53A3C"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895A199" w14:textId="77777777" w:rsidTr="00245F3C">
        <w:tc>
          <w:tcPr>
            <w:tcW w:w="3955" w:type="dxa"/>
          </w:tcPr>
          <w:p w14:paraId="0E65CC0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tcPr>
          <w:p w14:paraId="725145B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2ED6703"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92%</w:t>
            </w:r>
          </w:p>
        </w:tc>
      </w:tr>
      <w:tr w:rsidR="009F2A42" w:rsidRPr="009F2A42" w14:paraId="3D1865FD" w14:textId="77777777" w:rsidTr="00245F3C">
        <w:tc>
          <w:tcPr>
            <w:tcW w:w="3955" w:type="dxa"/>
          </w:tcPr>
          <w:p w14:paraId="7F655DAB"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tcPr>
          <w:p w14:paraId="6EC7695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32066E5"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3157EB92" w14:textId="77777777" w:rsidTr="00245F3C">
        <w:tc>
          <w:tcPr>
            <w:tcW w:w="3955" w:type="dxa"/>
          </w:tcPr>
          <w:p w14:paraId="6C0D6C0E"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tcPr>
          <w:p w14:paraId="59F74A6C"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EEEFC74"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125CCC4C" w14:textId="77777777" w:rsidTr="00245F3C">
        <w:tc>
          <w:tcPr>
            <w:tcW w:w="3955" w:type="dxa"/>
          </w:tcPr>
          <w:p w14:paraId="14F51C94"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tcPr>
          <w:p w14:paraId="1A5619C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426DF9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3CBC0D18" w14:textId="77777777" w:rsidTr="00245F3C">
        <w:tc>
          <w:tcPr>
            <w:tcW w:w="3955" w:type="dxa"/>
          </w:tcPr>
          <w:p w14:paraId="0D163FAD"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tcPr>
          <w:p w14:paraId="29958EF0"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699964C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19CFA34B" w14:textId="77777777" w:rsidTr="00245F3C">
        <w:tc>
          <w:tcPr>
            <w:tcW w:w="3955" w:type="dxa"/>
          </w:tcPr>
          <w:p w14:paraId="154F33A7"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tcPr>
          <w:p w14:paraId="1A7D50A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548BFF5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60FCD4D4" w14:textId="77777777" w:rsidTr="00245F3C">
        <w:trPr>
          <w:trHeight w:val="44"/>
        </w:trPr>
        <w:tc>
          <w:tcPr>
            <w:tcW w:w="3955" w:type="dxa"/>
          </w:tcPr>
          <w:p w14:paraId="4DB8434C"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tcPr>
          <w:p w14:paraId="30FA864A"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99%</w:t>
            </w:r>
          </w:p>
        </w:tc>
        <w:tc>
          <w:tcPr>
            <w:tcW w:w="3055" w:type="dxa"/>
            <w:tcBorders>
              <w:top w:val="single" w:sz="4" w:space="0" w:color="auto"/>
              <w:left w:val="single" w:sz="4" w:space="0" w:color="auto"/>
              <w:bottom w:val="single" w:sz="4" w:space="0" w:color="auto"/>
              <w:right w:val="single" w:sz="4" w:space="0" w:color="auto"/>
            </w:tcBorders>
          </w:tcPr>
          <w:p w14:paraId="15FE89E5"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99%</w:t>
            </w:r>
          </w:p>
        </w:tc>
      </w:tr>
    </w:tbl>
    <w:p w14:paraId="5E7DC386" w14:textId="7CD186D5" w:rsidR="004F3280" w:rsidRDefault="004F3280" w:rsidP="007C0D26">
      <w:pPr>
        <w:spacing w:after="240"/>
        <w:rPr>
          <w:rFonts w:ascii="Calibri Light" w:hAnsi="Calibri Light" w:cs="Calibri Light"/>
          <w:b/>
          <w:bCs/>
        </w:rPr>
      </w:pPr>
    </w:p>
    <w:p w14:paraId="0B5FFF4B" w14:textId="2ABE597C" w:rsidR="009F2A42" w:rsidRPr="009F2A42" w:rsidRDefault="004F3280" w:rsidP="004F3280">
      <w:pPr>
        <w:spacing w:after="200" w:line="276" w:lineRule="auto"/>
        <w:rPr>
          <w:rFonts w:ascii="Calibri Light" w:hAnsi="Calibri Light" w:cs="Calibri Light"/>
          <w:b/>
          <w:bCs/>
        </w:rPr>
      </w:pPr>
      <w:r>
        <w:rPr>
          <w:rFonts w:ascii="Calibri Light" w:hAnsi="Calibri Light" w:cs="Calibri Light"/>
          <w:b/>
          <w:bCs/>
        </w:rPr>
        <w:br w:type="page"/>
      </w:r>
    </w:p>
    <w:p w14:paraId="19C2C4D9" w14:textId="120E8E82" w:rsidR="009F2A42" w:rsidRPr="009F2A42" w:rsidRDefault="009F2A42" w:rsidP="009F0E32">
      <w:pPr>
        <w:pStyle w:val="Caption"/>
        <w:rPr>
          <w:rFonts w:ascii="Calibri Light" w:hAnsi="Calibri Light" w:cs="Calibri Light"/>
        </w:rPr>
      </w:pPr>
      <w:bookmarkStart w:id="94" w:name="_Toc132286197"/>
      <w:r w:rsidRPr="009F2A42">
        <w:rPr>
          <w:rFonts w:ascii="Calibri Light" w:hAnsi="Calibri Light" w:cs="Calibri Light"/>
        </w:rPr>
        <w:lastRenderedPageBreak/>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6</w:t>
      </w:r>
      <w:r w:rsidRPr="009F2A42">
        <w:rPr>
          <w:rFonts w:ascii="Calibri Light" w:hAnsi="Calibri Light" w:cs="Calibri Light"/>
          <w:noProof/>
        </w:rPr>
        <w:fldChar w:fldCharType="end"/>
      </w:r>
      <w:r w:rsidRPr="009F2A42">
        <w:rPr>
          <w:rFonts w:ascii="Calibri Light" w:hAnsi="Calibri Light" w:cs="Calibri Light"/>
        </w:rPr>
        <w:t xml:space="preserve">: Fallon NaviCare SCO PIP Validation </w:t>
      </w:r>
      <w:r w:rsidR="00045697">
        <w:rPr>
          <w:rFonts w:ascii="Calibri Light" w:hAnsi="Calibri Light" w:cs="Calibri Light"/>
        </w:rPr>
        <w:t>R</w:t>
      </w:r>
      <w:r w:rsidRPr="009F2A42">
        <w:rPr>
          <w:rFonts w:ascii="Calibri Light" w:hAnsi="Calibri Light" w:cs="Calibri Light"/>
        </w:rPr>
        <w:t>esults</w:t>
      </w:r>
      <w:bookmarkEnd w:id="94"/>
      <w:r w:rsidRPr="009F2A42">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9F2A42" w:rsidRPr="009F2A42" w14:paraId="24FBEA9B" w14:textId="77777777" w:rsidTr="004F3280">
        <w:trPr>
          <w:tblHeader/>
        </w:trPr>
        <w:tc>
          <w:tcPr>
            <w:tcW w:w="3955" w:type="dxa"/>
            <w:shd w:val="clear" w:color="auto" w:fill="5F497A" w:themeFill="accent4" w:themeFillShade="BF"/>
            <w:vAlign w:val="bottom"/>
          </w:tcPr>
          <w:p w14:paraId="60067227" w14:textId="77777777" w:rsidR="009F2A42" w:rsidRPr="009F2A42" w:rsidRDefault="009F2A42" w:rsidP="00045697">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6C3B2D5F" w14:textId="2AA78241"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1</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Care Planning</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398B02EC" w14:textId="79A81453"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2</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Flu</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 xml:space="preserve">Rating Averages </w:t>
            </w:r>
          </w:p>
        </w:tc>
      </w:tr>
      <w:tr w:rsidR="009F2A42" w:rsidRPr="009F2A42" w14:paraId="0BA86F79" w14:textId="77777777" w:rsidTr="00045697">
        <w:tc>
          <w:tcPr>
            <w:tcW w:w="3955" w:type="dxa"/>
          </w:tcPr>
          <w:p w14:paraId="6F641219"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tcPr>
          <w:p w14:paraId="6D174875"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143A89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3A4E160C" w14:textId="77777777" w:rsidTr="00045697">
        <w:tc>
          <w:tcPr>
            <w:tcW w:w="3955" w:type="dxa"/>
          </w:tcPr>
          <w:p w14:paraId="57C91FA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tcPr>
          <w:p w14:paraId="59D0AB20"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83%</w:t>
            </w:r>
          </w:p>
        </w:tc>
        <w:tc>
          <w:tcPr>
            <w:tcW w:w="3055" w:type="dxa"/>
            <w:tcBorders>
              <w:top w:val="single" w:sz="4" w:space="0" w:color="auto"/>
              <w:left w:val="single" w:sz="4" w:space="0" w:color="auto"/>
              <w:bottom w:val="single" w:sz="4" w:space="0" w:color="auto"/>
              <w:right w:val="single" w:sz="4" w:space="0" w:color="auto"/>
            </w:tcBorders>
          </w:tcPr>
          <w:p w14:paraId="3541D9D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140B782" w14:textId="77777777" w:rsidTr="00045697">
        <w:tc>
          <w:tcPr>
            <w:tcW w:w="3955" w:type="dxa"/>
          </w:tcPr>
          <w:p w14:paraId="60B08C25"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tcPr>
          <w:p w14:paraId="6FFD53B6"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64815903"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78%</w:t>
            </w:r>
          </w:p>
        </w:tc>
      </w:tr>
      <w:tr w:rsidR="009F2A42" w:rsidRPr="009F2A42" w14:paraId="70F18E45" w14:textId="77777777" w:rsidTr="00045697">
        <w:tc>
          <w:tcPr>
            <w:tcW w:w="3955" w:type="dxa"/>
          </w:tcPr>
          <w:p w14:paraId="3ACCD3E3"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tcPr>
          <w:p w14:paraId="5EE98740"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FF68FA5"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7321A487" w14:textId="77777777" w:rsidTr="00045697">
        <w:tc>
          <w:tcPr>
            <w:tcW w:w="3955" w:type="dxa"/>
          </w:tcPr>
          <w:p w14:paraId="7DEBEB64"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tcPr>
          <w:p w14:paraId="5EB2651F"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CDE3199"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AECB973" w14:textId="77777777" w:rsidTr="00045697">
        <w:tc>
          <w:tcPr>
            <w:tcW w:w="3955" w:type="dxa"/>
          </w:tcPr>
          <w:p w14:paraId="6CB1C940"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tcPr>
          <w:p w14:paraId="7B827FFA"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5874910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2F306F28" w14:textId="77777777" w:rsidTr="00045697">
        <w:tc>
          <w:tcPr>
            <w:tcW w:w="3955" w:type="dxa"/>
          </w:tcPr>
          <w:p w14:paraId="36932694"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tcPr>
          <w:p w14:paraId="463BBF4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D25D384"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FEA364C" w14:textId="77777777" w:rsidTr="00045697">
        <w:tc>
          <w:tcPr>
            <w:tcW w:w="3955" w:type="dxa"/>
          </w:tcPr>
          <w:p w14:paraId="70252347"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tcPr>
          <w:p w14:paraId="5BC73B26"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535116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20E9F51" w14:textId="77777777" w:rsidTr="00045697">
        <w:trPr>
          <w:trHeight w:val="44"/>
        </w:trPr>
        <w:tc>
          <w:tcPr>
            <w:tcW w:w="3955" w:type="dxa"/>
          </w:tcPr>
          <w:p w14:paraId="3731E830"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tcPr>
          <w:p w14:paraId="10A54678"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98%</w:t>
            </w:r>
          </w:p>
        </w:tc>
        <w:tc>
          <w:tcPr>
            <w:tcW w:w="3055" w:type="dxa"/>
            <w:tcBorders>
              <w:top w:val="single" w:sz="4" w:space="0" w:color="auto"/>
              <w:left w:val="single" w:sz="4" w:space="0" w:color="auto"/>
              <w:bottom w:val="single" w:sz="4" w:space="0" w:color="auto"/>
              <w:right w:val="single" w:sz="4" w:space="0" w:color="auto"/>
            </w:tcBorders>
          </w:tcPr>
          <w:p w14:paraId="2F8D1295"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97%</w:t>
            </w:r>
          </w:p>
        </w:tc>
      </w:tr>
    </w:tbl>
    <w:p w14:paraId="1602C151" w14:textId="77777777" w:rsidR="009F2A42" w:rsidRPr="009F2A42" w:rsidRDefault="009F2A42" w:rsidP="007C0D26">
      <w:pPr>
        <w:spacing w:after="240"/>
        <w:rPr>
          <w:rFonts w:ascii="Calibri Light" w:hAnsi="Calibri Light" w:cs="Calibri Light"/>
        </w:rPr>
      </w:pPr>
    </w:p>
    <w:p w14:paraId="02BF0092" w14:textId="102DB731" w:rsidR="009F2A42" w:rsidRPr="009F2A42" w:rsidRDefault="009F2A42" w:rsidP="009F0E32">
      <w:pPr>
        <w:pStyle w:val="Caption"/>
        <w:rPr>
          <w:rFonts w:ascii="Calibri Light" w:hAnsi="Calibri Light" w:cs="Calibri Light"/>
        </w:rPr>
      </w:pPr>
      <w:bookmarkStart w:id="95" w:name="_Toc132286198"/>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7</w:t>
      </w:r>
      <w:r w:rsidRPr="009F2A42">
        <w:rPr>
          <w:rFonts w:ascii="Calibri Light" w:hAnsi="Calibri Light" w:cs="Calibri Light"/>
          <w:noProof/>
        </w:rPr>
        <w:fldChar w:fldCharType="end"/>
      </w:r>
      <w:r w:rsidRPr="009F2A42">
        <w:rPr>
          <w:rFonts w:ascii="Calibri Light" w:hAnsi="Calibri Light" w:cs="Calibri Light"/>
        </w:rPr>
        <w:t xml:space="preserve">: Senior Whole Health SCO PIP Validation </w:t>
      </w:r>
      <w:r w:rsidR="004F3280">
        <w:rPr>
          <w:rFonts w:ascii="Calibri Light" w:hAnsi="Calibri Light" w:cs="Calibri Light"/>
        </w:rPr>
        <w:t>R</w:t>
      </w:r>
      <w:r w:rsidRPr="009F2A42">
        <w:rPr>
          <w:rFonts w:ascii="Calibri Light" w:hAnsi="Calibri Light" w:cs="Calibri Light"/>
        </w:rPr>
        <w:t>esults</w:t>
      </w:r>
      <w:bookmarkEnd w:id="95"/>
      <w:r w:rsidRPr="009F2A42">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9F2A42" w:rsidRPr="009F2A42" w14:paraId="1A2AE25D" w14:textId="77777777" w:rsidTr="00045697">
        <w:tc>
          <w:tcPr>
            <w:tcW w:w="3955" w:type="dxa"/>
            <w:shd w:val="clear" w:color="auto" w:fill="5F497A" w:themeFill="accent4" w:themeFillShade="BF"/>
            <w:vAlign w:val="bottom"/>
          </w:tcPr>
          <w:p w14:paraId="748580BB" w14:textId="77777777" w:rsidR="009F2A42" w:rsidRPr="009F2A42" w:rsidRDefault="009F2A42" w:rsidP="00045697">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1B3A8076" w14:textId="0725BC6D"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1</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Care Planning</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097CF760" w14:textId="4CFEF6E9"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2</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Flu</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 xml:space="preserve">Rating Averages </w:t>
            </w:r>
          </w:p>
        </w:tc>
      </w:tr>
      <w:tr w:rsidR="009F2A42" w:rsidRPr="009F2A42" w14:paraId="606367EF" w14:textId="77777777" w:rsidTr="00045697">
        <w:tc>
          <w:tcPr>
            <w:tcW w:w="3955" w:type="dxa"/>
          </w:tcPr>
          <w:p w14:paraId="7A3ABE02"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vAlign w:val="center"/>
          </w:tcPr>
          <w:p w14:paraId="3A9843B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E6AC06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2DEC28A" w14:textId="77777777" w:rsidTr="00045697">
        <w:tc>
          <w:tcPr>
            <w:tcW w:w="3955" w:type="dxa"/>
          </w:tcPr>
          <w:p w14:paraId="6097313C"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vAlign w:val="center"/>
          </w:tcPr>
          <w:p w14:paraId="2348BCD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881491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B8CFE0D" w14:textId="77777777" w:rsidTr="00045697">
        <w:tc>
          <w:tcPr>
            <w:tcW w:w="3955" w:type="dxa"/>
          </w:tcPr>
          <w:p w14:paraId="46D9FC47"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vAlign w:val="center"/>
          </w:tcPr>
          <w:p w14:paraId="33B008F5"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3547EB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43B7D41C" w14:textId="77777777" w:rsidTr="00045697">
        <w:tc>
          <w:tcPr>
            <w:tcW w:w="3955" w:type="dxa"/>
          </w:tcPr>
          <w:p w14:paraId="4AFB29F1"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vAlign w:val="center"/>
          </w:tcPr>
          <w:p w14:paraId="2084DEA4"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45DF61F"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68433283" w14:textId="77777777" w:rsidTr="00045697">
        <w:tc>
          <w:tcPr>
            <w:tcW w:w="3955" w:type="dxa"/>
          </w:tcPr>
          <w:p w14:paraId="7E510FA2"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vAlign w:val="center"/>
          </w:tcPr>
          <w:p w14:paraId="06D1B56A"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62944DA"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8250CB0" w14:textId="77777777" w:rsidTr="00045697">
        <w:tc>
          <w:tcPr>
            <w:tcW w:w="3955" w:type="dxa"/>
          </w:tcPr>
          <w:p w14:paraId="74F5CB31"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vAlign w:val="center"/>
          </w:tcPr>
          <w:p w14:paraId="1480FD75"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3881F49"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6CCCA88F" w14:textId="77777777" w:rsidTr="00045697">
        <w:tc>
          <w:tcPr>
            <w:tcW w:w="3955" w:type="dxa"/>
          </w:tcPr>
          <w:p w14:paraId="10647543"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vAlign w:val="center"/>
          </w:tcPr>
          <w:p w14:paraId="78F33D1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67B8C93"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21837955" w14:textId="77777777" w:rsidTr="00045697">
        <w:tc>
          <w:tcPr>
            <w:tcW w:w="3955" w:type="dxa"/>
          </w:tcPr>
          <w:p w14:paraId="026B68E5"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vAlign w:val="center"/>
          </w:tcPr>
          <w:p w14:paraId="6DA3BEE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DDEA59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128CF62E" w14:textId="77777777" w:rsidTr="00045697">
        <w:trPr>
          <w:trHeight w:val="44"/>
        </w:trPr>
        <w:tc>
          <w:tcPr>
            <w:tcW w:w="3955" w:type="dxa"/>
          </w:tcPr>
          <w:p w14:paraId="4BD285CC"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vAlign w:val="center"/>
          </w:tcPr>
          <w:p w14:paraId="6663CDBB"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DD86AFC"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sz w:val="22"/>
              </w:rPr>
              <w:t>100%</w:t>
            </w:r>
          </w:p>
        </w:tc>
      </w:tr>
    </w:tbl>
    <w:p w14:paraId="44CCF1C4" w14:textId="65DAE1AF" w:rsidR="009F2A42" w:rsidRPr="009F2A42" w:rsidRDefault="009F2A42" w:rsidP="007C0D26">
      <w:pPr>
        <w:tabs>
          <w:tab w:val="left" w:pos="1248"/>
        </w:tabs>
        <w:spacing w:after="240"/>
        <w:rPr>
          <w:rFonts w:ascii="Calibri Light" w:hAnsi="Calibri Light" w:cs="Calibri Light"/>
        </w:rPr>
      </w:pPr>
    </w:p>
    <w:p w14:paraId="0563C8BE" w14:textId="3804BB8F" w:rsidR="009F2A42" w:rsidRPr="009F2A42" w:rsidRDefault="009F2A42" w:rsidP="009F0E32">
      <w:pPr>
        <w:pStyle w:val="Caption"/>
        <w:rPr>
          <w:rFonts w:ascii="Calibri Light" w:hAnsi="Calibri Light" w:cs="Calibri Light"/>
        </w:rPr>
      </w:pPr>
      <w:bookmarkStart w:id="96" w:name="_Toc132286199"/>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8</w:t>
      </w:r>
      <w:r w:rsidRPr="009F2A42">
        <w:rPr>
          <w:rFonts w:ascii="Calibri Light" w:hAnsi="Calibri Light" w:cs="Calibri Light"/>
          <w:noProof/>
        </w:rPr>
        <w:fldChar w:fldCharType="end"/>
      </w:r>
      <w:r w:rsidRPr="009F2A42">
        <w:rPr>
          <w:rFonts w:ascii="Calibri Light" w:hAnsi="Calibri Light" w:cs="Calibri Light"/>
        </w:rPr>
        <w:t xml:space="preserve">: Tufts SCO PIP Validation </w:t>
      </w:r>
      <w:r w:rsidR="00045697">
        <w:rPr>
          <w:rFonts w:ascii="Calibri Light" w:hAnsi="Calibri Light" w:cs="Calibri Light"/>
        </w:rPr>
        <w:t>R</w:t>
      </w:r>
      <w:r w:rsidRPr="009F2A42">
        <w:rPr>
          <w:rFonts w:ascii="Calibri Light" w:hAnsi="Calibri Light" w:cs="Calibri Light"/>
        </w:rPr>
        <w:t>esults</w:t>
      </w:r>
      <w:bookmarkEnd w:id="96"/>
      <w:r w:rsidRPr="009F2A42">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9F2A42" w:rsidRPr="009F2A42" w14:paraId="3A1C54E2" w14:textId="77777777" w:rsidTr="00045697">
        <w:tc>
          <w:tcPr>
            <w:tcW w:w="3955" w:type="dxa"/>
            <w:shd w:val="clear" w:color="auto" w:fill="5F497A" w:themeFill="accent4" w:themeFillShade="BF"/>
            <w:vAlign w:val="bottom"/>
          </w:tcPr>
          <w:p w14:paraId="6018E103" w14:textId="77777777" w:rsidR="009F2A42" w:rsidRPr="009F2A42" w:rsidRDefault="009F2A42" w:rsidP="00045697">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19A4F91E" w14:textId="14083C34"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1</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Care Planning</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3505C9D2" w14:textId="560C7B6A"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2</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Flu</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 xml:space="preserve">Rating Averages </w:t>
            </w:r>
          </w:p>
        </w:tc>
      </w:tr>
      <w:tr w:rsidR="009F2A42" w:rsidRPr="009F2A42" w14:paraId="3E4F5A71" w14:textId="77777777" w:rsidTr="00045697">
        <w:tc>
          <w:tcPr>
            <w:tcW w:w="3955" w:type="dxa"/>
          </w:tcPr>
          <w:p w14:paraId="6BF1228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tcPr>
          <w:p w14:paraId="1CC6EA1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77%</w:t>
            </w:r>
          </w:p>
        </w:tc>
        <w:tc>
          <w:tcPr>
            <w:tcW w:w="3055" w:type="dxa"/>
            <w:tcBorders>
              <w:top w:val="single" w:sz="4" w:space="0" w:color="auto"/>
              <w:left w:val="single" w:sz="4" w:space="0" w:color="auto"/>
              <w:bottom w:val="single" w:sz="4" w:space="0" w:color="auto"/>
              <w:right w:val="single" w:sz="4" w:space="0" w:color="auto"/>
            </w:tcBorders>
            <w:vAlign w:val="center"/>
          </w:tcPr>
          <w:p w14:paraId="160E513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1A5DBD27" w14:textId="77777777" w:rsidTr="00045697">
        <w:tc>
          <w:tcPr>
            <w:tcW w:w="3955" w:type="dxa"/>
          </w:tcPr>
          <w:p w14:paraId="054D6D42"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tcPr>
          <w:p w14:paraId="0665260B"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17115C9"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1AB4E82" w14:textId="77777777" w:rsidTr="00045697">
        <w:tc>
          <w:tcPr>
            <w:tcW w:w="3955" w:type="dxa"/>
          </w:tcPr>
          <w:p w14:paraId="192E41D5"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tcPr>
          <w:p w14:paraId="1EA058DB"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97%</w:t>
            </w:r>
          </w:p>
        </w:tc>
        <w:tc>
          <w:tcPr>
            <w:tcW w:w="3055" w:type="dxa"/>
            <w:tcBorders>
              <w:top w:val="single" w:sz="4" w:space="0" w:color="auto"/>
              <w:left w:val="single" w:sz="4" w:space="0" w:color="auto"/>
              <w:bottom w:val="single" w:sz="4" w:space="0" w:color="auto"/>
              <w:right w:val="single" w:sz="4" w:space="0" w:color="auto"/>
            </w:tcBorders>
          </w:tcPr>
          <w:p w14:paraId="087D802F"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92%</w:t>
            </w:r>
          </w:p>
        </w:tc>
      </w:tr>
      <w:tr w:rsidR="009F2A42" w:rsidRPr="009F2A42" w14:paraId="07404C69" w14:textId="77777777" w:rsidTr="00045697">
        <w:tc>
          <w:tcPr>
            <w:tcW w:w="3955" w:type="dxa"/>
          </w:tcPr>
          <w:p w14:paraId="33EFBD59"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tcPr>
          <w:p w14:paraId="0F3FDD4C"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2019578C"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5ED44609" w14:textId="77777777" w:rsidTr="00045697">
        <w:tc>
          <w:tcPr>
            <w:tcW w:w="3955" w:type="dxa"/>
          </w:tcPr>
          <w:p w14:paraId="48C0149D"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tcPr>
          <w:p w14:paraId="0BE394EB"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4D4B29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B20414D" w14:textId="77777777" w:rsidTr="00045697">
        <w:tc>
          <w:tcPr>
            <w:tcW w:w="3955" w:type="dxa"/>
          </w:tcPr>
          <w:p w14:paraId="108FB8C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tcPr>
          <w:p w14:paraId="74B0D7F9"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F5A6D4F"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406D33A5" w14:textId="77777777" w:rsidTr="00045697">
        <w:tc>
          <w:tcPr>
            <w:tcW w:w="3955" w:type="dxa"/>
          </w:tcPr>
          <w:p w14:paraId="6F75D307"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tcPr>
          <w:p w14:paraId="162DAC4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1360510"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497399C4" w14:textId="77777777" w:rsidTr="00045697">
        <w:tc>
          <w:tcPr>
            <w:tcW w:w="3955" w:type="dxa"/>
          </w:tcPr>
          <w:p w14:paraId="38630C18"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tcPr>
          <w:p w14:paraId="4AD3D5A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BB92956"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35A72A1" w14:textId="77777777" w:rsidTr="00045697">
        <w:trPr>
          <w:trHeight w:val="44"/>
        </w:trPr>
        <w:tc>
          <w:tcPr>
            <w:tcW w:w="3955" w:type="dxa"/>
          </w:tcPr>
          <w:p w14:paraId="72DEBFA7"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tcPr>
          <w:p w14:paraId="666B667F"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bCs/>
                <w:sz w:val="22"/>
              </w:rPr>
              <w:t>97%</w:t>
            </w:r>
          </w:p>
        </w:tc>
        <w:tc>
          <w:tcPr>
            <w:tcW w:w="3055" w:type="dxa"/>
            <w:tcBorders>
              <w:top w:val="single" w:sz="4" w:space="0" w:color="auto"/>
              <w:left w:val="single" w:sz="4" w:space="0" w:color="auto"/>
              <w:bottom w:val="single" w:sz="4" w:space="0" w:color="auto"/>
              <w:right w:val="single" w:sz="4" w:space="0" w:color="auto"/>
            </w:tcBorders>
            <w:vAlign w:val="center"/>
          </w:tcPr>
          <w:p w14:paraId="414807A7"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sz w:val="22"/>
              </w:rPr>
              <w:t>97%</w:t>
            </w:r>
          </w:p>
        </w:tc>
      </w:tr>
    </w:tbl>
    <w:p w14:paraId="3FEC3F9D" w14:textId="688128B2" w:rsidR="004F3280" w:rsidRDefault="004F3280" w:rsidP="007C0D26">
      <w:pPr>
        <w:spacing w:after="240"/>
        <w:rPr>
          <w:rFonts w:ascii="Calibri Light" w:hAnsi="Calibri Light" w:cs="Calibri Light"/>
        </w:rPr>
      </w:pPr>
    </w:p>
    <w:p w14:paraId="65513B8E" w14:textId="70CD8FC6" w:rsidR="009F2A42" w:rsidRPr="009F2A42" w:rsidRDefault="009F2A42" w:rsidP="009F0E32">
      <w:pPr>
        <w:pStyle w:val="Caption"/>
        <w:rPr>
          <w:rFonts w:ascii="Calibri Light" w:hAnsi="Calibri Light" w:cs="Calibri Light"/>
        </w:rPr>
      </w:pPr>
      <w:bookmarkStart w:id="97" w:name="_Toc132286200"/>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9</w:t>
      </w:r>
      <w:r w:rsidRPr="009F2A42">
        <w:rPr>
          <w:rFonts w:ascii="Calibri Light" w:hAnsi="Calibri Light" w:cs="Calibri Light"/>
          <w:noProof/>
        </w:rPr>
        <w:fldChar w:fldCharType="end"/>
      </w:r>
      <w:r w:rsidRPr="009F2A42">
        <w:rPr>
          <w:rFonts w:ascii="Calibri Light" w:hAnsi="Calibri Light" w:cs="Calibri Light"/>
        </w:rPr>
        <w:t xml:space="preserve">: UHC SCO </w:t>
      </w:r>
      <w:r w:rsidR="000004DE">
        <w:rPr>
          <w:rFonts w:ascii="Calibri Light" w:hAnsi="Calibri Light" w:cs="Calibri Light"/>
        </w:rPr>
        <w:t xml:space="preserve">PIP </w:t>
      </w:r>
      <w:r w:rsidRPr="009F2A42">
        <w:rPr>
          <w:rFonts w:ascii="Calibri Light" w:hAnsi="Calibri Light" w:cs="Calibri Light"/>
        </w:rPr>
        <w:t xml:space="preserve">Validation </w:t>
      </w:r>
      <w:r w:rsidR="00045697">
        <w:rPr>
          <w:rFonts w:ascii="Calibri Light" w:hAnsi="Calibri Light" w:cs="Calibri Light"/>
        </w:rPr>
        <w:t>R</w:t>
      </w:r>
      <w:r w:rsidRPr="009F2A42">
        <w:rPr>
          <w:rFonts w:ascii="Calibri Light" w:hAnsi="Calibri Light" w:cs="Calibri Light"/>
        </w:rPr>
        <w:t>esults</w:t>
      </w:r>
      <w:bookmarkEnd w:id="97"/>
      <w:r w:rsidRPr="009F2A42">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9F2A42" w:rsidRPr="009F2A42" w14:paraId="03E1F863" w14:textId="77777777" w:rsidTr="004F3280">
        <w:trPr>
          <w:tblHeader/>
        </w:trPr>
        <w:tc>
          <w:tcPr>
            <w:tcW w:w="3955" w:type="dxa"/>
            <w:shd w:val="clear" w:color="auto" w:fill="5F497A" w:themeFill="accent4" w:themeFillShade="BF"/>
            <w:vAlign w:val="bottom"/>
          </w:tcPr>
          <w:p w14:paraId="7866A866" w14:textId="77777777" w:rsidR="009F2A42" w:rsidRPr="009F2A42" w:rsidRDefault="009F2A42" w:rsidP="00045697">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5153C89E" w14:textId="47717440"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1</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Care Planning</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51E61C8C" w14:textId="138073FB" w:rsidR="009F2A42" w:rsidRPr="009F2A42" w:rsidRDefault="009F2A42" w:rsidP="00045697">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PIP 2</w:t>
            </w:r>
            <w:r w:rsidR="00045697">
              <w:rPr>
                <w:rFonts w:ascii="Calibri Light" w:hAnsi="Calibri Light" w:cs="Calibri Light"/>
                <w:b/>
                <w:bCs/>
                <w:color w:val="FFFFFF" w:themeColor="background1"/>
                <w:sz w:val="22"/>
              </w:rPr>
              <w:t>:</w:t>
            </w:r>
            <w:r w:rsidRPr="009F2A42">
              <w:rPr>
                <w:rFonts w:ascii="Calibri Light" w:hAnsi="Calibri Light" w:cs="Calibri Light"/>
                <w:b/>
                <w:bCs/>
                <w:color w:val="FFFFFF" w:themeColor="background1"/>
                <w:sz w:val="22"/>
              </w:rPr>
              <w:t xml:space="preserve"> Flu</w:t>
            </w:r>
            <w:r w:rsidR="00045697">
              <w:rPr>
                <w:rFonts w:ascii="Calibri Light" w:hAnsi="Calibri Light" w:cs="Calibri Light"/>
                <w:b/>
                <w:bCs/>
                <w:color w:val="FFFFFF" w:themeColor="background1"/>
                <w:sz w:val="22"/>
              </w:rPr>
              <w:t xml:space="preserve"> − </w:t>
            </w:r>
            <w:r w:rsidRPr="009F2A42">
              <w:rPr>
                <w:rFonts w:ascii="Calibri Light" w:hAnsi="Calibri Light" w:cs="Calibri Light"/>
                <w:b/>
                <w:bCs/>
                <w:color w:val="FFFFFF" w:themeColor="background1"/>
                <w:sz w:val="22"/>
              </w:rPr>
              <w:t xml:space="preserve">Rating Averages </w:t>
            </w:r>
          </w:p>
        </w:tc>
      </w:tr>
      <w:tr w:rsidR="009F2A42" w:rsidRPr="009F2A42" w14:paraId="124183F4" w14:textId="77777777" w:rsidTr="00045697">
        <w:tc>
          <w:tcPr>
            <w:tcW w:w="3955" w:type="dxa"/>
          </w:tcPr>
          <w:p w14:paraId="0F02930F"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vAlign w:val="center"/>
          </w:tcPr>
          <w:p w14:paraId="70D0568D"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0395509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715B50AD" w14:textId="77777777" w:rsidTr="00045697">
        <w:tc>
          <w:tcPr>
            <w:tcW w:w="3955" w:type="dxa"/>
          </w:tcPr>
          <w:p w14:paraId="766FEBF9"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vAlign w:val="center"/>
          </w:tcPr>
          <w:p w14:paraId="3EBCA279"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65B1CEE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222F115D" w14:textId="77777777" w:rsidTr="00045697">
        <w:tc>
          <w:tcPr>
            <w:tcW w:w="3955" w:type="dxa"/>
          </w:tcPr>
          <w:p w14:paraId="5732F81B"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vAlign w:val="center"/>
          </w:tcPr>
          <w:p w14:paraId="5964F60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113E682C"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79C034B4" w14:textId="77777777" w:rsidTr="00045697">
        <w:tc>
          <w:tcPr>
            <w:tcW w:w="3955" w:type="dxa"/>
          </w:tcPr>
          <w:p w14:paraId="02B9EB2A"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vAlign w:val="center"/>
          </w:tcPr>
          <w:p w14:paraId="317F5D96"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7E36073A"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71AFBFDF" w14:textId="77777777" w:rsidTr="00045697">
        <w:tc>
          <w:tcPr>
            <w:tcW w:w="3955" w:type="dxa"/>
          </w:tcPr>
          <w:p w14:paraId="5DB2C850"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vAlign w:val="center"/>
          </w:tcPr>
          <w:p w14:paraId="2EBB86B2"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6B2B2823"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744C6D6" w14:textId="77777777" w:rsidTr="00045697">
        <w:tc>
          <w:tcPr>
            <w:tcW w:w="3955" w:type="dxa"/>
          </w:tcPr>
          <w:p w14:paraId="7E60C345"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vAlign w:val="center"/>
          </w:tcPr>
          <w:p w14:paraId="6130389B"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11F88CF8"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769434F2" w14:textId="77777777" w:rsidTr="00045697">
        <w:tc>
          <w:tcPr>
            <w:tcW w:w="3955" w:type="dxa"/>
          </w:tcPr>
          <w:p w14:paraId="748CB0D1"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vAlign w:val="center"/>
          </w:tcPr>
          <w:p w14:paraId="54684127"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3E985F7E"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05E67B2B" w14:textId="77777777" w:rsidTr="00045697">
        <w:tc>
          <w:tcPr>
            <w:tcW w:w="3955" w:type="dxa"/>
          </w:tcPr>
          <w:p w14:paraId="2EC00F64" w14:textId="77777777" w:rsidR="009F2A42" w:rsidRPr="009F2A42" w:rsidRDefault="009F2A42" w:rsidP="009F0E32">
            <w:pPr>
              <w:jc w:val="left"/>
              <w:rPr>
                <w:rFonts w:ascii="Calibri Light" w:hAnsi="Calibri Light" w:cs="Calibri Light"/>
                <w:sz w:val="22"/>
              </w:rPr>
            </w:pPr>
            <w:r w:rsidRPr="009F2A42">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vAlign w:val="center"/>
          </w:tcPr>
          <w:p w14:paraId="191B4353"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c>
          <w:tcPr>
            <w:tcW w:w="3055" w:type="dxa"/>
            <w:vAlign w:val="center"/>
          </w:tcPr>
          <w:p w14:paraId="45F29261" w14:textId="77777777" w:rsidR="009F2A42" w:rsidRPr="009F2A42" w:rsidRDefault="009F2A42" w:rsidP="009F0E32">
            <w:pPr>
              <w:jc w:val="center"/>
              <w:rPr>
                <w:rFonts w:ascii="Calibri Light" w:hAnsi="Calibri Light" w:cs="Calibri Light"/>
                <w:sz w:val="22"/>
              </w:rPr>
            </w:pPr>
            <w:r w:rsidRPr="009F2A42">
              <w:rPr>
                <w:rFonts w:ascii="Calibri Light" w:hAnsi="Calibri Light" w:cs="Calibri Light"/>
                <w:sz w:val="22"/>
              </w:rPr>
              <w:t>100%</w:t>
            </w:r>
          </w:p>
        </w:tc>
      </w:tr>
      <w:tr w:rsidR="009F2A42" w:rsidRPr="009F2A42" w14:paraId="11F77145" w14:textId="77777777" w:rsidTr="00045697">
        <w:trPr>
          <w:trHeight w:val="44"/>
        </w:trPr>
        <w:tc>
          <w:tcPr>
            <w:tcW w:w="3955" w:type="dxa"/>
          </w:tcPr>
          <w:p w14:paraId="760FD19F"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vAlign w:val="center"/>
          </w:tcPr>
          <w:p w14:paraId="57E9B905"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sz w:val="22"/>
              </w:rPr>
              <w:t>100%</w:t>
            </w:r>
          </w:p>
        </w:tc>
        <w:tc>
          <w:tcPr>
            <w:tcW w:w="3055" w:type="dxa"/>
            <w:vAlign w:val="center"/>
          </w:tcPr>
          <w:p w14:paraId="3C6BE330" w14:textId="77777777" w:rsidR="009F2A42" w:rsidRPr="009F2A42" w:rsidRDefault="009F2A42" w:rsidP="009F0E32">
            <w:pPr>
              <w:jc w:val="center"/>
              <w:rPr>
                <w:rFonts w:ascii="Calibri Light" w:hAnsi="Calibri Light" w:cs="Calibri Light"/>
                <w:b/>
                <w:bCs/>
                <w:sz w:val="22"/>
              </w:rPr>
            </w:pPr>
            <w:r w:rsidRPr="009F2A42">
              <w:rPr>
                <w:rFonts w:ascii="Calibri Light" w:hAnsi="Calibri Light" w:cs="Calibri Light"/>
                <w:b/>
                <w:sz w:val="22"/>
              </w:rPr>
              <w:t>100%</w:t>
            </w:r>
          </w:p>
        </w:tc>
      </w:tr>
    </w:tbl>
    <w:p w14:paraId="5CC12CD2" w14:textId="77777777" w:rsidR="009F2A42" w:rsidRPr="009F2A42" w:rsidRDefault="009F2A42" w:rsidP="007C0D26">
      <w:pPr>
        <w:spacing w:after="240"/>
        <w:rPr>
          <w:rFonts w:ascii="Calibri Light" w:hAnsi="Calibri Light" w:cs="Calibri Light"/>
        </w:rPr>
      </w:pPr>
    </w:p>
    <w:p w14:paraId="79E15C70" w14:textId="35DC37CE" w:rsidR="009F2A42" w:rsidRPr="009F2A42" w:rsidRDefault="009F2A42" w:rsidP="009F0E32">
      <w:pPr>
        <w:pStyle w:val="Heading3"/>
        <w:rPr>
          <w:rFonts w:ascii="Calibri Light" w:hAnsi="Calibri Light" w:cs="Calibri Light"/>
        </w:rPr>
      </w:pPr>
      <w:bookmarkStart w:id="98" w:name="_Toc89254841"/>
      <w:r w:rsidRPr="009F2A42">
        <w:rPr>
          <w:rFonts w:ascii="Calibri Light" w:hAnsi="Calibri Light" w:cs="Calibri Light"/>
        </w:rPr>
        <w:lastRenderedPageBreak/>
        <w:t>BMC</w:t>
      </w:r>
      <w:r>
        <w:rPr>
          <w:rFonts w:ascii="Calibri Light" w:hAnsi="Calibri Light" w:cs="Calibri Light"/>
        </w:rPr>
        <w:t>HP</w:t>
      </w:r>
      <w:r w:rsidRPr="009F2A42">
        <w:rPr>
          <w:rFonts w:ascii="Calibri Light" w:hAnsi="Calibri Light" w:cs="Calibri Light"/>
        </w:rPr>
        <w:t xml:space="preserve"> WellSense SCO PIPs</w:t>
      </w:r>
    </w:p>
    <w:p w14:paraId="55A420F5" w14:textId="7445F705" w:rsidR="009F2A42" w:rsidRPr="009F2A42" w:rsidRDefault="009F2A42" w:rsidP="009F0E32">
      <w:pPr>
        <w:rPr>
          <w:rFonts w:ascii="Calibri Light" w:hAnsi="Calibri Light" w:cs="Calibri Light"/>
        </w:rPr>
      </w:pPr>
      <w:r w:rsidRPr="009F2A42">
        <w:rPr>
          <w:rFonts w:ascii="Calibri Light" w:hAnsi="Calibri Light" w:cs="Calibri Light"/>
        </w:rPr>
        <w:t>BMC</w:t>
      </w:r>
      <w:r>
        <w:rPr>
          <w:rFonts w:ascii="Calibri Light" w:hAnsi="Calibri Light" w:cs="Calibri Light"/>
        </w:rPr>
        <w:t>HP</w:t>
      </w:r>
      <w:r w:rsidRPr="009F2A42">
        <w:rPr>
          <w:rFonts w:ascii="Calibri Light" w:hAnsi="Calibri Light" w:cs="Calibri Light"/>
        </w:rPr>
        <w:t xml:space="preserve"> WellSense SCO PIP summaries, including aim, interventions, and results (indicators)</w:t>
      </w:r>
      <w:r w:rsidR="00FC4A8C">
        <w:rPr>
          <w:rFonts w:ascii="Calibri Light" w:hAnsi="Calibri Light" w:cs="Calibri Light"/>
        </w:rPr>
        <w:t>,</w:t>
      </w:r>
      <w:r w:rsidRPr="009F2A42">
        <w:rPr>
          <w:rFonts w:ascii="Calibri Light" w:hAnsi="Calibri Light" w:cs="Calibri Light"/>
        </w:rPr>
        <w:t xml:space="preserve"> are reported in </w:t>
      </w:r>
      <w:r w:rsidRPr="009F2A42">
        <w:rPr>
          <w:rFonts w:ascii="Calibri Light" w:hAnsi="Calibri Light" w:cs="Calibri Light"/>
          <w:b/>
          <w:bCs/>
        </w:rPr>
        <w:t xml:space="preserve">Tables </w:t>
      </w:r>
      <w:r w:rsidRPr="009F2A42">
        <w:rPr>
          <w:rFonts w:ascii="Calibri Light" w:hAnsi="Calibri Light" w:cs="Calibri Light"/>
          <w:b/>
        </w:rPr>
        <w:t>10</w:t>
      </w:r>
      <w:r w:rsidR="00A760AD">
        <w:rPr>
          <w:rFonts w:ascii="Calibri Light" w:hAnsi="Calibri Light" w:cs="Calibri Light"/>
          <w:b/>
        </w:rPr>
        <w:t>−</w:t>
      </w:r>
      <w:r>
        <w:rPr>
          <w:rFonts w:ascii="Calibri Light" w:hAnsi="Calibri Light" w:cs="Calibri Light"/>
          <w:b/>
        </w:rPr>
        <w:t>12</w:t>
      </w:r>
      <w:r w:rsidRPr="009F2A42">
        <w:rPr>
          <w:rFonts w:ascii="Calibri Light" w:hAnsi="Calibri Light" w:cs="Calibri Light"/>
        </w:rPr>
        <w:t>.</w:t>
      </w:r>
    </w:p>
    <w:p w14:paraId="149142FB" w14:textId="77777777" w:rsidR="009F2A42" w:rsidRPr="009F2A42" w:rsidRDefault="009F2A42" w:rsidP="009F0E32">
      <w:pPr>
        <w:rPr>
          <w:rFonts w:ascii="Calibri Light" w:hAnsi="Calibri Light" w:cs="Calibri Light"/>
        </w:rPr>
      </w:pPr>
    </w:p>
    <w:p w14:paraId="23C340D9" w14:textId="38E243EA" w:rsidR="009F2A42" w:rsidRPr="009F2A42" w:rsidRDefault="009F2A42" w:rsidP="009F0E32">
      <w:pPr>
        <w:pStyle w:val="Caption"/>
        <w:rPr>
          <w:rFonts w:ascii="Calibri Light" w:hAnsi="Calibri Light" w:cs="Calibri Light"/>
          <w:szCs w:val="24"/>
        </w:rPr>
      </w:pPr>
      <w:bookmarkStart w:id="99" w:name="_Toc132286201"/>
      <w:bookmarkStart w:id="100" w:name="_Toc112764808"/>
      <w:r w:rsidRPr="009F2A42">
        <w:rPr>
          <w:rFonts w:ascii="Calibri Light" w:hAnsi="Calibri Light" w:cs="Calibri Light"/>
          <w:szCs w:val="24"/>
        </w:rPr>
        <w:t xml:space="preserve">Table </w:t>
      </w:r>
      <w:r w:rsidRPr="009F2A42">
        <w:rPr>
          <w:rFonts w:ascii="Calibri Light" w:hAnsi="Calibri Light" w:cs="Calibri Light"/>
          <w:szCs w:val="24"/>
        </w:rPr>
        <w:fldChar w:fldCharType="begin"/>
      </w:r>
      <w:r w:rsidRPr="009F2A42">
        <w:rPr>
          <w:rFonts w:ascii="Calibri Light" w:hAnsi="Calibri Light" w:cs="Calibri Light"/>
          <w:szCs w:val="24"/>
        </w:rPr>
        <w:instrText xml:space="preserve"> SEQ Table \* ARABIC </w:instrText>
      </w:r>
      <w:r w:rsidRPr="009F2A42">
        <w:rPr>
          <w:rFonts w:ascii="Calibri Light" w:hAnsi="Calibri Light" w:cs="Calibri Light"/>
          <w:szCs w:val="24"/>
        </w:rPr>
        <w:fldChar w:fldCharType="separate"/>
      </w:r>
      <w:r w:rsidR="007E1C43">
        <w:rPr>
          <w:rFonts w:ascii="Calibri Light" w:hAnsi="Calibri Light" w:cs="Calibri Light"/>
          <w:noProof/>
          <w:szCs w:val="24"/>
        </w:rPr>
        <w:t>10</w:t>
      </w:r>
      <w:r w:rsidRPr="009F2A42">
        <w:rPr>
          <w:rFonts w:ascii="Calibri Light" w:hAnsi="Calibri Light" w:cs="Calibri Light"/>
          <w:noProof/>
          <w:szCs w:val="24"/>
        </w:rPr>
        <w:fldChar w:fldCharType="end"/>
      </w:r>
      <w:r w:rsidRPr="009F2A42">
        <w:rPr>
          <w:rFonts w:ascii="Calibri Light" w:hAnsi="Calibri Light" w:cs="Calibri Light"/>
          <w:szCs w:val="24"/>
        </w:rPr>
        <w:t>: BMC</w:t>
      </w:r>
      <w:r>
        <w:rPr>
          <w:rFonts w:ascii="Calibri Light" w:hAnsi="Calibri Light" w:cs="Calibri Light"/>
          <w:szCs w:val="24"/>
        </w:rPr>
        <w:t>HP</w:t>
      </w:r>
      <w:r w:rsidRPr="009F2A42">
        <w:rPr>
          <w:rFonts w:ascii="Calibri Light" w:hAnsi="Calibri Light" w:cs="Calibri Light"/>
          <w:szCs w:val="24"/>
        </w:rPr>
        <w:t xml:space="preserve"> WellSense SCO PIP Summaries, 2022</w:t>
      </w:r>
      <w:bookmarkEnd w:id="99"/>
      <w:r w:rsidRPr="009F2A42">
        <w:rPr>
          <w:rFonts w:ascii="Calibri Light" w:hAnsi="Calibri Light" w:cs="Calibri Light"/>
          <w:szCs w:val="24"/>
        </w:rPr>
        <w:t xml:space="preserve"> </w:t>
      </w:r>
      <w:bookmarkEnd w:id="10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9F2A42" w:rsidRPr="009F2A42" w14:paraId="2B57C0E4" w14:textId="77777777" w:rsidTr="003D0A26">
        <w:trPr>
          <w:tblHeader/>
        </w:trPr>
        <w:tc>
          <w:tcPr>
            <w:tcW w:w="10790" w:type="dxa"/>
            <w:shd w:val="clear" w:color="auto" w:fill="5F497A" w:themeFill="accent4" w:themeFillShade="BF"/>
            <w:vAlign w:val="bottom"/>
            <w:hideMark/>
          </w:tcPr>
          <w:p w14:paraId="149B7803" w14:textId="608CEFFF" w:rsidR="009F2A42" w:rsidRPr="009F2A42" w:rsidRDefault="009F2A42" w:rsidP="00660838">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BMC</w:t>
            </w:r>
            <w:r>
              <w:rPr>
                <w:rFonts w:ascii="Calibri Light" w:hAnsi="Calibri Light" w:cs="Calibri Light"/>
                <w:b/>
                <w:bCs/>
                <w:color w:val="FFFFFF" w:themeColor="background1"/>
                <w:sz w:val="22"/>
              </w:rPr>
              <w:t>HP</w:t>
            </w:r>
            <w:r w:rsidRPr="009F2A42">
              <w:rPr>
                <w:rFonts w:ascii="Calibri Light" w:hAnsi="Calibri Light" w:cs="Calibri Light"/>
                <w:b/>
                <w:bCs/>
                <w:color w:val="FFFFFF" w:themeColor="background1"/>
                <w:sz w:val="22"/>
              </w:rPr>
              <w:t xml:space="preserve"> WellSense SCO PIP Summaries</w:t>
            </w:r>
          </w:p>
        </w:tc>
      </w:tr>
      <w:tr w:rsidR="009F2A42" w:rsidRPr="009F2A42" w14:paraId="7F85F2B7" w14:textId="77777777" w:rsidTr="003D0A26">
        <w:trPr>
          <w:trHeight w:val="215"/>
        </w:trPr>
        <w:tc>
          <w:tcPr>
            <w:tcW w:w="10790" w:type="dxa"/>
            <w:shd w:val="clear" w:color="auto" w:fill="CCC0D9" w:themeFill="accent4" w:themeFillTint="66"/>
            <w:hideMark/>
          </w:tcPr>
          <w:p w14:paraId="608FAE56" w14:textId="1FB7302B"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PIP 1: Improving the transitions of care rate for all WellSense SCO members, with a special focus on reducing racial disparities in care coordination and planning</w:t>
            </w:r>
            <w:r w:rsidR="007F764D">
              <w:rPr>
                <w:rFonts w:ascii="Calibri Light" w:hAnsi="Calibri Light" w:cs="Calibri Light"/>
                <w:b/>
                <w:sz w:val="22"/>
              </w:rPr>
              <w:t>.</w:t>
            </w:r>
          </w:p>
          <w:p w14:paraId="03200C56" w14:textId="77777777" w:rsidR="009F2A42" w:rsidRPr="009F2A42" w:rsidRDefault="009F2A42" w:rsidP="00660838">
            <w:pPr>
              <w:jc w:val="left"/>
              <w:rPr>
                <w:rFonts w:ascii="Calibri Light" w:hAnsi="Calibri Light" w:cs="Calibri Light"/>
                <w:bCs/>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3E598CAB" w14:textId="77777777" w:rsidTr="003D0A26">
        <w:tc>
          <w:tcPr>
            <w:tcW w:w="10790" w:type="dxa"/>
            <w:hideMark/>
          </w:tcPr>
          <w:p w14:paraId="50BD4E84" w14:textId="77777777" w:rsidR="009F2A42" w:rsidRPr="009F2A42" w:rsidRDefault="009F2A42" w:rsidP="00660838">
            <w:pPr>
              <w:jc w:val="left"/>
              <w:rPr>
                <w:rFonts w:ascii="Calibri Light" w:hAnsi="Calibri Light" w:cs="Calibri Light"/>
                <w:sz w:val="22"/>
              </w:rPr>
            </w:pPr>
            <w:r w:rsidRPr="009F2A42">
              <w:rPr>
                <w:rFonts w:ascii="Calibri Light" w:hAnsi="Calibri Light" w:cs="Calibri Light"/>
                <w:b/>
                <w:sz w:val="22"/>
              </w:rPr>
              <w:t>Aim</w:t>
            </w:r>
            <w:r w:rsidRPr="009F2A42">
              <w:rPr>
                <w:rFonts w:ascii="Calibri Light" w:hAnsi="Calibri Light" w:cs="Calibri Light"/>
                <w:sz w:val="22"/>
              </w:rPr>
              <w:t xml:space="preserve"> </w:t>
            </w:r>
          </w:p>
          <w:p w14:paraId="097A0E6D" w14:textId="77777777" w:rsidR="009F2A42" w:rsidRPr="009F2A42" w:rsidRDefault="009F2A42" w:rsidP="00660838">
            <w:pPr>
              <w:jc w:val="left"/>
              <w:rPr>
                <w:rFonts w:ascii="Calibri Light" w:hAnsi="Calibri Light" w:cs="Calibri Light"/>
                <w:sz w:val="22"/>
              </w:rPr>
            </w:pPr>
            <w:r w:rsidRPr="009F2A42">
              <w:rPr>
                <w:rFonts w:ascii="Calibri Light" w:hAnsi="Calibri Light" w:cs="Calibri Light"/>
                <w:sz w:val="22"/>
              </w:rPr>
              <w:t xml:space="preserve">The goals for this project include: </w:t>
            </w:r>
          </w:p>
          <w:p w14:paraId="2A88115D" w14:textId="6463FA38" w:rsidR="009F2A42" w:rsidRPr="009F2A42" w:rsidRDefault="009F2A42">
            <w:pPr>
              <w:numPr>
                <w:ilvl w:val="0"/>
                <w:numId w:val="27"/>
              </w:numPr>
              <w:jc w:val="left"/>
              <w:rPr>
                <w:rFonts w:ascii="Calibri Light" w:hAnsi="Calibri Light" w:cs="Calibri Light"/>
                <w:bCs/>
                <w:sz w:val="22"/>
              </w:rPr>
            </w:pPr>
            <w:r w:rsidRPr="009F2A42">
              <w:rPr>
                <w:rFonts w:ascii="Calibri Light" w:hAnsi="Calibri Light" w:cs="Calibri Light"/>
                <w:bCs/>
                <w:sz w:val="22"/>
              </w:rPr>
              <w:t>Identify and understand any barriers to providing a documented care plan based on race, ethnicity</w:t>
            </w:r>
            <w:r w:rsidR="007F764D">
              <w:rPr>
                <w:rFonts w:ascii="Calibri Light" w:hAnsi="Calibri Light" w:cs="Calibri Light"/>
                <w:bCs/>
                <w:sz w:val="22"/>
              </w:rPr>
              <w:t>,</w:t>
            </w:r>
            <w:r w:rsidRPr="009F2A42">
              <w:rPr>
                <w:rFonts w:ascii="Calibri Light" w:hAnsi="Calibri Light" w:cs="Calibri Light"/>
                <w:bCs/>
                <w:sz w:val="22"/>
              </w:rPr>
              <w:t xml:space="preserve"> or language.</w:t>
            </w:r>
          </w:p>
          <w:p w14:paraId="410EE53E" w14:textId="77777777" w:rsidR="009F2A42" w:rsidRPr="009F2A42" w:rsidRDefault="009F2A42">
            <w:pPr>
              <w:numPr>
                <w:ilvl w:val="0"/>
                <w:numId w:val="27"/>
              </w:numPr>
              <w:jc w:val="left"/>
              <w:rPr>
                <w:rFonts w:ascii="Calibri Light" w:hAnsi="Calibri Light" w:cs="Calibri Light"/>
                <w:bCs/>
                <w:sz w:val="22"/>
              </w:rPr>
            </w:pPr>
            <w:r w:rsidRPr="009F2A42">
              <w:rPr>
                <w:rFonts w:ascii="Calibri Light" w:hAnsi="Calibri Light" w:cs="Calibri Light"/>
                <w:bCs/>
                <w:sz w:val="22"/>
              </w:rPr>
              <w:t xml:space="preserve">Reduce identified disparities in care planning access. </w:t>
            </w:r>
          </w:p>
          <w:p w14:paraId="737D47CC" w14:textId="77777777" w:rsidR="009F2A42" w:rsidRPr="009F2A42" w:rsidRDefault="009F2A42">
            <w:pPr>
              <w:numPr>
                <w:ilvl w:val="0"/>
                <w:numId w:val="27"/>
              </w:numPr>
              <w:jc w:val="left"/>
              <w:rPr>
                <w:rFonts w:ascii="Calibri Light" w:hAnsi="Calibri Light" w:cs="Calibri Light"/>
                <w:bCs/>
                <w:sz w:val="22"/>
              </w:rPr>
            </w:pPr>
            <w:r w:rsidRPr="009F2A42">
              <w:rPr>
                <w:rFonts w:ascii="Calibri Light" w:hAnsi="Calibri Light" w:cs="Calibri Light"/>
                <w:bCs/>
                <w:sz w:val="22"/>
              </w:rPr>
              <w:t>Increase the percentage of members who have a documented care plan by 5%.</w:t>
            </w:r>
          </w:p>
          <w:p w14:paraId="283859DE" w14:textId="77777777" w:rsidR="009F2A42" w:rsidRPr="009F2A42" w:rsidRDefault="009F2A42">
            <w:pPr>
              <w:numPr>
                <w:ilvl w:val="0"/>
                <w:numId w:val="27"/>
              </w:numPr>
              <w:jc w:val="left"/>
              <w:rPr>
                <w:rFonts w:ascii="Calibri Light" w:hAnsi="Calibri Light" w:cs="Calibri Light"/>
                <w:bCs/>
                <w:sz w:val="22"/>
              </w:rPr>
            </w:pPr>
            <w:r w:rsidRPr="009F2A42">
              <w:rPr>
                <w:rFonts w:ascii="Calibri Light" w:hAnsi="Calibri Light" w:cs="Calibri Light"/>
                <w:bCs/>
                <w:sz w:val="22"/>
              </w:rPr>
              <w:t>Streamline communication regarding care plans during in-home assessments to ensure members are aware they have a documented care plan and are fully engaged in choosing the services included and persons involved in their care plans.</w:t>
            </w:r>
          </w:p>
          <w:p w14:paraId="14DC5DC3" w14:textId="77777777" w:rsidR="009F2A42" w:rsidRPr="009F2A42" w:rsidRDefault="009F2A42" w:rsidP="00660838">
            <w:pPr>
              <w:jc w:val="left"/>
              <w:rPr>
                <w:rFonts w:ascii="Calibri Light" w:hAnsi="Calibri Light" w:cs="Calibri Light"/>
                <w:sz w:val="22"/>
              </w:rPr>
            </w:pPr>
          </w:p>
          <w:p w14:paraId="6505B996"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Interventions in 2022</w:t>
            </w:r>
          </w:p>
          <w:p w14:paraId="27AD8EBA" w14:textId="6D003E00" w:rsidR="009F2A42" w:rsidRPr="009F2A42" w:rsidRDefault="009F2A42" w:rsidP="00660838">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Provide culturally appropriate outreach to members of Haitian ethnicity, or speakers of Haitian Creole or Portuguese, who have declined or failed to respond to in-home assessment scheduling attempts</w:t>
            </w:r>
            <w:r w:rsidR="00937B79" w:rsidRPr="009F2A42">
              <w:rPr>
                <w:rFonts w:ascii="Calibri Light" w:hAnsi="Calibri Light" w:cs="Calibri Light"/>
                <w:sz w:val="22"/>
              </w:rPr>
              <w:t xml:space="preserve">. </w:t>
            </w:r>
          </w:p>
          <w:p w14:paraId="48494A3D" w14:textId="77777777" w:rsidR="009F2A42" w:rsidRPr="009F2A42" w:rsidRDefault="009F2A42" w:rsidP="00660838">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Hire and train dedicated Transitions of Care nurse care manager (RN).</w:t>
            </w:r>
          </w:p>
          <w:p w14:paraId="3EB1E9BE" w14:textId="77777777" w:rsidR="009F2A42" w:rsidRPr="009F2A42" w:rsidRDefault="009F2A42" w:rsidP="00660838">
            <w:pPr>
              <w:pStyle w:val="ListParagraph"/>
              <w:ind w:left="360"/>
              <w:jc w:val="left"/>
              <w:rPr>
                <w:rFonts w:ascii="Calibri Light" w:hAnsi="Calibri Light" w:cs="Calibri Light"/>
                <w:sz w:val="22"/>
              </w:rPr>
            </w:pPr>
          </w:p>
          <w:p w14:paraId="4A60E0DC" w14:textId="77777777" w:rsidR="009F2A42" w:rsidRPr="009F2A42"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536755F5" w14:textId="3B226703" w:rsidR="009F2A42" w:rsidRPr="007C0D26"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sz w:val="22"/>
              </w:rPr>
              <w:t>Not applicable until the remeasurement results are available in 2023 for the</w:t>
            </w:r>
            <w:r w:rsidR="00D47772">
              <w:rPr>
                <w:rFonts w:ascii="Calibri Light" w:eastAsiaTheme="majorEastAsia" w:hAnsi="Calibri Light" w:cs="Calibri Light"/>
                <w:sz w:val="22"/>
              </w:rPr>
              <w:t xml:space="preserve"> MY</w:t>
            </w:r>
            <w:r w:rsidRPr="009F2A42">
              <w:rPr>
                <w:rFonts w:ascii="Calibri Light" w:eastAsiaTheme="majorEastAsia" w:hAnsi="Calibri Light" w:cs="Calibri Light"/>
                <w:sz w:val="22"/>
              </w:rPr>
              <w:t xml:space="preserve"> 2022. </w:t>
            </w:r>
          </w:p>
        </w:tc>
      </w:tr>
      <w:tr w:rsidR="009F2A42" w:rsidRPr="009F2A42" w14:paraId="68B2A6AE" w14:textId="77777777" w:rsidTr="003D0A26">
        <w:tc>
          <w:tcPr>
            <w:tcW w:w="10790" w:type="dxa"/>
            <w:shd w:val="clear" w:color="auto" w:fill="CCC0D9" w:themeFill="accent4" w:themeFillTint="66"/>
            <w:hideMark/>
          </w:tcPr>
          <w:p w14:paraId="0C765A4F" w14:textId="77777777" w:rsidR="009F2A42" w:rsidRPr="009F2A42" w:rsidRDefault="009F2A42" w:rsidP="00660838">
            <w:pPr>
              <w:jc w:val="left"/>
              <w:rPr>
                <w:rFonts w:ascii="Calibri Light" w:hAnsi="Calibri Light" w:cs="Calibri Light"/>
                <w:b/>
                <w:bCs/>
                <w:sz w:val="22"/>
              </w:rPr>
            </w:pPr>
            <w:r w:rsidRPr="009F2A42">
              <w:rPr>
                <w:rFonts w:ascii="Calibri Light" w:hAnsi="Calibri Light" w:cs="Calibri Light"/>
                <w:b/>
                <w:sz w:val="22"/>
              </w:rPr>
              <w:t>PIP 2: Increasing the rate of flu vaccination for all WellSense SCO members, with a special focus on reducing racial disparities in flu vaccination access</w:t>
            </w:r>
            <w:r w:rsidRPr="009F2A42">
              <w:rPr>
                <w:rFonts w:ascii="Calibri Light" w:hAnsi="Calibri Light" w:cs="Calibri Light"/>
                <w:b/>
                <w:bCs/>
                <w:sz w:val="22"/>
              </w:rPr>
              <w:t xml:space="preserve"> </w:t>
            </w:r>
          </w:p>
          <w:p w14:paraId="3373488A"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625F4F68" w14:textId="77777777" w:rsidTr="003D0A26">
        <w:tc>
          <w:tcPr>
            <w:tcW w:w="10790" w:type="dxa"/>
          </w:tcPr>
          <w:p w14:paraId="28B1452B"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Aim</w:t>
            </w:r>
          </w:p>
          <w:p w14:paraId="33B741F0" w14:textId="77777777" w:rsidR="009F2A42" w:rsidRPr="009F2A42" w:rsidRDefault="009F2A42" w:rsidP="00660838">
            <w:pPr>
              <w:jc w:val="left"/>
              <w:rPr>
                <w:rFonts w:ascii="Calibri Light" w:hAnsi="Calibri Light" w:cs="Calibri Light"/>
                <w:sz w:val="22"/>
              </w:rPr>
            </w:pPr>
            <w:r w:rsidRPr="009F2A42">
              <w:rPr>
                <w:rFonts w:ascii="Calibri Light" w:hAnsi="Calibri Light" w:cs="Calibri Light"/>
                <w:sz w:val="22"/>
              </w:rPr>
              <w:t>The goals for this project include:</w:t>
            </w:r>
          </w:p>
          <w:p w14:paraId="18695A53" w14:textId="77777777" w:rsidR="009F2A42" w:rsidRPr="009F2A42" w:rsidRDefault="009F2A42">
            <w:pPr>
              <w:pStyle w:val="ListParagraph"/>
              <w:numPr>
                <w:ilvl w:val="0"/>
                <w:numId w:val="26"/>
              </w:numPr>
              <w:jc w:val="left"/>
              <w:rPr>
                <w:rFonts w:ascii="Calibri Light" w:hAnsi="Calibri Light" w:cs="Calibri Light"/>
                <w:bCs/>
                <w:sz w:val="22"/>
              </w:rPr>
            </w:pPr>
            <w:r w:rsidRPr="009F2A42">
              <w:rPr>
                <w:rFonts w:ascii="Calibri Light" w:hAnsi="Calibri Light" w:cs="Calibri Light"/>
                <w:bCs/>
                <w:sz w:val="22"/>
              </w:rPr>
              <w:t>Increase the collection of flu vaccination data to have a more accurate picture of the flu vaccination activity among different subsets of the population.</w:t>
            </w:r>
          </w:p>
          <w:p w14:paraId="1CBAD63B" w14:textId="77777777" w:rsidR="009F2A42" w:rsidRPr="009F2A42" w:rsidRDefault="009F2A42">
            <w:pPr>
              <w:pStyle w:val="ListParagraph"/>
              <w:numPr>
                <w:ilvl w:val="0"/>
                <w:numId w:val="26"/>
              </w:numPr>
              <w:jc w:val="left"/>
              <w:rPr>
                <w:rFonts w:ascii="Calibri Light" w:hAnsi="Calibri Light" w:cs="Calibri Light"/>
                <w:bCs/>
                <w:sz w:val="22"/>
              </w:rPr>
            </w:pPr>
            <w:r w:rsidRPr="009F2A42">
              <w:rPr>
                <w:rFonts w:ascii="Calibri Light" w:hAnsi="Calibri Light" w:cs="Calibri Light"/>
                <w:bCs/>
                <w:sz w:val="22"/>
              </w:rPr>
              <w:t>Identify and understand barriers to flu vaccinations specific to different racial groups.</w:t>
            </w:r>
          </w:p>
          <w:p w14:paraId="46B95220" w14:textId="77777777" w:rsidR="009F2A42" w:rsidRPr="009F2A42" w:rsidRDefault="009F2A42">
            <w:pPr>
              <w:pStyle w:val="ListParagraph"/>
              <w:numPr>
                <w:ilvl w:val="0"/>
                <w:numId w:val="26"/>
              </w:numPr>
              <w:jc w:val="left"/>
              <w:rPr>
                <w:rFonts w:ascii="Calibri Light" w:hAnsi="Calibri Light" w:cs="Calibri Light"/>
                <w:bCs/>
                <w:sz w:val="22"/>
              </w:rPr>
            </w:pPr>
            <w:r w:rsidRPr="009F2A42">
              <w:rPr>
                <w:rFonts w:ascii="Calibri Light" w:hAnsi="Calibri Light" w:cs="Calibri Light"/>
                <w:bCs/>
                <w:sz w:val="22"/>
              </w:rPr>
              <w:t>Reduce racial disparities in flu vaccination access.</w:t>
            </w:r>
          </w:p>
          <w:p w14:paraId="4E907469" w14:textId="77777777" w:rsidR="009F2A42" w:rsidRPr="009F2A42" w:rsidRDefault="009F2A42">
            <w:pPr>
              <w:pStyle w:val="ListParagraph"/>
              <w:numPr>
                <w:ilvl w:val="0"/>
                <w:numId w:val="26"/>
              </w:numPr>
              <w:jc w:val="left"/>
              <w:rPr>
                <w:rFonts w:ascii="Calibri Light" w:hAnsi="Calibri Light" w:cs="Calibri Light"/>
                <w:bCs/>
                <w:sz w:val="22"/>
              </w:rPr>
            </w:pPr>
            <w:r w:rsidRPr="009F2A42">
              <w:rPr>
                <w:rFonts w:ascii="Calibri Light" w:hAnsi="Calibri Light" w:cs="Calibri Light"/>
                <w:bCs/>
                <w:sz w:val="22"/>
              </w:rPr>
              <w:t>Increase the rate of flu vaccinations for all SCO members by implementing culturally appropriate interventions.</w:t>
            </w:r>
          </w:p>
          <w:p w14:paraId="16CEB15F" w14:textId="77777777" w:rsidR="009F2A42" w:rsidRPr="009F2A42" w:rsidRDefault="009F2A42" w:rsidP="00660838">
            <w:pPr>
              <w:jc w:val="left"/>
              <w:rPr>
                <w:rFonts w:ascii="Calibri Light" w:hAnsi="Calibri Light" w:cs="Calibri Light"/>
                <w:sz w:val="22"/>
              </w:rPr>
            </w:pPr>
          </w:p>
          <w:p w14:paraId="12773918"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Interventions in 2022</w:t>
            </w:r>
          </w:p>
          <w:p w14:paraId="02D60E50" w14:textId="6478EC27" w:rsidR="009F2A42" w:rsidRPr="009F2A42" w:rsidRDefault="009F2A42" w:rsidP="00660838">
            <w:pPr>
              <w:pStyle w:val="ListParagraph"/>
              <w:numPr>
                <w:ilvl w:val="0"/>
                <w:numId w:val="17"/>
              </w:numPr>
              <w:jc w:val="left"/>
              <w:rPr>
                <w:rFonts w:ascii="Calibri Light" w:hAnsi="Calibri Light" w:cs="Calibri Light"/>
                <w:b/>
                <w:sz w:val="22"/>
              </w:rPr>
            </w:pPr>
            <w:r w:rsidRPr="009F2A42">
              <w:rPr>
                <w:rFonts w:ascii="Calibri Light" w:hAnsi="Calibri Light" w:cs="Calibri Light"/>
                <w:sz w:val="22"/>
              </w:rPr>
              <w:t xml:space="preserve">Educate, </w:t>
            </w:r>
            <w:r w:rsidR="00937B79" w:rsidRPr="009F2A42">
              <w:rPr>
                <w:rFonts w:ascii="Calibri Light" w:hAnsi="Calibri Light" w:cs="Calibri Light"/>
                <w:bCs/>
                <w:sz w:val="22"/>
              </w:rPr>
              <w:t>engage,</w:t>
            </w:r>
            <w:r w:rsidRPr="009F2A42">
              <w:rPr>
                <w:rFonts w:ascii="Calibri Light" w:hAnsi="Calibri Light" w:cs="Calibri Light"/>
                <w:bCs/>
                <w:sz w:val="22"/>
              </w:rPr>
              <w:t xml:space="preserve"> and solicit feedback from provider practices to increase/improve flu vaccination among the Hispanic, White male, and Spanish-speaking members.</w:t>
            </w:r>
          </w:p>
          <w:p w14:paraId="68EFB634"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Educational flu vaccination outreach for SCO member populations at risk of experiencing disparities related to Race, Ethnicity or Language (updated from: educational flu vaccination outreach for Hispanic and White male and Spanish-speaking members).</w:t>
            </w:r>
          </w:p>
          <w:p w14:paraId="4F2DCA00"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Engage and solicit feedback from provider practices to increase/improve flu vaccination among populations at risk of experiencing REL-related disparities.</w:t>
            </w:r>
          </w:p>
          <w:p w14:paraId="2AAB3C11" w14:textId="77777777" w:rsidR="009F2A42" w:rsidRPr="009F2A42" w:rsidRDefault="009F2A42" w:rsidP="00660838">
            <w:pPr>
              <w:pStyle w:val="ListParagraph"/>
              <w:ind w:left="360"/>
              <w:jc w:val="left"/>
              <w:rPr>
                <w:rFonts w:ascii="Calibri Light" w:eastAsiaTheme="majorEastAsia" w:hAnsi="Calibri Light" w:cs="Calibri Light"/>
                <w:b/>
                <w:sz w:val="22"/>
              </w:rPr>
            </w:pPr>
          </w:p>
          <w:p w14:paraId="062C1865" w14:textId="77777777" w:rsidR="009F2A42" w:rsidRPr="009F2A42"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64B0815A" w14:textId="77777777" w:rsidR="009F2A42" w:rsidRPr="009F2A42" w:rsidRDefault="009F2A42" w:rsidP="00660838">
            <w:pPr>
              <w:jc w:val="left"/>
              <w:rPr>
                <w:rFonts w:ascii="Calibri Light" w:hAnsi="Calibri Light" w:cs="Calibri Light"/>
                <w:bCs/>
                <w:sz w:val="22"/>
              </w:rPr>
            </w:pPr>
            <w:r w:rsidRPr="009F2A42">
              <w:rPr>
                <w:rFonts w:ascii="Calibri Light" w:hAnsi="Calibri Light" w:cs="Calibri Light"/>
                <w:bCs/>
                <w:sz w:val="22"/>
              </w:rPr>
              <w:t xml:space="preserve">WellSense SCO showed a significant improvement in the overall rate for flu vaccinations among SCO members in the previous flu season. The plan has met the goal of 5% improvement over the baseline rate for this measurement period. Only slight variations among members of traditionally underserved races, ethnicities and languages were identified. Some populations which are traditionally underserved in Massachusetts significantly outperformed White members, </w:t>
            </w:r>
            <w:r w:rsidRPr="009F2A42">
              <w:rPr>
                <w:rFonts w:ascii="Calibri Light" w:hAnsi="Calibri Light" w:cs="Calibri Light"/>
                <w:bCs/>
                <w:sz w:val="22"/>
              </w:rPr>
              <w:lastRenderedPageBreak/>
              <w:t xml:space="preserve">which may be related to the quantity of REL data missing from the population (20%) or may stem from a cause not yet identified. Significant differences in flu vaccination rates were found based on region and provider site, which offers a strong direction for future targeted interventions. </w:t>
            </w:r>
          </w:p>
        </w:tc>
      </w:tr>
    </w:tbl>
    <w:p w14:paraId="7D763054" w14:textId="77777777" w:rsidR="009F2A42" w:rsidRPr="009F2A42" w:rsidRDefault="009F2A42" w:rsidP="007C0D26">
      <w:pPr>
        <w:pStyle w:val="Caption"/>
        <w:keepNext/>
        <w:spacing w:after="240"/>
        <w:rPr>
          <w:rFonts w:ascii="Calibri Light" w:hAnsi="Calibri Light" w:cs="Calibri Light"/>
          <w:b w:val="0"/>
          <w:bCs w:val="0"/>
          <w:szCs w:val="22"/>
        </w:rPr>
      </w:pPr>
    </w:p>
    <w:p w14:paraId="3A2907C5" w14:textId="3AD5DB58" w:rsidR="009F2A42" w:rsidRPr="009F2A42" w:rsidRDefault="009F2A42" w:rsidP="009F0E32">
      <w:pPr>
        <w:pStyle w:val="Caption"/>
        <w:rPr>
          <w:rFonts w:ascii="Calibri Light" w:hAnsi="Calibri Light" w:cs="Calibri Light"/>
        </w:rPr>
      </w:pPr>
      <w:bookmarkStart w:id="101" w:name="_Toc132286202"/>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11</w:t>
      </w:r>
      <w:r w:rsidRPr="009F2A42">
        <w:rPr>
          <w:rFonts w:ascii="Calibri Light" w:hAnsi="Calibri Light" w:cs="Calibri Light"/>
          <w:noProof/>
        </w:rPr>
        <w:fldChar w:fldCharType="end"/>
      </w:r>
      <w:r w:rsidRPr="009F2A42">
        <w:rPr>
          <w:rFonts w:ascii="Calibri Light" w:hAnsi="Calibri Light" w:cs="Calibri Light"/>
        </w:rPr>
        <w:t>:</w:t>
      </w:r>
      <w:r w:rsidR="00B031BA">
        <w:rPr>
          <w:rFonts w:ascii="Calibri Light" w:hAnsi="Calibri Light" w:cs="Calibri Light"/>
        </w:rPr>
        <w:t xml:space="preserve"> </w:t>
      </w:r>
      <w:r w:rsidRPr="009F2A42">
        <w:rPr>
          <w:rFonts w:ascii="Calibri Light" w:hAnsi="Calibri Light" w:cs="Calibri Light"/>
        </w:rPr>
        <w:t>BMC</w:t>
      </w:r>
      <w:r>
        <w:rPr>
          <w:rFonts w:ascii="Calibri Light" w:hAnsi="Calibri Light" w:cs="Calibri Light"/>
        </w:rPr>
        <w:t>HP</w:t>
      </w:r>
      <w:r w:rsidRPr="009F2A42">
        <w:rPr>
          <w:rFonts w:ascii="Calibri Light" w:hAnsi="Calibri Light" w:cs="Calibri Light"/>
        </w:rPr>
        <w:t xml:space="preserve"> WellSense SCO PIP Results – PIP </w:t>
      </w:r>
      <w:r w:rsidR="00B031BA">
        <w:rPr>
          <w:rFonts w:ascii="Calibri Light" w:hAnsi="Calibri Light" w:cs="Calibri Light"/>
        </w:rPr>
        <w:t>1</w:t>
      </w:r>
      <w:bookmarkEnd w:id="101"/>
      <w:r w:rsidRPr="009F2A42">
        <w:rPr>
          <w:rFonts w:ascii="Calibri Light" w:hAnsi="Calibri Light" w:cs="Calibri Light"/>
        </w:rPr>
        <w:t xml:space="preserve">  </w:t>
      </w:r>
    </w:p>
    <w:tbl>
      <w:tblPr>
        <w:tblW w:w="5000" w:type="pct"/>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8540"/>
        <w:gridCol w:w="2240"/>
      </w:tblGrid>
      <w:tr w:rsidR="009F2A42" w:rsidRPr="009F2A42" w14:paraId="1B91AD48" w14:textId="77777777" w:rsidTr="00E96825">
        <w:trPr>
          <w:tblHeader/>
        </w:trPr>
        <w:tc>
          <w:tcPr>
            <w:tcW w:w="3961"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C54E9EC" w14:textId="3DDDD1A9" w:rsidR="009F2A42" w:rsidRPr="009F2A42" w:rsidRDefault="00B031BA" w:rsidP="009F0E32">
            <w:pPr>
              <w:ind w:right="-104"/>
              <w:rPr>
                <w:rFonts w:ascii="Calibri Light" w:hAnsi="Calibri Light" w:cs="Calibri Light"/>
                <w:b/>
                <w:bCs/>
                <w:color w:val="FFFFFF" w:themeColor="background1"/>
                <w:sz w:val="22"/>
              </w:rPr>
            </w:pPr>
            <w:r w:rsidRPr="00B031BA">
              <w:rPr>
                <w:rFonts w:ascii="Calibri Light" w:hAnsi="Calibri Light" w:cs="Calibri Light"/>
                <w:b/>
                <w:bCs/>
                <w:color w:val="FFFFFF" w:themeColor="background1"/>
                <w:sz w:val="22"/>
              </w:rPr>
              <w:t xml:space="preserve">Improving the transitions of care rate for all WellSense SCO members, with a special focus on reducing racial disparities in care coordination and planning </w:t>
            </w:r>
            <w:r w:rsidR="00DC2E2D">
              <w:rPr>
                <w:rFonts w:ascii="Calibri Light" w:hAnsi="Calibri Light" w:cs="Calibri Light"/>
                <w:b/>
                <w:bCs/>
                <w:color w:val="FFFFFF" w:themeColor="background1"/>
                <w:sz w:val="22"/>
              </w:rPr>
              <w:t>(</w:t>
            </w:r>
            <w:r w:rsidRPr="00B031BA">
              <w:rPr>
                <w:rFonts w:ascii="Calibri Light" w:hAnsi="Calibri Light" w:cs="Calibri Light"/>
                <w:b/>
                <w:bCs/>
                <w:color w:val="FFFFFF" w:themeColor="background1"/>
                <w:sz w:val="22"/>
              </w:rPr>
              <w:t>2022</w:t>
            </w:r>
            <w:r w:rsidR="00DC2E2D">
              <w:rPr>
                <w:rFonts w:ascii="Calibri Light" w:hAnsi="Calibri Light" w:cs="Calibri Light"/>
                <w:b/>
                <w:bCs/>
                <w:color w:val="FFFFFF" w:themeColor="background1"/>
                <w:sz w:val="22"/>
              </w:rPr>
              <w:t>−</w:t>
            </w:r>
            <w:r w:rsidRPr="00B031BA">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 xml:space="preserve"> −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039"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709EEA5C" w14:textId="73CF735C"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BMC</w:t>
            </w:r>
            <w:r>
              <w:rPr>
                <w:rFonts w:ascii="Calibri Light" w:hAnsi="Calibri Light" w:cs="Calibri Light"/>
                <w:b/>
                <w:bCs/>
                <w:color w:val="FFFFFF" w:themeColor="background1"/>
                <w:sz w:val="22"/>
              </w:rPr>
              <w:t>HP</w:t>
            </w:r>
            <w:r w:rsidRPr="009F2A42">
              <w:rPr>
                <w:rFonts w:ascii="Calibri Light" w:hAnsi="Calibri Light" w:cs="Calibri Light"/>
                <w:b/>
                <w:bCs/>
                <w:color w:val="FFFFFF" w:themeColor="background1"/>
                <w:sz w:val="22"/>
              </w:rPr>
              <w:t xml:space="preserve"> WellSense SCO</w:t>
            </w:r>
          </w:p>
        </w:tc>
      </w:tr>
      <w:tr w:rsidR="009F2A42" w:rsidRPr="009F2A42" w14:paraId="40CD2763" w14:textId="77777777" w:rsidTr="00E96825">
        <w:tc>
          <w:tcPr>
            <w:tcW w:w="3961"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3EB15F53"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Transitions of Care (TRC) total rate</w:t>
            </w:r>
          </w:p>
        </w:tc>
        <w:tc>
          <w:tcPr>
            <w:tcW w:w="1039" w:type="pct"/>
            <w:tcBorders>
              <w:top w:val="single" w:sz="8" w:space="0" w:color="auto"/>
              <w:bottom w:val="single" w:sz="4" w:space="0" w:color="auto"/>
              <w:right w:val="single" w:sz="4" w:space="0" w:color="auto"/>
            </w:tcBorders>
            <w:shd w:val="clear" w:color="auto" w:fill="CCC0D9" w:themeFill="accent4" w:themeFillTint="66"/>
            <w:vAlign w:val="center"/>
          </w:tcPr>
          <w:p w14:paraId="35A2C786" w14:textId="77777777" w:rsidR="009F2A42" w:rsidRPr="009F2A42" w:rsidRDefault="009F2A42" w:rsidP="009F0E32">
            <w:pPr>
              <w:ind w:right="86"/>
              <w:jc w:val="right"/>
              <w:rPr>
                <w:rFonts w:ascii="Calibri Light" w:hAnsi="Calibri Light" w:cs="Calibri Light"/>
                <w:color w:val="000000" w:themeColor="text1"/>
                <w:sz w:val="22"/>
              </w:rPr>
            </w:pPr>
          </w:p>
        </w:tc>
      </w:tr>
      <w:tr w:rsidR="009F2A42" w:rsidRPr="009F2A42" w14:paraId="759A7220" w14:textId="77777777" w:rsidTr="00B031BA">
        <w:tc>
          <w:tcPr>
            <w:tcW w:w="3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6CD44A" w14:textId="31D6C305"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 xml:space="preserve">2022 (baseline, </w:t>
            </w:r>
            <w:r w:rsidR="00D47772">
              <w:rPr>
                <w:rFonts w:ascii="Calibri Light" w:hAnsi="Calibri Light" w:cs="Calibri Light"/>
                <w:color w:val="000000" w:themeColor="text1"/>
              </w:rPr>
              <w:t xml:space="preserve">MY </w:t>
            </w:r>
            <w:r w:rsidRPr="009F2A42">
              <w:rPr>
                <w:rFonts w:ascii="Calibri Light" w:hAnsi="Calibri Light" w:cs="Calibri Light"/>
                <w:color w:val="000000" w:themeColor="text1"/>
              </w:rPr>
              <w:t>2021 data)</w:t>
            </w:r>
          </w:p>
        </w:tc>
        <w:tc>
          <w:tcPr>
            <w:tcW w:w="1039" w:type="pct"/>
            <w:tcBorders>
              <w:top w:val="nil"/>
              <w:left w:val="single" w:sz="4" w:space="0" w:color="auto"/>
              <w:bottom w:val="single" w:sz="4" w:space="0" w:color="auto"/>
              <w:right w:val="single" w:sz="4" w:space="0" w:color="auto"/>
            </w:tcBorders>
            <w:vAlign w:val="center"/>
          </w:tcPr>
          <w:p w14:paraId="7F18CDC1" w14:textId="77777777" w:rsidR="009F2A42" w:rsidRPr="009F2A42" w:rsidRDefault="009F2A42" w:rsidP="009F0E32">
            <w:pPr>
              <w:jc w:val="right"/>
              <w:rPr>
                <w:rFonts w:ascii="Calibri Light" w:hAnsi="Calibri Light" w:cs="Calibri Light"/>
                <w:color w:val="000000" w:themeColor="text1"/>
                <w:sz w:val="22"/>
              </w:rPr>
            </w:pPr>
            <w:r w:rsidRPr="009F2A42">
              <w:rPr>
                <w:rFonts w:ascii="Calibri Light" w:hAnsi="Calibri Light" w:cs="Calibri Light"/>
                <w:color w:val="000000" w:themeColor="text1"/>
                <w:sz w:val="22"/>
              </w:rPr>
              <w:t>38.7%</w:t>
            </w:r>
          </w:p>
        </w:tc>
      </w:tr>
      <w:tr w:rsidR="009F2A42" w:rsidRPr="009F2A42" w14:paraId="1FA4C482" w14:textId="77777777" w:rsidTr="00B031BA">
        <w:tc>
          <w:tcPr>
            <w:tcW w:w="3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193022"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1)</w:t>
            </w:r>
          </w:p>
        </w:tc>
        <w:tc>
          <w:tcPr>
            <w:tcW w:w="1039" w:type="pct"/>
            <w:tcBorders>
              <w:top w:val="nil"/>
              <w:left w:val="single" w:sz="4" w:space="0" w:color="auto"/>
              <w:bottom w:val="single" w:sz="4" w:space="0" w:color="auto"/>
              <w:right w:val="single" w:sz="4" w:space="0" w:color="auto"/>
            </w:tcBorders>
            <w:vAlign w:val="center"/>
          </w:tcPr>
          <w:p w14:paraId="7E586196" w14:textId="77777777" w:rsidR="009F2A42" w:rsidRPr="009F2A42" w:rsidRDefault="009F2A42" w:rsidP="009F0E32">
            <w:pPr>
              <w:jc w:val="right"/>
              <w:rPr>
                <w:rFonts w:ascii="Calibri Light" w:hAnsi="Calibri Light" w:cs="Calibri Light"/>
                <w:sz w:val="22"/>
              </w:rPr>
            </w:pPr>
            <w:r w:rsidRPr="009F2A42">
              <w:rPr>
                <w:rFonts w:ascii="Calibri Light" w:hAnsi="Calibri Light" w:cs="Calibri Light"/>
                <w:sz w:val="22"/>
              </w:rPr>
              <w:t>Not Applicable</w:t>
            </w:r>
          </w:p>
        </w:tc>
      </w:tr>
    </w:tbl>
    <w:p w14:paraId="0F138360" w14:textId="77777777" w:rsidR="009F2A42" w:rsidRPr="009F2A42" w:rsidRDefault="009F2A42" w:rsidP="007C0D26">
      <w:pPr>
        <w:spacing w:after="240"/>
        <w:rPr>
          <w:rFonts w:ascii="Calibri Light" w:hAnsi="Calibri Light" w:cs="Calibri Light"/>
        </w:rPr>
      </w:pPr>
    </w:p>
    <w:p w14:paraId="7AA3ACAC" w14:textId="5430AD3F" w:rsidR="009F2A42" w:rsidRPr="009F2A42" w:rsidRDefault="009F2A42" w:rsidP="009F0E32">
      <w:pPr>
        <w:pStyle w:val="Caption"/>
        <w:rPr>
          <w:rFonts w:ascii="Calibri Light" w:hAnsi="Calibri Light" w:cs="Calibri Light"/>
        </w:rPr>
      </w:pPr>
      <w:bookmarkStart w:id="102" w:name="_Toc132286203"/>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12</w:t>
      </w:r>
      <w:r w:rsidRPr="009F2A42">
        <w:rPr>
          <w:rFonts w:ascii="Calibri Light" w:hAnsi="Calibri Light" w:cs="Calibri Light"/>
          <w:noProof/>
        </w:rPr>
        <w:fldChar w:fldCharType="end"/>
      </w:r>
      <w:r w:rsidRPr="009F2A42">
        <w:rPr>
          <w:rFonts w:ascii="Calibri Light" w:hAnsi="Calibri Light" w:cs="Calibri Light"/>
        </w:rPr>
        <w:t>: BMC</w:t>
      </w:r>
      <w:r>
        <w:rPr>
          <w:rFonts w:ascii="Calibri Light" w:hAnsi="Calibri Light" w:cs="Calibri Light"/>
        </w:rPr>
        <w:t>HP</w:t>
      </w:r>
      <w:r w:rsidRPr="009F2A42">
        <w:rPr>
          <w:rFonts w:ascii="Calibri Light" w:hAnsi="Calibri Light" w:cs="Calibri Light"/>
        </w:rPr>
        <w:t xml:space="preserve"> WellSense SCO PIP Results – PIP 2</w:t>
      </w:r>
      <w:bookmarkEnd w:id="102"/>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540"/>
        <w:gridCol w:w="2240"/>
      </w:tblGrid>
      <w:tr w:rsidR="009F2A42" w:rsidRPr="009F2A42" w14:paraId="2D57E943" w14:textId="77777777" w:rsidTr="00E96825">
        <w:trPr>
          <w:tblHeader/>
        </w:trPr>
        <w:tc>
          <w:tcPr>
            <w:tcW w:w="3961"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64FFC7B" w14:textId="44F35719" w:rsidR="009F2A42" w:rsidRPr="009F2A42" w:rsidRDefault="00D87E47" w:rsidP="009F0E32">
            <w:pPr>
              <w:ind w:right="-104"/>
              <w:rPr>
                <w:rFonts w:ascii="Calibri Light" w:hAnsi="Calibri Light" w:cs="Calibri Light"/>
                <w:b/>
                <w:bCs/>
                <w:color w:val="FFFFFF" w:themeColor="background1"/>
                <w:sz w:val="22"/>
              </w:rPr>
            </w:pPr>
            <w:r w:rsidRPr="00D87E47">
              <w:rPr>
                <w:rFonts w:ascii="Calibri Light" w:hAnsi="Calibri Light" w:cs="Calibri Light"/>
                <w:b/>
                <w:bCs/>
                <w:color w:val="FFFFFF" w:themeColor="background1"/>
                <w:sz w:val="22"/>
              </w:rPr>
              <w:t xml:space="preserve">Increasing the rate of flu vaccination for all WellSense SCO members, with a special focus on reducing racial disparities in flu vaccination access </w:t>
            </w:r>
            <w:r w:rsidR="00DC2E2D">
              <w:rPr>
                <w:rFonts w:ascii="Calibri Light" w:hAnsi="Calibri Light" w:cs="Calibri Light"/>
                <w:b/>
                <w:bCs/>
                <w:color w:val="FFFFFF" w:themeColor="background1"/>
                <w:sz w:val="22"/>
              </w:rPr>
              <w:t>(</w:t>
            </w:r>
            <w:r w:rsidRPr="00D87E47">
              <w:rPr>
                <w:rFonts w:ascii="Calibri Light" w:hAnsi="Calibri Light" w:cs="Calibri Light"/>
                <w:b/>
                <w:bCs/>
                <w:color w:val="FFFFFF" w:themeColor="background1"/>
                <w:sz w:val="22"/>
              </w:rPr>
              <w:t>2021</w:t>
            </w:r>
            <w:r w:rsidR="00DC2E2D">
              <w:rPr>
                <w:rFonts w:ascii="Calibri Light" w:hAnsi="Calibri Light" w:cs="Calibri Light"/>
                <w:b/>
                <w:bCs/>
                <w:color w:val="FFFFFF" w:themeColor="background1"/>
                <w:sz w:val="22"/>
              </w:rPr>
              <w:t>−</w:t>
            </w:r>
            <w:r w:rsidRPr="00D87E47">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D87E47">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039"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595C29E" w14:textId="4DC67B2B"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BMC</w:t>
            </w:r>
            <w:r>
              <w:rPr>
                <w:rFonts w:ascii="Calibri Light" w:hAnsi="Calibri Light" w:cs="Calibri Light"/>
                <w:b/>
                <w:bCs/>
                <w:color w:val="FFFFFF" w:themeColor="background1"/>
                <w:sz w:val="22"/>
              </w:rPr>
              <w:t>HP</w:t>
            </w:r>
            <w:r w:rsidRPr="009F2A42">
              <w:rPr>
                <w:rFonts w:ascii="Calibri Light" w:hAnsi="Calibri Light" w:cs="Calibri Light"/>
                <w:b/>
                <w:bCs/>
                <w:color w:val="FFFFFF" w:themeColor="background1"/>
                <w:sz w:val="22"/>
              </w:rPr>
              <w:t xml:space="preserve"> WellSense SCO</w:t>
            </w:r>
          </w:p>
        </w:tc>
      </w:tr>
      <w:tr w:rsidR="009F2A42" w:rsidRPr="009F2A42" w14:paraId="3BBFA8E8" w14:textId="77777777" w:rsidTr="00E96825">
        <w:tc>
          <w:tcPr>
            <w:tcW w:w="3961"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209C7C38"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Rate of flu vaccinations among WellSense SCO members</w:t>
            </w:r>
          </w:p>
        </w:tc>
        <w:tc>
          <w:tcPr>
            <w:tcW w:w="1039" w:type="pct"/>
            <w:tcBorders>
              <w:top w:val="single" w:sz="8" w:space="0" w:color="auto"/>
              <w:bottom w:val="single" w:sz="4" w:space="0" w:color="auto"/>
              <w:right w:val="single" w:sz="4" w:space="0" w:color="auto"/>
            </w:tcBorders>
            <w:shd w:val="clear" w:color="auto" w:fill="CCC0D9" w:themeFill="accent4" w:themeFillTint="66"/>
            <w:vAlign w:val="center"/>
          </w:tcPr>
          <w:p w14:paraId="2E5631C2" w14:textId="77777777" w:rsidR="009F2A42" w:rsidRPr="009F2A42" w:rsidRDefault="009F2A42" w:rsidP="009F0E32">
            <w:pPr>
              <w:ind w:right="86"/>
              <w:jc w:val="right"/>
              <w:rPr>
                <w:rFonts w:ascii="Calibri Light" w:hAnsi="Calibri Light" w:cs="Calibri Light"/>
                <w:color w:val="000000" w:themeColor="text1"/>
                <w:sz w:val="22"/>
              </w:rPr>
            </w:pPr>
          </w:p>
        </w:tc>
      </w:tr>
      <w:tr w:rsidR="00D87E47" w:rsidRPr="009F2A42" w14:paraId="52FF2133" w14:textId="77777777" w:rsidTr="00D87E47">
        <w:tc>
          <w:tcPr>
            <w:tcW w:w="3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1FC01A" w14:textId="0558FDAD" w:rsidR="00D87E47" w:rsidRPr="009F2A42" w:rsidRDefault="00D87E47" w:rsidP="009F0E32">
            <w:pPr>
              <w:pStyle w:val="NoSpacing"/>
              <w:rPr>
                <w:rFonts w:ascii="Calibri Light" w:hAnsi="Calibri Light" w:cs="Calibri Light"/>
                <w:color w:val="000000" w:themeColor="text1"/>
              </w:rPr>
            </w:pPr>
            <w:r w:rsidRPr="00D87E47">
              <w:rPr>
                <w:rFonts w:ascii="Calibri Light" w:hAnsi="Calibri Light" w:cs="Calibri Light"/>
                <w:color w:val="000000" w:themeColor="text1"/>
              </w:rPr>
              <w:t>2021 (baseline, 09.2019 -3.2020 MY data)</w:t>
            </w:r>
          </w:p>
        </w:tc>
        <w:tc>
          <w:tcPr>
            <w:tcW w:w="1039" w:type="pct"/>
            <w:tcBorders>
              <w:top w:val="single" w:sz="4" w:space="0" w:color="auto"/>
              <w:bottom w:val="single" w:sz="4" w:space="0" w:color="auto"/>
              <w:right w:val="single" w:sz="4" w:space="0" w:color="auto"/>
            </w:tcBorders>
            <w:vAlign w:val="center"/>
          </w:tcPr>
          <w:p w14:paraId="67195C84" w14:textId="1896A280" w:rsidR="00D87E47" w:rsidRPr="009F2A42" w:rsidRDefault="00D87E47" w:rsidP="009F0E32">
            <w:pPr>
              <w:ind w:right="86"/>
              <w:jc w:val="right"/>
              <w:rPr>
                <w:rFonts w:ascii="Calibri Light" w:hAnsi="Calibri Light" w:cs="Calibri Light"/>
                <w:color w:val="000000" w:themeColor="text1"/>
                <w:sz w:val="22"/>
              </w:rPr>
            </w:pPr>
            <w:r w:rsidRPr="00D87E47">
              <w:rPr>
                <w:rFonts w:ascii="Calibri Light" w:hAnsi="Calibri Light" w:cs="Calibri Light"/>
                <w:color w:val="000000" w:themeColor="text1"/>
                <w:sz w:val="22"/>
              </w:rPr>
              <w:t>56.05%</w:t>
            </w:r>
          </w:p>
        </w:tc>
      </w:tr>
      <w:tr w:rsidR="009F2A42" w:rsidRPr="009F2A42" w14:paraId="50729ACB" w14:textId="77777777" w:rsidTr="00D87E47">
        <w:tc>
          <w:tcPr>
            <w:tcW w:w="3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71F304"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2022 (remeasurement year 1)</w:t>
            </w:r>
          </w:p>
        </w:tc>
        <w:tc>
          <w:tcPr>
            <w:tcW w:w="1039" w:type="pct"/>
            <w:tcBorders>
              <w:top w:val="single" w:sz="4" w:space="0" w:color="auto"/>
              <w:bottom w:val="single" w:sz="4" w:space="0" w:color="auto"/>
              <w:right w:val="single" w:sz="4" w:space="0" w:color="auto"/>
            </w:tcBorders>
            <w:vAlign w:val="center"/>
          </w:tcPr>
          <w:p w14:paraId="1084C47D"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color w:val="000000" w:themeColor="text1"/>
                <w:sz w:val="22"/>
              </w:rPr>
              <w:t>59%</w:t>
            </w:r>
          </w:p>
        </w:tc>
      </w:tr>
      <w:tr w:rsidR="009F2A42" w:rsidRPr="009F2A42" w14:paraId="7892EC22" w14:textId="77777777" w:rsidTr="00D87E47">
        <w:tc>
          <w:tcPr>
            <w:tcW w:w="3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A93E1A"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2)</w:t>
            </w:r>
          </w:p>
        </w:tc>
        <w:tc>
          <w:tcPr>
            <w:tcW w:w="1039" w:type="pct"/>
            <w:tcBorders>
              <w:top w:val="single" w:sz="4" w:space="0" w:color="auto"/>
              <w:left w:val="single" w:sz="4" w:space="0" w:color="auto"/>
              <w:bottom w:val="single" w:sz="4" w:space="0" w:color="auto"/>
              <w:right w:val="single" w:sz="4" w:space="0" w:color="auto"/>
            </w:tcBorders>
            <w:vAlign w:val="center"/>
          </w:tcPr>
          <w:p w14:paraId="12C05BEA"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76B2CA02" w14:textId="77777777" w:rsidR="00D87E47" w:rsidRDefault="00D87E47" w:rsidP="007C0D26">
      <w:pPr>
        <w:spacing w:after="240"/>
      </w:pPr>
    </w:p>
    <w:p w14:paraId="3779C32C" w14:textId="602E990F" w:rsidR="009F2A42" w:rsidRPr="009F2A42" w:rsidRDefault="009F2A42" w:rsidP="009F0E32">
      <w:pPr>
        <w:pStyle w:val="Heading4"/>
        <w:rPr>
          <w:rFonts w:ascii="Calibri Light" w:hAnsi="Calibri Light" w:cs="Calibri Light"/>
        </w:rPr>
      </w:pPr>
      <w:r w:rsidRPr="009F2A42">
        <w:rPr>
          <w:rFonts w:ascii="Calibri Light" w:hAnsi="Calibri Light" w:cs="Calibri Light"/>
        </w:rPr>
        <w:t>Recommendations</w:t>
      </w:r>
    </w:p>
    <w:p w14:paraId="55413B56" w14:textId="390AB55D" w:rsidR="009F2A42" w:rsidRPr="009F2A42" w:rsidRDefault="009F2A42" w:rsidP="009F0E32">
      <w:pPr>
        <w:rPr>
          <w:rFonts w:ascii="Calibri Light" w:hAnsi="Calibri Light" w:cs="Calibri Light"/>
        </w:rPr>
      </w:pPr>
      <w:r w:rsidRPr="009F2A42">
        <w:rPr>
          <w:rFonts w:ascii="Calibri Light" w:hAnsi="Calibri Light" w:cs="Calibri Light"/>
        </w:rPr>
        <w:t>None</w:t>
      </w:r>
      <w:r w:rsidR="00286CDD">
        <w:rPr>
          <w:rFonts w:ascii="Calibri Light" w:hAnsi="Calibri Light" w:cs="Calibri Light"/>
        </w:rPr>
        <w:t>.</w:t>
      </w:r>
    </w:p>
    <w:p w14:paraId="428E2F9A" w14:textId="77777777" w:rsidR="009F2A42" w:rsidRPr="009F2A42" w:rsidRDefault="009F2A42" w:rsidP="009F0E32">
      <w:pPr>
        <w:pStyle w:val="Heading3"/>
        <w:rPr>
          <w:rFonts w:ascii="Calibri Light" w:hAnsi="Calibri Light" w:cs="Calibri Light"/>
        </w:rPr>
      </w:pPr>
      <w:r w:rsidRPr="009F2A42">
        <w:rPr>
          <w:rFonts w:ascii="Calibri Light" w:hAnsi="Calibri Light" w:cs="Calibri Light"/>
        </w:rPr>
        <w:t>CCA SCO PIPs</w:t>
      </w:r>
    </w:p>
    <w:p w14:paraId="63C50D38" w14:textId="38592142" w:rsidR="009F2A42" w:rsidRDefault="009F2A42" w:rsidP="009F0E32">
      <w:pPr>
        <w:rPr>
          <w:rFonts w:ascii="Calibri Light" w:hAnsi="Calibri Light" w:cs="Calibri Light"/>
        </w:rPr>
      </w:pPr>
      <w:r w:rsidRPr="009F2A42">
        <w:rPr>
          <w:rFonts w:ascii="Calibri Light" w:hAnsi="Calibri Light" w:cs="Calibri Light"/>
        </w:rPr>
        <w:t>CCA SCO PIP summaries, including aim, interventions, and results (indicators)</w:t>
      </w:r>
      <w:r w:rsidR="00FC4A8C">
        <w:rPr>
          <w:rFonts w:ascii="Calibri Light" w:hAnsi="Calibri Light" w:cs="Calibri Light"/>
        </w:rPr>
        <w:t>,</w:t>
      </w:r>
      <w:r w:rsidRPr="009F2A42">
        <w:rPr>
          <w:rFonts w:ascii="Calibri Light" w:hAnsi="Calibri Light" w:cs="Calibri Light"/>
        </w:rPr>
        <w:t xml:space="preserve"> are reported in </w:t>
      </w:r>
      <w:r w:rsidRPr="009F2A42">
        <w:rPr>
          <w:rFonts w:ascii="Calibri Light" w:hAnsi="Calibri Light" w:cs="Calibri Light"/>
          <w:b/>
          <w:bCs/>
        </w:rPr>
        <w:t xml:space="preserve">Tables </w:t>
      </w:r>
      <w:r w:rsidRPr="009F2A42">
        <w:rPr>
          <w:rFonts w:ascii="Calibri Light" w:hAnsi="Calibri Light" w:cs="Calibri Light"/>
          <w:b/>
        </w:rPr>
        <w:t>13</w:t>
      </w:r>
      <w:r w:rsidR="00FE1799">
        <w:rPr>
          <w:rFonts w:ascii="Calibri Light" w:hAnsi="Calibri Light" w:cs="Calibri Light"/>
          <w:b/>
        </w:rPr>
        <w:t>−</w:t>
      </w:r>
      <w:r>
        <w:rPr>
          <w:rFonts w:ascii="Calibri Light" w:hAnsi="Calibri Light" w:cs="Calibri Light"/>
          <w:b/>
        </w:rPr>
        <w:t>15</w:t>
      </w:r>
      <w:r w:rsidRPr="009F2A42">
        <w:rPr>
          <w:rFonts w:ascii="Calibri Light" w:hAnsi="Calibri Light" w:cs="Calibri Light"/>
        </w:rPr>
        <w:t>.</w:t>
      </w:r>
    </w:p>
    <w:p w14:paraId="52A1DA8E" w14:textId="77777777" w:rsidR="007C0D26" w:rsidRPr="009F2A42" w:rsidRDefault="007C0D26" w:rsidP="009F0E32">
      <w:pPr>
        <w:rPr>
          <w:rFonts w:ascii="Calibri Light" w:hAnsi="Calibri Light" w:cs="Calibri Light"/>
        </w:rPr>
      </w:pPr>
    </w:p>
    <w:p w14:paraId="21B6398B" w14:textId="0DD1362A" w:rsidR="009F2A42" w:rsidRPr="009F2A42" w:rsidRDefault="009F2A42" w:rsidP="009F0E32">
      <w:pPr>
        <w:pStyle w:val="Caption"/>
        <w:keepNext/>
        <w:rPr>
          <w:rFonts w:ascii="Calibri Light" w:hAnsi="Calibri Light" w:cs="Calibri Light"/>
          <w:szCs w:val="24"/>
        </w:rPr>
      </w:pPr>
      <w:bookmarkStart w:id="103" w:name="_Toc132286204"/>
      <w:bookmarkStart w:id="104" w:name="_Toc112764809"/>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13</w:t>
      </w:r>
      <w:r w:rsidRPr="009F2A42">
        <w:rPr>
          <w:rFonts w:ascii="Calibri Light" w:hAnsi="Calibri Light" w:cs="Calibri Light"/>
          <w:noProof/>
        </w:rPr>
        <w:fldChar w:fldCharType="end"/>
      </w:r>
      <w:r w:rsidRPr="009F2A42">
        <w:rPr>
          <w:rFonts w:ascii="Calibri Light" w:hAnsi="Calibri Light" w:cs="Calibri Light"/>
          <w:szCs w:val="24"/>
        </w:rPr>
        <w:t>: CCA SCO PIP Summaries, 2022</w:t>
      </w:r>
      <w:bookmarkEnd w:id="103"/>
      <w:r w:rsidRPr="009F2A42">
        <w:rPr>
          <w:rFonts w:ascii="Calibri Light" w:hAnsi="Calibri Light" w:cs="Calibri Light"/>
          <w:szCs w:val="24"/>
        </w:rPr>
        <w:t xml:space="preserve"> </w:t>
      </w:r>
      <w:bookmarkEnd w:id="10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9F2A42" w:rsidRPr="009F2A42" w14:paraId="7966790C" w14:textId="77777777" w:rsidTr="00660838">
        <w:trPr>
          <w:tblHeader/>
        </w:trPr>
        <w:tc>
          <w:tcPr>
            <w:tcW w:w="10790" w:type="dxa"/>
            <w:shd w:val="clear" w:color="auto" w:fill="5F497A" w:themeFill="accent4" w:themeFillShade="BF"/>
            <w:vAlign w:val="bottom"/>
            <w:hideMark/>
          </w:tcPr>
          <w:p w14:paraId="66CA492F" w14:textId="77777777" w:rsidR="009F2A42" w:rsidRPr="009F2A42" w:rsidRDefault="009F2A42" w:rsidP="00660838">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CCA SCO PIP Summaries</w:t>
            </w:r>
          </w:p>
        </w:tc>
      </w:tr>
      <w:tr w:rsidR="009F2A42" w:rsidRPr="009F2A42" w14:paraId="16016635" w14:textId="77777777" w:rsidTr="00660838">
        <w:trPr>
          <w:trHeight w:val="215"/>
        </w:trPr>
        <w:tc>
          <w:tcPr>
            <w:tcW w:w="10790" w:type="dxa"/>
            <w:shd w:val="clear" w:color="auto" w:fill="CCC0D9" w:themeFill="accent4" w:themeFillTint="66"/>
            <w:hideMark/>
          </w:tcPr>
          <w:p w14:paraId="6B3EAD8E" w14:textId="4E5DBC9D"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PIP 1: Improving rates of medication reconciliation post-discharge for CCA Senior Care Options members</w:t>
            </w:r>
          </w:p>
          <w:p w14:paraId="5E950583"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3EDDFDEA" w14:textId="77777777" w:rsidTr="00660838">
        <w:tc>
          <w:tcPr>
            <w:tcW w:w="10790" w:type="dxa"/>
            <w:hideMark/>
          </w:tcPr>
          <w:p w14:paraId="4EBABD25"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Aim</w:t>
            </w:r>
          </w:p>
          <w:p w14:paraId="6CF70FA0" w14:textId="77777777" w:rsidR="009F2A42" w:rsidRPr="009F2A42" w:rsidRDefault="009F2A42" w:rsidP="00660838">
            <w:pPr>
              <w:jc w:val="left"/>
              <w:rPr>
                <w:rFonts w:ascii="Calibri Light" w:hAnsi="Calibri Light" w:cs="Calibri Light"/>
                <w:bCs/>
                <w:sz w:val="22"/>
              </w:rPr>
            </w:pPr>
            <w:r w:rsidRPr="009F2A42">
              <w:rPr>
                <w:rFonts w:ascii="Calibri Light" w:hAnsi="Calibri Light" w:cs="Calibri Light"/>
                <w:bCs/>
                <w:sz w:val="22"/>
              </w:rPr>
              <w:t>The goal of this project is to increase the post-discharge medication reconciliation rate for CCA Senior Care Option (SCO) members to at least 80%, assuring that SCO members admitted to an acute or non-acute inpatient facility receive a medication reconciliation as soon as possible after discharge and no later than 30 days after discharge.</w:t>
            </w:r>
          </w:p>
          <w:p w14:paraId="5D1F6F80" w14:textId="77777777" w:rsidR="009F2A42" w:rsidRPr="009F2A42" w:rsidRDefault="009F2A42" w:rsidP="00660838">
            <w:pPr>
              <w:jc w:val="left"/>
              <w:rPr>
                <w:rFonts w:ascii="Calibri Light" w:hAnsi="Calibri Light" w:cs="Calibri Light"/>
                <w:sz w:val="22"/>
              </w:rPr>
            </w:pPr>
          </w:p>
          <w:p w14:paraId="1A055D71"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Interventions in 2022</w:t>
            </w:r>
          </w:p>
          <w:p w14:paraId="5ADE66A8"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hAnsi="Calibri Light" w:cs="Calibri Light"/>
                <w:sz w:val="22"/>
              </w:rPr>
              <w:t>Engage with members upon discharge to identify and collaboratively address their SDoH needs.</w:t>
            </w:r>
          </w:p>
          <w:p w14:paraId="21151420"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Collaborate with Network Inpatient Facilities to support best practice for dissemination of discharge information to CCA.</w:t>
            </w:r>
          </w:p>
          <w:p w14:paraId="40B1C1FA"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Analyze and optimize CCA’s documentation workflows as they relate to completion of medication reconciliation post-discharge for RN Care Partners and Community RNs.</w:t>
            </w:r>
          </w:p>
          <w:p w14:paraId="7E6B700E"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Provide RN Care Partner and Community RN education regarding best practices and documentation requirements for medication reconciliation post-discharge.</w:t>
            </w:r>
          </w:p>
          <w:p w14:paraId="7AB6B9ED" w14:textId="77777777" w:rsidR="009F2A42" w:rsidRPr="009F2A42" w:rsidRDefault="009F2A42" w:rsidP="00660838">
            <w:pPr>
              <w:pStyle w:val="ListParagraph"/>
              <w:ind w:left="360"/>
              <w:jc w:val="left"/>
              <w:rPr>
                <w:rFonts w:ascii="Calibri Light" w:eastAsiaTheme="majorEastAsia" w:hAnsi="Calibri Light" w:cs="Calibri Light"/>
                <w:bCs/>
                <w:sz w:val="22"/>
              </w:rPr>
            </w:pPr>
          </w:p>
          <w:p w14:paraId="4F07A837" w14:textId="77777777" w:rsidR="009F2A42" w:rsidRPr="009F2A42"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21727422" w14:textId="7D19B27E" w:rsidR="009F2A42" w:rsidRPr="007C0D26" w:rsidRDefault="009F2A42" w:rsidP="00660838">
            <w:pPr>
              <w:jc w:val="left"/>
              <w:rPr>
                <w:rFonts w:ascii="Calibri Light" w:eastAsiaTheme="majorEastAsia" w:hAnsi="Calibri Light" w:cs="Calibri Light"/>
                <w:sz w:val="22"/>
              </w:rPr>
            </w:pPr>
            <w:r w:rsidRPr="009F2A42">
              <w:rPr>
                <w:rFonts w:ascii="Calibri Light" w:eastAsiaTheme="majorEastAsia" w:hAnsi="Calibri Light" w:cs="Calibri Light"/>
                <w:sz w:val="22"/>
              </w:rPr>
              <w:t xml:space="preserve">Not applicable until the remeasurement results are available in 2023 for the </w:t>
            </w:r>
            <w:r w:rsidR="00D47772">
              <w:rPr>
                <w:rFonts w:ascii="Calibri Light" w:eastAsiaTheme="majorEastAsia" w:hAnsi="Calibri Light" w:cs="Calibri Light"/>
                <w:sz w:val="22"/>
              </w:rPr>
              <w:t xml:space="preserve">MY </w:t>
            </w:r>
            <w:r w:rsidRPr="009F2A42">
              <w:rPr>
                <w:rFonts w:ascii="Calibri Light" w:eastAsiaTheme="majorEastAsia" w:hAnsi="Calibri Light" w:cs="Calibri Light"/>
                <w:sz w:val="22"/>
              </w:rPr>
              <w:t xml:space="preserve">2022. </w:t>
            </w:r>
          </w:p>
        </w:tc>
      </w:tr>
      <w:tr w:rsidR="009F2A42" w:rsidRPr="009F2A42" w14:paraId="7BA770DC" w14:textId="77777777" w:rsidTr="00660838">
        <w:tc>
          <w:tcPr>
            <w:tcW w:w="10790" w:type="dxa"/>
            <w:shd w:val="clear" w:color="auto" w:fill="CCC0D9" w:themeFill="accent4" w:themeFillTint="66"/>
            <w:hideMark/>
          </w:tcPr>
          <w:p w14:paraId="6562D15F"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lastRenderedPageBreak/>
              <w:t>PIP 2: Flu vaccine improvement</w:t>
            </w:r>
          </w:p>
          <w:p w14:paraId="1B0721C6"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31342A79" w14:textId="77777777" w:rsidTr="00660838">
        <w:tc>
          <w:tcPr>
            <w:tcW w:w="10790" w:type="dxa"/>
          </w:tcPr>
          <w:p w14:paraId="61A19025"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Aim</w:t>
            </w:r>
          </w:p>
          <w:p w14:paraId="0E23CEC2" w14:textId="77777777" w:rsidR="009F2A42" w:rsidRPr="009F2A42" w:rsidRDefault="009F2A42" w:rsidP="00660838">
            <w:pPr>
              <w:jc w:val="left"/>
              <w:rPr>
                <w:rFonts w:ascii="Calibri Light" w:hAnsi="Calibri Light" w:cs="Calibri Light"/>
                <w:bCs/>
                <w:sz w:val="22"/>
              </w:rPr>
            </w:pPr>
            <w:r w:rsidRPr="009F2A42">
              <w:rPr>
                <w:rFonts w:ascii="Calibri Light" w:hAnsi="Calibri Light" w:cs="Calibri Light"/>
                <w:bCs/>
                <w:sz w:val="22"/>
              </w:rPr>
              <w:t xml:space="preserve">To </w:t>
            </w:r>
            <w:r w:rsidRPr="009F2A42">
              <w:rPr>
                <w:rFonts w:ascii="Calibri Light" w:hAnsi="Calibri Light" w:cs="Calibri Light"/>
                <w:sz w:val="22"/>
              </w:rPr>
              <w:t xml:space="preserve">improve CCA’s SCO Influenza Vaccination Rates with particular focus on the population subgroups identified </w:t>
            </w:r>
            <w:r w:rsidRPr="009F2A42">
              <w:rPr>
                <w:rFonts w:ascii="Calibri Light" w:hAnsi="Calibri Light" w:cs="Calibri Light"/>
                <w:bCs/>
                <w:sz w:val="22"/>
              </w:rPr>
              <w:t>as having historically lower vaccination rates compared to the overall SCO population vaccination rates and/or compared to the SCO population subgroups with the highest vaccination rates. Subgroup analyses included examination of vaccination rates by race/ethnicity, age, primary language, the presence of certain chronic conditions, prior vaccination history, primary care engagement, and primary care location.</w:t>
            </w:r>
          </w:p>
          <w:p w14:paraId="0EBFB0DC" w14:textId="77777777" w:rsidR="009F2A42" w:rsidRPr="009F2A42" w:rsidRDefault="009F2A42" w:rsidP="00660838">
            <w:pPr>
              <w:jc w:val="left"/>
              <w:rPr>
                <w:rFonts w:ascii="Calibri Light" w:hAnsi="Calibri Light" w:cs="Calibri Light"/>
                <w:sz w:val="22"/>
              </w:rPr>
            </w:pPr>
          </w:p>
          <w:p w14:paraId="6AF0AD3A"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Interventions in 2022</w:t>
            </w:r>
          </w:p>
          <w:p w14:paraId="2E328AF3" w14:textId="77777777" w:rsidR="009F2A42" w:rsidRPr="009F2A42" w:rsidRDefault="009F2A42" w:rsidP="00660838">
            <w:pPr>
              <w:pStyle w:val="ListParagraph"/>
              <w:numPr>
                <w:ilvl w:val="0"/>
                <w:numId w:val="17"/>
              </w:numPr>
              <w:jc w:val="left"/>
              <w:rPr>
                <w:rFonts w:ascii="Calibri Light" w:eastAsiaTheme="majorEastAsia" w:hAnsi="Calibri Light" w:cs="Calibri Light"/>
                <w:sz w:val="22"/>
              </w:rPr>
            </w:pPr>
            <w:r w:rsidRPr="009F2A42">
              <w:rPr>
                <w:rFonts w:ascii="Calibri Light" w:hAnsi="Calibri Light" w:cs="Calibri Light"/>
                <w:sz w:val="22"/>
              </w:rPr>
              <w:t>The Vaccine task force design and implementation of operational standards and practices for vaccine administration at CCA.</w:t>
            </w:r>
          </w:p>
          <w:p w14:paraId="64094FF0" w14:textId="77777777" w:rsidR="009F2A42" w:rsidRPr="009F2A42" w:rsidRDefault="009F2A42" w:rsidP="00660838">
            <w:pPr>
              <w:pStyle w:val="ListParagraph"/>
              <w:numPr>
                <w:ilvl w:val="0"/>
                <w:numId w:val="17"/>
              </w:numPr>
              <w:jc w:val="left"/>
              <w:rPr>
                <w:rFonts w:ascii="Calibri Light" w:eastAsiaTheme="majorEastAsia" w:hAnsi="Calibri Light" w:cs="Calibri Light"/>
                <w:sz w:val="22"/>
              </w:rPr>
            </w:pPr>
            <w:r w:rsidRPr="009F2A42">
              <w:rPr>
                <w:rFonts w:ascii="Calibri Light" w:eastAsiaTheme="majorEastAsia" w:hAnsi="Calibri Light" w:cs="Calibri Light"/>
                <w:sz w:val="22"/>
              </w:rPr>
              <w:t>Increase provider knowledge and skills regarding understanding and overcoming CCA SCO member reasons for vaccine hesitancy, within the CCA primary care provider team.</w:t>
            </w:r>
          </w:p>
          <w:p w14:paraId="544C84DA" w14:textId="77777777" w:rsidR="009F2A42" w:rsidRPr="009F2A42" w:rsidRDefault="009F2A42" w:rsidP="00660838">
            <w:pPr>
              <w:pStyle w:val="ListParagraph"/>
              <w:numPr>
                <w:ilvl w:val="0"/>
                <w:numId w:val="17"/>
              </w:numPr>
              <w:jc w:val="left"/>
              <w:rPr>
                <w:rFonts w:ascii="Calibri Light" w:eastAsiaTheme="majorEastAsia" w:hAnsi="Calibri Light" w:cs="Calibri Light"/>
                <w:sz w:val="22"/>
              </w:rPr>
            </w:pPr>
            <w:r w:rsidRPr="009F2A42">
              <w:rPr>
                <w:rFonts w:ascii="Calibri Light" w:eastAsiaTheme="majorEastAsia" w:hAnsi="Calibri Light" w:cs="Calibri Light"/>
                <w:sz w:val="22"/>
              </w:rPr>
              <w:t>Educate CCA SCO members, promote the importance of the Influenza vaccine, and increase their willingness to get the vaccine.</w:t>
            </w:r>
          </w:p>
          <w:p w14:paraId="169170CC" w14:textId="77777777" w:rsidR="009F2A42" w:rsidRPr="009F2A42" w:rsidRDefault="009F2A42" w:rsidP="00660838">
            <w:pPr>
              <w:pStyle w:val="ListParagraph"/>
              <w:ind w:left="360"/>
              <w:jc w:val="left"/>
              <w:rPr>
                <w:rFonts w:ascii="Calibri Light" w:eastAsiaTheme="majorEastAsia" w:hAnsi="Calibri Light" w:cs="Calibri Light"/>
                <w:b/>
                <w:sz w:val="22"/>
              </w:rPr>
            </w:pPr>
          </w:p>
          <w:p w14:paraId="64A0EE2A" w14:textId="77777777" w:rsidR="009F2A42" w:rsidRPr="009F2A42"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0CDDB9F9" w14:textId="77777777" w:rsidR="009F2A42" w:rsidRPr="009F2A42" w:rsidRDefault="009F2A42" w:rsidP="00660838">
            <w:pPr>
              <w:jc w:val="left"/>
              <w:rPr>
                <w:rFonts w:ascii="Calibri Light" w:hAnsi="Calibri Light" w:cs="Calibri Light"/>
                <w:bCs/>
                <w:sz w:val="22"/>
              </w:rPr>
            </w:pPr>
            <w:r w:rsidRPr="009F2A42">
              <w:rPr>
                <w:rFonts w:ascii="Calibri Light" w:eastAsiaTheme="majorEastAsia" w:hAnsi="Calibri Light" w:cs="Calibri Light"/>
                <w:sz w:val="22"/>
              </w:rPr>
              <w:t xml:space="preserve">Based on the comparison of the indicator (Primary Care Patient Flu Immunization) rate between baseline year and the first remeasurement year (no difference), it is apparent that the PIP has not made significant progress towards achieving its performance goal. </w:t>
            </w:r>
          </w:p>
        </w:tc>
      </w:tr>
    </w:tbl>
    <w:p w14:paraId="394E3375" w14:textId="0FD252F4" w:rsidR="001D4DEF" w:rsidRDefault="001D4DEF" w:rsidP="007C0D26">
      <w:pPr>
        <w:spacing w:after="240"/>
        <w:rPr>
          <w:rFonts w:ascii="Calibri Light" w:hAnsi="Calibri Light" w:cs="Calibri Light"/>
        </w:rPr>
      </w:pPr>
    </w:p>
    <w:p w14:paraId="0818DEA2" w14:textId="5DA23697" w:rsidR="009F2A42" w:rsidRPr="009F2A42" w:rsidRDefault="009F2A42" w:rsidP="009F0E32">
      <w:pPr>
        <w:pStyle w:val="Caption"/>
        <w:rPr>
          <w:rFonts w:ascii="Calibri Light" w:hAnsi="Calibri Light" w:cs="Calibri Light"/>
        </w:rPr>
      </w:pPr>
      <w:bookmarkStart w:id="105" w:name="_Toc132286205"/>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14</w:t>
      </w:r>
      <w:r w:rsidRPr="009F2A42">
        <w:rPr>
          <w:rFonts w:ascii="Calibri Light" w:hAnsi="Calibri Light" w:cs="Calibri Light"/>
          <w:noProof/>
        </w:rPr>
        <w:fldChar w:fldCharType="end"/>
      </w:r>
      <w:r w:rsidRPr="009F2A42">
        <w:rPr>
          <w:rFonts w:ascii="Calibri Light" w:hAnsi="Calibri Light" w:cs="Calibri Light"/>
        </w:rPr>
        <w:t>: CCA SCO PIP Results – PIP 1</w:t>
      </w:r>
      <w:bookmarkEnd w:id="105"/>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180"/>
        <w:gridCol w:w="2600"/>
      </w:tblGrid>
      <w:tr w:rsidR="009F2A42" w:rsidRPr="009F2A42" w14:paraId="28793BDB" w14:textId="77777777" w:rsidTr="00E96825">
        <w:trPr>
          <w:tblHeader/>
        </w:trPr>
        <w:tc>
          <w:tcPr>
            <w:tcW w:w="3794"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0DDBD54" w14:textId="4DE7E24E" w:rsidR="009F2A42" w:rsidRPr="009F2A42" w:rsidRDefault="00A760AD" w:rsidP="009F0E32">
            <w:pPr>
              <w:ind w:right="-104"/>
              <w:rPr>
                <w:rFonts w:ascii="Calibri Light" w:hAnsi="Calibri Light" w:cs="Calibri Light"/>
                <w:b/>
                <w:bCs/>
                <w:color w:val="FFFFFF" w:themeColor="background1"/>
                <w:sz w:val="22"/>
              </w:rPr>
            </w:pPr>
            <w:r w:rsidRPr="00A760AD">
              <w:rPr>
                <w:rFonts w:ascii="Calibri Light" w:hAnsi="Calibri Light" w:cs="Calibri Light"/>
                <w:b/>
                <w:bCs/>
                <w:color w:val="FFFFFF" w:themeColor="background1"/>
                <w:sz w:val="22"/>
              </w:rPr>
              <w:t xml:space="preserve">Improving rates of Medication Reconciliation Post- Discharge for CCA Senior Care Options members </w:t>
            </w:r>
            <w:r w:rsidR="00DC2E2D">
              <w:rPr>
                <w:rFonts w:ascii="Calibri Light" w:hAnsi="Calibri Light" w:cs="Calibri Light"/>
                <w:b/>
                <w:bCs/>
                <w:color w:val="FFFFFF" w:themeColor="background1"/>
                <w:sz w:val="22"/>
              </w:rPr>
              <w:t>(</w:t>
            </w:r>
            <w:r w:rsidRPr="00A760AD">
              <w:rPr>
                <w:rFonts w:ascii="Calibri Light" w:hAnsi="Calibri Light" w:cs="Calibri Light"/>
                <w:b/>
                <w:bCs/>
                <w:color w:val="FFFFFF" w:themeColor="background1"/>
                <w:sz w:val="22"/>
              </w:rPr>
              <w:t>2022</w:t>
            </w:r>
            <w:r w:rsidR="00DC2E2D">
              <w:rPr>
                <w:rFonts w:ascii="Calibri Light" w:hAnsi="Calibri Light" w:cs="Calibri Light"/>
                <w:b/>
                <w:bCs/>
                <w:color w:val="FFFFFF" w:themeColor="background1"/>
                <w:sz w:val="22"/>
              </w:rPr>
              <w:t>−</w:t>
            </w:r>
            <w:r w:rsidRPr="00A760AD">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A760AD">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206"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25B4E9C7" w14:textId="77777777"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CCA SCO</w:t>
            </w:r>
          </w:p>
        </w:tc>
      </w:tr>
      <w:tr w:rsidR="009F2A42" w:rsidRPr="009F2A42" w14:paraId="364B67AE" w14:textId="77777777" w:rsidTr="00E96825">
        <w:tc>
          <w:tcPr>
            <w:tcW w:w="3794"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DF9FBC0"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Medication Reconciliation within 30 days post-discharge</w:t>
            </w:r>
          </w:p>
        </w:tc>
        <w:tc>
          <w:tcPr>
            <w:tcW w:w="1206" w:type="pct"/>
            <w:tcBorders>
              <w:top w:val="single" w:sz="8" w:space="0" w:color="auto"/>
              <w:bottom w:val="single" w:sz="4" w:space="0" w:color="auto"/>
              <w:right w:val="single" w:sz="4" w:space="0" w:color="auto"/>
            </w:tcBorders>
            <w:shd w:val="clear" w:color="auto" w:fill="CCC0D9" w:themeFill="accent4" w:themeFillTint="66"/>
            <w:vAlign w:val="center"/>
          </w:tcPr>
          <w:p w14:paraId="0A3BE1A0" w14:textId="77777777" w:rsidR="009F2A42" w:rsidRPr="009F2A42" w:rsidRDefault="009F2A42" w:rsidP="009F0E32">
            <w:pPr>
              <w:ind w:right="86"/>
              <w:jc w:val="right"/>
              <w:rPr>
                <w:rFonts w:ascii="Calibri Light" w:hAnsi="Calibri Light" w:cs="Calibri Light"/>
                <w:color w:val="000000" w:themeColor="text1"/>
                <w:sz w:val="22"/>
              </w:rPr>
            </w:pPr>
          </w:p>
        </w:tc>
      </w:tr>
      <w:tr w:rsidR="00A760AD" w:rsidRPr="009F2A42" w14:paraId="4140199C"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50EE306" w14:textId="0FFAEFBF" w:rsidR="00A760AD" w:rsidRPr="009F2A42" w:rsidRDefault="00A760AD" w:rsidP="009F0E32">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1206" w:type="pct"/>
            <w:tcBorders>
              <w:top w:val="nil"/>
              <w:left w:val="single" w:sz="4" w:space="0" w:color="auto"/>
              <w:bottom w:val="single" w:sz="4" w:space="0" w:color="auto"/>
              <w:right w:val="single" w:sz="4" w:space="0" w:color="auto"/>
            </w:tcBorders>
            <w:vAlign w:val="center"/>
          </w:tcPr>
          <w:p w14:paraId="5728548A" w14:textId="24A1579D" w:rsidR="00A760AD" w:rsidRPr="009F2A42" w:rsidRDefault="00A760AD" w:rsidP="009F0E32">
            <w:pPr>
              <w:ind w:right="86"/>
              <w:jc w:val="right"/>
              <w:rPr>
                <w:rFonts w:ascii="Calibri Light" w:hAnsi="Calibri Light" w:cs="Calibri Light"/>
                <w:sz w:val="22"/>
              </w:rPr>
            </w:pPr>
            <w:r>
              <w:rPr>
                <w:rFonts w:ascii="Calibri Light" w:hAnsi="Calibri Light" w:cs="Calibri Light"/>
                <w:sz w:val="22"/>
              </w:rPr>
              <w:t>68.13%</w:t>
            </w:r>
          </w:p>
        </w:tc>
      </w:tr>
      <w:tr w:rsidR="009F2A42" w:rsidRPr="009F2A42" w14:paraId="19A64B43"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9897D08"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1)</w:t>
            </w:r>
          </w:p>
        </w:tc>
        <w:tc>
          <w:tcPr>
            <w:tcW w:w="1206" w:type="pct"/>
            <w:tcBorders>
              <w:top w:val="nil"/>
              <w:left w:val="single" w:sz="4" w:space="0" w:color="auto"/>
              <w:bottom w:val="single" w:sz="4" w:space="0" w:color="auto"/>
              <w:right w:val="single" w:sz="4" w:space="0" w:color="auto"/>
            </w:tcBorders>
            <w:vAlign w:val="center"/>
          </w:tcPr>
          <w:p w14:paraId="0A8E8C3A"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1BA21A0A" w14:textId="77777777" w:rsidR="009F2A42" w:rsidRPr="009F2A42" w:rsidRDefault="009F2A42" w:rsidP="007C0D26">
      <w:pPr>
        <w:spacing w:after="240"/>
        <w:rPr>
          <w:rFonts w:ascii="Calibri Light" w:hAnsi="Calibri Light" w:cs="Calibri Light"/>
        </w:rPr>
      </w:pPr>
    </w:p>
    <w:p w14:paraId="34CDBD29" w14:textId="7CFF26AB" w:rsidR="009F2A42" w:rsidRPr="009F2A42" w:rsidRDefault="009F2A42" w:rsidP="009F0E32">
      <w:pPr>
        <w:pStyle w:val="Caption"/>
        <w:rPr>
          <w:rFonts w:ascii="Calibri Light" w:hAnsi="Calibri Light" w:cs="Calibri Light"/>
        </w:rPr>
      </w:pPr>
      <w:bookmarkStart w:id="106" w:name="_Toc132286206"/>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15</w:t>
      </w:r>
      <w:r w:rsidRPr="009F2A42">
        <w:rPr>
          <w:rFonts w:ascii="Calibri Light" w:hAnsi="Calibri Light" w:cs="Calibri Light"/>
          <w:noProof/>
        </w:rPr>
        <w:fldChar w:fldCharType="end"/>
      </w:r>
      <w:r w:rsidRPr="009F2A42">
        <w:rPr>
          <w:rFonts w:ascii="Calibri Light" w:hAnsi="Calibri Light" w:cs="Calibri Light"/>
        </w:rPr>
        <w:t>: CCA SCO PIP Results – PIP 2</w:t>
      </w:r>
      <w:bookmarkEnd w:id="106"/>
      <w:r w:rsidRPr="009F2A42">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180"/>
        <w:gridCol w:w="2600"/>
      </w:tblGrid>
      <w:tr w:rsidR="009F2A42" w:rsidRPr="009F2A42" w14:paraId="624044E4" w14:textId="77777777" w:rsidTr="00E96825">
        <w:trPr>
          <w:tblHeader/>
        </w:trPr>
        <w:tc>
          <w:tcPr>
            <w:tcW w:w="3794"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0FF3E63D" w14:textId="69B123EC" w:rsidR="009F2A42" w:rsidRPr="009F2A42" w:rsidRDefault="00A760AD" w:rsidP="009F0E32">
            <w:pPr>
              <w:ind w:right="-104"/>
              <w:rPr>
                <w:rFonts w:ascii="Calibri Light" w:hAnsi="Calibri Light" w:cs="Calibri Light"/>
                <w:b/>
                <w:bCs/>
                <w:color w:val="FFFFFF"/>
                <w:sz w:val="22"/>
              </w:rPr>
            </w:pPr>
            <w:r w:rsidRPr="00A760AD">
              <w:rPr>
                <w:rFonts w:ascii="Calibri Light" w:hAnsi="Calibri Light" w:cs="Calibri Light"/>
                <w:b/>
                <w:bCs/>
                <w:color w:val="FFFFFF"/>
                <w:sz w:val="22"/>
              </w:rPr>
              <w:t xml:space="preserve">Flu vaccine improvement </w:t>
            </w:r>
            <w:r w:rsidR="00DC2E2D">
              <w:rPr>
                <w:rFonts w:ascii="Calibri Light" w:hAnsi="Calibri Light" w:cs="Calibri Light"/>
                <w:b/>
                <w:bCs/>
                <w:color w:val="FFFFFF"/>
                <w:sz w:val="22"/>
              </w:rPr>
              <w:t>(</w:t>
            </w:r>
            <w:r w:rsidRPr="00A760AD">
              <w:rPr>
                <w:rFonts w:ascii="Calibri Light" w:hAnsi="Calibri Light" w:cs="Calibri Light"/>
                <w:b/>
                <w:bCs/>
                <w:color w:val="FFFFFF"/>
                <w:sz w:val="22"/>
              </w:rPr>
              <w:t>2021</w:t>
            </w:r>
            <w:r w:rsidR="00DC2E2D">
              <w:rPr>
                <w:rFonts w:ascii="Calibri Light" w:hAnsi="Calibri Light" w:cs="Calibri Light"/>
                <w:b/>
                <w:bCs/>
                <w:color w:val="FFFFFF"/>
                <w:sz w:val="22"/>
              </w:rPr>
              <w:t>−</w:t>
            </w:r>
            <w:r w:rsidRPr="00A760AD">
              <w:rPr>
                <w:rFonts w:ascii="Calibri Light" w:hAnsi="Calibri Light" w:cs="Calibri Light"/>
                <w:b/>
                <w:bCs/>
                <w:color w:val="FFFFFF"/>
                <w:sz w:val="22"/>
              </w:rPr>
              <w:t>2023</w:t>
            </w:r>
            <w:r w:rsidR="00DC2E2D">
              <w:rPr>
                <w:rFonts w:ascii="Calibri Light" w:hAnsi="Calibri Light" w:cs="Calibri Light"/>
                <w:b/>
                <w:bCs/>
                <w:color w:val="FFFFFF"/>
                <w:sz w:val="22"/>
              </w:rPr>
              <w:t>)</w:t>
            </w:r>
            <w:r w:rsidRPr="00A760AD">
              <w:rPr>
                <w:rFonts w:ascii="Calibri Light" w:hAnsi="Calibri Light" w:cs="Calibri Light"/>
                <w:b/>
                <w:bCs/>
                <w:color w:val="FFFFFF"/>
                <w:sz w:val="22"/>
              </w:rPr>
              <w:t xml:space="preserve"> </w:t>
            </w:r>
            <w:r>
              <w:rPr>
                <w:rFonts w:ascii="Calibri Light" w:hAnsi="Calibri Light" w:cs="Calibri Light"/>
                <w:b/>
                <w:bCs/>
                <w:color w:val="FFFFFF"/>
                <w:sz w:val="22"/>
              </w:rPr>
              <w:t xml:space="preserve">− </w:t>
            </w:r>
            <w:r w:rsidR="009F2A42" w:rsidRPr="009F2A42">
              <w:rPr>
                <w:rFonts w:ascii="Calibri Light" w:hAnsi="Calibri Light" w:cs="Calibri Light"/>
                <w:b/>
                <w:bCs/>
                <w:color w:val="FFFFFF"/>
                <w:sz w:val="22"/>
              </w:rPr>
              <w:t>Indicators and</w:t>
            </w:r>
            <w:r>
              <w:rPr>
                <w:rFonts w:ascii="Calibri Light" w:hAnsi="Calibri Light" w:cs="Calibri Light"/>
                <w:b/>
                <w:bCs/>
                <w:color w:val="FFFFFF"/>
                <w:sz w:val="22"/>
              </w:rPr>
              <w:t xml:space="preserve"> </w:t>
            </w:r>
            <w:r w:rsidR="009F2A42" w:rsidRPr="009F2A42">
              <w:rPr>
                <w:rFonts w:ascii="Calibri Light" w:hAnsi="Calibri Light" w:cs="Calibri Light"/>
                <w:b/>
                <w:bCs/>
                <w:color w:val="FFFFFF"/>
                <w:sz w:val="22"/>
              </w:rPr>
              <w:t>Reporting Year</w:t>
            </w:r>
          </w:p>
        </w:tc>
        <w:tc>
          <w:tcPr>
            <w:tcW w:w="1206"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AD46C02" w14:textId="77777777" w:rsidR="009F2A42" w:rsidRPr="009F2A42" w:rsidRDefault="009F2A42" w:rsidP="009F0E32">
            <w:pPr>
              <w:jc w:val="center"/>
              <w:rPr>
                <w:rFonts w:ascii="Calibri Light" w:hAnsi="Calibri Light" w:cs="Calibri Light"/>
                <w:b/>
                <w:bCs/>
                <w:color w:val="FFFFFF"/>
                <w:sz w:val="22"/>
              </w:rPr>
            </w:pPr>
            <w:r w:rsidRPr="009F2A42">
              <w:rPr>
                <w:rFonts w:ascii="Calibri Light" w:hAnsi="Calibri Light" w:cs="Calibri Light"/>
                <w:b/>
                <w:bCs/>
                <w:color w:val="FFFFFF"/>
                <w:sz w:val="22"/>
              </w:rPr>
              <w:t>CCA SCO</w:t>
            </w:r>
          </w:p>
        </w:tc>
      </w:tr>
      <w:tr w:rsidR="009F2A42" w:rsidRPr="009F2A42" w14:paraId="7DE76022" w14:textId="77777777" w:rsidTr="00E96825">
        <w:tc>
          <w:tcPr>
            <w:tcW w:w="3794"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569FD98F" w14:textId="2D5FAEA0" w:rsidR="009F2A42" w:rsidRPr="009F2A42" w:rsidRDefault="009F2A42" w:rsidP="009F0E32">
            <w:pPr>
              <w:pStyle w:val="NoSpacing"/>
              <w:rPr>
                <w:rFonts w:ascii="Calibri Light" w:hAnsi="Calibri Light" w:cs="Calibri Light"/>
              </w:rPr>
            </w:pPr>
            <w:r w:rsidRPr="009F2A42">
              <w:rPr>
                <w:rFonts w:ascii="Calibri Light" w:hAnsi="Calibri Light" w:cs="Calibri Light"/>
              </w:rPr>
              <w:t>Indicator 1: Primary care SCO patients who received an annual flu vaccination</w:t>
            </w:r>
          </w:p>
        </w:tc>
        <w:tc>
          <w:tcPr>
            <w:tcW w:w="1206" w:type="pct"/>
            <w:tcBorders>
              <w:top w:val="single" w:sz="8" w:space="0" w:color="auto"/>
              <w:bottom w:val="single" w:sz="4" w:space="0" w:color="auto"/>
              <w:right w:val="single" w:sz="4" w:space="0" w:color="auto"/>
            </w:tcBorders>
            <w:shd w:val="clear" w:color="auto" w:fill="CCC0D9" w:themeFill="accent4" w:themeFillTint="66"/>
            <w:vAlign w:val="center"/>
          </w:tcPr>
          <w:p w14:paraId="4D6A3105" w14:textId="77777777" w:rsidR="009F2A42" w:rsidRPr="009F2A42" w:rsidRDefault="009F2A42" w:rsidP="009F0E32">
            <w:pPr>
              <w:ind w:right="86"/>
              <w:jc w:val="right"/>
              <w:rPr>
                <w:rFonts w:ascii="Calibri Light" w:hAnsi="Calibri Light" w:cs="Calibri Light"/>
                <w:sz w:val="22"/>
              </w:rPr>
            </w:pPr>
          </w:p>
        </w:tc>
      </w:tr>
      <w:tr w:rsidR="009F2A42" w:rsidRPr="009F2A42" w14:paraId="71711B1C"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5FF7F5" w14:textId="069584D2" w:rsidR="009F2A42" w:rsidRPr="009F2A42" w:rsidRDefault="009F2A42" w:rsidP="009F0E32">
            <w:pPr>
              <w:pStyle w:val="NoSpacing"/>
              <w:rPr>
                <w:rFonts w:ascii="Calibri Light" w:hAnsi="Calibri Light" w:cs="Calibri Light"/>
              </w:rPr>
            </w:pPr>
            <w:r w:rsidRPr="009F2A42">
              <w:rPr>
                <w:rFonts w:ascii="Calibri Light" w:hAnsi="Calibri Light" w:cs="Calibri Light"/>
              </w:rPr>
              <w:t>2021 (baseline, 2020</w:t>
            </w:r>
            <w:r w:rsidR="00A760AD">
              <w:rPr>
                <w:rFonts w:ascii="Calibri Light" w:hAnsi="Calibri Light" w:cs="Calibri Light"/>
              </w:rPr>
              <w:t>−</w:t>
            </w:r>
            <w:r w:rsidRPr="009F2A42">
              <w:rPr>
                <w:rFonts w:ascii="Calibri Light" w:hAnsi="Calibri Light" w:cs="Calibri Light"/>
              </w:rPr>
              <w:t xml:space="preserve">2021 </w:t>
            </w:r>
            <w:r w:rsidR="00A760AD">
              <w:rPr>
                <w:rFonts w:ascii="Calibri Light" w:hAnsi="Calibri Light" w:cs="Calibri Light"/>
              </w:rPr>
              <w:t>f</w:t>
            </w:r>
            <w:r w:rsidRPr="009F2A42">
              <w:rPr>
                <w:rFonts w:ascii="Calibri Light" w:hAnsi="Calibri Light" w:cs="Calibri Light"/>
              </w:rPr>
              <w:t xml:space="preserve">lu </w:t>
            </w:r>
            <w:r w:rsidR="00A760AD">
              <w:rPr>
                <w:rFonts w:ascii="Calibri Light" w:hAnsi="Calibri Light" w:cs="Calibri Light"/>
              </w:rPr>
              <w:t>s</w:t>
            </w:r>
            <w:r w:rsidRPr="009F2A42">
              <w:rPr>
                <w:rFonts w:ascii="Calibri Light" w:hAnsi="Calibri Light" w:cs="Calibri Light"/>
              </w:rPr>
              <w:t>eason)</w:t>
            </w:r>
          </w:p>
        </w:tc>
        <w:tc>
          <w:tcPr>
            <w:tcW w:w="1206" w:type="pct"/>
            <w:tcBorders>
              <w:top w:val="nil"/>
              <w:left w:val="single" w:sz="4" w:space="0" w:color="auto"/>
              <w:bottom w:val="single" w:sz="4" w:space="0" w:color="auto"/>
              <w:right w:val="single" w:sz="4" w:space="0" w:color="auto"/>
            </w:tcBorders>
          </w:tcPr>
          <w:p w14:paraId="6CB8325D"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64.3%</w:t>
            </w:r>
          </w:p>
        </w:tc>
      </w:tr>
      <w:tr w:rsidR="009F2A42" w:rsidRPr="009F2A42" w14:paraId="3F3FCC3C"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29EECB"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2022 (remeasurement year 1)</w:t>
            </w:r>
          </w:p>
        </w:tc>
        <w:tc>
          <w:tcPr>
            <w:tcW w:w="1206" w:type="pct"/>
            <w:tcBorders>
              <w:top w:val="nil"/>
              <w:left w:val="single" w:sz="4" w:space="0" w:color="auto"/>
              <w:bottom w:val="single" w:sz="4" w:space="0" w:color="auto"/>
              <w:right w:val="single" w:sz="4" w:space="0" w:color="auto"/>
            </w:tcBorders>
          </w:tcPr>
          <w:p w14:paraId="32BAB1B2"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65.4%</w:t>
            </w:r>
          </w:p>
        </w:tc>
      </w:tr>
      <w:tr w:rsidR="009F2A42" w:rsidRPr="009F2A42" w14:paraId="0F11C174" w14:textId="77777777" w:rsidTr="00E96825">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8AFA15"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rPr>
              <w:t>2023 (remeasurement year 2)</w:t>
            </w:r>
          </w:p>
        </w:tc>
        <w:tc>
          <w:tcPr>
            <w:tcW w:w="1206" w:type="pct"/>
            <w:tcBorders>
              <w:top w:val="nil"/>
              <w:left w:val="single" w:sz="4" w:space="0" w:color="auto"/>
              <w:bottom w:val="single" w:sz="4" w:space="0" w:color="auto"/>
              <w:right w:val="single" w:sz="4" w:space="0" w:color="auto"/>
            </w:tcBorders>
          </w:tcPr>
          <w:p w14:paraId="27A8BAC4"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Not Applicable</w:t>
            </w:r>
          </w:p>
        </w:tc>
      </w:tr>
      <w:tr w:rsidR="009F2A42" w:rsidRPr="009F2A42" w14:paraId="400FB0DC" w14:textId="77777777" w:rsidTr="00E96825">
        <w:tc>
          <w:tcPr>
            <w:tcW w:w="3794"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37374739"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Indicator 2: SCO members who have received an annual flu vaccination</w:t>
            </w:r>
          </w:p>
        </w:tc>
        <w:tc>
          <w:tcPr>
            <w:tcW w:w="1206" w:type="pct"/>
            <w:tcBorders>
              <w:top w:val="single" w:sz="4" w:space="0" w:color="auto"/>
              <w:bottom w:val="single" w:sz="4" w:space="0" w:color="auto"/>
              <w:right w:val="single" w:sz="4" w:space="0" w:color="auto"/>
            </w:tcBorders>
            <w:shd w:val="clear" w:color="auto" w:fill="CCC0D9" w:themeFill="accent4" w:themeFillTint="66"/>
            <w:vAlign w:val="center"/>
          </w:tcPr>
          <w:p w14:paraId="5EB42581" w14:textId="77777777" w:rsidR="009F2A42" w:rsidRPr="009F2A42" w:rsidRDefault="009F2A42" w:rsidP="009F0E32">
            <w:pPr>
              <w:ind w:right="86"/>
              <w:jc w:val="right"/>
              <w:rPr>
                <w:rFonts w:ascii="Calibri Light" w:hAnsi="Calibri Light" w:cs="Calibri Light"/>
                <w:sz w:val="22"/>
              </w:rPr>
            </w:pPr>
          </w:p>
        </w:tc>
      </w:tr>
      <w:tr w:rsidR="009F2A42" w:rsidRPr="009F2A42" w14:paraId="4FDFB88C"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00D073" w14:textId="7FB907EF" w:rsidR="009F2A42" w:rsidRPr="009F2A42" w:rsidRDefault="009F2A42" w:rsidP="009F0E32">
            <w:pPr>
              <w:pStyle w:val="NoSpacing"/>
              <w:rPr>
                <w:rFonts w:ascii="Calibri Light" w:hAnsi="Calibri Light" w:cs="Calibri Light"/>
              </w:rPr>
            </w:pPr>
            <w:r w:rsidRPr="009F2A42">
              <w:rPr>
                <w:rFonts w:ascii="Calibri Light" w:hAnsi="Calibri Light" w:cs="Calibri Light"/>
              </w:rPr>
              <w:t>2021 (baseline, 2020</w:t>
            </w:r>
            <w:r w:rsidR="00A760AD">
              <w:rPr>
                <w:rFonts w:ascii="Calibri Light" w:hAnsi="Calibri Light" w:cs="Calibri Light"/>
              </w:rPr>
              <w:t>−</w:t>
            </w:r>
            <w:r w:rsidRPr="009F2A42">
              <w:rPr>
                <w:rFonts w:ascii="Calibri Light" w:hAnsi="Calibri Light" w:cs="Calibri Light"/>
              </w:rPr>
              <w:t xml:space="preserve">2021 </w:t>
            </w:r>
            <w:r w:rsidR="00A760AD">
              <w:rPr>
                <w:rFonts w:ascii="Calibri Light" w:hAnsi="Calibri Light" w:cs="Calibri Light"/>
              </w:rPr>
              <w:t>f</w:t>
            </w:r>
            <w:r w:rsidRPr="009F2A42">
              <w:rPr>
                <w:rFonts w:ascii="Calibri Light" w:hAnsi="Calibri Light" w:cs="Calibri Light"/>
              </w:rPr>
              <w:t xml:space="preserve">lu </w:t>
            </w:r>
            <w:r w:rsidR="00A760AD">
              <w:rPr>
                <w:rFonts w:ascii="Calibri Light" w:hAnsi="Calibri Light" w:cs="Calibri Light"/>
              </w:rPr>
              <w:t>s</w:t>
            </w:r>
            <w:r w:rsidRPr="009F2A42">
              <w:rPr>
                <w:rFonts w:ascii="Calibri Light" w:hAnsi="Calibri Light" w:cs="Calibri Light"/>
              </w:rPr>
              <w:t>eason)</w:t>
            </w:r>
          </w:p>
        </w:tc>
        <w:tc>
          <w:tcPr>
            <w:tcW w:w="1206" w:type="pct"/>
            <w:tcBorders>
              <w:top w:val="nil"/>
              <w:left w:val="single" w:sz="4" w:space="0" w:color="auto"/>
              <w:bottom w:val="single" w:sz="4" w:space="0" w:color="auto"/>
              <w:right w:val="single" w:sz="4" w:space="0" w:color="auto"/>
            </w:tcBorders>
          </w:tcPr>
          <w:p w14:paraId="7B498E29"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65.1%</w:t>
            </w:r>
          </w:p>
        </w:tc>
      </w:tr>
      <w:tr w:rsidR="009F2A42" w:rsidRPr="009F2A42" w14:paraId="0F762E17"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B7C43A"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rPr>
              <w:t>2022 (remeasurement year 1)</w:t>
            </w:r>
          </w:p>
        </w:tc>
        <w:tc>
          <w:tcPr>
            <w:tcW w:w="1206" w:type="pct"/>
            <w:tcBorders>
              <w:top w:val="nil"/>
              <w:left w:val="single" w:sz="4" w:space="0" w:color="auto"/>
              <w:bottom w:val="single" w:sz="4" w:space="0" w:color="auto"/>
              <w:right w:val="single" w:sz="4" w:space="0" w:color="auto"/>
            </w:tcBorders>
          </w:tcPr>
          <w:p w14:paraId="28EFB818" w14:textId="77777777" w:rsidR="009F2A42" w:rsidRPr="009F2A42" w:rsidRDefault="009F2A42" w:rsidP="009F0E32">
            <w:pPr>
              <w:ind w:right="86"/>
              <w:jc w:val="right"/>
              <w:rPr>
                <w:rFonts w:ascii="Calibri Light" w:eastAsia="Calibri" w:hAnsi="Calibri Light" w:cs="Calibri Light"/>
                <w:sz w:val="22"/>
              </w:rPr>
            </w:pPr>
            <w:r w:rsidRPr="009F2A42">
              <w:rPr>
                <w:rFonts w:ascii="Calibri Light" w:hAnsi="Calibri Light" w:cs="Calibri Light"/>
                <w:sz w:val="22"/>
              </w:rPr>
              <w:t>64.9%</w:t>
            </w:r>
          </w:p>
        </w:tc>
      </w:tr>
      <w:tr w:rsidR="009F2A42" w:rsidRPr="009F2A42" w14:paraId="50525B57" w14:textId="77777777" w:rsidTr="003D0A26">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2D2C4"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2023 (remeasurement year 2)</w:t>
            </w:r>
          </w:p>
        </w:tc>
        <w:tc>
          <w:tcPr>
            <w:tcW w:w="1206" w:type="pct"/>
            <w:tcBorders>
              <w:top w:val="nil"/>
              <w:left w:val="single" w:sz="4" w:space="0" w:color="auto"/>
              <w:bottom w:val="single" w:sz="4" w:space="0" w:color="auto"/>
              <w:right w:val="single" w:sz="4" w:space="0" w:color="auto"/>
            </w:tcBorders>
          </w:tcPr>
          <w:p w14:paraId="09EC7BB4"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Not Applicable</w:t>
            </w:r>
          </w:p>
        </w:tc>
      </w:tr>
    </w:tbl>
    <w:p w14:paraId="1AF56F91" w14:textId="77777777" w:rsidR="00EC05AB" w:rsidRDefault="00EC05AB" w:rsidP="007C0D26">
      <w:pPr>
        <w:spacing w:after="240"/>
      </w:pPr>
      <w:bookmarkStart w:id="107" w:name="_Toc121772682"/>
      <w:bookmarkStart w:id="108" w:name="_Toc121815432"/>
      <w:bookmarkStart w:id="109" w:name="_Toc121815558"/>
      <w:bookmarkEnd w:id="98"/>
      <w:bookmarkEnd w:id="107"/>
      <w:bookmarkEnd w:id="108"/>
      <w:bookmarkEnd w:id="109"/>
    </w:p>
    <w:p w14:paraId="0287063B" w14:textId="30327669" w:rsidR="009F2A42" w:rsidRPr="009F2A42" w:rsidRDefault="009F2A42" w:rsidP="009F0E32">
      <w:pPr>
        <w:pStyle w:val="Heading4"/>
        <w:rPr>
          <w:rFonts w:ascii="Calibri Light" w:hAnsi="Calibri Light" w:cs="Calibri Light"/>
        </w:rPr>
      </w:pPr>
      <w:r w:rsidRPr="009F2A42">
        <w:rPr>
          <w:rFonts w:ascii="Calibri Light" w:hAnsi="Calibri Light" w:cs="Calibri Light"/>
        </w:rPr>
        <w:t>Recommendations</w:t>
      </w:r>
    </w:p>
    <w:p w14:paraId="1106AEF2" w14:textId="77777777" w:rsidR="009F2A42" w:rsidRPr="009F2A42" w:rsidRDefault="009F2A42">
      <w:pPr>
        <w:pStyle w:val="ListParagraph"/>
        <w:numPr>
          <w:ilvl w:val="0"/>
          <w:numId w:val="28"/>
        </w:numPr>
        <w:ind w:left="360"/>
        <w:rPr>
          <w:rFonts w:ascii="Calibri Light" w:hAnsi="Calibri Light" w:cs="Calibri Light"/>
        </w:rPr>
      </w:pPr>
      <w:r w:rsidRPr="009F2A42">
        <w:rPr>
          <w:rFonts w:ascii="Calibri Light" w:hAnsi="Calibri Light" w:cs="Calibri Light"/>
        </w:rPr>
        <w:t>Recommendation for PIP 1: Based on structured feedback from care management staff, the two most frequently cited barriers to timely medication reconciliation post-discharge (MRP) are lack of timely discharge paperwork and member disengagement. The EQRO recommended that these two barriers be addressed in CCA’s intervention activities.</w:t>
      </w:r>
    </w:p>
    <w:p w14:paraId="48724585" w14:textId="0D9686FB" w:rsidR="009F2A42" w:rsidRDefault="009F2A42">
      <w:pPr>
        <w:pStyle w:val="ListParagraph"/>
        <w:numPr>
          <w:ilvl w:val="0"/>
          <w:numId w:val="28"/>
        </w:numPr>
        <w:ind w:left="360"/>
        <w:rPr>
          <w:rFonts w:ascii="Calibri Light" w:hAnsi="Calibri Light" w:cs="Calibri Light"/>
        </w:rPr>
      </w:pPr>
      <w:r w:rsidRPr="009F2A42">
        <w:rPr>
          <w:rFonts w:ascii="Calibri Light" w:hAnsi="Calibri Light" w:cs="Calibri Light"/>
        </w:rPr>
        <w:lastRenderedPageBreak/>
        <w:t>Recommendation for PIP 2: The EQRO noted that CCA’s population analysis was presented in one PDF file that is difficult to read and recommended that CCA report its population analysis on a</w:t>
      </w:r>
      <w:r w:rsidR="00942CD5">
        <w:rPr>
          <w:rFonts w:ascii="Calibri Light" w:hAnsi="Calibri Light" w:cs="Calibri Light"/>
        </w:rPr>
        <w:t xml:space="preserve"> Microsoft</w:t>
      </w:r>
      <w:r w:rsidRPr="009F2A42">
        <w:rPr>
          <w:rFonts w:ascii="Calibri Light" w:hAnsi="Calibri Light" w:cs="Calibri Light"/>
        </w:rPr>
        <w:t xml:space="preserve"> Excel</w:t>
      </w:r>
      <w:r w:rsidR="00942CD5" w:rsidRPr="00942CD5">
        <w:rPr>
          <w:rFonts w:ascii="Calibri Light" w:hAnsi="Calibri Light" w:cs="Calibri Light"/>
        </w:rPr>
        <w:t>®</w:t>
      </w:r>
      <w:r w:rsidRPr="009F2A42">
        <w:rPr>
          <w:rFonts w:ascii="Calibri Light" w:hAnsi="Calibri Light" w:cs="Calibri Light"/>
        </w:rPr>
        <w:t xml:space="preserve"> spreadsheet.</w:t>
      </w:r>
    </w:p>
    <w:p w14:paraId="500CF7A2" w14:textId="77777777" w:rsidR="006533A0" w:rsidRPr="009F2A42" w:rsidRDefault="006533A0" w:rsidP="009F0E32">
      <w:pPr>
        <w:pStyle w:val="ListParagraph"/>
        <w:rPr>
          <w:rFonts w:ascii="Calibri Light" w:hAnsi="Calibri Light" w:cs="Calibri Light"/>
        </w:rPr>
      </w:pPr>
    </w:p>
    <w:p w14:paraId="62E1D45C" w14:textId="77777777" w:rsidR="009F2A42" w:rsidRPr="009F2A42" w:rsidRDefault="009F2A42" w:rsidP="009F0E32">
      <w:pPr>
        <w:pStyle w:val="Heading3"/>
        <w:rPr>
          <w:rFonts w:ascii="Calibri Light" w:hAnsi="Calibri Light" w:cs="Calibri Light"/>
        </w:rPr>
      </w:pPr>
      <w:r w:rsidRPr="009F2A42">
        <w:rPr>
          <w:rFonts w:ascii="Calibri Light" w:hAnsi="Calibri Light" w:cs="Calibri Light"/>
        </w:rPr>
        <w:t>Fallon NaviCare SCO PIPs</w:t>
      </w:r>
    </w:p>
    <w:p w14:paraId="0C9CAD7C" w14:textId="023E1424" w:rsidR="009F2A42" w:rsidRPr="009F2A42" w:rsidRDefault="009F2A42" w:rsidP="009F0E32">
      <w:pPr>
        <w:rPr>
          <w:rFonts w:ascii="Calibri Light" w:hAnsi="Calibri Light" w:cs="Calibri Light"/>
        </w:rPr>
      </w:pPr>
      <w:r w:rsidRPr="009F2A42">
        <w:rPr>
          <w:rFonts w:ascii="Calibri Light" w:hAnsi="Calibri Light" w:cs="Calibri Light"/>
        </w:rPr>
        <w:t>Fallon NaviCare SCO PIP summaries, including aim, interventions, and results (indicators)</w:t>
      </w:r>
      <w:r w:rsidR="00FC4A8C">
        <w:rPr>
          <w:rFonts w:ascii="Calibri Light" w:hAnsi="Calibri Light" w:cs="Calibri Light"/>
        </w:rPr>
        <w:t>,</w:t>
      </w:r>
      <w:r w:rsidRPr="009F2A42">
        <w:rPr>
          <w:rFonts w:ascii="Calibri Light" w:hAnsi="Calibri Light" w:cs="Calibri Light"/>
        </w:rPr>
        <w:t xml:space="preserve"> are reported in </w:t>
      </w:r>
      <w:r w:rsidRPr="009F2A42">
        <w:rPr>
          <w:rFonts w:ascii="Calibri Light" w:hAnsi="Calibri Light" w:cs="Calibri Light"/>
          <w:b/>
          <w:bCs/>
        </w:rPr>
        <w:t xml:space="preserve">Tables </w:t>
      </w:r>
      <w:r w:rsidRPr="009F2A42">
        <w:rPr>
          <w:rFonts w:ascii="Calibri Light" w:hAnsi="Calibri Light" w:cs="Calibri Light"/>
          <w:b/>
        </w:rPr>
        <w:t>16</w:t>
      </w:r>
      <w:r w:rsidR="009305D9">
        <w:rPr>
          <w:rFonts w:ascii="Calibri Light" w:hAnsi="Calibri Light" w:cs="Calibri Light"/>
          <w:b/>
        </w:rPr>
        <w:t>−</w:t>
      </w:r>
      <w:r>
        <w:rPr>
          <w:rFonts w:ascii="Calibri Light" w:hAnsi="Calibri Light" w:cs="Calibri Light"/>
          <w:b/>
        </w:rPr>
        <w:t>18</w:t>
      </w:r>
      <w:r w:rsidRPr="009F2A42">
        <w:rPr>
          <w:rFonts w:ascii="Calibri Light" w:hAnsi="Calibri Light" w:cs="Calibri Light"/>
        </w:rPr>
        <w:t>.</w:t>
      </w:r>
    </w:p>
    <w:p w14:paraId="71B81C46" w14:textId="77777777" w:rsidR="009F2A42" w:rsidRPr="009F2A42" w:rsidRDefault="009F2A42" w:rsidP="009F0E32">
      <w:pPr>
        <w:rPr>
          <w:rFonts w:ascii="Calibri Light" w:hAnsi="Calibri Light" w:cs="Calibri Light"/>
        </w:rPr>
      </w:pPr>
    </w:p>
    <w:p w14:paraId="3F21AC68" w14:textId="4071320D" w:rsidR="009F2A42" w:rsidRPr="009F2A42" w:rsidRDefault="009F2A42" w:rsidP="009F0E32">
      <w:pPr>
        <w:pStyle w:val="Caption"/>
        <w:keepNext/>
        <w:rPr>
          <w:rFonts w:ascii="Calibri Light" w:hAnsi="Calibri Light" w:cs="Calibri Light"/>
          <w:szCs w:val="24"/>
        </w:rPr>
      </w:pPr>
      <w:bookmarkStart w:id="110" w:name="_Toc132286207"/>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16</w:t>
      </w:r>
      <w:r w:rsidRPr="009F2A42">
        <w:rPr>
          <w:rFonts w:ascii="Calibri Light" w:hAnsi="Calibri Light" w:cs="Calibri Light"/>
          <w:noProof/>
        </w:rPr>
        <w:fldChar w:fldCharType="end"/>
      </w:r>
      <w:r w:rsidRPr="009F2A42">
        <w:rPr>
          <w:rFonts w:ascii="Calibri Light" w:hAnsi="Calibri Light" w:cs="Calibri Light"/>
        </w:rPr>
        <w:t xml:space="preserve">: </w:t>
      </w:r>
      <w:r w:rsidRPr="009F2A42">
        <w:rPr>
          <w:rFonts w:ascii="Calibri Light" w:hAnsi="Calibri Light" w:cs="Calibri Light"/>
          <w:szCs w:val="24"/>
        </w:rPr>
        <w:t>Fallon NaviCare SCO PIP Summaries, 2022</w:t>
      </w:r>
      <w:bookmarkEnd w:id="110"/>
      <w:r w:rsidRPr="009F2A42">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9F2A42" w:rsidRPr="009F2A42" w14:paraId="6B8AA505" w14:textId="77777777" w:rsidTr="003D0A26">
        <w:trPr>
          <w:tblHeader/>
        </w:trPr>
        <w:tc>
          <w:tcPr>
            <w:tcW w:w="10790" w:type="dxa"/>
            <w:shd w:val="clear" w:color="auto" w:fill="5F497A" w:themeFill="accent4" w:themeFillShade="BF"/>
            <w:vAlign w:val="bottom"/>
            <w:hideMark/>
          </w:tcPr>
          <w:p w14:paraId="09DFD8BE" w14:textId="77777777" w:rsidR="009F2A42" w:rsidRPr="009F2A42" w:rsidRDefault="009F2A42" w:rsidP="009F0E32">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Fallon NaviCare SCO PIP Summaries</w:t>
            </w:r>
          </w:p>
        </w:tc>
      </w:tr>
      <w:tr w:rsidR="009F2A42" w:rsidRPr="009F2A42" w14:paraId="6CFF8363" w14:textId="77777777" w:rsidTr="003D0A26">
        <w:trPr>
          <w:trHeight w:val="215"/>
        </w:trPr>
        <w:tc>
          <w:tcPr>
            <w:tcW w:w="10790" w:type="dxa"/>
            <w:shd w:val="clear" w:color="auto" w:fill="CCC0D9" w:themeFill="accent4" w:themeFillTint="66"/>
            <w:hideMark/>
          </w:tcPr>
          <w:p w14:paraId="40E9B344"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PIP 1: Patient engagement after inpatient discharge</w:t>
            </w:r>
          </w:p>
          <w:p w14:paraId="608F1AAF"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Cs/>
                <w:sz w:val="22"/>
              </w:rPr>
              <w:t xml:space="preserve">Validation Summary: Moderate confidence. </w:t>
            </w:r>
          </w:p>
        </w:tc>
      </w:tr>
      <w:tr w:rsidR="009F2A42" w:rsidRPr="009F2A42" w14:paraId="60DD6589" w14:textId="77777777" w:rsidTr="003D0A26">
        <w:tc>
          <w:tcPr>
            <w:tcW w:w="10790" w:type="dxa"/>
            <w:hideMark/>
          </w:tcPr>
          <w:p w14:paraId="216068AC"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Aim</w:t>
            </w:r>
          </w:p>
          <w:p w14:paraId="0A9C6422" w14:textId="77777777" w:rsidR="009F2A42" w:rsidRPr="009F2A42" w:rsidRDefault="009F2A42" w:rsidP="00660838">
            <w:pPr>
              <w:jc w:val="left"/>
              <w:rPr>
                <w:rFonts w:ascii="Calibri Light" w:hAnsi="Calibri Light" w:cs="Calibri Light"/>
                <w:bCs/>
                <w:sz w:val="22"/>
              </w:rPr>
            </w:pPr>
            <w:r w:rsidRPr="009F2A42">
              <w:rPr>
                <w:rFonts w:ascii="Calibri Light" w:hAnsi="Calibri Light" w:cs="Calibri Light"/>
                <w:bCs/>
                <w:sz w:val="22"/>
              </w:rPr>
              <w:t xml:space="preserve">To increase rates of follow-up visits to PCPs/specialists following a care transition and specifically for the non-English speaking subset of the member population. This will be accomplished via targeted member education during their two follow up calls from NaviCare staff, and by supporting PCPs in their efforts to assess this population following their care transition. </w:t>
            </w:r>
          </w:p>
          <w:p w14:paraId="2CBA1111" w14:textId="77777777" w:rsidR="009F2A42" w:rsidRPr="009F2A42" w:rsidRDefault="009F2A42" w:rsidP="00660838">
            <w:pPr>
              <w:jc w:val="left"/>
              <w:rPr>
                <w:rFonts w:ascii="Calibri Light" w:hAnsi="Calibri Light" w:cs="Calibri Light"/>
                <w:sz w:val="22"/>
              </w:rPr>
            </w:pPr>
          </w:p>
          <w:p w14:paraId="792D9329"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Interventions in 2022</w:t>
            </w:r>
          </w:p>
          <w:p w14:paraId="647391DD" w14:textId="22976A91" w:rsidR="009F2A42" w:rsidRPr="009F2A42" w:rsidRDefault="009F2A42" w:rsidP="00660838">
            <w:pPr>
              <w:pStyle w:val="ListParagraph"/>
              <w:numPr>
                <w:ilvl w:val="0"/>
                <w:numId w:val="17"/>
              </w:numPr>
              <w:jc w:val="left"/>
              <w:rPr>
                <w:rFonts w:ascii="Calibri Light" w:hAnsi="Calibri Light" w:cs="Calibri Light"/>
                <w:sz w:val="22"/>
              </w:rPr>
            </w:pPr>
            <w:bookmarkStart w:id="111" w:name="_Hlk114232114"/>
            <w:r w:rsidRPr="009F2A42">
              <w:rPr>
                <w:rFonts w:ascii="Calibri Light" w:hAnsi="Calibri Light" w:cs="Calibri Light"/>
                <w:sz w:val="22"/>
              </w:rPr>
              <w:t>Two</w:t>
            </w:r>
            <w:r w:rsidR="007F764D">
              <w:rPr>
                <w:rFonts w:ascii="Calibri Light" w:hAnsi="Calibri Light" w:cs="Calibri Light"/>
                <w:sz w:val="22"/>
              </w:rPr>
              <w:t>-</w:t>
            </w:r>
            <w:r w:rsidRPr="009F2A42">
              <w:rPr>
                <w:rFonts w:ascii="Calibri Light" w:hAnsi="Calibri Light" w:cs="Calibri Light"/>
                <w:sz w:val="22"/>
              </w:rPr>
              <w:t>week post transition of care (TOC) follow</w:t>
            </w:r>
            <w:r w:rsidR="00660838">
              <w:rPr>
                <w:rFonts w:ascii="Calibri Light" w:hAnsi="Calibri Light" w:cs="Calibri Light"/>
                <w:sz w:val="22"/>
              </w:rPr>
              <w:t>-</w:t>
            </w:r>
            <w:r w:rsidRPr="009F2A42">
              <w:rPr>
                <w:rFonts w:ascii="Calibri Light" w:hAnsi="Calibri Light" w:cs="Calibri Light"/>
                <w:sz w:val="22"/>
              </w:rPr>
              <w:t>up assessment.</w:t>
            </w:r>
          </w:p>
          <w:bookmarkEnd w:id="111"/>
          <w:p w14:paraId="40AFC2CC"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Supporting PCPs/specialists in their efforts to encourage member attendance at follow up appointments.</w:t>
            </w:r>
          </w:p>
          <w:p w14:paraId="31D0DB16"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Supporting non-English speaking population navigate through their care transition to avoid hospital readmission.</w:t>
            </w:r>
          </w:p>
          <w:p w14:paraId="34719FB4" w14:textId="77777777" w:rsidR="009F2A42" w:rsidRPr="009F2A42" w:rsidRDefault="009F2A42" w:rsidP="00660838">
            <w:pPr>
              <w:pStyle w:val="ListParagraph"/>
              <w:ind w:left="360"/>
              <w:jc w:val="left"/>
              <w:rPr>
                <w:rFonts w:ascii="Calibri Light" w:eastAsiaTheme="majorEastAsia" w:hAnsi="Calibri Light" w:cs="Calibri Light"/>
                <w:bCs/>
                <w:sz w:val="22"/>
              </w:rPr>
            </w:pPr>
          </w:p>
          <w:p w14:paraId="06088586" w14:textId="77777777" w:rsidR="009F2A42" w:rsidRPr="009F2A42"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172AD295" w14:textId="25E00D14" w:rsidR="009F2A42" w:rsidRPr="007C0D26"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sz w:val="22"/>
              </w:rPr>
              <w:t xml:space="preserve">Not applicable until the remeasurement results are available in 2023 for the </w:t>
            </w:r>
            <w:r w:rsidR="00D47772">
              <w:rPr>
                <w:rFonts w:ascii="Calibri Light" w:eastAsiaTheme="majorEastAsia" w:hAnsi="Calibri Light" w:cs="Calibri Light"/>
                <w:sz w:val="22"/>
              </w:rPr>
              <w:t xml:space="preserve">MY </w:t>
            </w:r>
            <w:r w:rsidRPr="009F2A42">
              <w:rPr>
                <w:rFonts w:ascii="Calibri Light" w:eastAsiaTheme="majorEastAsia" w:hAnsi="Calibri Light" w:cs="Calibri Light"/>
                <w:sz w:val="22"/>
              </w:rPr>
              <w:t xml:space="preserve">2022. </w:t>
            </w:r>
          </w:p>
        </w:tc>
      </w:tr>
      <w:tr w:rsidR="009F2A42" w:rsidRPr="009F2A42" w14:paraId="164D4191" w14:textId="77777777" w:rsidTr="003D0A26">
        <w:tc>
          <w:tcPr>
            <w:tcW w:w="10790" w:type="dxa"/>
            <w:shd w:val="clear" w:color="auto" w:fill="CCC0D9" w:themeFill="accent4" w:themeFillTint="66"/>
            <w:hideMark/>
          </w:tcPr>
          <w:p w14:paraId="288D1695"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PIP 2: Increasing flu vaccination rates for NaviCare members</w:t>
            </w:r>
          </w:p>
          <w:p w14:paraId="47A8157D"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384D55E3" w14:textId="77777777" w:rsidTr="003D0A26">
        <w:tc>
          <w:tcPr>
            <w:tcW w:w="10790" w:type="dxa"/>
          </w:tcPr>
          <w:p w14:paraId="2CD91365"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Aim</w:t>
            </w:r>
          </w:p>
          <w:p w14:paraId="1EC9DA9E" w14:textId="78596764" w:rsidR="009F2A42" w:rsidRPr="009F2A42" w:rsidRDefault="009F2A42" w:rsidP="00660838">
            <w:pPr>
              <w:jc w:val="left"/>
              <w:rPr>
                <w:rFonts w:ascii="Calibri Light" w:hAnsi="Calibri Light" w:cs="Calibri Light"/>
                <w:sz w:val="22"/>
              </w:rPr>
            </w:pPr>
            <w:r w:rsidRPr="009F2A42">
              <w:rPr>
                <w:rFonts w:ascii="Calibri Light" w:hAnsi="Calibri Light" w:cs="Calibri Light"/>
                <w:sz w:val="22"/>
              </w:rPr>
              <w:t>Providing comprehensive care for members is a priority for the plan for many reasons. The overarching goal of the NaviCare program is to maintain the enrollee in the least restrictive setting, functioning at the highest level possible. It is recommended that older, frail individuals receive a flu vaccine annually to mitigate the effects of or prevent the flu, which could lead to serious health complications, hospitalization, and even death for elders, especially those with underlying health issues. Furthermore, socioeconomic issues can often exacerbate illness and disparities in care may result in members who identify as part of a particular Racial, Ethnic, or Linguistic group to be overlooked or forgo vaccination. Preventing or mitigating the effects of severe illness from the flu virus can result in increased quality of life for the member. Conversely, a decline in health may result in an increase in utilization of medical and other support services, with the additional burden of increased cost of care per member for the plan</w:t>
            </w:r>
            <w:r w:rsidR="00937B79" w:rsidRPr="009F2A42">
              <w:rPr>
                <w:rFonts w:ascii="Calibri Light" w:hAnsi="Calibri Light" w:cs="Calibri Light"/>
                <w:sz w:val="22"/>
              </w:rPr>
              <w:t xml:space="preserve">. </w:t>
            </w:r>
          </w:p>
          <w:p w14:paraId="40D49978" w14:textId="77777777" w:rsidR="009F2A42" w:rsidRPr="009F2A42" w:rsidRDefault="009F2A42" w:rsidP="00660838">
            <w:pPr>
              <w:jc w:val="left"/>
              <w:rPr>
                <w:rFonts w:ascii="Calibri Light" w:hAnsi="Calibri Light" w:cs="Calibri Light"/>
                <w:sz w:val="22"/>
              </w:rPr>
            </w:pPr>
          </w:p>
          <w:p w14:paraId="371061AB" w14:textId="77777777" w:rsidR="009F2A42" w:rsidRPr="009F2A42" w:rsidRDefault="009F2A42" w:rsidP="00660838">
            <w:pPr>
              <w:jc w:val="left"/>
              <w:rPr>
                <w:rFonts w:ascii="Calibri Light" w:hAnsi="Calibri Light" w:cs="Calibri Light"/>
                <w:b/>
                <w:sz w:val="22"/>
              </w:rPr>
            </w:pPr>
            <w:r w:rsidRPr="009F2A42">
              <w:rPr>
                <w:rFonts w:ascii="Calibri Light" w:hAnsi="Calibri Light" w:cs="Calibri Light"/>
                <w:b/>
                <w:sz w:val="22"/>
              </w:rPr>
              <w:t>Interventions in 2022</w:t>
            </w:r>
          </w:p>
          <w:p w14:paraId="0A7FA521" w14:textId="77777777" w:rsidR="009F2A42" w:rsidRPr="009F2A42" w:rsidRDefault="009F2A42" w:rsidP="00660838">
            <w:pPr>
              <w:pStyle w:val="ListParagraph"/>
              <w:numPr>
                <w:ilvl w:val="0"/>
                <w:numId w:val="17"/>
              </w:numPr>
              <w:jc w:val="left"/>
              <w:rPr>
                <w:rFonts w:ascii="Calibri Light" w:eastAsiaTheme="majorEastAsia" w:hAnsi="Calibri Light" w:cs="Calibri Light"/>
                <w:b/>
                <w:sz w:val="22"/>
              </w:rPr>
            </w:pPr>
            <w:r w:rsidRPr="009F2A42">
              <w:rPr>
                <w:rFonts w:ascii="Calibri Light" w:hAnsi="Calibri Light" w:cs="Calibri Light"/>
                <w:sz w:val="22"/>
              </w:rPr>
              <w:t>Comprehensive flu vaccination outreach program for NaviCare members.</w:t>
            </w:r>
          </w:p>
          <w:p w14:paraId="5DEEABD1" w14:textId="77777777"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Encouraging member flu vaccinations via the Member incentive benefit program.</w:t>
            </w:r>
          </w:p>
          <w:p w14:paraId="2842600C" w14:textId="47CDB9A0" w:rsidR="009F2A42" w:rsidRPr="009F2A42" w:rsidRDefault="009F2A42" w:rsidP="00660838">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Increase the flu vaccination rates of the</w:t>
            </w:r>
            <w:r w:rsidR="00986985">
              <w:rPr>
                <w:rFonts w:ascii="Calibri Light" w:eastAsiaTheme="majorEastAsia" w:hAnsi="Calibri Light" w:cs="Calibri Light"/>
                <w:bCs/>
                <w:sz w:val="22"/>
              </w:rPr>
              <w:t xml:space="preserve"> </w:t>
            </w:r>
            <w:r w:rsidRPr="009F2A42">
              <w:rPr>
                <w:rFonts w:ascii="Calibri Light" w:eastAsiaTheme="majorEastAsia" w:hAnsi="Calibri Light" w:cs="Calibri Light"/>
                <w:bCs/>
                <w:sz w:val="22"/>
              </w:rPr>
              <w:t>thre</w:t>
            </w:r>
            <w:r w:rsidR="00986985">
              <w:rPr>
                <w:rFonts w:ascii="Calibri Light" w:eastAsiaTheme="majorEastAsia" w:hAnsi="Calibri Light" w:cs="Calibri Light"/>
                <w:bCs/>
                <w:sz w:val="22"/>
              </w:rPr>
              <w:t>e</w:t>
            </w:r>
            <w:r w:rsidRPr="009F2A42">
              <w:rPr>
                <w:rFonts w:ascii="Calibri Light" w:eastAsiaTheme="majorEastAsia" w:hAnsi="Calibri Light" w:cs="Calibri Light"/>
                <w:bCs/>
                <w:sz w:val="22"/>
              </w:rPr>
              <w:t xml:space="preserve"> lowest performing providers.</w:t>
            </w:r>
          </w:p>
          <w:p w14:paraId="156B6E26" w14:textId="77777777" w:rsidR="009F2A42" w:rsidRPr="009F2A42" w:rsidRDefault="009F2A42" w:rsidP="00660838">
            <w:pPr>
              <w:pStyle w:val="ListParagraph"/>
              <w:ind w:left="360"/>
              <w:jc w:val="left"/>
              <w:rPr>
                <w:rFonts w:ascii="Calibri Light" w:eastAsiaTheme="majorEastAsia" w:hAnsi="Calibri Light" w:cs="Calibri Light"/>
                <w:bCs/>
                <w:sz w:val="22"/>
              </w:rPr>
            </w:pPr>
          </w:p>
          <w:p w14:paraId="556D6DB6" w14:textId="77777777" w:rsidR="009F2A42" w:rsidRPr="009F2A42" w:rsidRDefault="009F2A42" w:rsidP="00660838">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6216CB03" w14:textId="0C9F7BB6" w:rsidR="009F2A42" w:rsidRPr="009F2A42" w:rsidRDefault="009F2A42" w:rsidP="00660838">
            <w:pPr>
              <w:jc w:val="left"/>
              <w:rPr>
                <w:rFonts w:ascii="Calibri Light" w:eastAsiaTheme="majorEastAsia" w:hAnsi="Calibri Light" w:cs="Calibri Light"/>
                <w:sz w:val="22"/>
              </w:rPr>
            </w:pPr>
            <w:r w:rsidRPr="009F2A42">
              <w:rPr>
                <w:rFonts w:ascii="Calibri Light" w:eastAsiaTheme="majorEastAsia" w:hAnsi="Calibri Light" w:cs="Calibri Light"/>
                <w:sz w:val="22"/>
              </w:rPr>
              <w:t>The COVID</w:t>
            </w:r>
            <w:r w:rsidR="001267AF">
              <w:rPr>
                <w:rFonts w:ascii="Calibri Light" w:eastAsiaTheme="majorEastAsia" w:hAnsi="Calibri Light" w:cs="Calibri Light"/>
                <w:sz w:val="22"/>
              </w:rPr>
              <w:t>-</w:t>
            </w:r>
            <w:r w:rsidRPr="009F2A42">
              <w:rPr>
                <w:rFonts w:ascii="Calibri Light" w:eastAsiaTheme="majorEastAsia" w:hAnsi="Calibri Light" w:cs="Calibri Light"/>
                <w:sz w:val="22"/>
              </w:rPr>
              <w:t>19 pandemic has presented challenges associated with NaviCare member flu vaccination rates. Some barriers include vaccination fatigue and/or confusion with the COVID vaccine primary and booster doses as well as member reluctance to leave their homes to go to health</w:t>
            </w:r>
            <w:r w:rsidR="00FC4A8C">
              <w:rPr>
                <w:rFonts w:ascii="Calibri Light" w:eastAsiaTheme="majorEastAsia" w:hAnsi="Calibri Light" w:cs="Calibri Light"/>
                <w:sz w:val="22"/>
              </w:rPr>
              <w:t xml:space="preserve"> </w:t>
            </w:r>
            <w:r w:rsidRPr="009F2A42">
              <w:rPr>
                <w:rFonts w:ascii="Calibri Light" w:eastAsiaTheme="majorEastAsia" w:hAnsi="Calibri Light" w:cs="Calibri Light"/>
                <w:sz w:val="22"/>
              </w:rPr>
              <w:t xml:space="preserve">care settings where there are potentially sick people. </w:t>
            </w:r>
            <w:r w:rsidR="001267AF">
              <w:rPr>
                <w:rFonts w:ascii="Calibri Light" w:eastAsiaTheme="majorEastAsia" w:hAnsi="Calibri Light" w:cs="Calibri Light"/>
                <w:sz w:val="22"/>
              </w:rPr>
              <w:t>was Additionally,</w:t>
            </w:r>
            <w:r w:rsidRPr="009F2A42">
              <w:rPr>
                <w:rFonts w:ascii="Calibri Light" w:eastAsiaTheme="majorEastAsia" w:hAnsi="Calibri Light" w:cs="Calibri Light"/>
                <w:sz w:val="22"/>
              </w:rPr>
              <w:t xml:space="preserve"> even if members did receive the flu vaccine, there are some discrepancies in </w:t>
            </w:r>
            <w:r w:rsidR="001267AF">
              <w:rPr>
                <w:rFonts w:ascii="Calibri Light" w:eastAsiaTheme="majorEastAsia" w:hAnsi="Calibri Light" w:cs="Calibri Light"/>
                <w:sz w:val="22"/>
              </w:rPr>
              <w:t xml:space="preserve">reporting the </w:t>
            </w:r>
            <w:r w:rsidRPr="009F2A42">
              <w:rPr>
                <w:rFonts w:ascii="Calibri Light" w:eastAsiaTheme="majorEastAsia" w:hAnsi="Calibri Light" w:cs="Calibri Light"/>
                <w:sz w:val="22"/>
              </w:rPr>
              <w:t xml:space="preserve">data. The Clinical team’s program data </w:t>
            </w:r>
            <w:r w:rsidR="00BA1AE3">
              <w:rPr>
                <w:rFonts w:ascii="Calibri Light" w:eastAsiaTheme="majorEastAsia" w:hAnsi="Calibri Light" w:cs="Calibri Light"/>
                <w:sz w:val="22"/>
              </w:rPr>
              <w:t>are</w:t>
            </w:r>
            <w:r w:rsidRPr="009F2A42">
              <w:rPr>
                <w:rFonts w:ascii="Calibri Light" w:eastAsiaTheme="majorEastAsia" w:hAnsi="Calibri Light" w:cs="Calibri Light"/>
                <w:sz w:val="22"/>
              </w:rPr>
              <w:t xml:space="preserve"> self-</w:t>
            </w:r>
            <w:r w:rsidR="006533A0" w:rsidRPr="009F2A42">
              <w:rPr>
                <w:rFonts w:ascii="Calibri Light" w:eastAsiaTheme="majorEastAsia" w:hAnsi="Calibri Light" w:cs="Calibri Light"/>
                <w:sz w:val="22"/>
              </w:rPr>
              <w:t>reported</w:t>
            </w:r>
            <w:r w:rsidR="006533A0">
              <w:rPr>
                <w:rFonts w:ascii="Calibri Light" w:eastAsiaTheme="majorEastAsia" w:hAnsi="Calibri Light" w:cs="Calibri Light"/>
                <w:sz w:val="22"/>
              </w:rPr>
              <w:t>;</w:t>
            </w:r>
            <w:r w:rsidRPr="009F2A42">
              <w:rPr>
                <w:rFonts w:ascii="Calibri Light" w:eastAsiaTheme="majorEastAsia" w:hAnsi="Calibri Light" w:cs="Calibri Light"/>
                <w:sz w:val="22"/>
              </w:rPr>
              <w:t xml:space="preserve"> however</w:t>
            </w:r>
            <w:r w:rsidR="006533A0">
              <w:rPr>
                <w:rFonts w:ascii="Calibri Light" w:eastAsiaTheme="majorEastAsia" w:hAnsi="Calibri Light" w:cs="Calibri Light"/>
                <w:sz w:val="22"/>
              </w:rPr>
              <w:t>,</w:t>
            </w:r>
            <w:r w:rsidRPr="009F2A42">
              <w:rPr>
                <w:rFonts w:ascii="Calibri Light" w:eastAsiaTheme="majorEastAsia" w:hAnsi="Calibri Light" w:cs="Calibri Light"/>
                <w:sz w:val="22"/>
              </w:rPr>
              <w:t xml:space="preserve"> this sometimes differs from claims data</w:t>
            </w:r>
            <w:r w:rsidR="00937B79" w:rsidRPr="009F2A42">
              <w:rPr>
                <w:rFonts w:ascii="Calibri Light" w:eastAsiaTheme="majorEastAsia" w:hAnsi="Calibri Light" w:cs="Calibri Light"/>
                <w:sz w:val="22"/>
              </w:rPr>
              <w:t xml:space="preserve">. </w:t>
            </w:r>
          </w:p>
          <w:p w14:paraId="1F772183" w14:textId="5D59A3DF" w:rsidR="009F2A42" w:rsidRPr="009F2A42" w:rsidRDefault="009F2A42" w:rsidP="00660838">
            <w:pPr>
              <w:jc w:val="left"/>
              <w:rPr>
                <w:rFonts w:ascii="Calibri Light" w:hAnsi="Calibri Light" w:cs="Calibri Light"/>
                <w:bCs/>
                <w:sz w:val="22"/>
              </w:rPr>
            </w:pPr>
            <w:r w:rsidRPr="009F2A42">
              <w:rPr>
                <w:rFonts w:ascii="Calibri Light" w:eastAsiaTheme="majorEastAsia" w:hAnsi="Calibri Light" w:cs="Calibri Light"/>
                <w:sz w:val="22"/>
              </w:rPr>
              <w:lastRenderedPageBreak/>
              <w:t>Despite barriers, members responded positively to the Healthy Food Card incentive. As such, Fallon NaviCare SCO has employed strategies to highlight this to encourage more vaccinations as well as an additional way to track vaccinations. Navigators and Outreach staff provid</w:t>
            </w:r>
            <w:r w:rsidR="001267AF">
              <w:rPr>
                <w:rFonts w:ascii="Calibri Light" w:eastAsiaTheme="majorEastAsia" w:hAnsi="Calibri Light" w:cs="Calibri Light"/>
                <w:sz w:val="22"/>
              </w:rPr>
              <w:t xml:space="preserve">e </w:t>
            </w:r>
            <w:r w:rsidRPr="009F2A42">
              <w:rPr>
                <w:rFonts w:ascii="Calibri Light" w:eastAsiaTheme="majorEastAsia" w:hAnsi="Calibri Light" w:cs="Calibri Light"/>
                <w:sz w:val="22"/>
              </w:rPr>
              <w:t xml:space="preserve">members with “self-reporting” forms and education on how to populate </w:t>
            </w:r>
            <w:r w:rsidR="001267AF">
              <w:rPr>
                <w:rFonts w:ascii="Calibri Light" w:eastAsiaTheme="majorEastAsia" w:hAnsi="Calibri Light" w:cs="Calibri Light"/>
                <w:sz w:val="22"/>
              </w:rPr>
              <w:t xml:space="preserve">the </w:t>
            </w:r>
            <w:r w:rsidRPr="009F2A42">
              <w:rPr>
                <w:rFonts w:ascii="Calibri Light" w:eastAsiaTheme="majorEastAsia" w:hAnsi="Calibri Light" w:cs="Calibri Light"/>
                <w:sz w:val="22"/>
              </w:rPr>
              <w:t xml:space="preserve">form for the Healthy Food Card, </w:t>
            </w:r>
            <w:r w:rsidR="001267AF" w:rsidRPr="009F2A42">
              <w:rPr>
                <w:rFonts w:ascii="Calibri Light" w:eastAsiaTheme="majorEastAsia" w:hAnsi="Calibri Light" w:cs="Calibri Light"/>
                <w:sz w:val="22"/>
              </w:rPr>
              <w:t>incentiviz</w:t>
            </w:r>
            <w:r w:rsidR="001267AF">
              <w:rPr>
                <w:rFonts w:ascii="Calibri Light" w:eastAsiaTheme="majorEastAsia" w:hAnsi="Calibri Light" w:cs="Calibri Light"/>
                <w:sz w:val="22"/>
              </w:rPr>
              <w:t>ing</w:t>
            </w:r>
            <w:r w:rsidRPr="009F2A42">
              <w:rPr>
                <w:rFonts w:ascii="Calibri Light" w:eastAsiaTheme="majorEastAsia" w:hAnsi="Calibri Light" w:cs="Calibri Light"/>
                <w:sz w:val="22"/>
              </w:rPr>
              <w:t xml:space="preserve"> members to receive the flu vaccine and </w:t>
            </w:r>
            <w:r w:rsidR="001267AF" w:rsidRPr="009F2A42">
              <w:rPr>
                <w:rFonts w:ascii="Calibri Light" w:eastAsiaTheme="majorEastAsia" w:hAnsi="Calibri Light" w:cs="Calibri Light"/>
                <w:sz w:val="22"/>
              </w:rPr>
              <w:t>ensur</w:t>
            </w:r>
            <w:r w:rsidR="001267AF">
              <w:rPr>
                <w:rFonts w:ascii="Calibri Light" w:eastAsiaTheme="majorEastAsia" w:hAnsi="Calibri Light" w:cs="Calibri Light"/>
                <w:sz w:val="22"/>
              </w:rPr>
              <w:t>ing</w:t>
            </w:r>
            <w:r w:rsidR="001267AF" w:rsidRPr="009F2A42">
              <w:rPr>
                <w:rFonts w:ascii="Calibri Light" w:eastAsiaTheme="majorEastAsia" w:hAnsi="Calibri Light" w:cs="Calibri Light"/>
                <w:sz w:val="22"/>
              </w:rPr>
              <w:t xml:space="preserve"> </w:t>
            </w:r>
            <w:r w:rsidRPr="009F2A42">
              <w:rPr>
                <w:rFonts w:ascii="Calibri Light" w:eastAsiaTheme="majorEastAsia" w:hAnsi="Calibri Light" w:cs="Calibri Light"/>
                <w:sz w:val="22"/>
              </w:rPr>
              <w:t>the data get back to the Care Team for tracking/claims submission.</w:t>
            </w:r>
          </w:p>
        </w:tc>
      </w:tr>
    </w:tbl>
    <w:p w14:paraId="09E4C141" w14:textId="4987A48F" w:rsidR="009F2A42" w:rsidRDefault="009F2A42" w:rsidP="007C0D26">
      <w:pPr>
        <w:spacing w:after="240"/>
        <w:rPr>
          <w:rFonts w:ascii="Calibri Light" w:hAnsi="Calibri Light" w:cs="Calibri Light"/>
        </w:rPr>
      </w:pPr>
    </w:p>
    <w:p w14:paraId="27D6A1A6" w14:textId="38601508" w:rsidR="009F2A42" w:rsidRPr="009F2A42" w:rsidRDefault="009F2A42" w:rsidP="009F0E32">
      <w:pPr>
        <w:pStyle w:val="Caption"/>
        <w:rPr>
          <w:rFonts w:ascii="Calibri Light" w:hAnsi="Calibri Light" w:cs="Calibri Light"/>
        </w:rPr>
      </w:pPr>
      <w:bookmarkStart w:id="112" w:name="_Toc132286208"/>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17</w:t>
      </w:r>
      <w:r w:rsidRPr="009F2A42">
        <w:rPr>
          <w:rFonts w:ascii="Calibri Light" w:hAnsi="Calibri Light" w:cs="Calibri Light"/>
          <w:noProof/>
        </w:rPr>
        <w:fldChar w:fldCharType="end"/>
      </w:r>
      <w:r w:rsidRPr="009F2A42">
        <w:rPr>
          <w:rFonts w:ascii="Calibri Light" w:hAnsi="Calibri Light" w:cs="Calibri Light"/>
        </w:rPr>
        <w:t>: Fallon NaviCare SCO PIP Results – PIP 1</w:t>
      </w:r>
      <w:bookmarkEnd w:id="112"/>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270"/>
        <w:gridCol w:w="2510"/>
      </w:tblGrid>
      <w:tr w:rsidR="009F2A42" w:rsidRPr="009F2A42" w14:paraId="66C76EA8" w14:textId="77777777" w:rsidTr="00E96825">
        <w:trPr>
          <w:tblHeader/>
        </w:trPr>
        <w:tc>
          <w:tcPr>
            <w:tcW w:w="383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A22BF1F" w14:textId="63ECDACC" w:rsidR="009F2A42" w:rsidRPr="009F2A42" w:rsidRDefault="00523034" w:rsidP="009F0E32">
            <w:pPr>
              <w:ind w:right="-104"/>
              <w:rPr>
                <w:rFonts w:ascii="Calibri Light" w:hAnsi="Calibri Light" w:cs="Calibri Light"/>
                <w:b/>
                <w:bCs/>
                <w:color w:val="FFFFFF" w:themeColor="background1"/>
                <w:sz w:val="22"/>
              </w:rPr>
            </w:pPr>
            <w:r w:rsidRPr="00523034">
              <w:rPr>
                <w:rFonts w:ascii="Calibri Light" w:hAnsi="Calibri Light" w:cs="Calibri Light"/>
                <w:b/>
                <w:bCs/>
                <w:color w:val="FFFFFF" w:themeColor="background1"/>
                <w:sz w:val="22"/>
              </w:rPr>
              <w:t xml:space="preserve">Patient engagement after inpatient discharge </w:t>
            </w:r>
            <w:r w:rsidR="00DC2E2D">
              <w:rPr>
                <w:rFonts w:ascii="Calibri Light" w:hAnsi="Calibri Light" w:cs="Calibri Light"/>
                <w:b/>
                <w:bCs/>
                <w:color w:val="FFFFFF" w:themeColor="background1"/>
                <w:sz w:val="22"/>
              </w:rPr>
              <w:t>(</w:t>
            </w:r>
            <w:r w:rsidRPr="00523034">
              <w:rPr>
                <w:rFonts w:ascii="Calibri Light" w:hAnsi="Calibri Light" w:cs="Calibri Light"/>
                <w:b/>
                <w:bCs/>
                <w:color w:val="FFFFFF" w:themeColor="background1"/>
                <w:sz w:val="22"/>
              </w:rPr>
              <w:t>2022</w:t>
            </w:r>
            <w:r w:rsidR="00DC2E2D">
              <w:rPr>
                <w:rFonts w:ascii="Calibri Light" w:hAnsi="Calibri Light" w:cs="Calibri Light"/>
                <w:b/>
                <w:bCs/>
                <w:color w:val="FFFFFF" w:themeColor="background1"/>
                <w:sz w:val="22"/>
              </w:rPr>
              <w:t>−</w:t>
            </w:r>
            <w:r w:rsidRPr="00523034">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523034">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16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20AE387" w14:textId="77777777"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Fallon NaviCare SCO</w:t>
            </w:r>
          </w:p>
        </w:tc>
      </w:tr>
      <w:tr w:rsidR="009F2A42" w:rsidRPr="009F2A42" w14:paraId="1A5F57F0" w14:textId="77777777" w:rsidTr="00E96825">
        <w:tc>
          <w:tcPr>
            <w:tcW w:w="383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0BED2137"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Transitions of Care – Patient Engagement After Inpatient Discharge</w:t>
            </w:r>
          </w:p>
        </w:tc>
        <w:tc>
          <w:tcPr>
            <w:tcW w:w="1164" w:type="pct"/>
            <w:tcBorders>
              <w:top w:val="single" w:sz="8" w:space="0" w:color="auto"/>
              <w:bottom w:val="single" w:sz="4" w:space="0" w:color="auto"/>
              <w:right w:val="single" w:sz="4" w:space="0" w:color="auto"/>
            </w:tcBorders>
            <w:shd w:val="clear" w:color="auto" w:fill="CCC0D9" w:themeFill="accent4" w:themeFillTint="66"/>
            <w:vAlign w:val="center"/>
          </w:tcPr>
          <w:p w14:paraId="231FE9F6" w14:textId="77777777" w:rsidR="009F2A42" w:rsidRPr="009F2A42" w:rsidRDefault="009F2A42" w:rsidP="009F0E32">
            <w:pPr>
              <w:ind w:right="86"/>
              <w:jc w:val="right"/>
              <w:rPr>
                <w:rFonts w:ascii="Calibri Light" w:hAnsi="Calibri Light" w:cs="Calibri Light"/>
                <w:color w:val="000000" w:themeColor="text1"/>
                <w:sz w:val="22"/>
              </w:rPr>
            </w:pPr>
          </w:p>
        </w:tc>
      </w:tr>
      <w:tr w:rsidR="00523034" w:rsidRPr="009F2A42" w14:paraId="70FEECD0" w14:textId="77777777" w:rsidTr="00523034">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1DDB2E" w14:textId="76D68A14" w:rsidR="00523034" w:rsidRPr="009F2A42" w:rsidRDefault="00523034" w:rsidP="009F0E32">
            <w:pPr>
              <w:pStyle w:val="NoSpacing"/>
              <w:rPr>
                <w:rFonts w:ascii="Calibri Light" w:hAnsi="Calibri Light" w:cs="Calibri Light"/>
              </w:rPr>
            </w:pPr>
            <w:r>
              <w:rPr>
                <w:rFonts w:ascii="Calibri Light" w:hAnsi="Calibri Light" w:cs="Calibri Light"/>
              </w:rPr>
              <w:t>2022 (baseline, MY 2020 data)</w:t>
            </w:r>
          </w:p>
        </w:tc>
        <w:tc>
          <w:tcPr>
            <w:tcW w:w="1164" w:type="pct"/>
            <w:tcBorders>
              <w:top w:val="nil"/>
              <w:left w:val="single" w:sz="4" w:space="0" w:color="auto"/>
              <w:bottom w:val="single" w:sz="4" w:space="0" w:color="auto"/>
              <w:right w:val="single" w:sz="4" w:space="0" w:color="auto"/>
            </w:tcBorders>
            <w:vAlign w:val="center"/>
          </w:tcPr>
          <w:p w14:paraId="646E27EF" w14:textId="43455C92" w:rsidR="00523034" w:rsidRPr="009F2A42" w:rsidRDefault="00523034" w:rsidP="009F0E32">
            <w:pPr>
              <w:ind w:right="86"/>
              <w:jc w:val="right"/>
              <w:rPr>
                <w:rFonts w:ascii="Calibri Light" w:hAnsi="Calibri Light" w:cs="Calibri Light"/>
                <w:sz w:val="22"/>
              </w:rPr>
            </w:pPr>
            <w:r>
              <w:rPr>
                <w:rFonts w:ascii="Calibri Light" w:hAnsi="Calibri Light" w:cs="Calibri Light"/>
                <w:sz w:val="22"/>
              </w:rPr>
              <w:t>84.67%</w:t>
            </w:r>
          </w:p>
        </w:tc>
      </w:tr>
      <w:tr w:rsidR="009F2A42" w:rsidRPr="009F2A42" w14:paraId="75F8509D" w14:textId="77777777" w:rsidTr="00523034">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97F4F0"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rPr>
              <w:t>2023 (remeasurement year 1)</w:t>
            </w:r>
          </w:p>
        </w:tc>
        <w:tc>
          <w:tcPr>
            <w:tcW w:w="1164" w:type="pct"/>
            <w:tcBorders>
              <w:top w:val="nil"/>
              <w:left w:val="single" w:sz="4" w:space="0" w:color="auto"/>
              <w:bottom w:val="single" w:sz="4" w:space="0" w:color="auto"/>
              <w:right w:val="single" w:sz="4" w:space="0" w:color="auto"/>
            </w:tcBorders>
            <w:vAlign w:val="center"/>
          </w:tcPr>
          <w:p w14:paraId="519C5867"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52399823" w14:textId="2D3E6A79" w:rsidR="00DA274A" w:rsidRDefault="00DA274A" w:rsidP="007C0D26">
      <w:pPr>
        <w:spacing w:after="240"/>
        <w:rPr>
          <w:rFonts w:ascii="Calibri Light" w:hAnsi="Calibri Light" w:cs="Calibri Light"/>
        </w:rPr>
      </w:pPr>
    </w:p>
    <w:p w14:paraId="068E4F5C" w14:textId="420D2AF3" w:rsidR="009F2A42" w:rsidRPr="009F2A42" w:rsidRDefault="009F2A42" w:rsidP="009F0E32">
      <w:pPr>
        <w:pStyle w:val="Caption"/>
        <w:rPr>
          <w:rFonts w:ascii="Calibri Light" w:hAnsi="Calibri Light" w:cs="Calibri Light"/>
        </w:rPr>
      </w:pPr>
      <w:bookmarkStart w:id="113" w:name="_Toc132286209"/>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18</w:t>
      </w:r>
      <w:r w:rsidRPr="009F2A42">
        <w:rPr>
          <w:rFonts w:ascii="Calibri Light" w:hAnsi="Calibri Light" w:cs="Calibri Light"/>
          <w:noProof/>
        </w:rPr>
        <w:fldChar w:fldCharType="end"/>
      </w:r>
      <w:r w:rsidRPr="009F2A42">
        <w:rPr>
          <w:rFonts w:ascii="Calibri Light" w:hAnsi="Calibri Light" w:cs="Calibri Light"/>
        </w:rPr>
        <w:t>: Fallon NaviCare SCO PIP Results – PIP 2</w:t>
      </w:r>
      <w:bookmarkEnd w:id="113"/>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270"/>
        <w:gridCol w:w="2510"/>
      </w:tblGrid>
      <w:tr w:rsidR="009F2A42" w:rsidRPr="009F2A42" w14:paraId="3A64A20A" w14:textId="77777777" w:rsidTr="00E96825">
        <w:trPr>
          <w:tblHeader/>
        </w:trPr>
        <w:tc>
          <w:tcPr>
            <w:tcW w:w="383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E28BB20" w14:textId="6D285F98" w:rsidR="009F2A42" w:rsidRPr="009F2A42" w:rsidRDefault="00523034" w:rsidP="009F0E32">
            <w:pPr>
              <w:ind w:right="-104"/>
              <w:rPr>
                <w:rFonts w:ascii="Calibri Light" w:hAnsi="Calibri Light" w:cs="Calibri Light"/>
                <w:b/>
                <w:bCs/>
                <w:color w:val="FFFFFF"/>
                <w:sz w:val="22"/>
              </w:rPr>
            </w:pPr>
            <w:bookmarkStart w:id="114" w:name="_Hlk124166494"/>
            <w:r w:rsidRPr="00523034">
              <w:rPr>
                <w:rFonts w:ascii="Calibri Light" w:hAnsi="Calibri Light" w:cs="Calibri Light"/>
                <w:b/>
                <w:bCs/>
                <w:color w:val="FFFFFF"/>
                <w:sz w:val="22"/>
              </w:rPr>
              <w:t xml:space="preserve">Increasing flu vaccination rates for NaviCare members </w:t>
            </w:r>
            <w:r w:rsidR="00DC2E2D">
              <w:rPr>
                <w:rFonts w:ascii="Calibri Light" w:hAnsi="Calibri Light" w:cs="Calibri Light"/>
                <w:b/>
                <w:bCs/>
                <w:color w:val="FFFFFF"/>
                <w:sz w:val="22"/>
              </w:rPr>
              <w:t>(</w:t>
            </w:r>
            <w:r w:rsidRPr="00523034">
              <w:rPr>
                <w:rFonts w:ascii="Calibri Light" w:hAnsi="Calibri Light" w:cs="Calibri Light"/>
                <w:b/>
                <w:bCs/>
                <w:color w:val="FFFFFF"/>
                <w:sz w:val="22"/>
              </w:rPr>
              <w:t>2021</w:t>
            </w:r>
            <w:r w:rsidR="00DC2E2D">
              <w:rPr>
                <w:rFonts w:ascii="Calibri Light" w:hAnsi="Calibri Light" w:cs="Calibri Light"/>
                <w:b/>
                <w:bCs/>
                <w:color w:val="FFFFFF"/>
                <w:sz w:val="22"/>
              </w:rPr>
              <w:t>−</w:t>
            </w:r>
            <w:r w:rsidRPr="00523034">
              <w:rPr>
                <w:rFonts w:ascii="Calibri Light" w:hAnsi="Calibri Light" w:cs="Calibri Light"/>
                <w:b/>
                <w:bCs/>
                <w:color w:val="FFFFFF"/>
                <w:sz w:val="22"/>
              </w:rPr>
              <w:t>2023</w:t>
            </w:r>
            <w:r w:rsidR="00DC2E2D">
              <w:rPr>
                <w:rFonts w:ascii="Calibri Light" w:hAnsi="Calibri Light" w:cs="Calibri Light"/>
                <w:b/>
                <w:bCs/>
                <w:color w:val="FFFFFF"/>
                <w:sz w:val="22"/>
              </w:rPr>
              <w:t>)</w:t>
            </w:r>
            <w:r w:rsidRPr="00523034">
              <w:rPr>
                <w:rFonts w:ascii="Calibri Light" w:hAnsi="Calibri Light" w:cs="Calibri Light"/>
                <w:b/>
                <w:bCs/>
                <w:color w:val="FFFFFF"/>
                <w:sz w:val="22"/>
              </w:rPr>
              <w:t xml:space="preserve"> </w:t>
            </w:r>
            <w:r>
              <w:rPr>
                <w:rFonts w:ascii="Calibri Light" w:hAnsi="Calibri Light" w:cs="Calibri Light"/>
                <w:b/>
                <w:bCs/>
                <w:color w:val="FFFFFF"/>
                <w:sz w:val="22"/>
              </w:rPr>
              <w:t xml:space="preserve">− </w:t>
            </w:r>
            <w:r w:rsidR="009F2A42" w:rsidRPr="009F2A42">
              <w:rPr>
                <w:rFonts w:ascii="Calibri Light" w:hAnsi="Calibri Light" w:cs="Calibri Light"/>
                <w:b/>
                <w:bCs/>
                <w:color w:val="FFFFFF"/>
                <w:sz w:val="22"/>
              </w:rPr>
              <w:t>Indicators and</w:t>
            </w:r>
            <w:r>
              <w:rPr>
                <w:rFonts w:ascii="Calibri Light" w:hAnsi="Calibri Light" w:cs="Calibri Light"/>
                <w:b/>
                <w:bCs/>
                <w:color w:val="FFFFFF"/>
                <w:sz w:val="22"/>
              </w:rPr>
              <w:t xml:space="preserve"> </w:t>
            </w:r>
            <w:r w:rsidR="009F2A42" w:rsidRPr="009F2A42">
              <w:rPr>
                <w:rFonts w:ascii="Calibri Light" w:hAnsi="Calibri Light" w:cs="Calibri Light"/>
                <w:b/>
                <w:bCs/>
                <w:color w:val="FFFFFF"/>
                <w:sz w:val="22"/>
              </w:rPr>
              <w:t>Reporting Year</w:t>
            </w:r>
          </w:p>
        </w:tc>
        <w:tc>
          <w:tcPr>
            <w:tcW w:w="116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7B9FBEB8" w14:textId="77777777" w:rsidR="009F2A42" w:rsidRPr="009F2A42" w:rsidRDefault="009F2A42" w:rsidP="009F0E32">
            <w:pPr>
              <w:jc w:val="center"/>
              <w:rPr>
                <w:rFonts w:ascii="Calibri Light" w:hAnsi="Calibri Light" w:cs="Calibri Light"/>
                <w:b/>
                <w:bCs/>
                <w:color w:val="FFFFFF"/>
                <w:sz w:val="22"/>
              </w:rPr>
            </w:pPr>
            <w:r w:rsidRPr="009F2A42">
              <w:rPr>
                <w:rFonts w:ascii="Calibri Light" w:hAnsi="Calibri Light" w:cs="Calibri Light"/>
                <w:b/>
                <w:bCs/>
                <w:color w:val="FFFFFF"/>
                <w:sz w:val="22"/>
              </w:rPr>
              <w:t>Fallon NaviCare SCO</w:t>
            </w:r>
          </w:p>
        </w:tc>
      </w:tr>
      <w:tr w:rsidR="009F2A42" w:rsidRPr="009F2A42" w14:paraId="40A59B0F" w14:textId="77777777" w:rsidTr="00E96825">
        <w:tc>
          <w:tcPr>
            <w:tcW w:w="383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1A92396"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Indicator 1: Rate of Flu Vaccinations</w:t>
            </w:r>
          </w:p>
        </w:tc>
        <w:tc>
          <w:tcPr>
            <w:tcW w:w="1164" w:type="pct"/>
            <w:tcBorders>
              <w:top w:val="single" w:sz="8" w:space="0" w:color="auto"/>
              <w:bottom w:val="single" w:sz="4" w:space="0" w:color="auto"/>
              <w:right w:val="single" w:sz="4" w:space="0" w:color="auto"/>
            </w:tcBorders>
            <w:shd w:val="clear" w:color="auto" w:fill="CCC0D9" w:themeFill="accent4" w:themeFillTint="66"/>
            <w:vAlign w:val="center"/>
          </w:tcPr>
          <w:p w14:paraId="10C7160D" w14:textId="77777777" w:rsidR="009F2A42" w:rsidRPr="009F2A42" w:rsidRDefault="009F2A42" w:rsidP="009F0E32">
            <w:pPr>
              <w:ind w:right="86"/>
              <w:jc w:val="right"/>
              <w:rPr>
                <w:rFonts w:ascii="Calibri Light" w:hAnsi="Calibri Light" w:cs="Calibri Light"/>
                <w:sz w:val="22"/>
              </w:rPr>
            </w:pPr>
          </w:p>
        </w:tc>
      </w:tr>
      <w:tr w:rsidR="009F2A42" w:rsidRPr="009F2A42" w14:paraId="295C0FDC" w14:textId="77777777" w:rsidTr="00523034">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3A59FA"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2021 (baseline, 09.2019 -3.2020 MY data)</w:t>
            </w:r>
          </w:p>
        </w:tc>
        <w:tc>
          <w:tcPr>
            <w:tcW w:w="1164" w:type="pct"/>
            <w:tcBorders>
              <w:top w:val="nil"/>
              <w:left w:val="single" w:sz="4" w:space="0" w:color="auto"/>
              <w:bottom w:val="single" w:sz="4" w:space="0" w:color="auto"/>
              <w:right w:val="single" w:sz="4" w:space="0" w:color="auto"/>
            </w:tcBorders>
          </w:tcPr>
          <w:p w14:paraId="559AA941"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67.8%</w:t>
            </w:r>
          </w:p>
        </w:tc>
      </w:tr>
      <w:tr w:rsidR="009F2A42" w:rsidRPr="009F2A42" w14:paraId="5C04EE62" w14:textId="77777777" w:rsidTr="00523034">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D93E51"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rPr>
              <w:t>2022 (remeasurement year 1)</w:t>
            </w:r>
          </w:p>
        </w:tc>
        <w:tc>
          <w:tcPr>
            <w:tcW w:w="1164" w:type="pct"/>
            <w:tcBorders>
              <w:top w:val="nil"/>
              <w:left w:val="single" w:sz="4" w:space="0" w:color="auto"/>
              <w:bottom w:val="single" w:sz="4" w:space="0" w:color="auto"/>
              <w:right w:val="single" w:sz="4" w:space="0" w:color="auto"/>
            </w:tcBorders>
          </w:tcPr>
          <w:p w14:paraId="683889A2"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64.09%</w:t>
            </w:r>
          </w:p>
        </w:tc>
      </w:tr>
      <w:tr w:rsidR="009F2A42" w:rsidRPr="009F2A42" w14:paraId="112F5795" w14:textId="77777777" w:rsidTr="00523034">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39F9F9"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2023 (remeasurement year 2)</w:t>
            </w:r>
          </w:p>
        </w:tc>
        <w:tc>
          <w:tcPr>
            <w:tcW w:w="1164" w:type="pct"/>
            <w:tcBorders>
              <w:top w:val="nil"/>
              <w:left w:val="single" w:sz="4" w:space="0" w:color="auto"/>
              <w:bottom w:val="single" w:sz="4" w:space="0" w:color="auto"/>
              <w:right w:val="single" w:sz="4" w:space="0" w:color="auto"/>
            </w:tcBorders>
          </w:tcPr>
          <w:p w14:paraId="7F378D29"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Not Applicable</w:t>
            </w:r>
          </w:p>
        </w:tc>
      </w:tr>
      <w:bookmarkEnd w:id="114"/>
    </w:tbl>
    <w:p w14:paraId="33BAF7B3" w14:textId="77777777" w:rsidR="00660838" w:rsidRDefault="00660838" w:rsidP="007C0D26">
      <w:pPr>
        <w:spacing w:after="240"/>
      </w:pPr>
    </w:p>
    <w:p w14:paraId="603FA201" w14:textId="0A7132EA" w:rsidR="009F2A42" w:rsidRPr="009F2A42" w:rsidRDefault="009F2A42" w:rsidP="009F0E32">
      <w:pPr>
        <w:pStyle w:val="Heading4"/>
        <w:rPr>
          <w:rFonts w:ascii="Calibri Light" w:hAnsi="Calibri Light" w:cs="Calibri Light"/>
        </w:rPr>
      </w:pPr>
      <w:r w:rsidRPr="009F2A42">
        <w:rPr>
          <w:rFonts w:ascii="Calibri Light" w:hAnsi="Calibri Light" w:cs="Calibri Light"/>
        </w:rPr>
        <w:t>Recommendations</w:t>
      </w:r>
    </w:p>
    <w:p w14:paraId="0436E705" w14:textId="1F627EED" w:rsidR="009F2A42" w:rsidRPr="009F2A42" w:rsidRDefault="009F2A42">
      <w:pPr>
        <w:pStyle w:val="ListParagraph"/>
        <w:numPr>
          <w:ilvl w:val="0"/>
          <w:numId w:val="29"/>
        </w:numPr>
        <w:ind w:left="360"/>
        <w:rPr>
          <w:rFonts w:ascii="Calibri Light" w:hAnsi="Calibri Light" w:cs="Calibri Light"/>
        </w:rPr>
      </w:pPr>
      <w:r w:rsidRPr="009F2A42">
        <w:rPr>
          <w:rFonts w:ascii="Calibri Light" w:hAnsi="Calibri Light" w:cs="Calibri Light"/>
        </w:rPr>
        <w:t xml:space="preserve">Recommendation for PIP 1: Fallon reported </w:t>
      </w:r>
      <w:r w:rsidR="00FC4A8C">
        <w:rPr>
          <w:rFonts w:ascii="Calibri Light" w:hAnsi="Calibri Light" w:cs="Calibri Light"/>
        </w:rPr>
        <w:t>it</w:t>
      </w:r>
      <w:r w:rsidR="00FC4A8C" w:rsidRPr="009F2A42">
        <w:rPr>
          <w:rFonts w:ascii="Calibri Light" w:hAnsi="Calibri Light" w:cs="Calibri Light"/>
        </w:rPr>
        <w:t xml:space="preserve"> </w:t>
      </w:r>
      <w:r w:rsidRPr="009F2A42">
        <w:rPr>
          <w:rFonts w:ascii="Calibri Light" w:hAnsi="Calibri Light" w:cs="Calibri Light"/>
        </w:rPr>
        <w:t>could not summarize the input received from the survey since results are not yet available and the topic of this initiative was not raised at the SCO Advisory Meeting that occurred in June 2022. Because feedback about this initiative is critical to its success, the EQRO recommended that Fallon identify other ways of collecting feedback to ensure member input.</w:t>
      </w:r>
    </w:p>
    <w:p w14:paraId="49495873" w14:textId="72C52E6D" w:rsidR="009F2A42" w:rsidRPr="009F2A42" w:rsidRDefault="009F2A42">
      <w:pPr>
        <w:pStyle w:val="ListParagraph"/>
        <w:numPr>
          <w:ilvl w:val="0"/>
          <w:numId w:val="29"/>
        </w:numPr>
        <w:ind w:left="360"/>
        <w:rPr>
          <w:rFonts w:ascii="Calibri Light" w:hAnsi="Calibri Light" w:cs="Calibri Light"/>
        </w:rPr>
      </w:pPr>
      <w:r w:rsidRPr="009F2A42">
        <w:rPr>
          <w:rFonts w:ascii="Calibri Light" w:hAnsi="Calibri Light" w:cs="Calibri Light"/>
        </w:rPr>
        <w:t>Recommendation for PIP 1: Fallon could not summarize the input received thus far as the PCP/specialist meetings have not been reinstated since COVID</w:t>
      </w:r>
      <w:r w:rsidR="001267AF">
        <w:rPr>
          <w:rFonts w:ascii="Calibri Light" w:hAnsi="Calibri Light" w:cs="Calibri Light"/>
        </w:rPr>
        <w:t>-19</w:t>
      </w:r>
      <w:r w:rsidRPr="009F2A42">
        <w:rPr>
          <w:rFonts w:ascii="Calibri Light" w:hAnsi="Calibri Light" w:cs="Calibri Light"/>
        </w:rPr>
        <w:t>. Feedback on this initiative is critical to its success. The EQRO recommended that Fallon identify other ways of collecting feedback to ensure provider input.</w:t>
      </w:r>
    </w:p>
    <w:p w14:paraId="1DD2FF02" w14:textId="77777777" w:rsidR="009F2A42" w:rsidRPr="009F2A42" w:rsidRDefault="009F2A42" w:rsidP="009F0E32">
      <w:pPr>
        <w:pStyle w:val="Heading3"/>
        <w:rPr>
          <w:rFonts w:ascii="Calibri Light" w:hAnsi="Calibri Light" w:cs="Calibri Light"/>
        </w:rPr>
      </w:pPr>
      <w:r w:rsidRPr="009F2A42">
        <w:rPr>
          <w:rFonts w:ascii="Calibri Light" w:hAnsi="Calibri Light" w:cs="Calibri Light"/>
        </w:rPr>
        <w:t>Senior Whole Health SCO PIPs</w:t>
      </w:r>
    </w:p>
    <w:p w14:paraId="428DB14A" w14:textId="20AC0897" w:rsidR="009F2A42" w:rsidRPr="009F2A42" w:rsidRDefault="009F2A42" w:rsidP="009F0E32">
      <w:pPr>
        <w:rPr>
          <w:rFonts w:ascii="Calibri Light" w:hAnsi="Calibri Light" w:cs="Calibri Light"/>
        </w:rPr>
      </w:pPr>
      <w:r w:rsidRPr="009F2A42">
        <w:rPr>
          <w:rFonts w:ascii="Calibri Light" w:hAnsi="Calibri Light" w:cs="Calibri Light"/>
        </w:rPr>
        <w:t>Senior Whole Health SCO PIP summaries, including aim, interventions, and results (indicators)</w:t>
      </w:r>
      <w:r w:rsidR="00FC4A8C">
        <w:rPr>
          <w:rFonts w:ascii="Calibri Light" w:hAnsi="Calibri Light" w:cs="Calibri Light"/>
        </w:rPr>
        <w:t>,</w:t>
      </w:r>
      <w:r w:rsidRPr="009F2A42">
        <w:rPr>
          <w:rFonts w:ascii="Calibri Light" w:hAnsi="Calibri Light" w:cs="Calibri Light"/>
        </w:rPr>
        <w:t xml:space="preserve"> are reported in </w:t>
      </w:r>
      <w:r w:rsidRPr="009F2A42">
        <w:rPr>
          <w:rFonts w:ascii="Calibri Light" w:hAnsi="Calibri Light" w:cs="Calibri Light"/>
          <w:b/>
          <w:bCs/>
        </w:rPr>
        <w:t xml:space="preserve">Tables </w:t>
      </w:r>
      <w:r w:rsidRPr="009F2A42">
        <w:rPr>
          <w:rFonts w:ascii="Calibri Light" w:hAnsi="Calibri Light" w:cs="Calibri Light"/>
          <w:b/>
        </w:rPr>
        <w:t>19</w:t>
      </w:r>
      <w:r w:rsidR="00DC2E2D">
        <w:rPr>
          <w:rFonts w:ascii="Calibri Light" w:hAnsi="Calibri Light" w:cs="Calibri Light"/>
          <w:b/>
        </w:rPr>
        <w:t>−</w:t>
      </w:r>
      <w:r>
        <w:rPr>
          <w:rFonts w:ascii="Calibri Light" w:hAnsi="Calibri Light" w:cs="Calibri Light"/>
          <w:b/>
        </w:rPr>
        <w:t>21</w:t>
      </w:r>
      <w:r w:rsidRPr="009F2A42">
        <w:rPr>
          <w:rFonts w:ascii="Calibri Light" w:hAnsi="Calibri Light" w:cs="Calibri Light"/>
        </w:rPr>
        <w:t>.</w:t>
      </w:r>
    </w:p>
    <w:p w14:paraId="50D73B40" w14:textId="77777777" w:rsidR="009F2A42" w:rsidRPr="009F2A42" w:rsidRDefault="009F2A42" w:rsidP="009F0E32">
      <w:pPr>
        <w:rPr>
          <w:rFonts w:ascii="Calibri Light" w:hAnsi="Calibri Light" w:cs="Calibri Light"/>
        </w:rPr>
      </w:pPr>
    </w:p>
    <w:p w14:paraId="6C08D825" w14:textId="57A0CA26" w:rsidR="009F2A42" w:rsidRPr="009F2A42" w:rsidRDefault="009F2A42" w:rsidP="009F0E32">
      <w:pPr>
        <w:pStyle w:val="Caption"/>
        <w:keepNext/>
        <w:rPr>
          <w:rFonts w:ascii="Calibri Light" w:hAnsi="Calibri Light" w:cs="Calibri Light"/>
          <w:szCs w:val="24"/>
        </w:rPr>
      </w:pPr>
      <w:bookmarkStart w:id="115" w:name="_Toc132286210"/>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19</w:t>
      </w:r>
      <w:r w:rsidRPr="009F2A42">
        <w:rPr>
          <w:rFonts w:ascii="Calibri Light" w:hAnsi="Calibri Light" w:cs="Calibri Light"/>
          <w:noProof/>
        </w:rPr>
        <w:fldChar w:fldCharType="end"/>
      </w:r>
      <w:r w:rsidRPr="009F2A42">
        <w:rPr>
          <w:rFonts w:ascii="Calibri Light" w:hAnsi="Calibri Light" w:cs="Calibri Light"/>
        </w:rPr>
        <w:t xml:space="preserve">: </w:t>
      </w:r>
      <w:r w:rsidRPr="009F2A42">
        <w:rPr>
          <w:rFonts w:ascii="Calibri Light" w:hAnsi="Calibri Light" w:cs="Calibri Light"/>
          <w:szCs w:val="24"/>
        </w:rPr>
        <w:t>Senior Whole Health SCO PIP Summaries, 2022</w:t>
      </w:r>
      <w:bookmarkEnd w:id="115"/>
      <w:r w:rsidRPr="009F2A42">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9F2A42" w:rsidRPr="009F2A42" w14:paraId="313EA186" w14:textId="77777777" w:rsidTr="003D0A26">
        <w:trPr>
          <w:tblHeader/>
        </w:trPr>
        <w:tc>
          <w:tcPr>
            <w:tcW w:w="10790" w:type="dxa"/>
            <w:shd w:val="clear" w:color="auto" w:fill="5F497A" w:themeFill="accent4" w:themeFillShade="BF"/>
            <w:vAlign w:val="bottom"/>
            <w:hideMark/>
          </w:tcPr>
          <w:p w14:paraId="2A58F1BD" w14:textId="77777777" w:rsidR="009F2A42" w:rsidRPr="009F2A42" w:rsidRDefault="009F2A42" w:rsidP="009F0E32">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Senior Whole Health SCO PIP Summaries</w:t>
            </w:r>
          </w:p>
        </w:tc>
      </w:tr>
      <w:tr w:rsidR="009F2A42" w:rsidRPr="009F2A42" w14:paraId="126E9A38" w14:textId="77777777" w:rsidTr="003D0A26">
        <w:trPr>
          <w:trHeight w:val="215"/>
        </w:trPr>
        <w:tc>
          <w:tcPr>
            <w:tcW w:w="10790" w:type="dxa"/>
            <w:shd w:val="clear" w:color="auto" w:fill="CCC0D9" w:themeFill="accent4" w:themeFillTint="66"/>
            <w:hideMark/>
          </w:tcPr>
          <w:p w14:paraId="4AC75E8E"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
                <w:sz w:val="22"/>
              </w:rPr>
              <w:t>PIP 1: Improve rate of patient engagement after inpatient discharge as evidenced by documentation of patient engagement that occurs within 30 days after discharge with a special focus on reducing health disparities in region(s) at risk for non-engagement</w:t>
            </w:r>
          </w:p>
          <w:p w14:paraId="5D83555C"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7DAA0F1D" w14:textId="77777777" w:rsidTr="003D0A26">
        <w:tc>
          <w:tcPr>
            <w:tcW w:w="10790" w:type="dxa"/>
            <w:hideMark/>
          </w:tcPr>
          <w:p w14:paraId="381F0A1F"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
                <w:sz w:val="22"/>
              </w:rPr>
              <w:t>Aim</w:t>
            </w:r>
          </w:p>
          <w:p w14:paraId="19D40E72" w14:textId="77777777" w:rsidR="009F2A42" w:rsidRPr="009F2A42" w:rsidRDefault="009F2A42" w:rsidP="009F0E32">
            <w:pPr>
              <w:rPr>
                <w:rFonts w:ascii="Calibri Light" w:hAnsi="Calibri Light" w:cs="Calibri Light"/>
                <w:bCs/>
                <w:sz w:val="22"/>
              </w:rPr>
            </w:pPr>
            <w:r w:rsidRPr="009F2A42">
              <w:rPr>
                <w:rFonts w:ascii="Calibri Light" w:hAnsi="Calibri Light" w:cs="Calibri Light"/>
                <w:bCs/>
                <w:sz w:val="22"/>
              </w:rPr>
              <w:t>To work collaboratively among all departments as well as with community partners and providers to achieve the desired goal of improved patient engagement after inpatient discharge by the end of this PIP cycle. Over the three-year project cycle, SWH will implement a plan to achieve the high-level goals as listed below.</w:t>
            </w:r>
          </w:p>
          <w:p w14:paraId="773AF451" w14:textId="6D5604B2" w:rsidR="009F2A42" w:rsidRPr="009F2A42" w:rsidRDefault="009F2A42">
            <w:pPr>
              <w:numPr>
                <w:ilvl w:val="0"/>
                <w:numId w:val="30"/>
              </w:numPr>
              <w:rPr>
                <w:rFonts w:ascii="Calibri Light" w:hAnsi="Calibri Light" w:cs="Calibri Light"/>
                <w:bCs/>
                <w:sz w:val="22"/>
              </w:rPr>
            </w:pPr>
            <w:r w:rsidRPr="009F2A42">
              <w:rPr>
                <w:rFonts w:ascii="Calibri Light" w:hAnsi="Calibri Light" w:cs="Calibri Light"/>
                <w:bCs/>
                <w:sz w:val="22"/>
              </w:rPr>
              <w:t>Improve rate of compliance with follow up visit within 30 days of discharge from health</w:t>
            </w:r>
            <w:r w:rsidR="00FC4A8C">
              <w:rPr>
                <w:rFonts w:ascii="Calibri Light" w:hAnsi="Calibri Light" w:cs="Calibri Light"/>
                <w:bCs/>
                <w:sz w:val="22"/>
              </w:rPr>
              <w:t xml:space="preserve"> </w:t>
            </w:r>
            <w:r w:rsidRPr="009F2A42">
              <w:rPr>
                <w:rFonts w:ascii="Calibri Light" w:hAnsi="Calibri Light" w:cs="Calibri Light"/>
                <w:bCs/>
                <w:sz w:val="22"/>
              </w:rPr>
              <w:t>care facility to home among primary member groups identified as low engagers by creating comprehensive care plans and enhancing communication with members.</w:t>
            </w:r>
          </w:p>
          <w:p w14:paraId="2BBBBD84" w14:textId="5DC72367" w:rsidR="009F2A42" w:rsidRPr="009F2A42" w:rsidRDefault="009F2A42">
            <w:pPr>
              <w:numPr>
                <w:ilvl w:val="0"/>
                <w:numId w:val="30"/>
              </w:numPr>
              <w:rPr>
                <w:rFonts w:ascii="Calibri Light" w:hAnsi="Calibri Light" w:cs="Calibri Light"/>
                <w:bCs/>
                <w:sz w:val="22"/>
              </w:rPr>
            </w:pPr>
            <w:r w:rsidRPr="009F2A42">
              <w:rPr>
                <w:rFonts w:ascii="Calibri Light" w:hAnsi="Calibri Light" w:cs="Calibri Light"/>
                <w:bCs/>
                <w:sz w:val="22"/>
              </w:rPr>
              <w:lastRenderedPageBreak/>
              <w:t>Improve rate of compliance with follow up visit within 30 days of discharge from health</w:t>
            </w:r>
            <w:r w:rsidR="00FC4A8C">
              <w:rPr>
                <w:rFonts w:ascii="Calibri Light" w:hAnsi="Calibri Light" w:cs="Calibri Light"/>
                <w:bCs/>
                <w:sz w:val="22"/>
              </w:rPr>
              <w:t xml:space="preserve"> </w:t>
            </w:r>
            <w:r w:rsidRPr="009F2A42">
              <w:rPr>
                <w:rFonts w:ascii="Calibri Light" w:hAnsi="Calibri Light" w:cs="Calibri Light"/>
                <w:bCs/>
                <w:sz w:val="22"/>
              </w:rPr>
              <w:t>care facility to home among primary provider groups identified as low engagers by removing language barriers and enhancing provider communication with members.</w:t>
            </w:r>
          </w:p>
          <w:p w14:paraId="5C622E9E" w14:textId="77777777" w:rsidR="009F2A42" w:rsidRPr="009F2A42" w:rsidRDefault="009F2A42" w:rsidP="009F0E32">
            <w:pPr>
              <w:rPr>
                <w:rFonts w:ascii="Calibri Light" w:hAnsi="Calibri Light" w:cs="Calibri Light"/>
                <w:bCs/>
                <w:sz w:val="22"/>
              </w:rPr>
            </w:pPr>
          </w:p>
          <w:p w14:paraId="3DA3500C" w14:textId="77777777" w:rsidR="009F2A42" w:rsidRPr="009F2A42" w:rsidRDefault="009F2A42" w:rsidP="009F0E32">
            <w:pPr>
              <w:rPr>
                <w:rFonts w:ascii="Calibri Light" w:hAnsi="Calibri Light" w:cs="Calibri Light"/>
                <w:b/>
                <w:bCs/>
                <w:sz w:val="22"/>
              </w:rPr>
            </w:pPr>
            <w:r w:rsidRPr="009F2A42">
              <w:rPr>
                <w:rFonts w:ascii="Calibri Light" w:hAnsi="Calibri Light" w:cs="Calibri Light"/>
                <w:b/>
                <w:bCs/>
                <w:sz w:val="22"/>
              </w:rPr>
              <w:t>Interventions in 2022</w:t>
            </w:r>
          </w:p>
          <w:p w14:paraId="3D429E5F" w14:textId="50D3192A" w:rsidR="009F2A42" w:rsidRPr="009F2A42" w:rsidRDefault="009F2A42" w:rsidP="009F0E32">
            <w:pPr>
              <w:numPr>
                <w:ilvl w:val="0"/>
                <w:numId w:val="17"/>
              </w:numPr>
              <w:rPr>
                <w:rFonts w:ascii="Calibri Light" w:hAnsi="Calibri Light" w:cs="Calibri Light"/>
                <w:bCs/>
                <w:sz w:val="22"/>
              </w:rPr>
            </w:pPr>
            <w:r w:rsidRPr="009F2A42">
              <w:rPr>
                <w:rFonts w:ascii="Calibri Light" w:hAnsi="Calibri Light" w:cs="Calibri Light"/>
                <w:bCs/>
                <w:sz w:val="22"/>
              </w:rPr>
              <w:t>Improve rate of compliance with follow up visit within 30 days of discharge from health</w:t>
            </w:r>
            <w:r w:rsidR="00FC4A8C">
              <w:rPr>
                <w:rFonts w:ascii="Calibri Light" w:hAnsi="Calibri Light" w:cs="Calibri Light"/>
                <w:bCs/>
                <w:sz w:val="22"/>
              </w:rPr>
              <w:t xml:space="preserve"> </w:t>
            </w:r>
            <w:r w:rsidRPr="009F2A42">
              <w:rPr>
                <w:rFonts w:ascii="Calibri Light" w:hAnsi="Calibri Light" w:cs="Calibri Light"/>
                <w:bCs/>
                <w:sz w:val="22"/>
              </w:rPr>
              <w:t>care facility to home among Suffolk County members who have language, cultural, and social determinants of health disparities, by improving coordination of care through development of standardized care plan interventions and transition of care call template.</w:t>
            </w:r>
          </w:p>
          <w:p w14:paraId="3FC27D53" w14:textId="0971375A" w:rsidR="009F2A42" w:rsidRPr="009F2A42" w:rsidRDefault="009F2A42" w:rsidP="009F0E32">
            <w:pPr>
              <w:numPr>
                <w:ilvl w:val="0"/>
                <w:numId w:val="17"/>
              </w:numPr>
              <w:rPr>
                <w:rFonts w:ascii="Calibri Light" w:hAnsi="Calibri Light" w:cs="Calibri Light"/>
                <w:bCs/>
                <w:sz w:val="22"/>
              </w:rPr>
            </w:pPr>
            <w:r w:rsidRPr="009F2A42">
              <w:rPr>
                <w:rFonts w:ascii="Calibri Light" w:hAnsi="Calibri Light" w:cs="Calibri Light"/>
                <w:bCs/>
                <w:sz w:val="22"/>
              </w:rPr>
              <w:t>Improve rate of compliance with follow up visit within 30 days of discharge from health</w:t>
            </w:r>
            <w:r w:rsidR="00FC4A8C">
              <w:rPr>
                <w:rFonts w:ascii="Calibri Light" w:hAnsi="Calibri Light" w:cs="Calibri Light"/>
                <w:bCs/>
                <w:sz w:val="22"/>
              </w:rPr>
              <w:t xml:space="preserve"> </w:t>
            </w:r>
            <w:r w:rsidRPr="009F2A42">
              <w:rPr>
                <w:rFonts w:ascii="Calibri Light" w:hAnsi="Calibri Light" w:cs="Calibri Light"/>
                <w:bCs/>
                <w:sz w:val="22"/>
              </w:rPr>
              <w:t>care facility to home among Suffolk County members who have language, cultural, and social determinants of health disparities, by enhancing communication with members.</w:t>
            </w:r>
          </w:p>
          <w:p w14:paraId="234EB8B0" w14:textId="4DB0D87C" w:rsidR="009F2A42" w:rsidRPr="009F2A42" w:rsidRDefault="009F2A42" w:rsidP="009F0E32">
            <w:pPr>
              <w:numPr>
                <w:ilvl w:val="0"/>
                <w:numId w:val="17"/>
              </w:numPr>
              <w:rPr>
                <w:rFonts w:ascii="Calibri Light" w:hAnsi="Calibri Light" w:cs="Calibri Light"/>
                <w:bCs/>
                <w:sz w:val="22"/>
              </w:rPr>
            </w:pPr>
            <w:r w:rsidRPr="009F2A42">
              <w:rPr>
                <w:rFonts w:ascii="Calibri Light" w:hAnsi="Calibri Light" w:cs="Calibri Light"/>
                <w:bCs/>
                <w:sz w:val="22"/>
              </w:rPr>
              <w:t>Improve rate of member compliance with follow up visit within 30 days of discharge from health</w:t>
            </w:r>
            <w:r w:rsidR="00FC4A8C">
              <w:rPr>
                <w:rFonts w:ascii="Calibri Light" w:hAnsi="Calibri Light" w:cs="Calibri Light"/>
                <w:bCs/>
                <w:sz w:val="22"/>
              </w:rPr>
              <w:t xml:space="preserve"> </w:t>
            </w:r>
            <w:r w:rsidRPr="009F2A42">
              <w:rPr>
                <w:rFonts w:ascii="Calibri Light" w:hAnsi="Calibri Light" w:cs="Calibri Light"/>
                <w:bCs/>
                <w:sz w:val="22"/>
              </w:rPr>
              <w:t>care facility to home among providers who care for Suffolk County members who have language, cultural, and social determinants of health disparities, by enhancing provider communication with members.</w:t>
            </w:r>
          </w:p>
          <w:p w14:paraId="1E10021E" w14:textId="77777777" w:rsidR="009F2A42" w:rsidRPr="009F2A42" w:rsidRDefault="009F2A42" w:rsidP="009F0E32">
            <w:pPr>
              <w:ind w:left="360"/>
              <w:rPr>
                <w:rFonts w:ascii="Calibri Light" w:hAnsi="Calibri Light" w:cs="Calibri Light"/>
                <w:bCs/>
                <w:sz w:val="22"/>
              </w:rPr>
            </w:pPr>
          </w:p>
          <w:p w14:paraId="672E0BFE" w14:textId="77777777" w:rsidR="009F2A42" w:rsidRPr="009F2A42" w:rsidRDefault="009F2A42" w:rsidP="009F0E32">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4418921C" w14:textId="02D24F11" w:rsidR="009F2A42" w:rsidRPr="007C0D26" w:rsidRDefault="009F2A42" w:rsidP="009F0E32">
            <w:pPr>
              <w:jc w:val="left"/>
              <w:rPr>
                <w:rFonts w:ascii="Calibri Light" w:eastAsiaTheme="majorEastAsia" w:hAnsi="Calibri Light" w:cs="Calibri Light"/>
                <w:b/>
                <w:sz w:val="22"/>
              </w:rPr>
            </w:pPr>
            <w:r w:rsidRPr="009F2A42">
              <w:rPr>
                <w:rFonts w:ascii="Calibri Light" w:eastAsiaTheme="majorEastAsia" w:hAnsi="Calibri Light" w:cs="Calibri Light"/>
                <w:sz w:val="22"/>
              </w:rPr>
              <w:t xml:space="preserve">Not applicable until the remeasurement results are available in 2023 for the </w:t>
            </w:r>
            <w:r w:rsidR="00D47772">
              <w:rPr>
                <w:rFonts w:ascii="Calibri Light" w:eastAsiaTheme="majorEastAsia" w:hAnsi="Calibri Light" w:cs="Calibri Light"/>
                <w:sz w:val="22"/>
              </w:rPr>
              <w:t xml:space="preserve">MY </w:t>
            </w:r>
            <w:r w:rsidRPr="009F2A42">
              <w:rPr>
                <w:rFonts w:ascii="Calibri Light" w:eastAsiaTheme="majorEastAsia" w:hAnsi="Calibri Light" w:cs="Calibri Light"/>
                <w:sz w:val="22"/>
              </w:rPr>
              <w:t xml:space="preserve">2022. </w:t>
            </w:r>
          </w:p>
        </w:tc>
      </w:tr>
      <w:tr w:rsidR="009F2A42" w:rsidRPr="009F2A42" w14:paraId="44C3EEBF" w14:textId="77777777" w:rsidTr="003D0A26">
        <w:tc>
          <w:tcPr>
            <w:tcW w:w="10790" w:type="dxa"/>
            <w:shd w:val="clear" w:color="auto" w:fill="CCC0D9" w:themeFill="accent4" w:themeFillTint="66"/>
            <w:hideMark/>
          </w:tcPr>
          <w:p w14:paraId="0012CEAA"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
                <w:sz w:val="22"/>
              </w:rPr>
              <w:lastRenderedPageBreak/>
              <w:t>PIP 2: Increase the rate of flu vaccination among Senior Whole Health (SWH) members with a special focus on reducing racial disparities in flu vaccination access</w:t>
            </w:r>
          </w:p>
          <w:p w14:paraId="6C8EFE70"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4114D3B8" w14:textId="77777777" w:rsidTr="003D0A26">
        <w:tc>
          <w:tcPr>
            <w:tcW w:w="10790" w:type="dxa"/>
          </w:tcPr>
          <w:p w14:paraId="2BAAF7C5"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
                <w:sz w:val="22"/>
              </w:rPr>
              <w:t>Aim</w:t>
            </w:r>
          </w:p>
          <w:p w14:paraId="58F006FF" w14:textId="2C98A231" w:rsidR="009F2A42" w:rsidRPr="009F2A42" w:rsidRDefault="009F2A42" w:rsidP="009F0E32">
            <w:pPr>
              <w:rPr>
                <w:rFonts w:ascii="Calibri Light" w:hAnsi="Calibri Light" w:cs="Calibri Light"/>
                <w:bCs/>
                <w:sz w:val="22"/>
              </w:rPr>
            </w:pPr>
            <w:r w:rsidRPr="009F2A42">
              <w:rPr>
                <w:rFonts w:ascii="Calibri Light" w:hAnsi="Calibri Light" w:cs="Calibri Light"/>
                <w:bCs/>
                <w:sz w:val="22"/>
              </w:rPr>
              <w:t>To work collaboratively among all SWH departments as well as with external stakeholders and providers to achieve the desired goal of better flu vaccination rates by the end of this PIP cycle.</w:t>
            </w:r>
            <w:r w:rsidRPr="009F2A42">
              <w:rPr>
                <w:rFonts w:ascii="Calibri Light" w:eastAsiaTheme="minorHAnsi" w:hAnsi="Calibri Light" w:cs="Calibri Light"/>
                <w:szCs w:val="24"/>
              </w:rPr>
              <w:t xml:space="preserve"> </w:t>
            </w:r>
            <w:r w:rsidRPr="009F2A42">
              <w:rPr>
                <w:rFonts w:ascii="Calibri Light" w:hAnsi="Calibri Light" w:cs="Calibri Light"/>
                <w:bCs/>
                <w:sz w:val="22"/>
              </w:rPr>
              <w:t>Over the three-year project cycle, SWH has implemented a plan to achieve the high-level goals as listed below</w:t>
            </w:r>
            <w:r w:rsidR="00937B79" w:rsidRPr="009F2A42">
              <w:rPr>
                <w:rFonts w:ascii="Calibri Light" w:hAnsi="Calibri Light" w:cs="Calibri Light"/>
                <w:bCs/>
                <w:sz w:val="22"/>
              </w:rPr>
              <w:t xml:space="preserve">. </w:t>
            </w:r>
          </w:p>
          <w:p w14:paraId="0B495AF4" w14:textId="23CC3981" w:rsidR="009F2A42" w:rsidRPr="009F2A42" w:rsidRDefault="009F2A42">
            <w:pPr>
              <w:pStyle w:val="ListParagraph"/>
              <w:numPr>
                <w:ilvl w:val="0"/>
                <w:numId w:val="32"/>
              </w:numPr>
              <w:rPr>
                <w:rFonts w:ascii="Calibri Light" w:hAnsi="Calibri Light" w:cs="Calibri Light"/>
                <w:bCs/>
                <w:sz w:val="22"/>
              </w:rPr>
            </w:pPr>
            <w:r w:rsidRPr="009F2A42">
              <w:rPr>
                <w:rFonts w:ascii="Calibri Light" w:hAnsi="Calibri Light" w:cs="Calibri Light"/>
                <w:bCs/>
                <w:sz w:val="22"/>
              </w:rPr>
              <w:t>Improve the flu vaccination rates among a diverse ethnic member population by reducing barriers to access</w:t>
            </w:r>
            <w:r w:rsidR="00937B79" w:rsidRPr="009F2A42">
              <w:rPr>
                <w:rFonts w:ascii="Calibri Light" w:hAnsi="Calibri Light" w:cs="Calibri Light"/>
                <w:bCs/>
                <w:sz w:val="22"/>
              </w:rPr>
              <w:t xml:space="preserve">. </w:t>
            </w:r>
          </w:p>
          <w:p w14:paraId="1832EEDA" w14:textId="74540144" w:rsidR="009F2A42" w:rsidRPr="009F2A42" w:rsidRDefault="009F2A42">
            <w:pPr>
              <w:pStyle w:val="ListParagraph"/>
              <w:numPr>
                <w:ilvl w:val="0"/>
                <w:numId w:val="32"/>
              </w:numPr>
              <w:rPr>
                <w:rFonts w:ascii="Calibri Light" w:hAnsi="Calibri Light" w:cs="Calibri Light"/>
                <w:bCs/>
                <w:sz w:val="22"/>
              </w:rPr>
            </w:pPr>
            <w:r w:rsidRPr="009F2A42">
              <w:rPr>
                <w:rFonts w:ascii="Calibri Light" w:hAnsi="Calibri Light" w:cs="Calibri Light"/>
                <w:bCs/>
                <w:sz w:val="22"/>
              </w:rPr>
              <w:t>Improve flu vaccination awareness among the members through education and outreach. Create and make available educational resources and tools tailored to the needs of the multicultural population, which will be crucial to reduce racial and cultural disparities</w:t>
            </w:r>
            <w:r w:rsidR="00937B79" w:rsidRPr="009F2A42">
              <w:rPr>
                <w:rFonts w:ascii="Calibri Light" w:hAnsi="Calibri Light" w:cs="Calibri Light"/>
                <w:bCs/>
                <w:sz w:val="22"/>
              </w:rPr>
              <w:t xml:space="preserve">. </w:t>
            </w:r>
          </w:p>
          <w:p w14:paraId="7501DB1D" w14:textId="7C347D32" w:rsidR="009F2A42" w:rsidRPr="009F2A42" w:rsidRDefault="009F2A42">
            <w:pPr>
              <w:pStyle w:val="ListParagraph"/>
              <w:numPr>
                <w:ilvl w:val="0"/>
                <w:numId w:val="32"/>
              </w:numPr>
              <w:rPr>
                <w:rFonts w:ascii="Calibri Light" w:hAnsi="Calibri Light" w:cs="Calibri Light"/>
                <w:bCs/>
                <w:sz w:val="22"/>
              </w:rPr>
            </w:pPr>
            <w:r w:rsidRPr="009F2A42">
              <w:rPr>
                <w:rFonts w:ascii="Calibri Light" w:hAnsi="Calibri Light" w:cs="Calibri Light"/>
                <w:bCs/>
                <w:sz w:val="22"/>
              </w:rPr>
              <w:t>Increase flu vaccination awareness among network providers through outreach and education to support providers in educating their patients about the importance of flu vaccinations during visits</w:t>
            </w:r>
            <w:r w:rsidR="00937B79" w:rsidRPr="009F2A42">
              <w:rPr>
                <w:rFonts w:ascii="Calibri Light" w:hAnsi="Calibri Light" w:cs="Calibri Light"/>
                <w:bCs/>
                <w:sz w:val="22"/>
              </w:rPr>
              <w:t xml:space="preserve">. </w:t>
            </w:r>
          </w:p>
          <w:p w14:paraId="633FD108" w14:textId="77777777" w:rsidR="009F2A42" w:rsidRPr="009F2A42" w:rsidRDefault="009F2A42" w:rsidP="009F0E32">
            <w:pPr>
              <w:jc w:val="left"/>
              <w:rPr>
                <w:rFonts w:ascii="Calibri Light" w:hAnsi="Calibri Light" w:cs="Calibri Light"/>
                <w:sz w:val="22"/>
              </w:rPr>
            </w:pPr>
          </w:p>
          <w:p w14:paraId="22431685" w14:textId="77777777" w:rsidR="009F2A42" w:rsidRPr="009F2A42" w:rsidRDefault="009F2A42" w:rsidP="009F0E32">
            <w:pPr>
              <w:jc w:val="left"/>
              <w:rPr>
                <w:rFonts w:ascii="Calibri Light" w:hAnsi="Calibri Light" w:cs="Calibri Light"/>
                <w:b/>
                <w:sz w:val="22"/>
              </w:rPr>
            </w:pPr>
            <w:r w:rsidRPr="009F2A42">
              <w:rPr>
                <w:rFonts w:ascii="Calibri Light" w:hAnsi="Calibri Light" w:cs="Calibri Light"/>
                <w:b/>
                <w:sz w:val="22"/>
              </w:rPr>
              <w:t>Interventions in 2022</w:t>
            </w:r>
          </w:p>
          <w:p w14:paraId="02C3B467" w14:textId="77777777" w:rsidR="009F2A42" w:rsidRPr="009F2A42" w:rsidRDefault="009F2A42" w:rsidP="009F0E32">
            <w:pPr>
              <w:pStyle w:val="ListParagraph"/>
              <w:numPr>
                <w:ilvl w:val="0"/>
                <w:numId w:val="17"/>
              </w:numPr>
              <w:rPr>
                <w:rFonts w:ascii="Calibri Light" w:hAnsi="Calibri Light" w:cs="Calibri Light"/>
                <w:sz w:val="22"/>
              </w:rPr>
            </w:pPr>
            <w:r w:rsidRPr="009F2A42">
              <w:rPr>
                <w:rFonts w:ascii="Calibri Light" w:hAnsi="Calibri Light" w:cs="Calibri Light"/>
                <w:sz w:val="22"/>
              </w:rPr>
              <w:t>Improve</w:t>
            </w:r>
            <w:r w:rsidRPr="009F2A42">
              <w:rPr>
                <w:rFonts w:ascii="Calibri Light" w:eastAsiaTheme="minorHAnsi" w:hAnsi="Calibri Light" w:cs="Calibri Light"/>
                <w:szCs w:val="24"/>
              </w:rPr>
              <w:t xml:space="preserve"> </w:t>
            </w:r>
            <w:r w:rsidRPr="009F2A42">
              <w:rPr>
                <w:rFonts w:ascii="Calibri Light" w:hAnsi="Calibri Light" w:cs="Calibri Light"/>
                <w:sz w:val="22"/>
              </w:rPr>
              <w:t>flu vaccination rates among diverse SWH member population by reducing barriers to access.</w:t>
            </w:r>
          </w:p>
          <w:p w14:paraId="28EC7CDB" w14:textId="77777777" w:rsidR="009F2A42" w:rsidRPr="009F2A42" w:rsidRDefault="009F2A42" w:rsidP="009F0E32">
            <w:pPr>
              <w:pStyle w:val="ListParagraph"/>
              <w:numPr>
                <w:ilvl w:val="0"/>
                <w:numId w:val="17"/>
              </w:numPr>
              <w:rPr>
                <w:rFonts w:ascii="Calibri Light" w:hAnsi="Calibri Light" w:cs="Calibri Light"/>
                <w:sz w:val="22"/>
              </w:rPr>
            </w:pPr>
            <w:r w:rsidRPr="009F2A42">
              <w:rPr>
                <w:rFonts w:ascii="Calibri Light" w:hAnsi="Calibri Light" w:cs="Calibri Light"/>
                <w:sz w:val="22"/>
              </w:rPr>
              <w:t>Increase flu vaccination rates among members through provider education and outreach.</w:t>
            </w:r>
          </w:p>
          <w:p w14:paraId="137EA233" w14:textId="77777777" w:rsidR="009F2A42" w:rsidRPr="009F2A42" w:rsidRDefault="009F2A42" w:rsidP="009F0E32">
            <w:pPr>
              <w:pStyle w:val="ListParagraph"/>
              <w:ind w:left="360"/>
              <w:rPr>
                <w:rFonts w:ascii="Calibri Light" w:eastAsiaTheme="majorEastAsia" w:hAnsi="Calibri Light" w:cs="Calibri Light"/>
                <w:b/>
                <w:sz w:val="22"/>
              </w:rPr>
            </w:pPr>
          </w:p>
          <w:p w14:paraId="7C213153" w14:textId="77777777" w:rsidR="009F2A42" w:rsidRPr="009F2A42" w:rsidRDefault="009F2A42" w:rsidP="009F0E32">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206E4334" w14:textId="66C71A9E" w:rsidR="009F2A42" w:rsidRPr="009F2A42" w:rsidRDefault="009F2A42" w:rsidP="009F0E32">
            <w:pPr>
              <w:jc w:val="left"/>
              <w:rPr>
                <w:rFonts w:ascii="Calibri Light" w:hAnsi="Calibri Light" w:cs="Calibri Light"/>
                <w:bCs/>
                <w:sz w:val="22"/>
              </w:rPr>
            </w:pPr>
            <w:r w:rsidRPr="009F2A42">
              <w:rPr>
                <w:rFonts w:ascii="Calibri Light" w:eastAsiaTheme="majorEastAsia" w:hAnsi="Calibri Light" w:cs="Calibri Light"/>
                <w:sz w:val="22"/>
              </w:rPr>
              <w:t xml:space="preserve">The SWH PIP Team is unable to draw any definite conclusions about the progress of this PIP in moving toward its performance improvement goals based on comparison of the indicator rates for the baseline and remeasurement years. SWH has identified three barriers to determining progress for the first remeasurement year. First, the flu gap activity was not completed, so all flu gaps were not communicated to providers as planned which may have affected the overall vaccination rate. In addition, flu clinics were not carried out as planned and comprehensive records of member participation in the clinics held were not maintained. Because SWH does not have comprehensive information on the locations of the clinics, or the members vaccinated at the clinics for the previous flu season, SWH is unable to determine if this was a successful intervention. Furthermore, SWH does not know how the intervention, if fully carried out, would have affected the indicator rate overall. Finally, SWH does not have complete flu vaccination rate data due to the January 1, 2022, transition to the new CCA EMR system, and subsequent data access issues related to capturing vaccinations within the CCA EMR. As a result, there </w:t>
            </w:r>
            <w:r w:rsidR="00BA1AE3">
              <w:rPr>
                <w:rFonts w:ascii="Calibri Light" w:eastAsiaTheme="majorEastAsia" w:hAnsi="Calibri Light" w:cs="Calibri Light"/>
                <w:sz w:val="22"/>
              </w:rPr>
              <w:t>are</w:t>
            </w:r>
            <w:r w:rsidRPr="009F2A42">
              <w:rPr>
                <w:rFonts w:ascii="Calibri Light" w:eastAsiaTheme="majorEastAsia" w:hAnsi="Calibri Light" w:cs="Calibri Light"/>
                <w:sz w:val="22"/>
              </w:rPr>
              <w:t xml:space="preserve"> no CCA EMR member vaccination data available for January 1</w:t>
            </w:r>
            <w:r w:rsidR="00DC2E2D">
              <w:rPr>
                <w:rFonts w:ascii="Calibri Light" w:eastAsiaTheme="majorEastAsia" w:hAnsi="Calibri Light" w:cs="Calibri Light"/>
                <w:sz w:val="22"/>
              </w:rPr>
              <w:t>−</w:t>
            </w:r>
            <w:r w:rsidRPr="009F2A42">
              <w:rPr>
                <w:rFonts w:ascii="Calibri Light" w:eastAsiaTheme="majorEastAsia" w:hAnsi="Calibri Light" w:cs="Calibri Light"/>
                <w:sz w:val="22"/>
              </w:rPr>
              <w:t xml:space="preserve"> March 31, 2022, and some members who were vaccinated are not accounted for. These barriers likely had a significant impact on the lower-than expected indicator rate overall.</w:t>
            </w:r>
          </w:p>
        </w:tc>
      </w:tr>
    </w:tbl>
    <w:p w14:paraId="2E9A0B83" w14:textId="1C71C35D" w:rsidR="00D65F97" w:rsidRDefault="00D65F97" w:rsidP="007C0D26">
      <w:pPr>
        <w:pStyle w:val="Caption"/>
        <w:spacing w:after="240"/>
        <w:rPr>
          <w:rFonts w:ascii="Calibri Light" w:hAnsi="Calibri Light" w:cs="Calibri Light"/>
        </w:rPr>
      </w:pPr>
    </w:p>
    <w:p w14:paraId="5DCB6015" w14:textId="120AB605" w:rsidR="009F2A42" w:rsidRPr="009F2A42" w:rsidRDefault="009F2A42" w:rsidP="009F0E32">
      <w:pPr>
        <w:pStyle w:val="Caption"/>
        <w:rPr>
          <w:rFonts w:ascii="Calibri Light" w:hAnsi="Calibri Light" w:cs="Calibri Light"/>
        </w:rPr>
      </w:pPr>
      <w:bookmarkStart w:id="116" w:name="_Toc132286211"/>
      <w:r w:rsidRPr="009F2A42">
        <w:rPr>
          <w:rFonts w:ascii="Calibri Light" w:hAnsi="Calibri Light" w:cs="Calibri Light"/>
        </w:rPr>
        <w:lastRenderedPageBreak/>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20</w:t>
      </w:r>
      <w:r w:rsidRPr="009F2A42">
        <w:rPr>
          <w:rFonts w:ascii="Calibri Light" w:hAnsi="Calibri Light" w:cs="Calibri Light"/>
          <w:noProof/>
        </w:rPr>
        <w:fldChar w:fldCharType="end"/>
      </w:r>
      <w:r w:rsidRPr="009F2A42">
        <w:rPr>
          <w:rFonts w:ascii="Calibri Light" w:hAnsi="Calibri Light" w:cs="Calibri Light"/>
        </w:rPr>
        <w:t>: Senior Whole Health PIP Results – PIP 1</w:t>
      </w:r>
      <w:bookmarkEnd w:id="116"/>
    </w:p>
    <w:tbl>
      <w:tblPr>
        <w:tblW w:w="5009"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199"/>
        <w:gridCol w:w="1060"/>
        <w:gridCol w:w="361"/>
        <w:gridCol w:w="1179"/>
      </w:tblGrid>
      <w:tr w:rsidR="009F2A42" w:rsidRPr="009F2A42" w14:paraId="6824D3CE" w14:textId="77777777" w:rsidTr="00530A3A">
        <w:trPr>
          <w:tblHeader/>
        </w:trPr>
        <w:tc>
          <w:tcPr>
            <w:tcW w:w="379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570C517" w14:textId="0E457425" w:rsidR="009F2A42" w:rsidRPr="009F2A42" w:rsidRDefault="00C545C6" w:rsidP="009F0E32">
            <w:pPr>
              <w:ind w:right="-104"/>
              <w:rPr>
                <w:rFonts w:ascii="Calibri Light" w:hAnsi="Calibri Light" w:cs="Calibri Light"/>
                <w:b/>
                <w:bCs/>
                <w:color w:val="FFFFFF" w:themeColor="background1"/>
                <w:sz w:val="22"/>
              </w:rPr>
            </w:pPr>
            <w:r w:rsidRPr="00C545C6">
              <w:rPr>
                <w:rFonts w:ascii="Calibri Light" w:hAnsi="Calibri Light" w:cs="Calibri Light"/>
                <w:b/>
                <w:bCs/>
                <w:color w:val="FFFFFF" w:themeColor="background1"/>
                <w:sz w:val="22"/>
              </w:rPr>
              <w:t xml:space="preserve">Improve rate of patient engagement after inpatient discharge as evidenced by documentation of patient engagement that occurs within 30 days after discharge with a special focus on reducing health disparities in region(s) at risk for non-engagement </w:t>
            </w:r>
            <w:r w:rsidR="00DC2E2D">
              <w:rPr>
                <w:rFonts w:ascii="Calibri Light" w:hAnsi="Calibri Light" w:cs="Calibri Light"/>
                <w:b/>
                <w:bCs/>
                <w:color w:val="FFFFFF" w:themeColor="background1"/>
                <w:sz w:val="22"/>
              </w:rPr>
              <w:t>(</w:t>
            </w:r>
            <w:r w:rsidRPr="00C545C6">
              <w:rPr>
                <w:rFonts w:ascii="Calibri Light" w:hAnsi="Calibri Light" w:cs="Calibri Light"/>
                <w:b/>
                <w:bCs/>
                <w:color w:val="FFFFFF" w:themeColor="background1"/>
                <w:sz w:val="22"/>
              </w:rPr>
              <w:t>2022</w:t>
            </w:r>
            <w:r w:rsidR="00DC2E2D">
              <w:rPr>
                <w:rFonts w:ascii="Calibri Light" w:hAnsi="Calibri Light" w:cs="Calibri Light"/>
                <w:b/>
                <w:bCs/>
                <w:color w:val="FFFFFF" w:themeColor="background1"/>
                <w:sz w:val="22"/>
              </w:rPr>
              <w:t>−</w:t>
            </w:r>
            <w:r w:rsidRPr="00C545C6">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C545C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C545C6">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204" w:type="pct"/>
            <w:gridSpan w:val="3"/>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2245BB08" w14:textId="77777777"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Senior Whole Health SCO</w:t>
            </w:r>
          </w:p>
        </w:tc>
      </w:tr>
      <w:tr w:rsidR="009F2A42" w:rsidRPr="009F2A42" w14:paraId="581D6241" w14:textId="77777777" w:rsidTr="0091120F">
        <w:trPr>
          <w:trHeight w:val="313"/>
        </w:trPr>
        <w:tc>
          <w:tcPr>
            <w:tcW w:w="4287" w:type="pct"/>
            <w:gridSpan w:val="2"/>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7DE84FD" w14:textId="795758CE"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Transitions of Care</w:t>
            </w:r>
            <w:r w:rsidR="00C545C6">
              <w:rPr>
                <w:rFonts w:ascii="Calibri Light" w:hAnsi="Calibri Light" w:cs="Calibri Light"/>
                <w:color w:val="000000" w:themeColor="text1"/>
              </w:rPr>
              <w:t>,</w:t>
            </w:r>
            <w:r w:rsidRPr="009F2A42">
              <w:rPr>
                <w:rFonts w:ascii="Calibri Light" w:hAnsi="Calibri Light" w:cs="Calibri Light"/>
                <w:color w:val="000000" w:themeColor="text1"/>
              </w:rPr>
              <w:t xml:space="preserve"> Patient Engagement After Inpatient Discharge – Overall members</w:t>
            </w:r>
          </w:p>
        </w:tc>
        <w:tc>
          <w:tcPr>
            <w:tcW w:w="713" w:type="pct"/>
            <w:gridSpan w:val="2"/>
            <w:tcBorders>
              <w:top w:val="single" w:sz="8" w:space="0" w:color="auto"/>
              <w:bottom w:val="single" w:sz="4" w:space="0" w:color="auto"/>
              <w:right w:val="single" w:sz="4" w:space="0" w:color="auto"/>
            </w:tcBorders>
            <w:shd w:val="clear" w:color="auto" w:fill="CCC0D9" w:themeFill="accent4" w:themeFillTint="66"/>
            <w:vAlign w:val="center"/>
          </w:tcPr>
          <w:p w14:paraId="5EA0C11D" w14:textId="77777777" w:rsidR="009F2A42" w:rsidRPr="009F2A42" w:rsidRDefault="009F2A42" w:rsidP="009F0E32">
            <w:pPr>
              <w:ind w:right="86"/>
              <w:jc w:val="right"/>
              <w:rPr>
                <w:rFonts w:ascii="Calibri Light" w:hAnsi="Calibri Light" w:cs="Calibri Light"/>
                <w:color w:val="000000" w:themeColor="text1"/>
                <w:sz w:val="22"/>
              </w:rPr>
            </w:pPr>
          </w:p>
        </w:tc>
      </w:tr>
      <w:tr w:rsidR="006E3200" w:rsidRPr="009F2A42" w14:paraId="4280B419" w14:textId="77777777" w:rsidTr="00530A3A">
        <w:tc>
          <w:tcPr>
            <w:tcW w:w="37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0C33237" w14:textId="60D53426" w:rsidR="006E3200" w:rsidRPr="009F2A42" w:rsidRDefault="006E3200" w:rsidP="009F0E32">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1204" w:type="pct"/>
            <w:gridSpan w:val="3"/>
            <w:tcBorders>
              <w:top w:val="nil"/>
              <w:left w:val="single" w:sz="4" w:space="0" w:color="auto"/>
              <w:bottom w:val="single" w:sz="4" w:space="0" w:color="auto"/>
              <w:right w:val="single" w:sz="4" w:space="0" w:color="auto"/>
            </w:tcBorders>
            <w:vAlign w:val="center"/>
          </w:tcPr>
          <w:p w14:paraId="4B6A27AB" w14:textId="7A7F36A0" w:rsidR="006E3200" w:rsidRPr="009F2A42" w:rsidRDefault="00C66EEA" w:rsidP="009F0E32">
            <w:pPr>
              <w:ind w:right="86"/>
              <w:jc w:val="right"/>
              <w:rPr>
                <w:rFonts w:ascii="Calibri Light" w:hAnsi="Calibri Light" w:cs="Calibri Light"/>
                <w:sz w:val="22"/>
              </w:rPr>
            </w:pPr>
            <w:r>
              <w:rPr>
                <w:rFonts w:ascii="Calibri Light" w:hAnsi="Calibri Light" w:cs="Calibri Light"/>
                <w:sz w:val="22"/>
              </w:rPr>
              <w:t>57.7%</w:t>
            </w:r>
          </w:p>
        </w:tc>
      </w:tr>
      <w:tr w:rsidR="009F2A42" w:rsidRPr="009F2A42" w14:paraId="7FC73FD1" w14:textId="77777777" w:rsidTr="0050059D">
        <w:tc>
          <w:tcPr>
            <w:tcW w:w="37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D889CED"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1)</w:t>
            </w:r>
          </w:p>
        </w:tc>
        <w:tc>
          <w:tcPr>
            <w:tcW w:w="1204" w:type="pct"/>
            <w:gridSpan w:val="3"/>
            <w:tcBorders>
              <w:top w:val="nil"/>
              <w:left w:val="single" w:sz="4" w:space="0" w:color="auto"/>
              <w:bottom w:val="single" w:sz="4" w:space="0" w:color="auto"/>
              <w:right w:val="single" w:sz="4" w:space="0" w:color="auto"/>
            </w:tcBorders>
            <w:vAlign w:val="center"/>
          </w:tcPr>
          <w:p w14:paraId="7CF93731"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r w:rsidR="009F2A42" w:rsidRPr="009F2A42" w14:paraId="25B6B87A" w14:textId="77777777" w:rsidTr="0091120F">
        <w:trPr>
          <w:trHeight w:val="70"/>
        </w:trPr>
        <w:tc>
          <w:tcPr>
            <w:tcW w:w="4454" w:type="pct"/>
            <w:gridSpan w:val="3"/>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19E84038" w14:textId="638B1012"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2: Transitions of Care</w:t>
            </w:r>
            <w:r w:rsidR="00C545C6">
              <w:rPr>
                <w:rFonts w:ascii="Calibri Light" w:hAnsi="Calibri Light" w:cs="Calibri Light"/>
                <w:color w:val="000000" w:themeColor="text1"/>
              </w:rPr>
              <w:t>,</w:t>
            </w:r>
            <w:r w:rsidRPr="009F2A42">
              <w:rPr>
                <w:rFonts w:ascii="Calibri Light" w:hAnsi="Calibri Light" w:cs="Calibri Light"/>
                <w:color w:val="000000" w:themeColor="text1"/>
              </w:rPr>
              <w:t xml:space="preserve"> Patient Engagement After Inpatient Discharge – Suffolk County members</w:t>
            </w:r>
          </w:p>
        </w:tc>
        <w:tc>
          <w:tcPr>
            <w:tcW w:w="546" w:type="pct"/>
            <w:tcBorders>
              <w:top w:val="single" w:sz="4" w:space="0" w:color="auto"/>
              <w:bottom w:val="single" w:sz="4" w:space="0" w:color="auto"/>
              <w:right w:val="single" w:sz="4" w:space="0" w:color="auto"/>
            </w:tcBorders>
            <w:shd w:val="clear" w:color="auto" w:fill="CCC0D9" w:themeFill="accent4" w:themeFillTint="66"/>
            <w:vAlign w:val="center"/>
          </w:tcPr>
          <w:p w14:paraId="7DF47197" w14:textId="77777777" w:rsidR="009F2A42" w:rsidRPr="009F2A42" w:rsidRDefault="009F2A42" w:rsidP="009F0E32">
            <w:pPr>
              <w:ind w:right="86"/>
              <w:jc w:val="right"/>
              <w:rPr>
                <w:rFonts w:ascii="Calibri Light" w:hAnsi="Calibri Light" w:cs="Calibri Light"/>
                <w:color w:val="000000" w:themeColor="text1"/>
                <w:sz w:val="22"/>
              </w:rPr>
            </w:pPr>
          </w:p>
        </w:tc>
      </w:tr>
      <w:tr w:rsidR="009F2A42" w:rsidRPr="009F2A42" w14:paraId="1C13BA03" w14:textId="77777777" w:rsidTr="00530A3A">
        <w:tc>
          <w:tcPr>
            <w:tcW w:w="37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DCFD54B" w14:textId="592FFA38"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 xml:space="preserve">2022 (baseline, </w:t>
            </w:r>
            <w:r w:rsidR="0078156C">
              <w:rPr>
                <w:rFonts w:ascii="Calibri Light" w:hAnsi="Calibri Light" w:cs="Calibri Light"/>
                <w:color w:val="000000" w:themeColor="text1"/>
              </w:rPr>
              <w:t xml:space="preserve">MY </w:t>
            </w:r>
            <w:r w:rsidRPr="009F2A42">
              <w:rPr>
                <w:rFonts w:ascii="Calibri Light" w:hAnsi="Calibri Light" w:cs="Calibri Light"/>
                <w:color w:val="000000" w:themeColor="text1"/>
              </w:rPr>
              <w:t>2021 data)</w:t>
            </w:r>
          </w:p>
        </w:tc>
        <w:tc>
          <w:tcPr>
            <w:tcW w:w="1204" w:type="pct"/>
            <w:gridSpan w:val="3"/>
            <w:tcBorders>
              <w:top w:val="single" w:sz="4" w:space="0" w:color="auto"/>
              <w:left w:val="single" w:sz="4" w:space="0" w:color="auto"/>
              <w:bottom w:val="single" w:sz="4" w:space="0" w:color="auto"/>
              <w:right w:val="single" w:sz="4" w:space="0" w:color="auto"/>
            </w:tcBorders>
            <w:vAlign w:val="center"/>
          </w:tcPr>
          <w:p w14:paraId="59368832"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color w:val="000000" w:themeColor="text1"/>
                <w:sz w:val="22"/>
              </w:rPr>
              <w:t>52.3%</w:t>
            </w:r>
          </w:p>
        </w:tc>
      </w:tr>
      <w:tr w:rsidR="009F2A42" w:rsidRPr="009F2A42" w14:paraId="158AB367" w14:textId="77777777" w:rsidTr="00530A3A">
        <w:tc>
          <w:tcPr>
            <w:tcW w:w="37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BD3C262"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1)</w:t>
            </w:r>
          </w:p>
        </w:tc>
        <w:tc>
          <w:tcPr>
            <w:tcW w:w="1204" w:type="pct"/>
            <w:gridSpan w:val="3"/>
            <w:tcBorders>
              <w:top w:val="single" w:sz="4" w:space="0" w:color="auto"/>
              <w:left w:val="single" w:sz="4" w:space="0" w:color="auto"/>
              <w:bottom w:val="single" w:sz="4" w:space="0" w:color="auto"/>
              <w:right w:val="single" w:sz="4" w:space="0" w:color="auto"/>
            </w:tcBorders>
            <w:vAlign w:val="center"/>
          </w:tcPr>
          <w:p w14:paraId="45D4F368"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05112900" w14:textId="77777777" w:rsidR="009F2A42" w:rsidRPr="009F2A42" w:rsidRDefault="009F2A42" w:rsidP="007C0D26">
      <w:pPr>
        <w:spacing w:after="240"/>
        <w:rPr>
          <w:rFonts w:ascii="Calibri Light" w:hAnsi="Calibri Light" w:cs="Calibri Light"/>
        </w:rPr>
      </w:pPr>
    </w:p>
    <w:p w14:paraId="7E5E8969" w14:textId="11E5DF90" w:rsidR="009F2A42" w:rsidRPr="009F2A42" w:rsidRDefault="009F2A42" w:rsidP="009F0E32">
      <w:pPr>
        <w:pStyle w:val="Caption"/>
        <w:rPr>
          <w:rFonts w:ascii="Calibri Light" w:hAnsi="Calibri Light" w:cs="Calibri Light"/>
        </w:rPr>
      </w:pPr>
      <w:bookmarkStart w:id="117" w:name="_Toc132286212"/>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21</w:t>
      </w:r>
      <w:r w:rsidRPr="009F2A42">
        <w:rPr>
          <w:rFonts w:ascii="Calibri Light" w:hAnsi="Calibri Light" w:cs="Calibri Light"/>
          <w:noProof/>
        </w:rPr>
        <w:fldChar w:fldCharType="end"/>
      </w:r>
      <w:r w:rsidRPr="009F2A42">
        <w:rPr>
          <w:rFonts w:ascii="Calibri Light" w:hAnsi="Calibri Light" w:cs="Calibri Light"/>
        </w:rPr>
        <w:t>: Senior Whole Health PIP Results – PIP 2</w:t>
      </w:r>
      <w:bookmarkEnd w:id="117"/>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180"/>
        <w:gridCol w:w="2600"/>
      </w:tblGrid>
      <w:tr w:rsidR="009F2A42" w:rsidRPr="009F2A42" w14:paraId="1AD67DF7" w14:textId="77777777" w:rsidTr="0050059D">
        <w:trPr>
          <w:tblHeader/>
        </w:trPr>
        <w:tc>
          <w:tcPr>
            <w:tcW w:w="3794"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02CB6D1A" w14:textId="6306C554" w:rsidR="009F2A42" w:rsidRPr="009F2A42" w:rsidRDefault="00C66EEA" w:rsidP="009F0E32">
            <w:pPr>
              <w:ind w:right="-104"/>
              <w:rPr>
                <w:rFonts w:ascii="Calibri Light" w:hAnsi="Calibri Light" w:cs="Calibri Light"/>
                <w:b/>
                <w:bCs/>
                <w:color w:val="FFFFFF"/>
                <w:sz w:val="22"/>
              </w:rPr>
            </w:pPr>
            <w:r w:rsidRPr="00C66EEA">
              <w:rPr>
                <w:rFonts w:ascii="Calibri Light" w:hAnsi="Calibri Light" w:cs="Calibri Light"/>
                <w:b/>
                <w:bCs/>
                <w:color w:val="FFFFFF"/>
                <w:sz w:val="22"/>
              </w:rPr>
              <w:t xml:space="preserve">Increase the rate of flu vaccination among Senior Whole Health (SWH) members with a special focus on reducing racial disparities in flu vaccination access </w:t>
            </w:r>
            <w:r w:rsidR="00DC2E2D">
              <w:rPr>
                <w:rFonts w:ascii="Calibri Light" w:hAnsi="Calibri Light" w:cs="Calibri Light"/>
                <w:b/>
                <w:bCs/>
                <w:color w:val="FFFFFF"/>
                <w:sz w:val="22"/>
              </w:rPr>
              <w:t>(</w:t>
            </w:r>
            <w:r w:rsidRPr="00C66EEA">
              <w:rPr>
                <w:rFonts w:ascii="Calibri Light" w:hAnsi="Calibri Light" w:cs="Calibri Light"/>
                <w:b/>
                <w:bCs/>
                <w:color w:val="FFFFFF"/>
                <w:sz w:val="22"/>
              </w:rPr>
              <w:t>2021</w:t>
            </w:r>
            <w:r w:rsidR="00DC2E2D">
              <w:rPr>
                <w:rFonts w:ascii="Calibri Light" w:hAnsi="Calibri Light" w:cs="Calibri Light"/>
                <w:b/>
                <w:bCs/>
                <w:color w:val="FFFFFF"/>
                <w:sz w:val="22"/>
              </w:rPr>
              <w:t>−</w:t>
            </w:r>
            <w:r w:rsidRPr="00C66EEA">
              <w:rPr>
                <w:rFonts w:ascii="Calibri Light" w:hAnsi="Calibri Light" w:cs="Calibri Light"/>
                <w:b/>
                <w:bCs/>
                <w:color w:val="FFFFFF"/>
                <w:sz w:val="22"/>
              </w:rPr>
              <w:t>2023</w:t>
            </w:r>
            <w:r w:rsidR="00DC2E2D">
              <w:rPr>
                <w:rFonts w:ascii="Calibri Light" w:hAnsi="Calibri Light" w:cs="Calibri Light"/>
                <w:b/>
                <w:bCs/>
                <w:color w:val="FFFFFF"/>
                <w:sz w:val="22"/>
              </w:rPr>
              <w:t>)</w:t>
            </w:r>
            <w:r w:rsidRPr="00C66EEA">
              <w:rPr>
                <w:rFonts w:ascii="Calibri Light" w:hAnsi="Calibri Light" w:cs="Calibri Light"/>
                <w:b/>
                <w:bCs/>
                <w:color w:val="FFFFFF"/>
                <w:sz w:val="22"/>
              </w:rPr>
              <w:t xml:space="preserve"> </w:t>
            </w:r>
            <w:r>
              <w:rPr>
                <w:rFonts w:ascii="Calibri Light" w:hAnsi="Calibri Light" w:cs="Calibri Light"/>
                <w:b/>
                <w:bCs/>
                <w:color w:val="FFFFFF"/>
                <w:sz w:val="22"/>
              </w:rPr>
              <w:t>−</w:t>
            </w:r>
            <w:r w:rsidR="00DB6353">
              <w:rPr>
                <w:rFonts w:ascii="Calibri Light" w:hAnsi="Calibri Light" w:cs="Calibri Light"/>
                <w:b/>
                <w:bCs/>
                <w:color w:val="FFFFFF"/>
                <w:sz w:val="22"/>
              </w:rPr>
              <w:t xml:space="preserve"> </w:t>
            </w:r>
            <w:r w:rsidR="009F2A42" w:rsidRPr="009F2A42">
              <w:rPr>
                <w:rFonts w:ascii="Calibri Light" w:hAnsi="Calibri Light" w:cs="Calibri Light"/>
                <w:b/>
                <w:bCs/>
                <w:color w:val="FFFFFF"/>
                <w:sz w:val="22"/>
              </w:rPr>
              <w:t>Indicators and</w:t>
            </w:r>
            <w:r w:rsidR="00DB6353">
              <w:rPr>
                <w:rFonts w:ascii="Calibri Light" w:hAnsi="Calibri Light" w:cs="Calibri Light"/>
                <w:b/>
                <w:bCs/>
                <w:color w:val="FFFFFF"/>
                <w:sz w:val="22"/>
              </w:rPr>
              <w:t xml:space="preserve"> </w:t>
            </w:r>
            <w:r w:rsidR="009F2A42" w:rsidRPr="009F2A42">
              <w:rPr>
                <w:rFonts w:ascii="Calibri Light" w:hAnsi="Calibri Light" w:cs="Calibri Light"/>
                <w:b/>
                <w:bCs/>
                <w:color w:val="FFFFFF"/>
                <w:sz w:val="22"/>
              </w:rPr>
              <w:t>Reporting Year</w:t>
            </w:r>
          </w:p>
        </w:tc>
        <w:tc>
          <w:tcPr>
            <w:tcW w:w="1206"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51253105" w14:textId="77777777" w:rsidR="009F2A42" w:rsidRPr="009F2A42" w:rsidRDefault="009F2A42" w:rsidP="009F0E32">
            <w:pPr>
              <w:jc w:val="center"/>
              <w:rPr>
                <w:rFonts w:ascii="Calibri Light" w:hAnsi="Calibri Light" w:cs="Calibri Light"/>
                <w:b/>
                <w:bCs/>
                <w:color w:val="FFFFFF"/>
                <w:sz w:val="22"/>
              </w:rPr>
            </w:pPr>
            <w:r w:rsidRPr="009F2A42">
              <w:rPr>
                <w:rFonts w:ascii="Calibri Light" w:hAnsi="Calibri Light" w:cs="Calibri Light"/>
                <w:b/>
                <w:bCs/>
                <w:color w:val="FFFFFF"/>
                <w:sz w:val="22"/>
              </w:rPr>
              <w:t>Senior Whole Health SCO</w:t>
            </w:r>
          </w:p>
        </w:tc>
      </w:tr>
      <w:tr w:rsidR="009F2A42" w:rsidRPr="009F2A42" w14:paraId="192EE861" w14:textId="77777777" w:rsidTr="0050059D">
        <w:tc>
          <w:tcPr>
            <w:tcW w:w="3794"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31AB1B7D"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Indicator 1: Flu Vaccination Rates</w:t>
            </w:r>
          </w:p>
        </w:tc>
        <w:tc>
          <w:tcPr>
            <w:tcW w:w="1206" w:type="pct"/>
            <w:tcBorders>
              <w:top w:val="single" w:sz="8" w:space="0" w:color="auto"/>
              <w:bottom w:val="single" w:sz="4" w:space="0" w:color="auto"/>
              <w:right w:val="single" w:sz="4" w:space="0" w:color="auto"/>
            </w:tcBorders>
            <w:shd w:val="clear" w:color="auto" w:fill="CCC0D9" w:themeFill="accent4" w:themeFillTint="66"/>
            <w:vAlign w:val="center"/>
          </w:tcPr>
          <w:p w14:paraId="0C4A4B14" w14:textId="77777777" w:rsidR="009F2A42" w:rsidRPr="009F2A42" w:rsidRDefault="009F2A42" w:rsidP="009F0E32">
            <w:pPr>
              <w:ind w:right="86"/>
              <w:jc w:val="right"/>
              <w:rPr>
                <w:rFonts w:ascii="Calibri Light" w:hAnsi="Calibri Light" w:cs="Calibri Light"/>
                <w:sz w:val="22"/>
              </w:rPr>
            </w:pPr>
          </w:p>
        </w:tc>
      </w:tr>
      <w:tr w:rsidR="009F2A42" w:rsidRPr="009F2A42" w14:paraId="0C4B3AF8" w14:textId="77777777" w:rsidTr="00DB6353">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9587DD"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2021 (baseline, 09.2020 -3.2021 MY data)</w:t>
            </w:r>
          </w:p>
        </w:tc>
        <w:tc>
          <w:tcPr>
            <w:tcW w:w="1206" w:type="pct"/>
            <w:tcBorders>
              <w:top w:val="nil"/>
              <w:left w:val="single" w:sz="4" w:space="0" w:color="auto"/>
              <w:bottom w:val="single" w:sz="4" w:space="0" w:color="auto"/>
              <w:right w:val="single" w:sz="4" w:space="0" w:color="auto"/>
            </w:tcBorders>
          </w:tcPr>
          <w:p w14:paraId="7E89ECB8"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65%</w:t>
            </w:r>
          </w:p>
        </w:tc>
      </w:tr>
      <w:tr w:rsidR="009F2A42" w:rsidRPr="009F2A42" w14:paraId="1AAD9A63" w14:textId="77777777" w:rsidTr="00DB6353">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1F3C4"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rPr>
              <w:t>2022 (remeasurement year 1)</w:t>
            </w:r>
          </w:p>
        </w:tc>
        <w:tc>
          <w:tcPr>
            <w:tcW w:w="1206" w:type="pct"/>
            <w:tcBorders>
              <w:top w:val="nil"/>
              <w:left w:val="single" w:sz="4" w:space="0" w:color="auto"/>
              <w:bottom w:val="single" w:sz="4" w:space="0" w:color="auto"/>
              <w:right w:val="single" w:sz="4" w:space="0" w:color="auto"/>
            </w:tcBorders>
          </w:tcPr>
          <w:p w14:paraId="5A917E78"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38.5%</w:t>
            </w:r>
          </w:p>
        </w:tc>
      </w:tr>
      <w:tr w:rsidR="009F2A42" w:rsidRPr="009F2A42" w14:paraId="1F5099EF" w14:textId="77777777" w:rsidTr="00DB6353">
        <w:tc>
          <w:tcPr>
            <w:tcW w:w="3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0884CF" w14:textId="77777777" w:rsidR="009F2A42" w:rsidRPr="009F2A42" w:rsidRDefault="009F2A42" w:rsidP="009F0E32">
            <w:pPr>
              <w:pStyle w:val="NoSpacing"/>
              <w:rPr>
                <w:rFonts w:ascii="Calibri Light" w:hAnsi="Calibri Light" w:cs="Calibri Light"/>
              </w:rPr>
            </w:pPr>
            <w:r w:rsidRPr="009F2A42">
              <w:rPr>
                <w:rFonts w:ascii="Calibri Light" w:hAnsi="Calibri Light" w:cs="Calibri Light"/>
              </w:rPr>
              <w:t>2023 (remeasurement year 2)</w:t>
            </w:r>
          </w:p>
        </w:tc>
        <w:tc>
          <w:tcPr>
            <w:tcW w:w="1206" w:type="pct"/>
            <w:tcBorders>
              <w:top w:val="nil"/>
              <w:left w:val="single" w:sz="4" w:space="0" w:color="auto"/>
              <w:bottom w:val="single" w:sz="4" w:space="0" w:color="auto"/>
              <w:right w:val="single" w:sz="4" w:space="0" w:color="auto"/>
            </w:tcBorders>
          </w:tcPr>
          <w:p w14:paraId="0EDBBF8F" w14:textId="77777777" w:rsidR="009F2A42" w:rsidRPr="009F2A42" w:rsidRDefault="009F2A42" w:rsidP="009F0E32">
            <w:pPr>
              <w:ind w:right="86"/>
              <w:jc w:val="right"/>
              <w:rPr>
                <w:rFonts w:ascii="Calibri Light" w:hAnsi="Calibri Light" w:cs="Calibri Light"/>
                <w:sz w:val="22"/>
              </w:rPr>
            </w:pPr>
            <w:r w:rsidRPr="009F2A42">
              <w:rPr>
                <w:rFonts w:ascii="Calibri Light" w:hAnsi="Calibri Light" w:cs="Calibri Light"/>
                <w:sz w:val="22"/>
              </w:rPr>
              <w:t>Not Applicable</w:t>
            </w:r>
          </w:p>
        </w:tc>
      </w:tr>
    </w:tbl>
    <w:p w14:paraId="143F9FE6" w14:textId="77777777" w:rsidR="009126BA" w:rsidRDefault="009126BA" w:rsidP="007C0D26">
      <w:pPr>
        <w:spacing w:after="240"/>
      </w:pPr>
    </w:p>
    <w:p w14:paraId="722E1626" w14:textId="51506500" w:rsidR="009F2A42" w:rsidRPr="009F2A42" w:rsidRDefault="009F2A42" w:rsidP="009F0E32">
      <w:pPr>
        <w:pStyle w:val="Heading4"/>
        <w:rPr>
          <w:rFonts w:ascii="Calibri Light" w:hAnsi="Calibri Light" w:cs="Calibri Light"/>
        </w:rPr>
      </w:pPr>
      <w:r w:rsidRPr="009F2A42">
        <w:rPr>
          <w:rFonts w:ascii="Calibri Light" w:hAnsi="Calibri Light" w:cs="Calibri Light"/>
        </w:rPr>
        <w:t xml:space="preserve">Recommendations </w:t>
      </w:r>
    </w:p>
    <w:p w14:paraId="6D14B613" w14:textId="209F1548" w:rsidR="009F2A42" w:rsidRPr="009F2A42" w:rsidRDefault="009F2A42">
      <w:pPr>
        <w:pStyle w:val="ListParagraph"/>
        <w:numPr>
          <w:ilvl w:val="0"/>
          <w:numId w:val="31"/>
        </w:numPr>
        <w:ind w:left="360"/>
        <w:rPr>
          <w:rFonts w:ascii="Calibri Light" w:hAnsi="Calibri Light" w:cs="Calibri Light"/>
        </w:rPr>
      </w:pPr>
      <w:r w:rsidRPr="009F2A42">
        <w:rPr>
          <w:rFonts w:ascii="Calibri Light" w:hAnsi="Calibri Light" w:cs="Calibri Light"/>
        </w:rPr>
        <w:t xml:space="preserve">Recommendations for PIP 1: The EQRO noted that each of the three interventions for this 2022 reporting cycle </w:t>
      </w:r>
      <w:r w:rsidR="00C31128">
        <w:rPr>
          <w:rFonts w:ascii="Calibri Light" w:hAnsi="Calibri Light" w:cs="Calibri Light"/>
        </w:rPr>
        <w:t>would</w:t>
      </w:r>
      <w:r w:rsidR="00C31128" w:rsidRPr="009F2A42">
        <w:rPr>
          <w:rFonts w:ascii="Calibri Light" w:hAnsi="Calibri Light" w:cs="Calibri Light"/>
        </w:rPr>
        <w:t xml:space="preserve"> </w:t>
      </w:r>
      <w:r w:rsidRPr="009F2A42">
        <w:rPr>
          <w:rFonts w:ascii="Calibri Light" w:hAnsi="Calibri Light" w:cs="Calibri Light"/>
        </w:rPr>
        <w:t xml:space="preserve">be completed by the end of 2022. This means that SWH’s PIP team will need to consider a new set of interventions for its 2023 reporting cycle. The EQRO recommended that SWH engage its member and provider stakeholder </w:t>
      </w:r>
      <w:r w:rsidR="001267AF">
        <w:rPr>
          <w:rFonts w:ascii="Calibri Light" w:hAnsi="Calibri Light" w:cs="Calibri Light"/>
        </w:rPr>
        <w:t xml:space="preserve">groups </w:t>
      </w:r>
      <w:r w:rsidRPr="009F2A42">
        <w:rPr>
          <w:rFonts w:ascii="Calibri Light" w:hAnsi="Calibri Light" w:cs="Calibri Light"/>
        </w:rPr>
        <w:t>in this effort.</w:t>
      </w:r>
    </w:p>
    <w:p w14:paraId="4E99E3EC" w14:textId="77777777" w:rsidR="009F2A42" w:rsidRPr="009F2A42" w:rsidRDefault="009F2A42" w:rsidP="009F0E32">
      <w:pPr>
        <w:pStyle w:val="Heading3"/>
        <w:rPr>
          <w:rFonts w:ascii="Calibri Light" w:hAnsi="Calibri Light" w:cs="Calibri Light"/>
        </w:rPr>
      </w:pPr>
      <w:r w:rsidRPr="009F2A42">
        <w:rPr>
          <w:rFonts w:ascii="Calibri Light" w:hAnsi="Calibri Light" w:cs="Calibri Light"/>
        </w:rPr>
        <w:t>Tufts SCO PIPs</w:t>
      </w:r>
    </w:p>
    <w:p w14:paraId="00C9B9AB" w14:textId="2DE28DA4" w:rsidR="009F2A42" w:rsidRPr="009F2A42" w:rsidRDefault="009F2A42" w:rsidP="009F0E32">
      <w:pPr>
        <w:rPr>
          <w:rFonts w:ascii="Calibri Light" w:hAnsi="Calibri Light" w:cs="Calibri Light"/>
        </w:rPr>
      </w:pPr>
      <w:r w:rsidRPr="009F2A42">
        <w:rPr>
          <w:rFonts w:ascii="Calibri Light" w:hAnsi="Calibri Light" w:cs="Calibri Light"/>
        </w:rPr>
        <w:t>Tufts SCO PIP summaries, including aim, interventions, and results (indicators)</w:t>
      </w:r>
      <w:r w:rsidR="00FC4A8C">
        <w:rPr>
          <w:rFonts w:ascii="Calibri Light" w:hAnsi="Calibri Light" w:cs="Calibri Light"/>
        </w:rPr>
        <w:t>,</w:t>
      </w:r>
      <w:r w:rsidRPr="009F2A42">
        <w:rPr>
          <w:rFonts w:ascii="Calibri Light" w:hAnsi="Calibri Light" w:cs="Calibri Light"/>
        </w:rPr>
        <w:t xml:space="preserve"> are reported in </w:t>
      </w:r>
      <w:r w:rsidRPr="009F2A42">
        <w:rPr>
          <w:rFonts w:ascii="Calibri Light" w:hAnsi="Calibri Light" w:cs="Calibri Light"/>
          <w:b/>
          <w:bCs/>
        </w:rPr>
        <w:t xml:space="preserve">Tables </w:t>
      </w:r>
      <w:r w:rsidRPr="009F2A42">
        <w:rPr>
          <w:rFonts w:ascii="Calibri Light" w:hAnsi="Calibri Light" w:cs="Calibri Light"/>
          <w:b/>
        </w:rPr>
        <w:t>22</w:t>
      </w:r>
      <w:r w:rsidR="004B4236">
        <w:rPr>
          <w:rFonts w:ascii="Calibri Light" w:hAnsi="Calibri Light" w:cs="Calibri Light"/>
          <w:b/>
        </w:rPr>
        <w:t>−</w:t>
      </w:r>
      <w:r>
        <w:rPr>
          <w:rFonts w:ascii="Calibri Light" w:hAnsi="Calibri Light" w:cs="Calibri Light"/>
          <w:b/>
        </w:rPr>
        <w:t>24</w:t>
      </w:r>
      <w:r w:rsidRPr="009F2A42">
        <w:rPr>
          <w:rFonts w:ascii="Calibri Light" w:hAnsi="Calibri Light" w:cs="Calibri Light"/>
        </w:rPr>
        <w:t>.</w:t>
      </w:r>
    </w:p>
    <w:p w14:paraId="55E47BEF" w14:textId="77777777" w:rsidR="009F2A42" w:rsidRPr="009F2A42" w:rsidRDefault="009F2A42" w:rsidP="009F0E32">
      <w:pPr>
        <w:rPr>
          <w:rFonts w:ascii="Calibri Light" w:hAnsi="Calibri Light" w:cs="Calibri Light"/>
        </w:rPr>
      </w:pPr>
    </w:p>
    <w:p w14:paraId="39735D1D" w14:textId="1DE8D769" w:rsidR="009F2A42" w:rsidRPr="009F2A42" w:rsidRDefault="009F2A42" w:rsidP="009F0E32">
      <w:pPr>
        <w:pStyle w:val="Caption"/>
        <w:keepNext/>
        <w:rPr>
          <w:rFonts w:ascii="Calibri Light" w:hAnsi="Calibri Light" w:cs="Calibri Light"/>
        </w:rPr>
      </w:pPr>
      <w:bookmarkStart w:id="118" w:name="_Toc132286213"/>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22</w:t>
      </w:r>
      <w:r w:rsidRPr="009F2A42">
        <w:rPr>
          <w:rFonts w:ascii="Calibri Light" w:hAnsi="Calibri Light" w:cs="Calibri Light"/>
          <w:noProof/>
        </w:rPr>
        <w:fldChar w:fldCharType="end"/>
      </w:r>
      <w:r w:rsidRPr="009F2A42">
        <w:rPr>
          <w:rFonts w:ascii="Calibri Light" w:hAnsi="Calibri Light" w:cs="Calibri Light"/>
        </w:rPr>
        <w:t xml:space="preserve">: </w:t>
      </w:r>
      <w:r w:rsidRPr="009F2A42">
        <w:rPr>
          <w:rFonts w:ascii="Calibri Light" w:hAnsi="Calibri Light" w:cs="Calibri Light"/>
          <w:szCs w:val="24"/>
        </w:rPr>
        <w:t>Tufts SCO PIP Summaries, 2022</w:t>
      </w:r>
      <w:bookmarkEnd w:id="118"/>
      <w:r w:rsidRPr="009F2A42">
        <w:rPr>
          <w:rFonts w:ascii="Calibri Light" w:hAnsi="Calibri Light" w:cs="Calibri Light"/>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9F2A42" w:rsidRPr="009F2A42" w14:paraId="24CD4889" w14:textId="77777777" w:rsidTr="003D0A26">
        <w:trPr>
          <w:tblHeader/>
        </w:trPr>
        <w:tc>
          <w:tcPr>
            <w:tcW w:w="10790" w:type="dxa"/>
            <w:shd w:val="clear" w:color="auto" w:fill="5F497A" w:themeFill="accent4" w:themeFillShade="BF"/>
            <w:vAlign w:val="bottom"/>
            <w:hideMark/>
          </w:tcPr>
          <w:p w14:paraId="19C7E5F3" w14:textId="77777777" w:rsidR="009F2A42" w:rsidRPr="009F2A42" w:rsidRDefault="009F2A42" w:rsidP="004B4236">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Tufts SCO PIP Summaries</w:t>
            </w:r>
          </w:p>
        </w:tc>
      </w:tr>
      <w:tr w:rsidR="009F2A42" w:rsidRPr="009F2A42" w14:paraId="570B8CB0" w14:textId="77777777" w:rsidTr="003D0A26">
        <w:trPr>
          <w:trHeight w:val="215"/>
        </w:trPr>
        <w:tc>
          <w:tcPr>
            <w:tcW w:w="10790" w:type="dxa"/>
            <w:shd w:val="clear" w:color="auto" w:fill="CCC0D9" w:themeFill="accent4" w:themeFillTint="66"/>
            <w:hideMark/>
          </w:tcPr>
          <w:p w14:paraId="72647E84"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
                <w:sz w:val="22"/>
              </w:rPr>
              <w:t>PIP 1: Increasing transitions of care support to include medication reconciliation</w:t>
            </w:r>
          </w:p>
          <w:p w14:paraId="14568A7D"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2E948931" w14:textId="77777777" w:rsidTr="003D0A26">
        <w:tc>
          <w:tcPr>
            <w:tcW w:w="10790" w:type="dxa"/>
            <w:hideMark/>
          </w:tcPr>
          <w:p w14:paraId="71212D60"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
                <w:sz w:val="22"/>
              </w:rPr>
              <w:t>Aim</w:t>
            </w:r>
          </w:p>
          <w:p w14:paraId="20D6BC3B" w14:textId="77777777" w:rsidR="009F2A42" w:rsidRPr="009F2A42" w:rsidRDefault="009F2A42" w:rsidP="004B4236">
            <w:pPr>
              <w:jc w:val="left"/>
              <w:rPr>
                <w:rFonts w:ascii="Calibri Light" w:hAnsi="Calibri Light" w:cs="Calibri Light"/>
                <w:sz w:val="22"/>
              </w:rPr>
            </w:pPr>
            <w:r w:rsidRPr="009F2A42">
              <w:rPr>
                <w:rFonts w:ascii="Calibri Light" w:hAnsi="Calibri Light" w:cs="Calibri Light"/>
                <w:sz w:val="22"/>
              </w:rPr>
              <w:t>This project will focus on medication reconciliation following transitions of care for Tufts Health Plan Senior Care Options (THP SCO) members. A primary focus of this PIP is to provide member support through improved communication during transitions from hospital to home for THP SCO members. The project will implement comprehensive support for members transitioning from a hospital, or other level of post-acute care, to a community setting. An assessment will be performed within seven days post discharge for all THP SCO members. The purpose of the assessment is to review all the supports the member may need so that they can experience a successful transition across the continuum of care and reduce the possibility of a readmission to a hospital. The THP SCO membership is at risk for higher readmission rates as compared to other populations.</w:t>
            </w:r>
          </w:p>
          <w:p w14:paraId="68FFDCC0" w14:textId="77777777" w:rsidR="009F2A42" w:rsidRPr="009F2A42" w:rsidRDefault="009F2A42" w:rsidP="004B4236">
            <w:pPr>
              <w:jc w:val="left"/>
              <w:rPr>
                <w:rFonts w:ascii="Calibri Light" w:hAnsi="Calibri Light" w:cs="Calibri Light"/>
                <w:sz w:val="22"/>
              </w:rPr>
            </w:pPr>
          </w:p>
          <w:p w14:paraId="3AC4B03B"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
                <w:sz w:val="22"/>
              </w:rPr>
              <w:t>Interventions in 2022</w:t>
            </w:r>
          </w:p>
          <w:p w14:paraId="26A9924A" w14:textId="77777777" w:rsidR="009F2A42" w:rsidRPr="009F2A42" w:rsidRDefault="009F2A42" w:rsidP="004B4236">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 xml:space="preserve">Perform a medication reconciliation assessment within seven days post discharge. </w:t>
            </w:r>
          </w:p>
          <w:p w14:paraId="525DE5F7" w14:textId="77777777" w:rsidR="009F2A42" w:rsidRPr="009F2A42" w:rsidRDefault="009F2A42" w:rsidP="004B4236">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Improve provider claims coding of medication reconciliation.</w:t>
            </w:r>
          </w:p>
          <w:p w14:paraId="774C20B3" w14:textId="77777777" w:rsidR="009F2A42" w:rsidRPr="009F2A42" w:rsidRDefault="009F2A42" w:rsidP="004B4236">
            <w:pPr>
              <w:pStyle w:val="ListParagraph"/>
              <w:ind w:left="360"/>
              <w:jc w:val="left"/>
              <w:rPr>
                <w:rFonts w:ascii="Calibri Light" w:eastAsiaTheme="majorEastAsia" w:hAnsi="Calibri Light" w:cs="Calibri Light"/>
                <w:bCs/>
                <w:sz w:val="22"/>
              </w:rPr>
            </w:pPr>
          </w:p>
          <w:p w14:paraId="3E8F696A" w14:textId="77777777" w:rsidR="009F2A42" w:rsidRPr="009F2A42" w:rsidRDefault="009F2A42" w:rsidP="004B4236">
            <w:pPr>
              <w:jc w:val="left"/>
              <w:rPr>
                <w:rFonts w:ascii="Calibri Light" w:eastAsiaTheme="majorEastAsia" w:hAnsi="Calibri Light" w:cs="Calibri Light"/>
                <w:b/>
                <w:sz w:val="22"/>
              </w:rPr>
            </w:pPr>
            <w:r w:rsidRPr="009F2A42">
              <w:rPr>
                <w:rFonts w:ascii="Calibri Light" w:eastAsiaTheme="majorEastAsia" w:hAnsi="Calibri Light" w:cs="Calibri Light"/>
                <w:b/>
                <w:sz w:val="22"/>
              </w:rPr>
              <w:lastRenderedPageBreak/>
              <w:t>Performance Improvement Summary</w:t>
            </w:r>
          </w:p>
          <w:p w14:paraId="0E856586" w14:textId="67608EBD" w:rsidR="009F2A42" w:rsidRPr="007C0D26" w:rsidRDefault="009F2A42" w:rsidP="004B4236">
            <w:pPr>
              <w:jc w:val="left"/>
              <w:rPr>
                <w:rFonts w:ascii="Calibri Light" w:eastAsiaTheme="majorEastAsia" w:hAnsi="Calibri Light" w:cs="Calibri Light"/>
                <w:b/>
                <w:sz w:val="22"/>
              </w:rPr>
            </w:pPr>
            <w:r w:rsidRPr="009F2A42">
              <w:rPr>
                <w:rFonts w:ascii="Calibri Light" w:eastAsiaTheme="majorEastAsia" w:hAnsi="Calibri Light" w:cs="Calibri Light"/>
                <w:sz w:val="22"/>
              </w:rPr>
              <w:t xml:space="preserve">Not applicable until the remeasurement results are available in 2023 for the </w:t>
            </w:r>
            <w:r w:rsidR="00D47772">
              <w:rPr>
                <w:rFonts w:ascii="Calibri Light" w:eastAsiaTheme="majorEastAsia" w:hAnsi="Calibri Light" w:cs="Calibri Light"/>
                <w:sz w:val="22"/>
              </w:rPr>
              <w:t xml:space="preserve">MY </w:t>
            </w:r>
            <w:r w:rsidRPr="009F2A42">
              <w:rPr>
                <w:rFonts w:ascii="Calibri Light" w:eastAsiaTheme="majorEastAsia" w:hAnsi="Calibri Light" w:cs="Calibri Light"/>
                <w:sz w:val="22"/>
              </w:rPr>
              <w:t xml:space="preserve">2022. </w:t>
            </w:r>
          </w:p>
        </w:tc>
      </w:tr>
      <w:tr w:rsidR="009F2A42" w:rsidRPr="009F2A42" w14:paraId="3B7DE4C6" w14:textId="77777777" w:rsidTr="003D0A26">
        <w:tc>
          <w:tcPr>
            <w:tcW w:w="10790" w:type="dxa"/>
            <w:shd w:val="clear" w:color="auto" w:fill="CCC0D9" w:themeFill="accent4" w:themeFillTint="66"/>
            <w:hideMark/>
          </w:tcPr>
          <w:p w14:paraId="135FE988"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
                <w:sz w:val="22"/>
              </w:rPr>
              <w:lastRenderedPageBreak/>
              <w:t>PIP 2: Increase flu vaccination rate among SCO members</w:t>
            </w:r>
          </w:p>
          <w:p w14:paraId="618EB9E1"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74D3B3EB" w14:textId="77777777" w:rsidTr="003D0A26">
        <w:tc>
          <w:tcPr>
            <w:tcW w:w="10790" w:type="dxa"/>
          </w:tcPr>
          <w:p w14:paraId="67BE5951"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
                <w:sz w:val="22"/>
              </w:rPr>
              <w:t>Aim</w:t>
            </w:r>
          </w:p>
          <w:p w14:paraId="0C756D05" w14:textId="77777777" w:rsidR="009F2A42" w:rsidRPr="009F2A42" w:rsidRDefault="009F2A42" w:rsidP="004B4236">
            <w:pPr>
              <w:jc w:val="left"/>
              <w:rPr>
                <w:rFonts w:ascii="Calibri Light" w:hAnsi="Calibri Light" w:cs="Calibri Light"/>
                <w:sz w:val="22"/>
              </w:rPr>
            </w:pPr>
            <w:r w:rsidRPr="009F2A42">
              <w:rPr>
                <w:rFonts w:ascii="Calibri Light" w:hAnsi="Calibri Light" w:cs="Calibri Light"/>
                <w:sz w:val="22"/>
              </w:rPr>
              <w:t xml:space="preserve">The goal of the PIP is to increase flu immunization rates among the Tufts Health Plan Senior Care Options membership. This project has a goal of reducing racial, ethnic, or societal health disparities as they relate to the flu vaccination. Receiving the flu vaccine is the most effective way to prevent and spread infection. Tufts SCO members are at a higher risk to experience increased severity of the illness if they were to contract the flu virus. Members do not always have the resources and understanding to access the flu vaccine. </w:t>
            </w:r>
          </w:p>
          <w:p w14:paraId="0FE3FE35" w14:textId="77777777" w:rsidR="009F2A42" w:rsidRPr="009F2A42" w:rsidRDefault="009F2A42" w:rsidP="004B4236">
            <w:pPr>
              <w:jc w:val="left"/>
              <w:rPr>
                <w:rFonts w:ascii="Calibri Light" w:hAnsi="Calibri Light" w:cs="Calibri Light"/>
                <w:sz w:val="22"/>
              </w:rPr>
            </w:pPr>
          </w:p>
          <w:p w14:paraId="389C033B" w14:textId="77777777" w:rsidR="009F2A42" w:rsidRPr="009F2A42" w:rsidRDefault="009F2A42" w:rsidP="004B4236">
            <w:pPr>
              <w:jc w:val="left"/>
              <w:rPr>
                <w:rFonts w:ascii="Calibri Light" w:hAnsi="Calibri Light" w:cs="Calibri Light"/>
                <w:b/>
                <w:sz w:val="22"/>
              </w:rPr>
            </w:pPr>
            <w:r w:rsidRPr="009F2A42">
              <w:rPr>
                <w:rFonts w:ascii="Calibri Light" w:hAnsi="Calibri Light" w:cs="Calibri Light"/>
                <w:b/>
                <w:sz w:val="22"/>
              </w:rPr>
              <w:t>Interventions in 2022</w:t>
            </w:r>
          </w:p>
          <w:p w14:paraId="5434CF51" w14:textId="77777777" w:rsidR="009F2A42" w:rsidRPr="009F2A42" w:rsidRDefault="009F2A42" w:rsidP="004B4236">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Care management member outreach and support.</w:t>
            </w:r>
          </w:p>
          <w:p w14:paraId="09022AF3" w14:textId="77777777" w:rsidR="009F2A42" w:rsidRPr="009F2A42" w:rsidRDefault="009F2A42" w:rsidP="004B4236">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Improve member’s access to flu vaccine.</w:t>
            </w:r>
          </w:p>
          <w:p w14:paraId="33365B8F" w14:textId="77777777" w:rsidR="009F2A42" w:rsidRPr="009F2A42" w:rsidRDefault="009F2A42" w:rsidP="004B4236">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Member outreach and education.</w:t>
            </w:r>
          </w:p>
          <w:p w14:paraId="47634807" w14:textId="77777777" w:rsidR="009F2A42" w:rsidRPr="009F2A42" w:rsidRDefault="009F2A42" w:rsidP="004B4236">
            <w:pPr>
              <w:pStyle w:val="ListParagraph"/>
              <w:numPr>
                <w:ilvl w:val="0"/>
                <w:numId w:val="17"/>
              </w:numPr>
              <w:jc w:val="left"/>
              <w:rPr>
                <w:rFonts w:ascii="Calibri Light" w:eastAsiaTheme="majorEastAsia" w:hAnsi="Calibri Light" w:cs="Calibri Light"/>
                <w:bCs/>
                <w:sz w:val="22"/>
              </w:rPr>
            </w:pPr>
            <w:r w:rsidRPr="009F2A42">
              <w:rPr>
                <w:rFonts w:ascii="Calibri Light" w:eastAsiaTheme="majorEastAsia" w:hAnsi="Calibri Light" w:cs="Calibri Light"/>
                <w:bCs/>
                <w:sz w:val="22"/>
              </w:rPr>
              <w:t>Provider outreach and education.</w:t>
            </w:r>
          </w:p>
          <w:p w14:paraId="46CF0E88" w14:textId="77777777" w:rsidR="009F2A42" w:rsidRPr="009F2A42" w:rsidRDefault="009F2A42" w:rsidP="004B4236">
            <w:pPr>
              <w:pStyle w:val="ListParagraph"/>
              <w:ind w:left="360"/>
              <w:jc w:val="left"/>
              <w:rPr>
                <w:rFonts w:ascii="Calibri Light" w:eastAsiaTheme="majorEastAsia" w:hAnsi="Calibri Light" w:cs="Calibri Light"/>
                <w:b/>
                <w:sz w:val="22"/>
              </w:rPr>
            </w:pPr>
          </w:p>
          <w:p w14:paraId="106D5705" w14:textId="77777777" w:rsidR="009F2A42" w:rsidRPr="009F2A42" w:rsidRDefault="009F2A42" w:rsidP="004B4236">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4DB0059A" w14:textId="77777777" w:rsidR="009F2A42" w:rsidRPr="009F2A42" w:rsidRDefault="009F2A42" w:rsidP="004B4236">
            <w:pPr>
              <w:jc w:val="left"/>
              <w:rPr>
                <w:rFonts w:ascii="Calibri Light" w:hAnsi="Calibri Light" w:cs="Calibri Light"/>
                <w:bCs/>
                <w:sz w:val="22"/>
              </w:rPr>
            </w:pPr>
            <w:r w:rsidRPr="009F2A42">
              <w:rPr>
                <w:rFonts w:ascii="Calibri Light" w:eastAsiaTheme="majorEastAsia" w:hAnsi="Calibri Light" w:cs="Calibri Light"/>
                <w:sz w:val="22"/>
              </w:rPr>
              <w:t xml:space="preserve">Tufts SCO did not reach the initial goal of a flu vaccine rate of 67%. However, being engaged in care management (CM) was shown to have a positive effect on flu vaccine rates. This is Tufts SCO’s most active intervention and CM will continue to find ways to engage with members and mitigate their individual barriers. Other interventions in this PIP such as education are not as quantifiable in evaluating impact or effectiveness. </w:t>
            </w:r>
          </w:p>
        </w:tc>
      </w:tr>
    </w:tbl>
    <w:p w14:paraId="78AA2971" w14:textId="77777777" w:rsidR="009F2A42" w:rsidRPr="009F2A42" w:rsidRDefault="009F2A42" w:rsidP="007C0D26">
      <w:pPr>
        <w:spacing w:after="240"/>
        <w:rPr>
          <w:rFonts w:ascii="Calibri Light" w:hAnsi="Calibri Light" w:cs="Calibri Light"/>
        </w:rPr>
      </w:pPr>
    </w:p>
    <w:p w14:paraId="3304C39F" w14:textId="7A90DFE5" w:rsidR="009F2A42" w:rsidRPr="009F2A42" w:rsidRDefault="009F2A42" w:rsidP="009F0E32">
      <w:pPr>
        <w:pStyle w:val="Caption"/>
        <w:rPr>
          <w:rFonts w:ascii="Calibri Light" w:hAnsi="Calibri Light" w:cs="Calibri Light"/>
        </w:rPr>
      </w:pPr>
      <w:bookmarkStart w:id="119" w:name="_Toc132286214"/>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23</w:t>
      </w:r>
      <w:r w:rsidRPr="009F2A42">
        <w:rPr>
          <w:rFonts w:ascii="Calibri Light" w:hAnsi="Calibri Light" w:cs="Calibri Light"/>
          <w:noProof/>
        </w:rPr>
        <w:fldChar w:fldCharType="end"/>
      </w:r>
      <w:r w:rsidRPr="009F2A42">
        <w:rPr>
          <w:rFonts w:ascii="Calibri Light" w:hAnsi="Calibri Light" w:cs="Calibri Light"/>
        </w:rPr>
        <w:t>: Tufts SCO PIP Results – PIP 1</w:t>
      </w:r>
      <w:bookmarkEnd w:id="119"/>
      <w:r w:rsidRPr="009F2A42">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270"/>
        <w:gridCol w:w="2510"/>
      </w:tblGrid>
      <w:tr w:rsidR="009F2A42" w:rsidRPr="009F2A42" w14:paraId="27D7E331" w14:textId="77777777" w:rsidTr="0050059D">
        <w:trPr>
          <w:tblHeader/>
        </w:trPr>
        <w:tc>
          <w:tcPr>
            <w:tcW w:w="383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AC405BF" w14:textId="58C2FC4D" w:rsidR="009F2A42" w:rsidRPr="009F2A42" w:rsidRDefault="004B4236" w:rsidP="009F0E32">
            <w:pPr>
              <w:ind w:right="-104"/>
              <w:rPr>
                <w:rFonts w:ascii="Calibri Light" w:hAnsi="Calibri Light" w:cs="Calibri Light"/>
                <w:b/>
                <w:bCs/>
                <w:color w:val="FFFFFF" w:themeColor="background1"/>
                <w:sz w:val="22"/>
              </w:rPr>
            </w:pPr>
            <w:r w:rsidRPr="004B4236">
              <w:rPr>
                <w:rFonts w:ascii="Calibri Light" w:hAnsi="Calibri Light" w:cs="Calibri Light"/>
                <w:b/>
                <w:bCs/>
                <w:color w:val="FFFFFF" w:themeColor="background1"/>
                <w:sz w:val="22"/>
              </w:rPr>
              <w:t xml:space="preserve">Increasing transitions of care support to include medication reconciliation </w:t>
            </w:r>
            <w:r w:rsidR="00DC2E2D">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2022</w:t>
            </w:r>
            <w:r w:rsidR="00DC2E2D">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16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D1D4B20" w14:textId="77777777"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Tufts SCO</w:t>
            </w:r>
          </w:p>
        </w:tc>
      </w:tr>
      <w:tr w:rsidR="009F2A42" w:rsidRPr="009F2A42" w14:paraId="71E5567A" w14:textId="77777777" w:rsidTr="0050059D">
        <w:tc>
          <w:tcPr>
            <w:tcW w:w="383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20339D1A"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Transitions of Care: Medication Reconciliation Post-Discharge</w:t>
            </w:r>
          </w:p>
        </w:tc>
        <w:tc>
          <w:tcPr>
            <w:tcW w:w="1164" w:type="pct"/>
            <w:tcBorders>
              <w:top w:val="single" w:sz="8" w:space="0" w:color="auto"/>
              <w:bottom w:val="single" w:sz="4" w:space="0" w:color="auto"/>
              <w:right w:val="single" w:sz="4" w:space="0" w:color="auto"/>
            </w:tcBorders>
            <w:shd w:val="clear" w:color="auto" w:fill="CCC0D9" w:themeFill="accent4" w:themeFillTint="66"/>
            <w:vAlign w:val="center"/>
          </w:tcPr>
          <w:p w14:paraId="771EC12A" w14:textId="77777777" w:rsidR="009F2A42" w:rsidRPr="009F2A42" w:rsidRDefault="009F2A42" w:rsidP="009F0E32">
            <w:pPr>
              <w:ind w:right="86"/>
              <w:jc w:val="right"/>
              <w:rPr>
                <w:rFonts w:ascii="Calibri Light" w:hAnsi="Calibri Light" w:cs="Calibri Light"/>
                <w:color w:val="000000" w:themeColor="text1"/>
                <w:sz w:val="22"/>
              </w:rPr>
            </w:pPr>
          </w:p>
        </w:tc>
      </w:tr>
      <w:tr w:rsidR="004B4236" w:rsidRPr="009F2A42" w14:paraId="6933AB44" w14:textId="77777777" w:rsidTr="004B4236">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2096E9" w14:textId="7EC078D2" w:rsidR="004B4236" w:rsidRPr="009F2A42" w:rsidRDefault="004B4236" w:rsidP="009F0E32">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1164" w:type="pct"/>
            <w:tcBorders>
              <w:top w:val="nil"/>
              <w:left w:val="single" w:sz="4" w:space="0" w:color="auto"/>
              <w:bottom w:val="single" w:sz="4" w:space="0" w:color="auto"/>
              <w:right w:val="single" w:sz="4" w:space="0" w:color="auto"/>
            </w:tcBorders>
            <w:vAlign w:val="center"/>
          </w:tcPr>
          <w:p w14:paraId="654A29D5" w14:textId="52898189" w:rsidR="004B4236" w:rsidRPr="009F2A42" w:rsidRDefault="004B4236" w:rsidP="009F0E32">
            <w:pPr>
              <w:ind w:right="86"/>
              <w:jc w:val="right"/>
              <w:rPr>
                <w:rFonts w:ascii="Calibri Light" w:hAnsi="Calibri Light" w:cs="Calibri Light"/>
                <w:sz w:val="22"/>
              </w:rPr>
            </w:pPr>
            <w:r>
              <w:rPr>
                <w:rFonts w:ascii="Calibri Light" w:hAnsi="Calibri Light" w:cs="Calibri Light"/>
                <w:sz w:val="22"/>
              </w:rPr>
              <w:t>58.64%</w:t>
            </w:r>
          </w:p>
        </w:tc>
      </w:tr>
      <w:tr w:rsidR="009F2A42" w:rsidRPr="009F2A42" w14:paraId="4587E4E8" w14:textId="77777777" w:rsidTr="004B4236">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E2EE2B7"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1)</w:t>
            </w:r>
          </w:p>
        </w:tc>
        <w:tc>
          <w:tcPr>
            <w:tcW w:w="1164" w:type="pct"/>
            <w:tcBorders>
              <w:top w:val="nil"/>
              <w:left w:val="single" w:sz="4" w:space="0" w:color="auto"/>
              <w:bottom w:val="single" w:sz="4" w:space="0" w:color="auto"/>
              <w:right w:val="single" w:sz="4" w:space="0" w:color="auto"/>
            </w:tcBorders>
            <w:vAlign w:val="center"/>
          </w:tcPr>
          <w:p w14:paraId="67BC8003"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09656EC1" w14:textId="77777777" w:rsidR="009F2A42" w:rsidRPr="009F2A42" w:rsidRDefault="009F2A42" w:rsidP="007C0D26">
      <w:pPr>
        <w:spacing w:after="240"/>
        <w:rPr>
          <w:rFonts w:ascii="Calibri Light" w:hAnsi="Calibri Light" w:cs="Calibri Light"/>
        </w:rPr>
      </w:pPr>
    </w:p>
    <w:p w14:paraId="135686C2" w14:textId="743749D4" w:rsidR="009F2A42" w:rsidRPr="009F2A42" w:rsidRDefault="009F2A42" w:rsidP="009F0E32">
      <w:pPr>
        <w:pStyle w:val="Caption"/>
        <w:rPr>
          <w:rFonts w:ascii="Calibri Light" w:hAnsi="Calibri Light" w:cs="Calibri Light"/>
        </w:rPr>
      </w:pPr>
      <w:bookmarkStart w:id="120" w:name="_Toc132286215"/>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24</w:t>
      </w:r>
      <w:r w:rsidRPr="009F2A42">
        <w:rPr>
          <w:rFonts w:ascii="Calibri Light" w:hAnsi="Calibri Light" w:cs="Calibri Light"/>
          <w:noProof/>
        </w:rPr>
        <w:fldChar w:fldCharType="end"/>
      </w:r>
      <w:r w:rsidRPr="009F2A42">
        <w:rPr>
          <w:rFonts w:ascii="Calibri Light" w:hAnsi="Calibri Light" w:cs="Calibri Light"/>
        </w:rPr>
        <w:t>: Tufts SCO PIP Results – PIP 2</w:t>
      </w:r>
      <w:bookmarkEnd w:id="120"/>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270"/>
        <w:gridCol w:w="2510"/>
      </w:tblGrid>
      <w:tr w:rsidR="009F2A42" w:rsidRPr="009F2A42" w14:paraId="4D300036" w14:textId="77777777" w:rsidTr="0050059D">
        <w:trPr>
          <w:tblHeader/>
        </w:trPr>
        <w:tc>
          <w:tcPr>
            <w:tcW w:w="383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E2B177A" w14:textId="130012BA" w:rsidR="009F2A42" w:rsidRPr="009F2A42" w:rsidRDefault="004B4236" w:rsidP="009F0E32">
            <w:pPr>
              <w:ind w:right="-104"/>
              <w:rPr>
                <w:rFonts w:ascii="Calibri Light" w:hAnsi="Calibri Light" w:cs="Calibri Light"/>
                <w:b/>
                <w:bCs/>
                <w:color w:val="FFFFFF" w:themeColor="background1"/>
                <w:sz w:val="22"/>
              </w:rPr>
            </w:pPr>
            <w:r w:rsidRPr="004B4236">
              <w:rPr>
                <w:rFonts w:ascii="Calibri Light" w:hAnsi="Calibri Light" w:cs="Calibri Light"/>
                <w:b/>
                <w:bCs/>
                <w:color w:val="FFFFFF" w:themeColor="background1"/>
                <w:sz w:val="22"/>
              </w:rPr>
              <w:t xml:space="preserve">Increase flu vaccination rate among SCO members </w:t>
            </w:r>
            <w:r w:rsidR="00DC2E2D">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2021</w:t>
            </w:r>
            <w:r w:rsidR="00DC2E2D">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4B423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16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6307CC9" w14:textId="77777777"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Tufts SCO</w:t>
            </w:r>
          </w:p>
        </w:tc>
      </w:tr>
      <w:tr w:rsidR="009F2A42" w:rsidRPr="009F2A42" w14:paraId="60C1C753" w14:textId="77777777" w:rsidTr="0050059D">
        <w:tc>
          <w:tcPr>
            <w:tcW w:w="383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585059D"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Flu Immunization Rate</w:t>
            </w:r>
          </w:p>
        </w:tc>
        <w:tc>
          <w:tcPr>
            <w:tcW w:w="1164" w:type="pct"/>
            <w:tcBorders>
              <w:top w:val="single" w:sz="8" w:space="0" w:color="auto"/>
              <w:bottom w:val="single" w:sz="4" w:space="0" w:color="auto"/>
              <w:right w:val="single" w:sz="4" w:space="0" w:color="auto"/>
            </w:tcBorders>
            <w:shd w:val="clear" w:color="auto" w:fill="CCC0D9" w:themeFill="accent4" w:themeFillTint="66"/>
            <w:vAlign w:val="center"/>
          </w:tcPr>
          <w:p w14:paraId="1B352464" w14:textId="77777777" w:rsidR="009F2A42" w:rsidRPr="009F2A42" w:rsidRDefault="009F2A42" w:rsidP="009F0E32">
            <w:pPr>
              <w:ind w:right="86"/>
              <w:jc w:val="right"/>
              <w:rPr>
                <w:rFonts w:ascii="Calibri Light" w:hAnsi="Calibri Light" w:cs="Calibri Light"/>
                <w:color w:val="000000" w:themeColor="text1"/>
                <w:sz w:val="22"/>
              </w:rPr>
            </w:pPr>
          </w:p>
        </w:tc>
      </w:tr>
      <w:tr w:rsidR="0007536C" w:rsidRPr="009F2A42" w14:paraId="470C3DF0" w14:textId="77777777" w:rsidTr="004B4236">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902916E" w14:textId="267E2DD9" w:rsidR="0007536C" w:rsidRPr="009F2A42" w:rsidRDefault="0007536C" w:rsidP="009F0E32">
            <w:pPr>
              <w:pStyle w:val="NoSpacing"/>
              <w:rPr>
                <w:rFonts w:ascii="Calibri Light" w:hAnsi="Calibri Light" w:cs="Calibri Light"/>
                <w:color w:val="000000" w:themeColor="text1"/>
              </w:rPr>
            </w:pPr>
            <w:r>
              <w:rPr>
                <w:rFonts w:ascii="Calibri Light" w:hAnsi="Calibri Light" w:cs="Calibri Light"/>
                <w:color w:val="000000" w:themeColor="text1"/>
              </w:rPr>
              <w:t>2021 (baseline MY 2021 data)</w:t>
            </w:r>
          </w:p>
        </w:tc>
        <w:tc>
          <w:tcPr>
            <w:tcW w:w="1164" w:type="pct"/>
            <w:tcBorders>
              <w:top w:val="nil"/>
              <w:left w:val="single" w:sz="4" w:space="0" w:color="auto"/>
              <w:bottom w:val="single" w:sz="4" w:space="0" w:color="auto"/>
              <w:right w:val="single" w:sz="4" w:space="0" w:color="auto"/>
            </w:tcBorders>
            <w:vAlign w:val="center"/>
          </w:tcPr>
          <w:p w14:paraId="52920665" w14:textId="7941532B" w:rsidR="0007536C" w:rsidRPr="009F2A42" w:rsidRDefault="0007536C" w:rsidP="009F0E32">
            <w:pPr>
              <w:ind w:right="86"/>
              <w:jc w:val="right"/>
              <w:rPr>
                <w:rFonts w:ascii="Calibri Light" w:hAnsi="Calibri Light" w:cs="Calibri Light"/>
                <w:sz w:val="22"/>
              </w:rPr>
            </w:pPr>
            <w:r>
              <w:rPr>
                <w:rFonts w:ascii="Calibri Light" w:hAnsi="Calibri Light" w:cs="Calibri Light"/>
                <w:sz w:val="22"/>
              </w:rPr>
              <w:t>62.05%</w:t>
            </w:r>
          </w:p>
        </w:tc>
      </w:tr>
      <w:tr w:rsidR="0007536C" w:rsidRPr="009F2A42" w14:paraId="2CE65B7B" w14:textId="77777777" w:rsidTr="004B4236">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7674A6D" w14:textId="1576542F" w:rsidR="0007536C" w:rsidRPr="009F2A42" w:rsidRDefault="0007536C" w:rsidP="009F0E32">
            <w:pPr>
              <w:pStyle w:val="NoSpacing"/>
              <w:rPr>
                <w:rFonts w:ascii="Calibri Light" w:hAnsi="Calibri Light" w:cs="Calibri Light"/>
                <w:color w:val="000000" w:themeColor="text1"/>
              </w:rPr>
            </w:pPr>
            <w:r>
              <w:rPr>
                <w:rFonts w:ascii="Calibri Light" w:hAnsi="Calibri Light" w:cs="Calibri Light"/>
                <w:color w:val="000000" w:themeColor="text1"/>
              </w:rPr>
              <w:t>2022 (remeasurement year 1)</w:t>
            </w:r>
          </w:p>
        </w:tc>
        <w:tc>
          <w:tcPr>
            <w:tcW w:w="1164" w:type="pct"/>
            <w:tcBorders>
              <w:top w:val="nil"/>
              <w:left w:val="single" w:sz="4" w:space="0" w:color="auto"/>
              <w:bottom w:val="single" w:sz="4" w:space="0" w:color="auto"/>
              <w:right w:val="single" w:sz="4" w:space="0" w:color="auto"/>
            </w:tcBorders>
            <w:vAlign w:val="center"/>
          </w:tcPr>
          <w:p w14:paraId="409EF33E" w14:textId="70F3341F" w:rsidR="0007536C" w:rsidRPr="009F2A42" w:rsidRDefault="0007536C" w:rsidP="009F0E32">
            <w:pPr>
              <w:ind w:right="86"/>
              <w:jc w:val="right"/>
              <w:rPr>
                <w:rFonts w:ascii="Calibri Light" w:hAnsi="Calibri Light" w:cs="Calibri Light"/>
                <w:sz w:val="22"/>
              </w:rPr>
            </w:pPr>
            <w:r>
              <w:rPr>
                <w:rFonts w:ascii="Calibri Light" w:hAnsi="Calibri Light" w:cs="Calibri Light"/>
                <w:sz w:val="22"/>
              </w:rPr>
              <w:t>61.34%</w:t>
            </w:r>
          </w:p>
        </w:tc>
      </w:tr>
      <w:tr w:rsidR="009F2A42" w:rsidRPr="009F2A42" w14:paraId="224484B4" w14:textId="77777777" w:rsidTr="004B4236">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2256EA3"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2)</w:t>
            </w:r>
          </w:p>
        </w:tc>
        <w:tc>
          <w:tcPr>
            <w:tcW w:w="1164" w:type="pct"/>
            <w:tcBorders>
              <w:top w:val="nil"/>
              <w:left w:val="single" w:sz="4" w:space="0" w:color="auto"/>
              <w:bottom w:val="single" w:sz="4" w:space="0" w:color="auto"/>
              <w:right w:val="single" w:sz="4" w:space="0" w:color="auto"/>
            </w:tcBorders>
            <w:vAlign w:val="center"/>
          </w:tcPr>
          <w:p w14:paraId="3112333D"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68CCFFA7" w14:textId="77777777" w:rsidR="0007536C" w:rsidRDefault="0007536C" w:rsidP="007C0D26">
      <w:pPr>
        <w:spacing w:after="240"/>
      </w:pPr>
    </w:p>
    <w:p w14:paraId="39A3A331" w14:textId="686AEB2D" w:rsidR="009F2A42" w:rsidRPr="009F2A42" w:rsidRDefault="009F2A42" w:rsidP="009F0E32">
      <w:pPr>
        <w:pStyle w:val="Heading4"/>
        <w:rPr>
          <w:rFonts w:ascii="Calibri Light" w:hAnsi="Calibri Light" w:cs="Calibri Light"/>
        </w:rPr>
      </w:pPr>
      <w:r w:rsidRPr="009F2A42">
        <w:rPr>
          <w:rFonts w:ascii="Calibri Light" w:hAnsi="Calibri Light" w:cs="Calibri Light"/>
        </w:rPr>
        <w:t>Recommendations</w:t>
      </w:r>
    </w:p>
    <w:p w14:paraId="55B8524F" w14:textId="66B871CF" w:rsidR="009F2A42" w:rsidRPr="009F2A42" w:rsidRDefault="009F2A42">
      <w:pPr>
        <w:pStyle w:val="ListParagraph"/>
        <w:numPr>
          <w:ilvl w:val="0"/>
          <w:numId w:val="33"/>
        </w:numPr>
        <w:ind w:left="360"/>
        <w:rPr>
          <w:rFonts w:ascii="Calibri Light" w:hAnsi="Calibri Light" w:cs="Calibri Light"/>
        </w:rPr>
      </w:pPr>
      <w:r w:rsidRPr="009F2A42">
        <w:rPr>
          <w:rFonts w:ascii="Calibri Light" w:hAnsi="Calibri Light" w:cs="Calibri Light"/>
        </w:rPr>
        <w:t xml:space="preserve">Recommendation for PIP 2: Tufts SCO acknowledged that it did not reach its target goal of 67%. Tufts SCO did not acknowledge that its flu vaccination rate decreased by 0.72 percentage points. While Tufts SCO is not negatively evaluated for having a decrease in its performance rate, the EQRO advised that Tufts SCO could have strengthened this response by speculating as to the reasons for this decrease. The EQRO recommended that Tufts SCO discuss these findings with its Health Equity Task force. </w:t>
      </w:r>
    </w:p>
    <w:p w14:paraId="1B3A93CB" w14:textId="77777777" w:rsidR="009F2A42" w:rsidRPr="009F2A42" w:rsidRDefault="009F2A42" w:rsidP="009F0E32">
      <w:pPr>
        <w:pStyle w:val="Heading3"/>
        <w:rPr>
          <w:rFonts w:ascii="Calibri Light" w:hAnsi="Calibri Light" w:cs="Calibri Light"/>
        </w:rPr>
      </w:pPr>
      <w:r w:rsidRPr="009F2A42">
        <w:rPr>
          <w:rFonts w:ascii="Calibri Light" w:hAnsi="Calibri Light" w:cs="Calibri Light"/>
        </w:rPr>
        <w:lastRenderedPageBreak/>
        <w:t>UHC SCO PIPs</w:t>
      </w:r>
    </w:p>
    <w:p w14:paraId="31448639" w14:textId="7E50D168" w:rsidR="009F2A42" w:rsidRPr="009F2A42" w:rsidRDefault="009F2A42" w:rsidP="009F0E32">
      <w:pPr>
        <w:rPr>
          <w:rFonts w:ascii="Calibri Light" w:hAnsi="Calibri Light" w:cs="Calibri Light"/>
        </w:rPr>
      </w:pPr>
      <w:r w:rsidRPr="009F2A42">
        <w:rPr>
          <w:rFonts w:ascii="Calibri Light" w:hAnsi="Calibri Light" w:cs="Calibri Light"/>
        </w:rPr>
        <w:t>UHC SCO PIP summaries, including aim, interventions, and results (indicators)</w:t>
      </w:r>
      <w:r w:rsidR="00FC4A8C">
        <w:rPr>
          <w:rFonts w:ascii="Calibri Light" w:hAnsi="Calibri Light" w:cs="Calibri Light"/>
        </w:rPr>
        <w:t>,</w:t>
      </w:r>
      <w:r w:rsidRPr="009F2A42">
        <w:rPr>
          <w:rFonts w:ascii="Calibri Light" w:hAnsi="Calibri Light" w:cs="Calibri Light"/>
        </w:rPr>
        <w:t xml:space="preserve"> are reported in </w:t>
      </w:r>
      <w:r w:rsidRPr="009F2A42">
        <w:rPr>
          <w:rFonts w:ascii="Calibri Light" w:hAnsi="Calibri Light" w:cs="Calibri Light"/>
          <w:b/>
          <w:bCs/>
        </w:rPr>
        <w:t>Tables 2</w:t>
      </w:r>
      <w:r>
        <w:rPr>
          <w:rFonts w:ascii="Calibri Light" w:hAnsi="Calibri Light" w:cs="Calibri Light"/>
          <w:b/>
          <w:bCs/>
        </w:rPr>
        <w:t>5</w:t>
      </w:r>
      <w:r w:rsidRPr="009F2A42">
        <w:rPr>
          <w:rFonts w:ascii="Calibri Light" w:hAnsi="Calibri Light" w:cs="Calibri Light"/>
          <w:b/>
        </w:rPr>
        <w:t>–2</w:t>
      </w:r>
      <w:r>
        <w:rPr>
          <w:rFonts w:ascii="Calibri Light" w:hAnsi="Calibri Light" w:cs="Calibri Light"/>
          <w:b/>
        </w:rPr>
        <w:t>7</w:t>
      </w:r>
      <w:r w:rsidRPr="009F2A42">
        <w:rPr>
          <w:rFonts w:ascii="Calibri Light" w:hAnsi="Calibri Light" w:cs="Calibri Light"/>
        </w:rPr>
        <w:t>.</w:t>
      </w:r>
    </w:p>
    <w:p w14:paraId="2CDE0A61" w14:textId="77777777" w:rsidR="009F2A42" w:rsidRPr="009F2A42" w:rsidRDefault="009F2A42" w:rsidP="009F0E32">
      <w:pPr>
        <w:rPr>
          <w:rFonts w:ascii="Calibri Light" w:hAnsi="Calibri Light" w:cs="Calibri Light"/>
        </w:rPr>
      </w:pPr>
    </w:p>
    <w:p w14:paraId="5D4104A0" w14:textId="3979D59B" w:rsidR="009F2A42" w:rsidRPr="009F2A42" w:rsidRDefault="009F2A42" w:rsidP="009F0E32">
      <w:pPr>
        <w:pStyle w:val="Caption"/>
        <w:keepNext/>
        <w:rPr>
          <w:rFonts w:ascii="Calibri Light" w:hAnsi="Calibri Light" w:cs="Calibri Light"/>
          <w:szCs w:val="24"/>
        </w:rPr>
      </w:pPr>
      <w:bookmarkStart w:id="121" w:name="_Toc132286216"/>
      <w:r w:rsidRPr="009F2A42">
        <w:rPr>
          <w:rFonts w:ascii="Calibri Light" w:hAnsi="Calibri Light" w:cs="Calibri Light"/>
          <w:szCs w:val="24"/>
        </w:rPr>
        <w:t xml:space="preserve">Table </w:t>
      </w:r>
      <w:r w:rsidRPr="009F2A42">
        <w:rPr>
          <w:rFonts w:ascii="Calibri Light" w:hAnsi="Calibri Light" w:cs="Calibri Light"/>
          <w:szCs w:val="24"/>
        </w:rPr>
        <w:fldChar w:fldCharType="begin"/>
      </w:r>
      <w:r w:rsidRPr="009F2A42">
        <w:rPr>
          <w:rFonts w:ascii="Calibri Light" w:hAnsi="Calibri Light" w:cs="Calibri Light"/>
          <w:szCs w:val="24"/>
        </w:rPr>
        <w:instrText xml:space="preserve"> SEQ Table \* ARABIC </w:instrText>
      </w:r>
      <w:r w:rsidRPr="009F2A42">
        <w:rPr>
          <w:rFonts w:ascii="Calibri Light" w:hAnsi="Calibri Light" w:cs="Calibri Light"/>
          <w:szCs w:val="24"/>
        </w:rPr>
        <w:fldChar w:fldCharType="separate"/>
      </w:r>
      <w:r w:rsidR="007E1C43">
        <w:rPr>
          <w:rFonts w:ascii="Calibri Light" w:hAnsi="Calibri Light" w:cs="Calibri Light"/>
          <w:noProof/>
          <w:szCs w:val="24"/>
        </w:rPr>
        <w:t>25</w:t>
      </w:r>
      <w:r w:rsidRPr="009F2A42">
        <w:rPr>
          <w:rFonts w:ascii="Calibri Light" w:hAnsi="Calibri Light" w:cs="Calibri Light"/>
          <w:noProof/>
          <w:szCs w:val="24"/>
        </w:rPr>
        <w:fldChar w:fldCharType="end"/>
      </w:r>
      <w:r w:rsidRPr="009F2A42">
        <w:rPr>
          <w:rFonts w:ascii="Calibri Light" w:hAnsi="Calibri Light" w:cs="Calibri Light"/>
          <w:szCs w:val="24"/>
        </w:rPr>
        <w:t>: UHC SCO PIP Summaries, 2022</w:t>
      </w:r>
      <w:bookmarkEnd w:id="121"/>
      <w:r w:rsidRPr="009F2A42">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9F2A42" w:rsidRPr="009F2A42" w14:paraId="26E6D23C" w14:textId="77777777" w:rsidTr="003D0A26">
        <w:trPr>
          <w:tblHeader/>
        </w:trPr>
        <w:tc>
          <w:tcPr>
            <w:tcW w:w="10790" w:type="dxa"/>
            <w:shd w:val="clear" w:color="auto" w:fill="5F497A" w:themeFill="accent4" w:themeFillShade="BF"/>
            <w:vAlign w:val="bottom"/>
            <w:hideMark/>
          </w:tcPr>
          <w:p w14:paraId="225B62B7" w14:textId="77777777" w:rsidR="009F2A42" w:rsidRPr="009F2A42" w:rsidRDefault="009F2A42" w:rsidP="00330CEF">
            <w:pPr>
              <w:jc w:val="left"/>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UHC SCO PIP Summaries</w:t>
            </w:r>
          </w:p>
        </w:tc>
      </w:tr>
      <w:tr w:rsidR="009F2A42" w:rsidRPr="009F2A42" w14:paraId="477AC715" w14:textId="77777777" w:rsidTr="003D0A26">
        <w:trPr>
          <w:trHeight w:val="215"/>
        </w:trPr>
        <w:tc>
          <w:tcPr>
            <w:tcW w:w="10790" w:type="dxa"/>
            <w:shd w:val="clear" w:color="auto" w:fill="CCC0D9" w:themeFill="accent4" w:themeFillTint="66"/>
            <w:hideMark/>
          </w:tcPr>
          <w:p w14:paraId="001C13C7" w14:textId="642F636D" w:rsidR="009F2A42" w:rsidRPr="009F2A42" w:rsidRDefault="009F2A42" w:rsidP="00330CEF">
            <w:pPr>
              <w:jc w:val="left"/>
              <w:rPr>
                <w:rFonts w:ascii="Calibri Light" w:hAnsi="Calibri Light" w:cs="Calibri Light"/>
                <w:b/>
                <w:sz w:val="22"/>
              </w:rPr>
            </w:pPr>
            <w:r w:rsidRPr="009F2A42">
              <w:rPr>
                <w:rFonts w:ascii="Calibri Light" w:hAnsi="Calibri Light" w:cs="Calibri Light"/>
                <w:b/>
                <w:sz w:val="22"/>
              </w:rPr>
              <w:t>PIP 1: Care coordination and planning: Improving medication reconciliation post-</w:t>
            </w:r>
            <w:r w:rsidR="00330CEF">
              <w:rPr>
                <w:rFonts w:ascii="Calibri Light" w:hAnsi="Calibri Light" w:cs="Calibri Light"/>
                <w:b/>
                <w:sz w:val="22"/>
              </w:rPr>
              <w:t>d</w:t>
            </w:r>
            <w:r w:rsidRPr="009F2A42">
              <w:rPr>
                <w:rFonts w:ascii="Calibri Light" w:hAnsi="Calibri Light" w:cs="Calibri Light"/>
                <w:b/>
                <w:sz w:val="22"/>
              </w:rPr>
              <w:t>ischarge rates for SCO members living in the community</w:t>
            </w:r>
          </w:p>
          <w:p w14:paraId="502F73D0"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5BB349CC" w14:textId="77777777" w:rsidTr="003D0A26">
        <w:tc>
          <w:tcPr>
            <w:tcW w:w="10790" w:type="dxa"/>
            <w:hideMark/>
          </w:tcPr>
          <w:p w14:paraId="4C3454A8"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
                <w:sz w:val="22"/>
              </w:rPr>
              <w:t>Aim</w:t>
            </w:r>
          </w:p>
          <w:p w14:paraId="0EA09DAE" w14:textId="139E9849" w:rsidR="009F2A42" w:rsidRPr="009F2A42" w:rsidRDefault="009F2A42" w:rsidP="00330CEF">
            <w:pPr>
              <w:jc w:val="left"/>
              <w:rPr>
                <w:rFonts w:ascii="Calibri Light" w:hAnsi="Calibri Light" w:cs="Calibri Light"/>
                <w:sz w:val="22"/>
              </w:rPr>
            </w:pPr>
            <w:r w:rsidRPr="009F2A42">
              <w:rPr>
                <w:rFonts w:ascii="Calibri Light" w:hAnsi="Calibri Light" w:cs="Calibri Light"/>
                <w:sz w:val="22"/>
              </w:rPr>
              <w:t>To provide a safe transition of care experience for UHC SCO members. There are many areas of transition of care, but this PIP aims to focus on the medication reconciliation post discharge (MRP) aspect of the member’s transition. The plan will increase the quantity of MRPs by addressing internal processes and encouraging network providers to code for MRP, and UHC SCO will increase the quality of MRP by encouraging Pharmacy Team and RN Care Managers to integrate the Teach Back method, Three Prime Questions and Motivational Interviewing techniques when conversing with UHC SCO members during the MRP process. Essential to improving the quality of the MRP is to address members’ and their caregivers’ health literacy needs which is the health equity focus of this PIP.</w:t>
            </w:r>
          </w:p>
          <w:p w14:paraId="42CDDE39" w14:textId="77777777" w:rsidR="009F2A42" w:rsidRPr="009F2A42" w:rsidRDefault="009F2A42" w:rsidP="00330CEF">
            <w:pPr>
              <w:jc w:val="left"/>
              <w:rPr>
                <w:rFonts w:ascii="Calibri Light" w:hAnsi="Calibri Light" w:cs="Calibri Light"/>
                <w:sz w:val="22"/>
              </w:rPr>
            </w:pPr>
          </w:p>
          <w:p w14:paraId="6ED30B85"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
                <w:sz w:val="22"/>
              </w:rPr>
              <w:t>Interventions in 2022</w:t>
            </w:r>
          </w:p>
          <w:p w14:paraId="316DCCDA" w14:textId="77777777" w:rsidR="009F2A42" w:rsidRPr="009F2A42" w:rsidRDefault="009F2A42" w:rsidP="00330CEF">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Improve medication reconciliation post discharge (MRP) processes.</w:t>
            </w:r>
          </w:p>
          <w:p w14:paraId="5C589173" w14:textId="77777777" w:rsidR="009F2A42" w:rsidRPr="009F2A42" w:rsidRDefault="009F2A42" w:rsidP="00330CEF">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Use of effective communication techniques with members/caregivers during medication reconciliation post discharge.</w:t>
            </w:r>
          </w:p>
          <w:p w14:paraId="4CD0C2D7" w14:textId="77777777" w:rsidR="009F2A42" w:rsidRPr="009F2A42" w:rsidRDefault="009F2A42" w:rsidP="00330CEF">
            <w:pPr>
              <w:pStyle w:val="ListParagraph"/>
              <w:ind w:left="360"/>
              <w:jc w:val="left"/>
              <w:rPr>
                <w:rFonts w:ascii="Calibri Light" w:eastAsiaTheme="majorEastAsia" w:hAnsi="Calibri Light" w:cs="Calibri Light"/>
                <w:bCs/>
                <w:sz w:val="22"/>
              </w:rPr>
            </w:pPr>
          </w:p>
          <w:p w14:paraId="7FCF98AE" w14:textId="77777777" w:rsidR="009F2A42" w:rsidRPr="009F2A42" w:rsidRDefault="009F2A42" w:rsidP="00330CEF">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486B694B" w14:textId="7D7E806F" w:rsidR="009F2A42" w:rsidRPr="007C0D26" w:rsidRDefault="009F2A42" w:rsidP="00330CEF">
            <w:pPr>
              <w:jc w:val="left"/>
              <w:rPr>
                <w:rFonts w:ascii="Calibri Light" w:eastAsiaTheme="majorEastAsia" w:hAnsi="Calibri Light" w:cs="Calibri Light"/>
                <w:sz w:val="22"/>
              </w:rPr>
            </w:pPr>
            <w:r w:rsidRPr="009F2A42">
              <w:rPr>
                <w:rFonts w:ascii="Calibri Light" w:eastAsiaTheme="majorEastAsia" w:hAnsi="Calibri Light" w:cs="Calibri Light"/>
                <w:sz w:val="22"/>
              </w:rPr>
              <w:t xml:space="preserve">Not applicable until the remeasurement results are available in 2023 for the </w:t>
            </w:r>
            <w:r w:rsidR="00D47772">
              <w:rPr>
                <w:rFonts w:ascii="Calibri Light" w:eastAsiaTheme="majorEastAsia" w:hAnsi="Calibri Light" w:cs="Calibri Light"/>
                <w:sz w:val="22"/>
              </w:rPr>
              <w:t xml:space="preserve">MY </w:t>
            </w:r>
            <w:r w:rsidRPr="009F2A42">
              <w:rPr>
                <w:rFonts w:ascii="Calibri Light" w:eastAsiaTheme="majorEastAsia" w:hAnsi="Calibri Light" w:cs="Calibri Light"/>
                <w:sz w:val="22"/>
              </w:rPr>
              <w:t>2022.</w:t>
            </w:r>
          </w:p>
        </w:tc>
      </w:tr>
      <w:tr w:rsidR="009F2A42" w:rsidRPr="009F2A42" w14:paraId="114DED24" w14:textId="77777777" w:rsidTr="003D0A26">
        <w:tc>
          <w:tcPr>
            <w:tcW w:w="10790" w:type="dxa"/>
            <w:shd w:val="clear" w:color="auto" w:fill="CCC0D9" w:themeFill="accent4" w:themeFillTint="66"/>
            <w:hideMark/>
          </w:tcPr>
          <w:p w14:paraId="0822F200"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
                <w:sz w:val="22"/>
              </w:rPr>
              <w:t>PIP 2: Improving flu vaccination rates for UnitedHealthcare Senior Care Options Community Plan members</w:t>
            </w:r>
          </w:p>
          <w:p w14:paraId="3FAAAA24"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Cs/>
                <w:sz w:val="22"/>
              </w:rPr>
              <w:t xml:space="preserve">Validation Summary: High confidence. There were no validation findings that indicate that the credibility is at risk </w:t>
            </w:r>
            <w:r w:rsidRPr="009F2A42">
              <w:rPr>
                <w:rFonts w:ascii="Calibri Light" w:hAnsi="Calibri Light" w:cs="Calibri Light"/>
                <w:bCs/>
                <w:iCs/>
                <w:sz w:val="22"/>
              </w:rPr>
              <w:t xml:space="preserve">for </w:t>
            </w:r>
            <w:r w:rsidRPr="009F2A42">
              <w:rPr>
                <w:rFonts w:ascii="Calibri Light" w:hAnsi="Calibri Light" w:cs="Calibri Light"/>
                <w:bCs/>
                <w:sz w:val="22"/>
              </w:rPr>
              <w:t>the PIP results.</w:t>
            </w:r>
          </w:p>
        </w:tc>
      </w:tr>
      <w:tr w:rsidR="009F2A42" w:rsidRPr="009F2A42" w14:paraId="67249F86" w14:textId="77777777" w:rsidTr="003D0A26">
        <w:tc>
          <w:tcPr>
            <w:tcW w:w="10790" w:type="dxa"/>
          </w:tcPr>
          <w:p w14:paraId="758F2B2F"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
                <w:sz w:val="22"/>
              </w:rPr>
              <w:t>Aim</w:t>
            </w:r>
          </w:p>
          <w:p w14:paraId="10789141" w14:textId="488436B5" w:rsidR="009F2A42" w:rsidRPr="009F2A42" w:rsidRDefault="009F2A42" w:rsidP="00330CEF">
            <w:pPr>
              <w:jc w:val="left"/>
              <w:rPr>
                <w:rFonts w:ascii="Calibri Light" w:hAnsi="Calibri Light" w:cs="Calibri Light"/>
                <w:sz w:val="22"/>
              </w:rPr>
            </w:pPr>
            <w:r w:rsidRPr="009F2A42">
              <w:rPr>
                <w:rFonts w:ascii="Calibri Light" w:hAnsi="Calibri Light" w:cs="Calibri Light"/>
                <w:sz w:val="22"/>
              </w:rPr>
              <w:t>To exceed the Massachusetts flu vaccination rate by obtaining a 76.5% vaccination rate for UHC SCO members.</w:t>
            </w:r>
            <w:r w:rsidRPr="009F2A42">
              <w:rPr>
                <w:rFonts w:ascii="Calibri Light" w:eastAsiaTheme="minorHAnsi" w:hAnsi="Calibri Light" w:cs="Calibri Light"/>
                <w:szCs w:val="24"/>
              </w:rPr>
              <w:t xml:space="preserve"> </w:t>
            </w:r>
            <w:r w:rsidRPr="009F2A42">
              <w:rPr>
                <w:rFonts w:ascii="Calibri Light" w:hAnsi="Calibri Light" w:cs="Calibri Light"/>
                <w:sz w:val="22"/>
              </w:rPr>
              <w:t>The health plan will achieve an increase in community members’ vaccination rates using three approaches. The first action will ensure that members are provided the education they desire to make an informed flu vaccination decision. Secondly, the health plan will engage members who are vaccine-hesitant in trust-building conversations over time. The hope is that these trust-building conversations may lead to a member’s decision to be vaccinated. And lastly, member groups with low flu vaccination rates will receive targeted interventions to promote the acceptance of flu vaccination to reduce this health disparity.</w:t>
            </w:r>
          </w:p>
          <w:p w14:paraId="7C6922BB" w14:textId="77777777" w:rsidR="009F2A42" w:rsidRPr="009F2A42" w:rsidRDefault="009F2A42" w:rsidP="00330CEF">
            <w:pPr>
              <w:jc w:val="left"/>
              <w:rPr>
                <w:rFonts w:ascii="Calibri Light" w:hAnsi="Calibri Light" w:cs="Calibri Light"/>
                <w:sz w:val="22"/>
              </w:rPr>
            </w:pPr>
          </w:p>
          <w:p w14:paraId="68666202" w14:textId="77777777" w:rsidR="009F2A42" w:rsidRPr="009F2A42" w:rsidRDefault="009F2A42" w:rsidP="00330CEF">
            <w:pPr>
              <w:jc w:val="left"/>
              <w:rPr>
                <w:rFonts w:ascii="Calibri Light" w:hAnsi="Calibri Light" w:cs="Calibri Light"/>
                <w:b/>
                <w:sz w:val="22"/>
              </w:rPr>
            </w:pPr>
            <w:r w:rsidRPr="009F2A42">
              <w:rPr>
                <w:rFonts w:ascii="Calibri Light" w:hAnsi="Calibri Light" w:cs="Calibri Light"/>
                <w:b/>
                <w:sz w:val="22"/>
              </w:rPr>
              <w:t>Interventions in 2022</w:t>
            </w:r>
          </w:p>
          <w:p w14:paraId="3ACACD27" w14:textId="77777777" w:rsidR="009F2A42" w:rsidRPr="009F2A42" w:rsidRDefault="009F2A42" w:rsidP="00330CEF">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Care manager member outreach with vaccination education and trust-building conversations.</w:t>
            </w:r>
          </w:p>
          <w:p w14:paraId="112D36A0" w14:textId="77777777" w:rsidR="009F2A42" w:rsidRPr="009F2A42" w:rsidRDefault="009F2A42" w:rsidP="00330CEF">
            <w:pPr>
              <w:pStyle w:val="ListParagraph"/>
              <w:numPr>
                <w:ilvl w:val="0"/>
                <w:numId w:val="17"/>
              </w:numPr>
              <w:jc w:val="left"/>
              <w:rPr>
                <w:rFonts w:ascii="Calibri Light" w:hAnsi="Calibri Light" w:cs="Calibri Light"/>
                <w:sz w:val="22"/>
              </w:rPr>
            </w:pPr>
            <w:r w:rsidRPr="009F2A42">
              <w:rPr>
                <w:rFonts w:ascii="Calibri Light" w:hAnsi="Calibri Light" w:cs="Calibri Light"/>
                <w:sz w:val="22"/>
              </w:rPr>
              <w:t>Community-based flu vaccination clinic for Spanish speaking members.</w:t>
            </w:r>
          </w:p>
          <w:p w14:paraId="0E95495B" w14:textId="77777777" w:rsidR="009F2A42" w:rsidRPr="009F2A42" w:rsidRDefault="009F2A42" w:rsidP="00330CEF">
            <w:pPr>
              <w:pStyle w:val="ListParagraph"/>
              <w:ind w:left="360"/>
              <w:jc w:val="left"/>
              <w:rPr>
                <w:rFonts w:ascii="Calibri Light" w:eastAsiaTheme="majorEastAsia" w:hAnsi="Calibri Light" w:cs="Calibri Light"/>
                <w:b/>
                <w:sz w:val="22"/>
              </w:rPr>
            </w:pPr>
          </w:p>
          <w:p w14:paraId="102BE880" w14:textId="77777777" w:rsidR="009F2A42" w:rsidRPr="009F2A42" w:rsidRDefault="009F2A42" w:rsidP="00330CEF">
            <w:pPr>
              <w:jc w:val="left"/>
              <w:rPr>
                <w:rFonts w:ascii="Calibri Light" w:eastAsiaTheme="majorEastAsia" w:hAnsi="Calibri Light" w:cs="Calibri Light"/>
                <w:b/>
                <w:sz w:val="22"/>
              </w:rPr>
            </w:pPr>
            <w:r w:rsidRPr="009F2A42">
              <w:rPr>
                <w:rFonts w:ascii="Calibri Light" w:eastAsiaTheme="majorEastAsia" w:hAnsi="Calibri Light" w:cs="Calibri Light"/>
                <w:b/>
                <w:sz w:val="22"/>
              </w:rPr>
              <w:t>Performance Improvement Summary</w:t>
            </w:r>
          </w:p>
          <w:p w14:paraId="7F833210" w14:textId="13338CA8" w:rsidR="009F2A42" w:rsidRPr="009F2A42" w:rsidRDefault="009F2A42" w:rsidP="00330CEF">
            <w:pPr>
              <w:jc w:val="left"/>
              <w:rPr>
                <w:rFonts w:ascii="Calibri Light" w:eastAsiaTheme="majorEastAsia" w:hAnsi="Calibri Light" w:cs="Calibri Light"/>
                <w:sz w:val="22"/>
              </w:rPr>
            </w:pPr>
            <w:r w:rsidRPr="009F2A42">
              <w:rPr>
                <w:rFonts w:ascii="Calibri Light" w:eastAsiaTheme="majorEastAsia" w:hAnsi="Calibri Light" w:cs="Calibri Light"/>
                <w:sz w:val="22"/>
              </w:rPr>
              <w:t>UHC SCO did not meet the performance indicator target goal for this PIP.</w:t>
            </w:r>
          </w:p>
        </w:tc>
      </w:tr>
    </w:tbl>
    <w:p w14:paraId="0308C082" w14:textId="77777777" w:rsidR="009F2A42" w:rsidRPr="009F2A42" w:rsidRDefault="009F2A42" w:rsidP="007C0D26">
      <w:pPr>
        <w:spacing w:after="240"/>
        <w:rPr>
          <w:rFonts w:ascii="Calibri Light" w:hAnsi="Calibri Light" w:cs="Calibri Light"/>
        </w:rPr>
      </w:pPr>
    </w:p>
    <w:p w14:paraId="01CDF321" w14:textId="38C0E050" w:rsidR="009F2A42" w:rsidRPr="009F2A42" w:rsidRDefault="009F2A42" w:rsidP="009F0E32">
      <w:pPr>
        <w:pStyle w:val="Caption"/>
        <w:rPr>
          <w:rFonts w:ascii="Calibri Light" w:hAnsi="Calibri Light" w:cs="Calibri Light"/>
        </w:rPr>
      </w:pPr>
      <w:bookmarkStart w:id="122" w:name="_Toc132286217"/>
      <w:r w:rsidRPr="009F2A42">
        <w:rPr>
          <w:rFonts w:ascii="Calibri Light" w:hAnsi="Calibri Light" w:cs="Calibri Light"/>
        </w:rPr>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26</w:t>
      </w:r>
      <w:r w:rsidRPr="009F2A42">
        <w:rPr>
          <w:rFonts w:ascii="Calibri Light" w:hAnsi="Calibri Light" w:cs="Calibri Light"/>
          <w:noProof/>
        </w:rPr>
        <w:fldChar w:fldCharType="end"/>
      </w:r>
      <w:r w:rsidRPr="009F2A42">
        <w:rPr>
          <w:rFonts w:ascii="Calibri Light" w:hAnsi="Calibri Light" w:cs="Calibri Light"/>
        </w:rPr>
        <w:t>: UHC SCO PIP Results – PIP 1</w:t>
      </w:r>
      <w:bookmarkEnd w:id="122"/>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270"/>
        <w:gridCol w:w="2510"/>
      </w:tblGrid>
      <w:tr w:rsidR="009F2A42" w:rsidRPr="009F2A42" w14:paraId="5DD9C282" w14:textId="77777777" w:rsidTr="0050059D">
        <w:trPr>
          <w:tblHeader/>
        </w:trPr>
        <w:tc>
          <w:tcPr>
            <w:tcW w:w="383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6144B5F" w14:textId="47200845" w:rsidR="009F2A42" w:rsidRPr="009F2A42" w:rsidRDefault="00330CEF" w:rsidP="009F0E32">
            <w:pPr>
              <w:ind w:right="-104"/>
              <w:rPr>
                <w:rFonts w:ascii="Calibri Light" w:hAnsi="Calibri Light" w:cs="Calibri Light"/>
                <w:b/>
                <w:bCs/>
                <w:color w:val="FFFFFF" w:themeColor="background1"/>
                <w:sz w:val="22"/>
              </w:rPr>
            </w:pPr>
            <w:bookmarkStart w:id="123" w:name="_Hlk124018229"/>
            <w:r w:rsidRPr="00330CEF">
              <w:rPr>
                <w:rFonts w:ascii="Calibri Light" w:hAnsi="Calibri Light" w:cs="Calibri Light"/>
                <w:b/>
                <w:bCs/>
                <w:color w:val="FFFFFF" w:themeColor="background1"/>
                <w:sz w:val="22"/>
              </w:rPr>
              <w:t xml:space="preserve">Care Coordination and Planning: Improving Medication Reconciliation Post Discharge Rates for SCO members living in the community </w:t>
            </w:r>
            <w:r w:rsidR="00DC2E2D">
              <w:rPr>
                <w:rFonts w:ascii="Calibri Light" w:hAnsi="Calibri Light" w:cs="Calibri Light"/>
                <w:b/>
                <w:bCs/>
                <w:color w:val="FFFFFF" w:themeColor="background1"/>
                <w:sz w:val="22"/>
              </w:rPr>
              <w:t>(</w:t>
            </w:r>
            <w:r w:rsidRPr="00330CEF">
              <w:rPr>
                <w:rFonts w:ascii="Calibri Light" w:hAnsi="Calibri Light" w:cs="Calibri Light"/>
                <w:b/>
                <w:bCs/>
                <w:color w:val="FFFFFF" w:themeColor="background1"/>
                <w:sz w:val="22"/>
              </w:rPr>
              <w:t>2022</w:t>
            </w:r>
            <w:r w:rsidR="00DC2E2D">
              <w:rPr>
                <w:rFonts w:ascii="Calibri Light" w:hAnsi="Calibri Light" w:cs="Calibri Light"/>
                <w:b/>
                <w:bCs/>
                <w:color w:val="FFFFFF" w:themeColor="background1"/>
                <w:sz w:val="22"/>
              </w:rPr>
              <w:t>−</w:t>
            </w:r>
            <w:r w:rsidRPr="00330CEF">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330CEF">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16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39C4A43" w14:textId="77777777" w:rsidR="009F2A42" w:rsidRPr="009F2A42" w:rsidRDefault="009F2A42" w:rsidP="009F0E32">
            <w:pPr>
              <w:jc w:val="center"/>
              <w:rPr>
                <w:rFonts w:ascii="Calibri Light" w:hAnsi="Calibri Light" w:cs="Calibri Light"/>
                <w:b/>
                <w:bCs/>
                <w:color w:val="FFFFFF" w:themeColor="background1"/>
                <w:sz w:val="22"/>
              </w:rPr>
            </w:pPr>
            <w:bookmarkStart w:id="124" w:name="_Hlk124150941"/>
            <w:r w:rsidRPr="009F2A42">
              <w:rPr>
                <w:rFonts w:ascii="Calibri Light" w:hAnsi="Calibri Light" w:cs="Calibri Light"/>
                <w:b/>
                <w:bCs/>
                <w:color w:val="FFFFFF" w:themeColor="background1"/>
                <w:sz w:val="22"/>
              </w:rPr>
              <w:t>UHC SCO</w:t>
            </w:r>
            <w:bookmarkEnd w:id="124"/>
          </w:p>
        </w:tc>
      </w:tr>
      <w:tr w:rsidR="009F2A42" w:rsidRPr="009F2A42" w14:paraId="2C90B091" w14:textId="77777777" w:rsidTr="0050059D">
        <w:tc>
          <w:tcPr>
            <w:tcW w:w="383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0607CAB9"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 xml:space="preserve">Indicator 1: Transitions of Care (TRC) Medication Reconciliation Post-Discharge (MRP) </w:t>
            </w:r>
          </w:p>
        </w:tc>
        <w:tc>
          <w:tcPr>
            <w:tcW w:w="1164" w:type="pct"/>
            <w:tcBorders>
              <w:top w:val="single" w:sz="8" w:space="0" w:color="auto"/>
              <w:bottom w:val="single" w:sz="4" w:space="0" w:color="auto"/>
              <w:right w:val="single" w:sz="4" w:space="0" w:color="auto"/>
            </w:tcBorders>
            <w:shd w:val="clear" w:color="auto" w:fill="CCC0D9" w:themeFill="accent4" w:themeFillTint="66"/>
            <w:vAlign w:val="center"/>
          </w:tcPr>
          <w:p w14:paraId="73F8D858" w14:textId="77777777" w:rsidR="009F2A42" w:rsidRPr="009F2A42" w:rsidRDefault="009F2A42" w:rsidP="009F0E32">
            <w:pPr>
              <w:ind w:right="86"/>
              <w:jc w:val="right"/>
              <w:rPr>
                <w:rFonts w:ascii="Calibri Light" w:hAnsi="Calibri Light" w:cs="Calibri Light"/>
                <w:color w:val="000000" w:themeColor="text1"/>
                <w:sz w:val="22"/>
              </w:rPr>
            </w:pPr>
          </w:p>
        </w:tc>
      </w:tr>
      <w:tr w:rsidR="00330CEF" w:rsidRPr="009F2A42" w14:paraId="6B8AD573" w14:textId="77777777" w:rsidTr="00330CEF">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5FFB18" w14:textId="5A1F1415" w:rsidR="00330CEF" w:rsidRPr="009F2A42" w:rsidRDefault="00330CEF" w:rsidP="009F0E32">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1164" w:type="pct"/>
            <w:tcBorders>
              <w:top w:val="nil"/>
              <w:left w:val="single" w:sz="4" w:space="0" w:color="auto"/>
              <w:bottom w:val="single" w:sz="4" w:space="0" w:color="auto"/>
              <w:right w:val="single" w:sz="4" w:space="0" w:color="auto"/>
            </w:tcBorders>
            <w:vAlign w:val="center"/>
          </w:tcPr>
          <w:p w14:paraId="1D30932D" w14:textId="3E4BC1A3" w:rsidR="00330CEF" w:rsidRPr="009F2A42" w:rsidRDefault="00330CEF" w:rsidP="009F0E32">
            <w:pPr>
              <w:ind w:right="86"/>
              <w:jc w:val="right"/>
              <w:rPr>
                <w:rFonts w:ascii="Calibri Light" w:hAnsi="Calibri Light" w:cs="Calibri Light"/>
                <w:sz w:val="22"/>
              </w:rPr>
            </w:pPr>
            <w:r>
              <w:rPr>
                <w:rFonts w:ascii="Calibri Light" w:hAnsi="Calibri Light" w:cs="Calibri Light"/>
                <w:sz w:val="22"/>
              </w:rPr>
              <w:t>55.72%</w:t>
            </w:r>
          </w:p>
        </w:tc>
      </w:tr>
      <w:tr w:rsidR="009F2A42" w:rsidRPr="009F2A42" w14:paraId="1EED88C0" w14:textId="77777777" w:rsidTr="00330CEF">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B41D826"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1)</w:t>
            </w:r>
          </w:p>
        </w:tc>
        <w:tc>
          <w:tcPr>
            <w:tcW w:w="1164" w:type="pct"/>
            <w:tcBorders>
              <w:top w:val="nil"/>
              <w:left w:val="single" w:sz="4" w:space="0" w:color="auto"/>
              <w:bottom w:val="single" w:sz="4" w:space="0" w:color="auto"/>
              <w:right w:val="single" w:sz="4" w:space="0" w:color="auto"/>
            </w:tcBorders>
            <w:vAlign w:val="center"/>
          </w:tcPr>
          <w:p w14:paraId="080E12A2"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bookmarkEnd w:id="123"/>
    </w:tbl>
    <w:p w14:paraId="19A3F48F" w14:textId="77777777" w:rsidR="009F2A42" w:rsidRPr="009F2A42" w:rsidRDefault="009F2A42" w:rsidP="007C0D26">
      <w:pPr>
        <w:spacing w:after="240"/>
        <w:rPr>
          <w:rFonts w:ascii="Calibri Light" w:hAnsi="Calibri Light" w:cs="Calibri Light"/>
        </w:rPr>
      </w:pPr>
    </w:p>
    <w:p w14:paraId="41E9DE60" w14:textId="5C995A4B" w:rsidR="009F2A42" w:rsidRPr="009F2A42" w:rsidRDefault="009F2A42" w:rsidP="009F0E32">
      <w:pPr>
        <w:pStyle w:val="Caption"/>
        <w:rPr>
          <w:rFonts w:ascii="Calibri Light" w:hAnsi="Calibri Light" w:cs="Calibri Light"/>
        </w:rPr>
      </w:pPr>
      <w:bookmarkStart w:id="125" w:name="_Toc132286218"/>
      <w:r w:rsidRPr="009F2A42">
        <w:rPr>
          <w:rFonts w:ascii="Calibri Light" w:hAnsi="Calibri Light" w:cs="Calibri Light"/>
        </w:rPr>
        <w:lastRenderedPageBreak/>
        <w:t xml:space="preserve">Table </w:t>
      </w:r>
      <w:r w:rsidRPr="009F2A42">
        <w:rPr>
          <w:rFonts w:ascii="Calibri Light" w:hAnsi="Calibri Light" w:cs="Calibri Light"/>
        </w:rPr>
        <w:fldChar w:fldCharType="begin"/>
      </w:r>
      <w:r w:rsidRPr="009F2A42">
        <w:rPr>
          <w:rFonts w:ascii="Calibri Light" w:hAnsi="Calibri Light" w:cs="Calibri Light"/>
        </w:rPr>
        <w:instrText xml:space="preserve"> SEQ Table \* ARABIC </w:instrText>
      </w:r>
      <w:r w:rsidRPr="009F2A42">
        <w:rPr>
          <w:rFonts w:ascii="Calibri Light" w:hAnsi="Calibri Light" w:cs="Calibri Light"/>
        </w:rPr>
        <w:fldChar w:fldCharType="separate"/>
      </w:r>
      <w:r w:rsidR="007E1C43">
        <w:rPr>
          <w:rFonts w:ascii="Calibri Light" w:hAnsi="Calibri Light" w:cs="Calibri Light"/>
          <w:noProof/>
        </w:rPr>
        <w:t>27</w:t>
      </w:r>
      <w:r w:rsidRPr="009F2A42">
        <w:rPr>
          <w:rFonts w:ascii="Calibri Light" w:hAnsi="Calibri Light" w:cs="Calibri Light"/>
          <w:noProof/>
        </w:rPr>
        <w:fldChar w:fldCharType="end"/>
      </w:r>
      <w:r w:rsidRPr="009F2A42">
        <w:rPr>
          <w:rFonts w:ascii="Calibri Light" w:hAnsi="Calibri Light" w:cs="Calibri Light"/>
        </w:rPr>
        <w:t>: UHC SCO PIP Results – PIP 2</w:t>
      </w:r>
      <w:bookmarkEnd w:id="125"/>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270"/>
        <w:gridCol w:w="2510"/>
      </w:tblGrid>
      <w:tr w:rsidR="009F2A42" w:rsidRPr="009F2A42" w14:paraId="19DECEC3" w14:textId="77777777" w:rsidTr="0050059D">
        <w:trPr>
          <w:tblHeader/>
        </w:trPr>
        <w:tc>
          <w:tcPr>
            <w:tcW w:w="383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1169240" w14:textId="76ED3E4A" w:rsidR="009F2A42" w:rsidRPr="009F2A42" w:rsidRDefault="00330CEF" w:rsidP="009F0E32">
            <w:pPr>
              <w:ind w:right="-104"/>
              <w:rPr>
                <w:rFonts w:ascii="Calibri Light" w:hAnsi="Calibri Light" w:cs="Calibri Light"/>
                <w:b/>
                <w:bCs/>
                <w:color w:val="FFFFFF" w:themeColor="background1"/>
                <w:sz w:val="22"/>
              </w:rPr>
            </w:pPr>
            <w:r w:rsidRPr="00330CEF">
              <w:rPr>
                <w:rFonts w:ascii="Calibri Light" w:hAnsi="Calibri Light" w:cs="Calibri Light"/>
                <w:b/>
                <w:bCs/>
                <w:color w:val="FFFFFF" w:themeColor="background1"/>
                <w:sz w:val="22"/>
              </w:rPr>
              <w:t xml:space="preserve">Improving flu vaccination rates for UnitedHealthcare Senior Care Options Community Plan members </w:t>
            </w:r>
            <w:r w:rsidR="00DC2E2D">
              <w:rPr>
                <w:rFonts w:ascii="Calibri Light" w:hAnsi="Calibri Light" w:cs="Calibri Light"/>
                <w:b/>
                <w:bCs/>
                <w:color w:val="FFFFFF" w:themeColor="background1"/>
                <w:sz w:val="22"/>
              </w:rPr>
              <w:t>(</w:t>
            </w:r>
            <w:r w:rsidRPr="00330CEF">
              <w:rPr>
                <w:rFonts w:ascii="Calibri Light" w:hAnsi="Calibri Light" w:cs="Calibri Light"/>
                <w:b/>
                <w:bCs/>
                <w:color w:val="FFFFFF" w:themeColor="background1"/>
                <w:sz w:val="22"/>
              </w:rPr>
              <w:t>2021</w:t>
            </w:r>
            <w:r w:rsidR="00DC2E2D">
              <w:rPr>
                <w:rFonts w:ascii="Calibri Light" w:hAnsi="Calibri Light" w:cs="Calibri Light"/>
                <w:b/>
                <w:bCs/>
                <w:color w:val="FFFFFF" w:themeColor="background1"/>
                <w:sz w:val="22"/>
              </w:rPr>
              <w:t>−</w:t>
            </w:r>
            <w:r w:rsidRPr="00330CEF">
              <w:rPr>
                <w:rFonts w:ascii="Calibri Light" w:hAnsi="Calibri Light" w:cs="Calibri Light"/>
                <w:b/>
                <w:bCs/>
                <w:color w:val="FFFFFF" w:themeColor="background1"/>
                <w:sz w:val="22"/>
              </w:rPr>
              <w:t>2023</w:t>
            </w:r>
            <w:r w:rsidR="00DC2E2D">
              <w:rPr>
                <w:rFonts w:ascii="Calibri Light" w:hAnsi="Calibri Light" w:cs="Calibri Light"/>
                <w:b/>
                <w:bCs/>
                <w:color w:val="FFFFFF" w:themeColor="background1"/>
                <w:sz w:val="22"/>
              </w:rPr>
              <w:t>)</w:t>
            </w:r>
            <w:r w:rsidRPr="00330CEF">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9F2A42" w:rsidRPr="009F2A42">
              <w:rPr>
                <w:rFonts w:ascii="Calibri Light" w:hAnsi="Calibri Light" w:cs="Calibri Light"/>
                <w:b/>
                <w:bCs/>
                <w:color w:val="FFFFFF" w:themeColor="background1"/>
                <w:sz w:val="22"/>
              </w:rPr>
              <w:t>Reporting Year</w:t>
            </w:r>
          </w:p>
        </w:tc>
        <w:tc>
          <w:tcPr>
            <w:tcW w:w="116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9F57D90" w14:textId="77777777" w:rsidR="009F2A42" w:rsidRPr="009F2A42" w:rsidRDefault="009F2A42" w:rsidP="009F0E32">
            <w:pPr>
              <w:jc w:val="center"/>
              <w:rPr>
                <w:rFonts w:ascii="Calibri Light" w:hAnsi="Calibri Light" w:cs="Calibri Light"/>
                <w:b/>
                <w:bCs/>
                <w:color w:val="FFFFFF" w:themeColor="background1"/>
                <w:sz w:val="22"/>
              </w:rPr>
            </w:pPr>
            <w:r w:rsidRPr="009F2A42">
              <w:rPr>
                <w:rFonts w:ascii="Calibri Light" w:hAnsi="Calibri Light" w:cs="Calibri Light"/>
                <w:b/>
                <w:bCs/>
                <w:color w:val="FFFFFF" w:themeColor="background1"/>
                <w:sz w:val="22"/>
              </w:rPr>
              <w:t>UHC SCO</w:t>
            </w:r>
          </w:p>
        </w:tc>
      </w:tr>
      <w:tr w:rsidR="009F2A42" w:rsidRPr="009F2A42" w14:paraId="275FD0A7" w14:textId="77777777" w:rsidTr="0050059D">
        <w:tc>
          <w:tcPr>
            <w:tcW w:w="383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13AED354"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Indicator 1: Flu Vaccination Rate for Members Living in the Community</w:t>
            </w:r>
          </w:p>
        </w:tc>
        <w:tc>
          <w:tcPr>
            <w:tcW w:w="1164" w:type="pct"/>
            <w:tcBorders>
              <w:top w:val="single" w:sz="8" w:space="0" w:color="auto"/>
              <w:bottom w:val="single" w:sz="4" w:space="0" w:color="auto"/>
              <w:right w:val="single" w:sz="4" w:space="0" w:color="auto"/>
            </w:tcBorders>
            <w:shd w:val="clear" w:color="auto" w:fill="CCC0D9" w:themeFill="accent4" w:themeFillTint="66"/>
            <w:vAlign w:val="center"/>
          </w:tcPr>
          <w:p w14:paraId="34EDF1BE" w14:textId="77777777" w:rsidR="009F2A42" w:rsidRPr="009F2A42" w:rsidRDefault="009F2A42" w:rsidP="009F0E32">
            <w:pPr>
              <w:ind w:right="86"/>
              <w:jc w:val="right"/>
              <w:rPr>
                <w:rFonts w:ascii="Calibri Light" w:hAnsi="Calibri Light" w:cs="Calibri Light"/>
                <w:color w:val="000000" w:themeColor="text1"/>
                <w:sz w:val="22"/>
              </w:rPr>
            </w:pPr>
          </w:p>
        </w:tc>
      </w:tr>
      <w:tr w:rsidR="00AA4123" w:rsidRPr="009F2A42" w14:paraId="06A6F36D" w14:textId="77777777" w:rsidTr="00330CEF">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9324D62" w14:textId="73871354" w:rsidR="00AA4123" w:rsidRPr="009F2A42" w:rsidRDefault="00AA4123" w:rsidP="009F0E32">
            <w:pPr>
              <w:pStyle w:val="NoSpacing"/>
              <w:rPr>
                <w:rFonts w:ascii="Calibri Light" w:hAnsi="Calibri Light" w:cs="Calibri Light"/>
                <w:color w:val="000000" w:themeColor="text1"/>
              </w:rPr>
            </w:pPr>
            <w:r>
              <w:rPr>
                <w:rFonts w:ascii="Calibri Light" w:hAnsi="Calibri Light" w:cs="Calibri Light"/>
                <w:color w:val="000000" w:themeColor="text1"/>
              </w:rPr>
              <w:t>2021 (baseline, 8.2019-3.2020 MY data)</w:t>
            </w:r>
          </w:p>
        </w:tc>
        <w:tc>
          <w:tcPr>
            <w:tcW w:w="1164" w:type="pct"/>
            <w:tcBorders>
              <w:top w:val="nil"/>
              <w:left w:val="single" w:sz="4" w:space="0" w:color="auto"/>
              <w:bottom w:val="single" w:sz="4" w:space="0" w:color="auto"/>
              <w:right w:val="single" w:sz="4" w:space="0" w:color="auto"/>
            </w:tcBorders>
            <w:vAlign w:val="center"/>
          </w:tcPr>
          <w:p w14:paraId="59CF7421" w14:textId="13FC74CA" w:rsidR="00AA4123" w:rsidRPr="009F2A42" w:rsidRDefault="00A31FB4" w:rsidP="009F0E32">
            <w:pPr>
              <w:ind w:right="86"/>
              <w:jc w:val="right"/>
              <w:rPr>
                <w:rFonts w:ascii="Calibri Light" w:hAnsi="Calibri Light" w:cs="Calibri Light"/>
                <w:sz w:val="22"/>
              </w:rPr>
            </w:pPr>
            <w:r>
              <w:rPr>
                <w:rFonts w:ascii="Calibri Light" w:hAnsi="Calibri Light" w:cs="Calibri Light"/>
                <w:sz w:val="22"/>
              </w:rPr>
              <w:t>75.5%</w:t>
            </w:r>
          </w:p>
        </w:tc>
      </w:tr>
      <w:tr w:rsidR="00AA4123" w:rsidRPr="009F2A42" w14:paraId="16A9FA81" w14:textId="77777777" w:rsidTr="00330CEF">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120BDC5" w14:textId="463BD3EC" w:rsidR="00AA4123" w:rsidRPr="009F2A42" w:rsidRDefault="00A31FB4" w:rsidP="009F0E32">
            <w:pPr>
              <w:pStyle w:val="NoSpacing"/>
              <w:rPr>
                <w:rFonts w:ascii="Calibri Light" w:hAnsi="Calibri Light" w:cs="Calibri Light"/>
                <w:color w:val="000000" w:themeColor="text1"/>
              </w:rPr>
            </w:pPr>
            <w:r>
              <w:rPr>
                <w:rFonts w:ascii="Calibri Light" w:hAnsi="Calibri Light" w:cs="Calibri Light"/>
                <w:color w:val="000000" w:themeColor="text1"/>
              </w:rPr>
              <w:t>2022 (remeasurement year 1)</w:t>
            </w:r>
          </w:p>
        </w:tc>
        <w:tc>
          <w:tcPr>
            <w:tcW w:w="1164" w:type="pct"/>
            <w:tcBorders>
              <w:top w:val="nil"/>
              <w:left w:val="single" w:sz="4" w:space="0" w:color="auto"/>
              <w:bottom w:val="single" w:sz="4" w:space="0" w:color="auto"/>
              <w:right w:val="single" w:sz="4" w:space="0" w:color="auto"/>
            </w:tcBorders>
            <w:vAlign w:val="center"/>
          </w:tcPr>
          <w:p w14:paraId="201D148C" w14:textId="6D469765" w:rsidR="00AA4123" w:rsidRPr="009F2A42" w:rsidRDefault="00A31FB4" w:rsidP="009F0E32">
            <w:pPr>
              <w:ind w:right="86"/>
              <w:jc w:val="right"/>
              <w:rPr>
                <w:rFonts w:ascii="Calibri Light" w:hAnsi="Calibri Light" w:cs="Calibri Light"/>
                <w:sz w:val="22"/>
              </w:rPr>
            </w:pPr>
            <w:r>
              <w:rPr>
                <w:rFonts w:ascii="Calibri Light" w:hAnsi="Calibri Light" w:cs="Calibri Light"/>
                <w:sz w:val="22"/>
              </w:rPr>
              <w:t>73.5%</w:t>
            </w:r>
          </w:p>
        </w:tc>
      </w:tr>
      <w:tr w:rsidR="009F2A42" w:rsidRPr="009F2A42" w14:paraId="6733FA0F" w14:textId="77777777" w:rsidTr="00330CEF">
        <w:tc>
          <w:tcPr>
            <w:tcW w:w="38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C40EE58" w14:textId="77777777" w:rsidR="009F2A42" w:rsidRPr="009F2A42" w:rsidRDefault="009F2A42" w:rsidP="009F0E32">
            <w:pPr>
              <w:pStyle w:val="NoSpacing"/>
              <w:rPr>
                <w:rFonts w:ascii="Calibri Light" w:hAnsi="Calibri Light" w:cs="Calibri Light"/>
                <w:color w:val="000000" w:themeColor="text1"/>
              </w:rPr>
            </w:pPr>
            <w:r w:rsidRPr="009F2A42">
              <w:rPr>
                <w:rFonts w:ascii="Calibri Light" w:hAnsi="Calibri Light" w:cs="Calibri Light"/>
                <w:color w:val="000000" w:themeColor="text1"/>
              </w:rPr>
              <w:t>2023 (remeasurement year 2)</w:t>
            </w:r>
          </w:p>
        </w:tc>
        <w:tc>
          <w:tcPr>
            <w:tcW w:w="1164" w:type="pct"/>
            <w:tcBorders>
              <w:top w:val="nil"/>
              <w:left w:val="single" w:sz="4" w:space="0" w:color="auto"/>
              <w:bottom w:val="single" w:sz="4" w:space="0" w:color="auto"/>
              <w:right w:val="single" w:sz="4" w:space="0" w:color="auto"/>
            </w:tcBorders>
            <w:vAlign w:val="center"/>
          </w:tcPr>
          <w:p w14:paraId="6204A4D2" w14:textId="77777777" w:rsidR="009F2A42" w:rsidRPr="009F2A42" w:rsidRDefault="009F2A42" w:rsidP="009F0E32">
            <w:pPr>
              <w:ind w:right="86"/>
              <w:jc w:val="right"/>
              <w:rPr>
                <w:rFonts w:ascii="Calibri Light" w:hAnsi="Calibri Light" w:cs="Calibri Light"/>
                <w:color w:val="000000" w:themeColor="text1"/>
                <w:sz w:val="22"/>
              </w:rPr>
            </w:pPr>
            <w:r w:rsidRPr="009F2A42">
              <w:rPr>
                <w:rFonts w:ascii="Calibri Light" w:hAnsi="Calibri Light" w:cs="Calibri Light"/>
                <w:sz w:val="22"/>
              </w:rPr>
              <w:t>Not Applicable</w:t>
            </w:r>
          </w:p>
        </w:tc>
      </w:tr>
    </w:tbl>
    <w:p w14:paraId="759F37F9" w14:textId="77777777" w:rsidR="008945A4" w:rsidRDefault="008945A4" w:rsidP="007C0D26">
      <w:pPr>
        <w:spacing w:after="240"/>
      </w:pPr>
    </w:p>
    <w:p w14:paraId="500CEF42" w14:textId="2A68129F" w:rsidR="009F2A42" w:rsidRPr="009F2A42" w:rsidRDefault="009F2A42" w:rsidP="009F0E32">
      <w:pPr>
        <w:pStyle w:val="Heading4"/>
        <w:rPr>
          <w:rFonts w:ascii="Calibri Light" w:hAnsi="Calibri Light" w:cs="Calibri Light"/>
        </w:rPr>
      </w:pPr>
      <w:r w:rsidRPr="009F2A42">
        <w:rPr>
          <w:rFonts w:ascii="Calibri Light" w:hAnsi="Calibri Light" w:cs="Calibri Light"/>
        </w:rPr>
        <w:t>Recommendations</w:t>
      </w:r>
    </w:p>
    <w:p w14:paraId="2BB20D0D" w14:textId="2644724B" w:rsidR="008945A4" w:rsidRPr="008945A4" w:rsidRDefault="009F2A42">
      <w:pPr>
        <w:pStyle w:val="ListParagraph"/>
        <w:numPr>
          <w:ilvl w:val="0"/>
          <w:numId w:val="34"/>
        </w:numPr>
        <w:ind w:left="360"/>
        <w:rPr>
          <w:rFonts w:ascii="Calibri Light" w:hAnsi="Calibri Light" w:cs="Calibri Light"/>
        </w:rPr>
      </w:pPr>
      <w:r w:rsidRPr="009F2A42">
        <w:rPr>
          <w:rFonts w:ascii="Calibri Light" w:hAnsi="Calibri Light" w:cs="Calibri Light"/>
        </w:rPr>
        <w:t>Recommendation for PIP 2: UHC is commended for its plan to take the advice from providers at a recent Provider Advisory Committee meeting, which was to incentivize the primary care physicians and their clinical teams who have a trusted relationship with them to increase their Russian-speaking patients’ flu vaccination rates. The EQRO recommended that UHC develop flu vaccination gap reports for distribution to providers.</w:t>
      </w:r>
    </w:p>
    <w:p w14:paraId="1D40957C" w14:textId="34B0BC68" w:rsidR="00E12F79" w:rsidRPr="00A241F5" w:rsidRDefault="008945A4" w:rsidP="009126BA">
      <w:pPr>
        <w:spacing w:after="200" w:line="276" w:lineRule="auto"/>
        <w:rPr>
          <w:rFonts w:ascii="Calibri Light" w:hAnsi="Calibri Light" w:cs="Calibri Light"/>
        </w:rPr>
      </w:pPr>
      <w:r>
        <w:rPr>
          <w:rFonts w:ascii="Calibri Light" w:hAnsi="Calibri Light" w:cs="Calibri Light"/>
        </w:rPr>
        <w:br w:type="page"/>
      </w:r>
    </w:p>
    <w:p w14:paraId="2F3678A7" w14:textId="77777777" w:rsidR="00E31F24" w:rsidRPr="000028CD" w:rsidRDefault="00E31F24" w:rsidP="00E50C85">
      <w:pPr>
        <w:pStyle w:val="Heading1"/>
        <w:ind w:left="360" w:hanging="360"/>
      </w:pPr>
      <w:bookmarkStart w:id="126" w:name="_Toc112764616"/>
      <w:bookmarkStart w:id="127" w:name="_Toc132286159"/>
      <w:r w:rsidRPr="000028CD">
        <w:lastRenderedPageBreak/>
        <w:t>Validation of Performance Measures</w:t>
      </w:r>
      <w:bookmarkEnd w:id="126"/>
      <w:bookmarkEnd w:id="127"/>
    </w:p>
    <w:p w14:paraId="08ED9593" w14:textId="77777777" w:rsidR="0001460D" w:rsidRPr="0001460D" w:rsidRDefault="0001460D" w:rsidP="009F0E32">
      <w:pPr>
        <w:pStyle w:val="Heading2"/>
        <w:rPr>
          <w:rFonts w:ascii="Calibri Light" w:hAnsi="Calibri Light" w:cs="Calibri Light"/>
        </w:rPr>
      </w:pPr>
      <w:bookmarkStart w:id="128" w:name="_Toc86933893"/>
      <w:bookmarkStart w:id="129" w:name="_Toc112764617"/>
      <w:bookmarkStart w:id="130" w:name="_Toc132286160"/>
      <w:r w:rsidRPr="0001460D">
        <w:rPr>
          <w:rFonts w:ascii="Calibri Light" w:hAnsi="Calibri Light" w:cs="Calibri Light"/>
        </w:rPr>
        <w:t>Objectives</w:t>
      </w:r>
      <w:bookmarkEnd w:id="128"/>
      <w:bookmarkEnd w:id="129"/>
      <w:bookmarkEnd w:id="130"/>
    </w:p>
    <w:p w14:paraId="4A5D6665" w14:textId="63D54D76" w:rsidR="001851AA" w:rsidRDefault="001851AA" w:rsidP="009F0E32">
      <w:pPr>
        <w:rPr>
          <w:rFonts w:ascii="Calibri Light" w:hAnsi="Calibri Light" w:cs="Calibri Light"/>
          <w:szCs w:val="24"/>
        </w:rPr>
      </w:pPr>
      <w:bookmarkStart w:id="131" w:name="_Toc86933895"/>
      <w:bookmarkStart w:id="132" w:name="_Toc112764619"/>
      <w:bookmarkStart w:id="133" w:name="_Toc121815526"/>
      <w:bookmarkStart w:id="134" w:name="_Toc112764621"/>
      <w:r w:rsidRPr="0001460D">
        <w:rPr>
          <w:rFonts w:ascii="Calibri Light" w:hAnsi="Calibri Light" w:cs="Calibri Light"/>
          <w:szCs w:val="24"/>
        </w:rPr>
        <w:t xml:space="preserve">The purpose of PMV is to assess the accuracy of </w:t>
      </w:r>
      <w:r w:rsidR="000028CD">
        <w:rPr>
          <w:rFonts w:ascii="Calibri Light" w:hAnsi="Calibri Light" w:cs="Calibri Light"/>
          <w:szCs w:val="24"/>
        </w:rPr>
        <w:t>PMs</w:t>
      </w:r>
      <w:r w:rsidRPr="0001460D">
        <w:rPr>
          <w:rFonts w:ascii="Calibri Light" w:hAnsi="Calibri Light" w:cs="Calibri Light"/>
          <w:szCs w:val="24"/>
        </w:rPr>
        <w:t xml:space="preserve"> and to determine the extent to which </w:t>
      </w:r>
      <w:r w:rsidR="000028CD">
        <w:rPr>
          <w:rFonts w:ascii="Calibri Light" w:hAnsi="Calibri Light" w:cs="Calibri Light"/>
          <w:szCs w:val="24"/>
        </w:rPr>
        <w:t>PMs</w:t>
      </w:r>
      <w:r w:rsidRPr="0001460D">
        <w:rPr>
          <w:rFonts w:ascii="Calibri Light" w:hAnsi="Calibri Light" w:cs="Calibri Light"/>
          <w:szCs w:val="24"/>
        </w:rPr>
        <w:t xml:space="preserve"> follow </w:t>
      </w:r>
      <w:r w:rsidR="000028CD">
        <w:rPr>
          <w:rFonts w:ascii="Calibri Light" w:hAnsi="Calibri Light" w:cs="Calibri Light"/>
          <w:szCs w:val="24"/>
        </w:rPr>
        <w:t>s</w:t>
      </w:r>
      <w:r w:rsidRPr="0001460D">
        <w:rPr>
          <w:rFonts w:ascii="Calibri Light" w:hAnsi="Calibri Light" w:cs="Calibri Light"/>
          <w:szCs w:val="24"/>
        </w:rPr>
        <w:t>tate specifications and reporting requirements.</w:t>
      </w:r>
      <w:r>
        <w:rPr>
          <w:rFonts w:ascii="Calibri Light" w:hAnsi="Calibri Light" w:cs="Calibri Light"/>
          <w:szCs w:val="24"/>
        </w:rPr>
        <w:t xml:space="preserve"> </w:t>
      </w:r>
    </w:p>
    <w:p w14:paraId="7C2E1D7C" w14:textId="77777777" w:rsidR="001851AA" w:rsidRPr="006912EA" w:rsidRDefault="001851AA" w:rsidP="009F0E32">
      <w:pPr>
        <w:pStyle w:val="Heading2"/>
        <w:rPr>
          <w:rFonts w:ascii="Calibri Light" w:hAnsi="Calibri Light" w:cs="Calibri Light"/>
          <w:szCs w:val="28"/>
        </w:rPr>
      </w:pPr>
      <w:bookmarkStart w:id="135" w:name="_Toc86933894"/>
      <w:bookmarkStart w:id="136" w:name="_Toc112764618"/>
      <w:bookmarkStart w:id="137" w:name="_Toc127702945"/>
      <w:bookmarkStart w:id="138" w:name="_Toc128407502"/>
      <w:bookmarkStart w:id="139" w:name="_Toc132286161"/>
      <w:r w:rsidRPr="006912EA">
        <w:rPr>
          <w:rFonts w:ascii="Calibri Light" w:hAnsi="Calibri Light" w:cs="Calibri Light"/>
          <w:szCs w:val="28"/>
        </w:rPr>
        <w:t>Technical Methods of Data Collection and Analysis</w:t>
      </w:r>
      <w:bookmarkEnd w:id="135"/>
      <w:bookmarkEnd w:id="136"/>
      <w:bookmarkEnd w:id="137"/>
      <w:bookmarkEnd w:id="138"/>
      <w:bookmarkEnd w:id="139"/>
    </w:p>
    <w:p w14:paraId="6B49EB0C" w14:textId="5192F6F2" w:rsidR="008C7C03" w:rsidRPr="008C7C03" w:rsidRDefault="001851AA" w:rsidP="009F0E32">
      <w:pPr>
        <w:rPr>
          <w:rFonts w:ascii="Calibri Light" w:hAnsi="Calibri Light" w:cs="Calibri Light"/>
          <w:szCs w:val="24"/>
        </w:rPr>
      </w:pPr>
      <w:r>
        <w:rPr>
          <w:rFonts w:ascii="Calibri Light" w:hAnsi="Calibri Light" w:cs="Calibri Light"/>
          <w:szCs w:val="24"/>
        </w:rPr>
        <w:t xml:space="preserve">MassHealth evaluates SCOs’ performance on </w:t>
      </w:r>
      <w:r w:rsidRPr="005659F6">
        <w:rPr>
          <w:rFonts w:ascii="Calibri Light" w:hAnsi="Calibri Light" w:cs="Calibri Light"/>
          <w:szCs w:val="24"/>
        </w:rPr>
        <w:t xml:space="preserve">HEDIS </w:t>
      </w:r>
      <w:r w:rsidR="00F8293F">
        <w:rPr>
          <w:rFonts w:ascii="Calibri Light" w:hAnsi="Calibri Light" w:cs="Calibri Light"/>
          <w:szCs w:val="24"/>
        </w:rPr>
        <w:t xml:space="preserve">special needs plans </w:t>
      </w:r>
      <w:r w:rsidR="00A74DA9">
        <w:rPr>
          <w:rFonts w:ascii="Calibri Light" w:hAnsi="Calibri Light" w:cs="Calibri Light"/>
          <w:szCs w:val="24"/>
        </w:rPr>
        <w:t xml:space="preserve">(SNP) </w:t>
      </w:r>
      <w:r>
        <w:rPr>
          <w:rFonts w:ascii="Calibri Light" w:hAnsi="Calibri Light" w:cs="Calibri Light"/>
          <w:szCs w:val="24"/>
        </w:rPr>
        <w:t xml:space="preserve">measures. </w:t>
      </w:r>
      <w:r w:rsidR="008C7C03">
        <w:rPr>
          <w:rFonts w:ascii="Calibri Light" w:hAnsi="Calibri Light" w:cs="Calibri Light"/>
          <w:szCs w:val="24"/>
        </w:rPr>
        <w:t>S</w:t>
      </w:r>
      <w:r w:rsidRPr="005659F6">
        <w:rPr>
          <w:rFonts w:ascii="Calibri Light" w:hAnsi="Calibri Light" w:cs="Calibri Light"/>
          <w:szCs w:val="24"/>
        </w:rPr>
        <w:t>COs</w:t>
      </w:r>
      <w:r>
        <w:rPr>
          <w:rFonts w:ascii="Calibri Light" w:hAnsi="Calibri Light" w:cs="Calibri Light"/>
          <w:szCs w:val="24"/>
        </w:rPr>
        <w:t xml:space="preserve"> </w:t>
      </w:r>
      <w:r w:rsidR="00A74DA9">
        <w:rPr>
          <w:rFonts w:ascii="Calibri Light" w:hAnsi="Calibri Light" w:cs="Calibri Light"/>
          <w:szCs w:val="24"/>
        </w:rPr>
        <w:t xml:space="preserve">are required to </w:t>
      </w:r>
      <w:r w:rsidRPr="005659F6">
        <w:rPr>
          <w:rFonts w:ascii="Calibri Light" w:hAnsi="Calibri Light" w:cs="Calibri Light"/>
          <w:szCs w:val="24"/>
        </w:rPr>
        <w:t xml:space="preserve">calculate </w:t>
      </w:r>
      <w:r>
        <w:rPr>
          <w:rFonts w:ascii="Calibri Light" w:hAnsi="Calibri Light" w:cs="Calibri Light"/>
        </w:rPr>
        <w:t>HEDIS</w:t>
      </w:r>
      <w:r w:rsidR="00A74DA9">
        <w:rPr>
          <w:rFonts w:ascii="Calibri Light" w:hAnsi="Calibri Light" w:cs="Calibri Light"/>
        </w:rPr>
        <w:t xml:space="preserve"> SNP</w:t>
      </w:r>
      <w:r>
        <w:rPr>
          <w:rFonts w:ascii="Calibri Light" w:hAnsi="Calibri Light" w:cs="Calibri Light"/>
          <w:szCs w:val="24"/>
        </w:rPr>
        <w:t xml:space="preserve"> measure</w:t>
      </w:r>
      <w:r w:rsidR="00A74DA9">
        <w:rPr>
          <w:rFonts w:ascii="Calibri Light" w:hAnsi="Calibri Light" w:cs="Calibri Light"/>
          <w:szCs w:val="24"/>
        </w:rPr>
        <w:t>s</w:t>
      </w:r>
      <w:r>
        <w:rPr>
          <w:rFonts w:ascii="Calibri Light" w:hAnsi="Calibri Light" w:cs="Calibri Light"/>
          <w:szCs w:val="24"/>
        </w:rPr>
        <w:t xml:space="preserve"> </w:t>
      </w:r>
      <w:r w:rsidRPr="005659F6">
        <w:rPr>
          <w:rFonts w:ascii="Calibri Light" w:hAnsi="Calibri Light" w:cs="Calibri Light"/>
          <w:szCs w:val="24"/>
        </w:rPr>
        <w:t xml:space="preserve">rates </w:t>
      </w:r>
      <w:r w:rsidR="00A74DA9">
        <w:rPr>
          <w:rFonts w:ascii="Calibri Light" w:hAnsi="Calibri Light" w:cs="Calibri Light"/>
          <w:szCs w:val="24"/>
        </w:rPr>
        <w:t xml:space="preserve">for all SCO members in </w:t>
      </w:r>
      <w:r w:rsidR="0001416D">
        <w:rPr>
          <w:rFonts w:ascii="Calibri Light" w:hAnsi="Calibri Light" w:cs="Calibri Light"/>
          <w:szCs w:val="24"/>
        </w:rPr>
        <w:t>accord</w:t>
      </w:r>
      <w:r w:rsidR="00A74DA9">
        <w:rPr>
          <w:rFonts w:ascii="Calibri Light" w:hAnsi="Calibri Light" w:cs="Calibri Light"/>
          <w:szCs w:val="24"/>
        </w:rPr>
        <w:t>ance with</w:t>
      </w:r>
      <w:r w:rsidR="0001416D">
        <w:rPr>
          <w:rFonts w:ascii="Calibri Light" w:hAnsi="Calibri Light" w:cs="Calibri Light"/>
          <w:szCs w:val="24"/>
        </w:rPr>
        <w:t xml:space="preserve"> HEDIS specifications and report to MassHealth on the same time schedule required by CMS</w:t>
      </w:r>
      <w:r w:rsidRPr="006C10CA">
        <w:rPr>
          <w:rFonts w:ascii="Calibri Light" w:hAnsi="Calibri Light" w:cs="Calibri Light"/>
          <w:szCs w:val="24"/>
        </w:rPr>
        <w:t xml:space="preserve">, as </w:t>
      </w:r>
      <w:r w:rsidR="00FC4A8C">
        <w:rPr>
          <w:rFonts w:ascii="Calibri Light" w:hAnsi="Calibri Light" w:cs="Calibri Light"/>
          <w:szCs w:val="24"/>
        </w:rPr>
        <w:t>outlined in</w:t>
      </w:r>
      <w:r w:rsidR="00FC4A8C" w:rsidRPr="006C10CA">
        <w:rPr>
          <w:rFonts w:ascii="Calibri Light" w:hAnsi="Calibri Light" w:cs="Calibri Light"/>
          <w:szCs w:val="24"/>
        </w:rPr>
        <w:t xml:space="preserve"> </w:t>
      </w:r>
      <w:r w:rsidRPr="006C10CA">
        <w:rPr>
          <w:rFonts w:ascii="Calibri Light" w:hAnsi="Calibri Light" w:cs="Calibri Light"/>
          <w:szCs w:val="24"/>
        </w:rPr>
        <w:t>Section 2.1</w:t>
      </w:r>
      <w:r w:rsidR="006C10CA" w:rsidRPr="006C10CA">
        <w:rPr>
          <w:rFonts w:ascii="Calibri Light" w:hAnsi="Calibri Light" w:cs="Calibri Light"/>
          <w:szCs w:val="24"/>
        </w:rPr>
        <w:t>3</w:t>
      </w:r>
      <w:r w:rsidRPr="006C10CA">
        <w:rPr>
          <w:rFonts w:ascii="Calibri Light" w:hAnsi="Calibri Light" w:cs="Calibri Light"/>
          <w:szCs w:val="24"/>
        </w:rPr>
        <w:t>.</w:t>
      </w:r>
      <w:r w:rsidR="006C10CA" w:rsidRPr="006C10CA">
        <w:rPr>
          <w:rFonts w:ascii="Calibri Light" w:hAnsi="Calibri Light" w:cs="Calibri Light"/>
          <w:szCs w:val="24"/>
        </w:rPr>
        <w:t>A</w:t>
      </w:r>
      <w:r w:rsidRPr="006C10CA">
        <w:rPr>
          <w:rFonts w:ascii="Calibri Light" w:hAnsi="Calibri Light" w:cs="Calibri Light"/>
          <w:szCs w:val="24"/>
        </w:rPr>
        <w:t xml:space="preserve"> </w:t>
      </w:r>
      <w:r w:rsidR="006C10CA" w:rsidRPr="006C10CA">
        <w:rPr>
          <w:rFonts w:ascii="Calibri Light" w:hAnsi="Calibri Light" w:cs="Calibri Light"/>
          <w:szCs w:val="24"/>
        </w:rPr>
        <w:t>of the Second Amended and Restated MassHealth SCO Contract.</w:t>
      </w:r>
      <w:r w:rsidR="006C10CA">
        <w:rPr>
          <w:rFonts w:ascii="Calibri Light" w:hAnsi="Calibri Light" w:cs="Calibri Light"/>
          <w:szCs w:val="24"/>
        </w:rPr>
        <w:t xml:space="preserve"> </w:t>
      </w:r>
      <w:r w:rsidRPr="006C10CA">
        <w:rPr>
          <w:rFonts w:ascii="Calibri Light" w:hAnsi="Calibri Light" w:cs="Calibri Light"/>
          <w:szCs w:val="24"/>
        </w:rPr>
        <w:t>MassHealth also</w:t>
      </w:r>
      <w:r>
        <w:rPr>
          <w:rFonts w:ascii="Calibri Light" w:hAnsi="Calibri Light" w:cs="Calibri Light"/>
          <w:szCs w:val="24"/>
        </w:rPr>
        <w:t xml:space="preserve"> evaluates </w:t>
      </w:r>
      <w:r w:rsidR="008C7C03">
        <w:rPr>
          <w:rFonts w:ascii="Calibri Light" w:hAnsi="Calibri Light" w:cs="Calibri Light"/>
          <w:szCs w:val="24"/>
        </w:rPr>
        <w:t>S</w:t>
      </w:r>
      <w:r>
        <w:rPr>
          <w:rFonts w:ascii="Calibri Light" w:hAnsi="Calibri Light" w:cs="Calibri Light"/>
          <w:szCs w:val="24"/>
        </w:rPr>
        <w:t xml:space="preserve">CO performance on </w:t>
      </w:r>
      <w:r w:rsidR="006C10CA">
        <w:rPr>
          <w:rFonts w:ascii="Calibri Light" w:hAnsi="Calibri Light" w:cs="Calibri Light"/>
          <w:szCs w:val="24"/>
        </w:rPr>
        <w:t>a few</w:t>
      </w:r>
      <w:r>
        <w:rPr>
          <w:rFonts w:ascii="Calibri Light" w:hAnsi="Calibri Light" w:cs="Calibri Light"/>
          <w:szCs w:val="24"/>
        </w:rPr>
        <w:t xml:space="preserve"> non-HEDIS measures </w:t>
      </w:r>
      <w:r w:rsidR="00753696">
        <w:rPr>
          <w:rFonts w:ascii="Calibri Light" w:hAnsi="Calibri Light" w:cs="Calibri Light"/>
          <w:szCs w:val="24"/>
        </w:rPr>
        <w:t>(</w:t>
      </w:r>
      <w:r>
        <w:rPr>
          <w:rFonts w:ascii="Calibri Light" w:hAnsi="Calibri Light" w:cs="Calibri Light"/>
          <w:szCs w:val="24"/>
        </w:rPr>
        <w:t>i.e., measures that are not reported to NCQA via IDSS</w:t>
      </w:r>
      <w:r w:rsidR="00753696">
        <w:rPr>
          <w:rFonts w:ascii="Calibri Light" w:hAnsi="Calibri Light" w:cs="Calibri Light"/>
          <w:szCs w:val="24"/>
        </w:rPr>
        <w:t>)</w:t>
      </w:r>
      <w:r>
        <w:rPr>
          <w:rFonts w:ascii="Calibri Light" w:hAnsi="Calibri Light" w:cs="Calibri Light"/>
          <w:szCs w:val="24"/>
        </w:rPr>
        <w:t>.</w:t>
      </w:r>
      <w:r w:rsidR="008C7C03" w:rsidRPr="008C7C03">
        <w:rPr>
          <w:rFonts w:ascii="Calibri Light" w:eastAsia="Calibri" w:hAnsi="Calibri Light" w:cs="Calibri Light"/>
          <w:szCs w:val="24"/>
        </w:rPr>
        <w:t xml:space="preserve"> </w:t>
      </w:r>
      <w:r w:rsidR="008C7C03" w:rsidRPr="008C7C03">
        <w:rPr>
          <w:rFonts w:ascii="Calibri Light" w:hAnsi="Calibri Light" w:cs="Calibri Light"/>
          <w:szCs w:val="24"/>
        </w:rPr>
        <w:t xml:space="preserve">Data for non-HEDIS measures </w:t>
      </w:r>
      <w:r w:rsidR="00753696">
        <w:rPr>
          <w:rFonts w:ascii="Calibri Light" w:hAnsi="Calibri Light" w:cs="Calibri Light"/>
          <w:szCs w:val="24"/>
        </w:rPr>
        <w:t>were</w:t>
      </w:r>
      <w:r w:rsidR="00753696" w:rsidRPr="008C7C03">
        <w:rPr>
          <w:rFonts w:ascii="Calibri Light" w:hAnsi="Calibri Light" w:cs="Calibri Light"/>
          <w:szCs w:val="24"/>
        </w:rPr>
        <w:t xml:space="preserve"> </w:t>
      </w:r>
      <w:r w:rsidR="008C7C03" w:rsidRPr="008C7C03">
        <w:rPr>
          <w:rFonts w:ascii="Calibri Light" w:hAnsi="Calibri Light" w:cs="Calibri Light"/>
          <w:szCs w:val="24"/>
        </w:rPr>
        <w:t>not available at the time of writing this report</w:t>
      </w:r>
      <w:r w:rsidR="00937B79" w:rsidRPr="008C7C03">
        <w:rPr>
          <w:rFonts w:ascii="Calibri Light" w:hAnsi="Calibri Light" w:cs="Calibri Light"/>
          <w:szCs w:val="24"/>
        </w:rPr>
        <w:t xml:space="preserve">. </w:t>
      </w:r>
    </w:p>
    <w:p w14:paraId="37AB4DF9" w14:textId="77777777" w:rsidR="001851AA" w:rsidRDefault="001851AA" w:rsidP="009F0E32">
      <w:pPr>
        <w:rPr>
          <w:rFonts w:ascii="Calibri Light" w:hAnsi="Calibri Light" w:cs="Calibri Light"/>
        </w:rPr>
      </w:pPr>
    </w:p>
    <w:p w14:paraId="41DB2B04" w14:textId="7EEF1A34" w:rsidR="001851AA" w:rsidRDefault="001851AA" w:rsidP="009F0E32">
      <w:pPr>
        <w:rPr>
          <w:rFonts w:ascii="Calibri Light" w:hAnsi="Calibri Light" w:cs="Calibri Light"/>
        </w:rPr>
      </w:pPr>
      <w:r>
        <w:rPr>
          <w:rFonts w:ascii="Calibri Light" w:hAnsi="Calibri Light" w:cs="Calibri Light"/>
        </w:rPr>
        <w:t>For HEDIS measures, IPRO</w:t>
      </w:r>
      <w:r w:rsidRPr="00B234E9">
        <w:rPr>
          <w:rFonts w:ascii="Calibri Light" w:hAnsi="Calibri Light" w:cs="Calibri Light"/>
        </w:rPr>
        <w:t xml:space="preserve"> performed an independent evaluation of the MY 202</w:t>
      </w:r>
      <w:r>
        <w:rPr>
          <w:rFonts w:ascii="Calibri Light" w:hAnsi="Calibri Light" w:cs="Calibri Light"/>
        </w:rPr>
        <w:t>1</w:t>
      </w:r>
      <w:r w:rsidRPr="00B234E9">
        <w:rPr>
          <w:rFonts w:ascii="Calibri Light" w:hAnsi="Calibri Light" w:cs="Calibri Light"/>
        </w:rPr>
        <w:t xml:space="preserve"> HEDIS </w:t>
      </w:r>
      <w:r w:rsidR="00753696">
        <w:rPr>
          <w:rFonts w:ascii="Calibri Light" w:hAnsi="Calibri Light" w:cs="Calibri Light"/>
        </w:rPr>
        <w:t>C</w:t>
      </w:r>
      <w:r w:rsidR="00753696" w:rsidRPr="00B234E9">
        <w:rPr>
          <w:rFonts w:ascii="Calibri Light" w:hAnsi="Calibri Light" w:cs="Calibri Light"/>
        </w:rPr>
        <w:t xml:space="preserve">ompliance </w:t>
      </w:r>
      <w:r w:rsidR="00753696">
        <w:rPr>
          <w:rFonts w:ascii="Calibri Light" w:hAnsi="Calibri Light" w:cs="Calibri Light"/>
        </w:rPr>
        <w:t>A</w:t>
      </w:r>
      <w:r w:rsidR="00753696" w:rsidRPr="00B234E9">
        <w:rPr>
          <w:rFonts w:ascii="Calibri Light" w:hAnsi="Calibri Light" w:cs="Calibri Light"/>
        </w:rPr>
        <w:t>udit</w:t>
      </w:r>
      <w:r w:rsidR="00753696">
        <w:rPr>
          <w:rFonts w:ascii="Calibri Light" w:hAnsi="Calibri Light" w:cs="Calibri Light"/>
        </w:rPr>
        <w:t xml:space="preserve"> </w:t>
      </w:r>
      <w:r>
        <w:rPr>
          <w:rFonts w:ascii="Calibri Light" w:hAnsi="Calibri Light" w:cs="Calibri Light"/>
        </w:rPr>
        <w:t>FARs</w:t>
      </w:r>
      <w:r w:rsidRPr="00B234E9">
        <w:rPr>
          <w:rFonts w:ascii="Calibri Light" w:hAnsi="Calibri Light" w:cs="Calibri Light"/>
        </w:rPr>
        <w:t xml:space="preserve">, which contained findings related to the </w:t>
      </w:r>
      <w:r w:rsidR="008E1181" w:rsidRPr="00B234E9">
        <w:rPr>
          <w:rFonts w:ascii="Calibri Light" w:hAnsi="Calibri Light" w:cs="Calibri Light"/>
        </w:rPr>
        <w:t>information systems</w:t>
      </w:r>
      <w:r w:rsidRPr="00B234E9">
        <w:rPr>
          <w:rFonts w:ascii="Calibri Light" w:hAnsi="Calibri Light" w:cs="Calibri Light"/>
        </w:rPr>
        <w:t xml:space="preserve"> standards</w:t>
      </w:r>
      <w:r>
        <w:rPr>
          <w:rFonts w:ascii="Calibri Light" w:hAnsi="Calibri Light" w:cs="Calibri Light"/>
        </w:rPr>
        <w:t>.</w:t>
      </w:r>
      <w:r w:rsidRPr="00983AA9">
        <w:rPr>
          <w:rFonts w:ascii="Calibri Light" w:hAnsi="Calibri Light" w:cs="Calibri Light"/>
        </w:rPr>
        <w:t xml:space="preserve"> </w:t>
      </w:r>
      <w:r>
        <w:rPr>
          <w:rFonts w:ascii="Calibri Light" w:hAnsi="Calibri Light" w:cs="Calibri Light"/>
        </w:rPr>
        <w:t>An</w:t>
      </w:r>
      <w:r w:rsidRPr="0001460D">
        <w:rPr>
          <w:rFonts w:ascii="Calibri Light" w:hAnsi="Calibri Light" w:cs="Calibri Light"/>
        </w:rPr>
        <w:t xml:space="preserve"> EQRO may review an assessment of the </w:t>
      </w:r>
      <w:r w:rsidR="008E1181">
        <w:rPr>
          <w:rFonts w:ascii="Calibri Light" w:hAnsi="Calibri Light" w:cs="Calibri Light"/>
        </w:rPr>
        <w:t>MCP</w:t>
      </w:r>
      <w:r w:rsidR="005E5B8C">
        <w:rPr>
          <w:rFonts w:ascii="Calibri Light" w:hAnsi="Calibri Light" w:cs="Calibri Light"/>
        </w:rPr>
        <w:t>’s</w:t>
      </w:r>
      <w:r w:rsidRPr="0001460D">
        <w:rPr>
          <w:rFonts w:ascii="Calibri Light" w:hAnsi="Calibri Light" w:cs="Calibri Light"/>
        </w:rPr>
        <w:t xml:space="preserve"> information systems conducted by another party</w:t>
      </w:r>
      <w:r>
        <w:rPr>
          <w:rFonts w:ascii="Calibri Light" w:hAnsi="Calibri Light" w:cs="Calibri Light"/>
        </w:rPr>
        <w:t xml:space="preserve"> i</w:t>
      </w:r>
      <w:r w:rsidRPr="0001460D">
        <w:rPr>
          <w:rFonts w:ascii="Calibri Light" w:hAnsi="Calibri Light" w:cs="Calibri Light"/>
        </w:rPr>
        <w:t>n lieu of conducting a full Information Systems assessment (ISCA).</w:t>
      </w:r>
      <w:r>
        <w:rPr>
          <w:rStyle w:val="FootnoteReference"/>
          <w:rFonts w:ascii="Calibri Light" w:hAnsi="Calibri Light" w:cs="Calibri Light"/>
        </w:rPr>
        <w:footnoteReference w:id="9"/>
      </w:r>
      <w:r w:rsidRPr="0001460D">
        <w:rPr>
          <w:rFonts w:ascii="Calibri Light" w:hAnsi="Calibri Light" w:cs="Calibri Light"/>
        </w:rPr>
        <w:t xml:space="preserve"> Since the </w:t>
      </w:r>
      <w:r w:rsidR="006C10CA">
        <w:rPr>
          <w:rFonts w:ascii="Calibri Light" w:hAnsi="Calibri Light" w:cs="Calibri Light"/>
        </w:rPr>
        <w:t>S</w:t>
      </w:r>
      <w:r w:rsidRPr="0001460D">
        <w:rPr>
          <w:rFonts w:ascii="Calibri Light" w:hAnsi="Calibri Light" w:cs="Calibri Light"/>
        </w:rPr>
        <w:t xml:space="preserve">COs’ HEDIS rates were audited by an independent NCQA-licensed HEDIS </w:t>
      </w:r>
      <w:r>
        <w:rPr>
          <w:rFonts w:ascii="Calibri Light" w:hAnsi="Calibri Light" w:cs="Calibri Light"/>
        </w:rPr>
        <w:t>c</w:t>
      </w:r>
      <w:r w:rsidRPr="0001460D">
        <w:rPr>
          <w:rFonts w:ascii="Calibri Light" w:hAnsi="Calibri Light" w:cs="Calibri Light"/>
        </w:rPr>
        <w:t xml:space="preserve">ompliance </w:t>
      </w:r>
      <w:r>
        <w:rPr>
          <w:rFonts w:ascii="Calibri Light" w:hAnsi="Calibri Light" w:cs="Calibri Light"/>
        </w:rPr>
        <w:t>a</w:t>
      </w:r>
      <w:r w:rsidRPr="0001460D">
        <w:rPr>
          <w:rFonts w:ascii="Calibri Light" w:hAnsi="Calibri Light" w:cs="Calibri Light"/>
        </w:rPr>
        <w:t xml:space="preserve">udit organization, </w:t>
      </w:r>
      <w:r w:rsidR="005E5B8C">
        <w:rPr>
          <w:rFonts w:ascii="Calibri Light" w:hAnsi="Calibri Light" w:cs="Calibri Light"/>
        </w:rPr>
        <w:t>all SCO</w:t>
      </w:r>
      <w:r>
        <w:rPr>
          <w:rFonts w:ascii="Calibri Light" w:hAnsi="Calibri Light" w:cs="Calibri Light"/>
        </w:rPr>
        <w:t xml:space="preserve"> </w:t>
      </w:r>
      <w:r w:rsidRPr="0001460D">
        <w:rPr>
          <w:rFonts w:ascii="Calibri Light" w:hAnsi="Calibri Light" w:cs="Calibri Light"/>
        </w:rPr>
        <w:t>plans received a full IS</w:t>
      </w:r>
      <w:r w:rsidR="007969CD">
        <w:rPr>
          <w:rFonts w:ascii="Calibri Light" w:hAnsi="Calibri Light" w:cs="Calibri Light"/>
        </w:rPr>
        <w:t>CA</w:t>
      </w:r>
      <w:r w:rsidRPr="0001460D">
        <w:rPr>
          <w:rFonts w:ascii="Calibri Light" w:hAnsi="Calibri Light" w:cs="Calibri Light"/>
        </w:rPr>
        <w:t xml:space="preserve"> as part of the audit. Onsite (virtual) audits were therefore not necessary to validate reported measures.</w:t>
      </w:r>
      <w:r>
        <w:rPr>
          <w:rFonts w:ascii="Calibri Light" w:hAnsi="Calibri Light" w:cs="Calibri Light"/>
        </w:rPr>
        <w:t xml:space="preserve"> </w:t>
      </w:r>
    </w:p>
    <w:p w14:paraId="0E6BCF01" w14:textId="77777777" w:rsidR="00334BF5" w:rsidRPr="00074939" w:rsidRDefault="00334BF5" w:rsidP="009F0E32">
      <w:pPr>
        <w:pStyle w:val="Heading2"/>
        <w:rPr>
          <w:rFonts w:ascii="Calibri Light" w:hAnsi="Calibri Light" w:cs="Calibri Light"/>
        </w:rPr>
      </w:pPr>
      <w:bookmarkStart w:id="140" w:name="_Toc132286162"/>
      <w:r w:rsidRPr="00074939">
        <w:rPr>
          <w:rFonts w:ascii="Calibri Light" w:hAnsi="Calibri Light" w:cs="Calibri Light"/>
        </w:rPr>
        <w:t>Description of Data Obtained</w:t>
      </w:r>
      <w:bookmarkEnd w:id="131"/>
      <w:bookmarkEnd w:id="132"/>
      <w:bookmarkEnd w:id="133"/>
      <w:bookmarkEnd w:id="140"/>
    </w:p>
    <w:p w14:paraId="58F1184D" w14:textId="4E01D6B8" w:rsidR="00334BF5" w:rsidRPr="00074939" w:rsidRDefault="00334BF5" w:rsidP="009F0E32">
      <w:pPr>
        <w:rPr>
          <w:rFonts w:ascii="Calibri Light" w:hAnsi="Calibri Light" w:cs="Calibri Light"/>
        </w:rPr>
      </w:pPr>
      <w:bookmarkStart w:id="141" w:name="_Toc86933896"/>
      <w:bookmarkStart w:id="142" w:name="_Toc112764620"/>
      <w:bookmarkStart w:id="143" w:name="_Toc121815527"/>
      <w:r w:rsidRPr="00074939">
        <w:rPr>
          <w:rFonts w:ascii="Calibri Light" w:hAnsi="Calibri Light" w:cs="Calibri Light"/>
        </w:rPr>
        <w:t xml:space="preserve">The following information was obtained from each </w:t>
      </w:r>
      <w:r w:rsidR="006C10CA">
        <w:rPr>
          <w:rFonts w:ascii="Calibri Light" w:hAnsi="Calibri Light" w:cs="Calibri Light"/>
        </w:rPr>
        <w:t>SCO</w:t>
      </w:r>
      <w:r w:rsidRPr="00074939">
        <w:rPr>
          <w:rFonts w:ascii="Calibri Light" w:hAnsi="Calibri Light" w:cs="Calibri Light"/>
        </w:rPr>
        <w:t xml:space="preserve"> </w:t>
      </w:r>
      <w:r w:rsidR="008B633D">
        <w:rPr>
          <w:rFonts w:ascii="Calibri Light" w:hAnsi="Calibri Light" w:cs="Calibri Light"/>
        </w:rPr>
        <w:t>p</w:t>
      </w:r>
      <w:r w:rsidRPr="00074939">
        <w:rPr>
          <w:rFonts w:ascii="Calibri Light" w:hAnsi="Calibri Light" w:cs="Calibri Light"/>
        </w:rPr>
        <w:t>lan: Completed NCQA Record of Administration, Data Management, and Processes (Roadmap) from the current year HEDIS Compliance Audit</w:t>
      </w:r>
      <w:r w:rsidR="0008608B">
        <w:rPr>
          <w:rFonts w:ascii="Calibri Light" w:hAnsi="Calibri Light" w:cs="Calibri Light"/>
        </w:rPr>
        <w:t>, as well as</w:t>
      </w:r>
      <w:r w:rsidRPr="00074939">
        <w:rPr>
          <w:rFonts w:ascii="Calibri Light" w:hAnsi="Calibri Light" w:cs="Calibri Light"/>
        </w:rPr>
        <w:t xml:space="preserve"> associated supplemental documentation, IDSS files, and the </w:t>
      </w:r>
      <w:r w:rsidR="0008608B">
        <w:rPr>
          <w:rFonts w:ascii="Calibri Light" w:hAnsi="Calibri Light" w:cs="Calibri Light"/>
        </w:rPr>
        <w:t>FAR</w:t>
      </w:r>
      <w:r w:rsidRPr="00074939">
        <w:rPr>
          <w:rFonts w:ascii="Calibri Light" w:hAnsi="Calibri Light" w:cs="Calibri Light"/>
        </w:rPr>
        <w:t>.</w:t>
      </w:r>
    </w:p>
    <w:p w14:paraId="5B533A7F" w14:textId="37973F84" w:rsidR="007C7D8A" w:rsidRPr="007C7D8A" w:rsidRDefault="00334BF5" w:rsidP="009F0E32">
      <w:pPr>
        <w:pStyle w:val="Heading2"/>
        <w:rPr>
          <w:rFonts w:ascii="Calibri Light" w:hAnsi="Calibri Light" w:cs="Calibri Light"/>
        </w:rPr>
      </w:pPr>
      <w:bookmarkStart w:id="144" w:name="_Toc132286163"/>
      <w:r w:rsidRPr="00074939">
        <w:rPr>
          <w:rFonts w:ascii="Calibri Light" w:hAnsi="Calibri Light" w:cs="Calibri Light"/>
        </w:rPr>
        <w:t>Validation Findings</w:t>
      </w:r>
      <w:bookmarkEnd w:id="144"/>
      <w:r w:rsidRPr="00074939">
        <w:rPr>
          <w:rFonts w:ascii="Calibri Light" w:hAnsi="Calibri Light" w:cs="Calibri Light"/>
        </w:rPr>
        <w:t xml:space="preserve"> </w:t>
      </w:r>
      <w:bookmarkEnd w:id="141"/>
      <w:bookmarkEnd w:id="142"/>
      <w:bookmarkEnd w:id="143"/>
    </w:p>
    <w:p w14:paraId="4CC7F379" w14:textId="496FDEC9" w:rsidR="007C7D8A" w:rsidRPr="00CE5B3E" w:rsidRDefault="007C7D8A" w:rsidP="0008608B">
      <w:pPr>
        <w:pStyle w:val="ListParagraph"/>
        <w:numPr>
          <w:ilvl w:val="0"/>
          <w:numId w:val="22"/>
        </w:numPr>
        <w:ind w:left="360"/>
        <w:rPr>
          <w:rFonts w:ascii="Calibri Light" w:hAnsi="Calibri Light" w:cs="Calibri Light"/>
        </w:rPr>
      </w:pPr>
      <w:bookmarkStart w:id="145" w:name="_Toc89254844"/>
      <w:bookmarkStart w:id="146" w:name="_Toc112764815"/>
      <w:r w:rsidRPr="00CE5B3E">
        <w:rPr>
          <w:rFonts w:ascii="Calibri Light" w:hAnsi="Calibri Light" w:cs="Calibri Light"/>
          <w:b/>
          <w:bCs/>
        </w:rPr>
        <w:t>Information Systems Capabilities Assessment (ISCA)</w:t>
      </w:r>
      <w:r w:rsidRPr="00CE5B3E">
        <w:rPr>
          <w:rFonts w:ascii="Calibri Light" w:hAnsi="Calibri Light" w:cs="Calibri Light"/>
        </w:rPr>
        <w:t xml:space="preserve">: The ISCA is conducted to confirm that the </w:t>
      </w:r>
      <w:r w:rsidR="001851AA">
        <w:rPr>
          <w:rFonts w:ascii="Calibri Light" w:hAnsi="Calibri Light" w:cs="Calibri Light"/>
        </w:rPr>
        <w:t>SCO plans’</w:t>
      </w:r>
      <w:r w:rsidRPr="00CE5B3E">
        <w:rPr>
          <w:rFonts w:ascii="Calibri Light" w:hAnsi="Calibri Light" w:cs="Calibri Light"/>
        </w:rPr>
        <w:t xml:space="preserve"> information systems (IS) were appropriately capable of meeting regulatory requirements for managed care quality assessment and reporting. This includes a review of the claims processing systems, enrollment systems, provider data systems. IPRO reviewed the </w:t>
      </w:r>
      <w:r w:rsidR="001851AA">
        <w:rPr>
          <w:rFonts w:ascii="Calibri Light" w:hAnsi="Calibri Light" w:cs="Calibri Light"/>
        </w:rPr>
        <w:t>SCO</w:t>
      </w:r>
      <w:r w:rsidRPr="00CE5B3E">
        <w:rPr>
          <w:rFonts w:ascii="Calibri Light" w:hAnsi="Calibri Light" w:cs="Calibri Light"/>
        </w:rPr>
        <w:t xml:space="preserve"> plans</w:t>
      </w:r>
      <w:r w:rsidR="007308C5">
        <w:rPr>
          <w:rFonts w:ascii="Calibri Light" w:hAnsi="Calibri Light" w:cs="Calibri Light"/>
        </w:rPr>
        <w:t>’</w:t>
      </w:r>
      <w:r w:rsidRPr="00CE5B3E">
        <w:rPr>
          <w:rFonts w:ascii="Calibri Light" w:hAnsi="Calibri Light" w:cs="Calibri Light"/>
        </w:rPr>
        <w:t xml:space="preserve"> HEDIS final audit reports issued by </w:t>
      </w:r>
      <w:r w:rsidR="0094468C">
        <w:rPr>
          <w:rFonts w:ascii="Calibri Light" w:hAnsi="Calibri Light" w:cs="Calibri Light"/>
        </w:rPr>
        <w:t>their</w:t>
      </w:r>
      <w:r w:rsidR="00AA0CD0" w:rsidRPr="00CE5B3E">
        <w:rPr>
          <w:rFonts w:ascii="Calibri Light" w:hAnsi="Calibri Light" w:cs="Calibri Light"/>
        </w:rPr>
        <w:t xml:space="preserve"> </w:t>
      </w:r>
      <w:r w:rsidRPr="00CE5B3E">
        <w:rPr>
          <w:rFonts w:ascii="Calibri Light" w:hAnsi="Calibri Light" w:cs="Calibri Light"/>
        </w:rPr>
        <w:t>independent NCQA-</w:t>
      </w:r>
      <w:r w:rsidR="0008608B">
        <w:rPr>
          <w:rFonts w:ascii="Calibri Light" w:hAnsi="Calibri Light" w:cs="Calibri Light"/>
        </w:rPr>
        <w:t>c</w:t>
      </w:r>
      <w:r w:rsidRPr="00CE5B3E">
        <w:rPr>
          <w:rFonts w:ascii="Calibri Light" w:hAnsi="Calibri Light" w:cs="Calibri Light"/>
        </w:rPr>
        <w:t xml:space="preserve">ertified HEDIS </w:t>
      </w:r>
      <w:r w:rsidR="0008608B" w:rsidRPr="00CE5B3E">
        <w:rPr>
          <w:rFonts w:ascii="Calibri Light" w:hAnsi="Calibri Light" w:cs="Calibri Light"/>
        </w:rPr>
        <w:t>compliance auditor</w:t>
      </w:r>
      <w:r w:rsidR="007308C5">
        <w:rPr>
          <w:rFonts w:ascii="Calibri Light" w:hAnsi="Calibri Light" w:cs="Calibri Light"/>
        </w:rPr>
        <w:t>s</w:t>
      </w:r>
      <w:r w:rsidRPr="00CE5B3E">
        <w:rPr>
          <w:rFonts w:ascii="Calibri Light" w:hAnsi="Calibri Light" w:cs="Calibri Light"/>
        </w:rPr>
        <w:t>. No issues were identified</w:t>
      </w:r>
      <w:r w:rsidR="00937B79" w:rsidRPr="00CE5B3E">
        <w:rPr>
          <w:rFonts w:ascii="Calibri Light" w:hAnsi="Calibri Light" w:cs="Calibri Light"/>
        </w:rPr>
        <w:t xml:space="preserve">. </w:t>
      </w:r>
    </w:p>
    <w:p w14:paraId="2DD442A6" w14:textId="63C2999D" w:rsidR="007C7D8A" w:rsidRPr="001851AA" w:rsidRDefault="007C7D8A" w:rsidP="0008608B">
      <w:pPr>
        <w:pStyle w:val="ListParagraph"/>
        <w:numPr>
          <w:ilvl w:val="0"/>
          <w:numId w:val="22"/>
        </w:numPr>
        <w:ind w:left="360"/>
        <w:rPr>
          <w:rFonts w:ascii="Calibri Light" w:hAnsi="Calibri Light" w:cs="Calibri Light"/>
        </w:rPr>
      </w:pPr>
      <w:r w:rsidRPr="001851AA">
        <w:rPr>
          <w:rFonts w:ascii="Calibri Light" w:hAnsi="Calibri Light" w:cs="Calibri Light"/>
          <w:b/>
          <w:bCs/>
        </w:rPr>
        <w:t>Source Code Validation:</w:t>
      </w:r>
      <w:r w:rsidRPr="001851AA">
        <w:rPr>
          <w:rFonts w:ascii="Calibri Light" w:hAnsi="Calibri Light" w:cs="Calibri Light"/>
        </w:rPr>
        <w:t xml:space="preserve"> Source code review is conducted to ensure compliance with the measure specifications when calculating measure rates. NCQA measure certification for HEDIS measures was accepted in lieu of source code review. The review of each </w:t>
      </w:r>
      <w:r w:rsidR="001851AA" w:rsidRPr="001851AA">
        <w:rPr>
          <w:rFonts w:ascii="Calibri Light" w:hAnsi="Calibri Light" w:cs="Calibri Light"/>
        </w:rPr>
        <w:t>SCO</w:t>
      </w:r>
      <w:r w:rsidRPr="001851AA">
        <w:rPr>
          <w:rFonts w:ascii="Calibri Light" w:hAnsi="Calibri Light" w:cs="Calibri Light"/>
        </w:rPr>
        <w:t xml:space="preserve"> </w:t>
      </w:r>
      <w:r w:rsidR="006C10CA" w:rsidRPr="001851AA">
        <w:rPr>
          <w:rFonts w:ascii="Calibri Light" w:hAnsi="Calibri Light" w:cs="Calibri Light"/>
        </w:rPr>
        <w:t>plan</w:t>
      </w:r>
      <w:r w:rsidR="00E75E4D">
        <w:rPr>
          <w:rFonts w:ascii="Calibri Light" w:hAnsi="Calibri Light" w:cs="Calibri Light"/>
        </w:rPr>
        <w:t>’s</w:t>
      </w:r>
      <w:r w:rsidR="001851AA">
        <w:rPr>
          <w:rFonts w:ascii="Calibri Light" w:hAnsi="Calibri Light" w:cs="Calibri Light"/>
        </w:rPr>
        <w:t xml:space="preserve"> </w:t>
      </w:r>
      <w:r w:rsidRPr="001851AA">
        <w:rPr>
          <w:rFonts w:ascii="Calibri Light" w:hAnsi="Calibri Light" w:cs="Calibri Light"/>
        </w:rPr>
        <w:t xml:space="preserve">FAR confirmed that </w:t>
      </w:r>
      <w:r w:rsidR="002F60D8">
        <w:rPr>
          <w:rFonts w:ascii="Calibri Light" w:hAnsi="Calibri Light" w:cs="Calibri Light"/>
        </w:rPr>
        <w:t>the</w:t>
      </w:r>
      <w:r w:rsidR="00C60959">
        <w:rPr>
          <w:rFonts w:ascii="Calibri Light" w:hAnsi="Calibri Light" w:cs="Calibri Light"/>
        </w:rPr>
        <w:t xml:space="preserve"> SCO plans</w:t>
      </w:r>
      <w:r w:rsidRPr="001851AA">
        <w:rPr>
          <w:rFonts w:ascii="Calibri Light" w:hAnsi="Calibri Light" w:cs="Calibri Light"/>
        </w:rPr>
        <w:t xml:space="preserve"> used NCQA</w:t>
      </w:r>
      <w:r w:rsidR="00AA0CD0">
        <w:rPr>
          <w:rFonts w:ascii="Calibri Light" w:hAnsi="Calibri Light" w:cs="Calibri Light"/>
        </w:rPr>
        <w:t>-</w:t>
      </w:r>
      <w:r w:rsidRPr="001851AA">
        <w:rPr>
          <w:rFonts w:ascii="Calibri Light" w:hAnsi="Calibri Light" w:cs="Calibri Light"/>
        </w:rPr>
        <w:t xml:space="preserve">certified measure vendors to produce the HEDIS rates. No issues were identified. </w:t>
      </w:r>
    </w:p>
    <w:p w14:paraId="430D9E0A" w14:textId="545639A6" w:rsidR="007C7D8A" w:rsidRPr="00CE5B3E" w:rsidRDefault="007C7D8A" w:rsidP="0008608B">
      <w:pPr>
        <w:pStyle w:val="ListParagraph"/>
        <w:numPr>
          <w:ilvl w:val="0"/>
          <w:numId w:val="22"/>
        </w:numPr>
        <w:ind w:left="360"/>
        <w:rPr>
          <w:rFonts w:ascii="Calibri Light" w:hAnsi="Calibri Light" w:cs="Calibri Light"/>
        </w:rPr>
      </w:pPr>
      <w:r w:rsidRPr="00CE5B3E">
        <w:rPr>
          <w:rFonts w:ascii="Calibri Light" w:hAnsi="Calibri Light" w:cs="Calibri Light"/>
          <w:b/>
          <w:bCs/>
        </w:rPr>
        <w:t>Medical Record Validation</w:t>
      </w:r>
      <w:r w:rsidRPr="00CE5B3E">
        <w:rPr>
          <w:rFonts w:ascii="Calibri Light" w:hAnsi="Calibri Light" w:cs="Calibri Light"/>
        </w:rPr>
        <w:t xml:space="preserve">: Medical record review validation is conducted to confirm that the </w:t>
      </w:r>
      <w:r w:rsidR="001851AA">
        <w:rPr>
          <w:rFonts w:ascii="Calibri Light" w:hAnsi="Calibri Light" w:cs="Calibri Light"/>
        </w:rPr>
        <w:t>SCO plan</w:t>
      </w:r>
      <w:r w:rsidR="008B633D">
        <w:rPr>
          <w:rFonts w:ascii="Calibri Light" w:hAnsi="Calibri Light" w:cs="Calibri Light"/>
        </w:rPr>
        <w:t>s</w:t>
      </w:r>
      <w:r w:rsidR="001851AA">
        <w:rPr>
          <w:rFonts w:ascii="Calibri Light" w:hAnsi="Calibri Light" w:cs="Calibri Light"/>
        </w:rPr>
        <w:t xml:space="preserve"> </w:t>
      </w:r>
      <w:r w:rsidRPr="00CE5B3E">
        <w:rPr>
          <w:rFonts w:ascii="Calibri Light" w:hAnsi="Calibri Light" w:cs="Calibri Light"/>
        </w:rPr>
        <w:t xml:space="preserve">followed appropriate processes to report rates using the hybrid methodology. The review of each </w:t>
      </w:r>
      <w:r w:rsidR="001851AA">
        <w:rPr>
          <w:rFonts w:ascii="Calibri Light" w:hAnsi="Calibri Light" w:cs="Calibri Light"/>
        </w:rPr>
        <w:t>SCO</w:t>
      </w:r>
      <w:r w:rsidRPr="00CE5B3E">
        <w:rPr>
          <w:rFonts w:ascii="Calibri Light" w:hAnsi="Calibri Light" w:cs="Calibri Light"/>
        </w:rPr>
        <w:t xml:space="preserve"> </w:t>
      </w:r>
      <w:r w:rsidR="001851AA" w:rsidRPr="00CE5B3E">
        <w:rPr>
          <w:rFonts w:ascii="Calibri Light" w:hAnsi="Calibri Light" w:cs="Calibri Light"/>
        </w:rPr>
        <w:t>plan</w:t>
      </w:r>
      <w:r w:rsidR="00E75E4D">
        <w:rPr>
          <w:rFonts w:ascii="Calibri Light" w:hAnsi="Calibri Light" w:cs="Calibri Light"/>
        </w:rPr>
        <w:t>’</w:t>
      </w:r>
      <w:r w:rsidR="001851AA" w:rsidRPr="00CE5B3E">
        <w:rPr>
          <w:rFonts w:ascii="Calibri Light" w:hAnsi="Calibri Light" w:cs="Calibri Light"/>
        </w:rPr>
        <w:t>s</w:t>
      </w:r>
      <w:r w:rsidRPr="00CE5B3E">
        <w:rPr>
          <w:rFonts w:ascii="Calibri Light" w:hAnsi="Calibri Light" w:cs="Calibri Light"/>
        </w:rPr>
        <w:t xml:space="preserve"> FAR confirmed that the </w:t>
      </w:r>
      <w:r w:rsidR="001851AA">
        <w:rPr>
          <w:rFonts w:ascii="Calibri Light" w:hAnsi="Calibri Light" w:cs="Calibri Light"/>
        </w:rPr>
        <w:t>SCO</w:t>
      </w:r>
      <w:r w:rsidRPr="00CE5B3E">
        <w:rPr>
          <w:rFonts w:ascii="Calibri Light" w:hAnsi="Calibri Light" w:cs="Calibri Light"/>
        </w:rPr>
        <w:t xml:space="preserve"> plans passed medical record revie</w:t>
      </w:r>
      <w:r w:rsidR="001851AA">
        <w:rPr>
          <w:rFonts w:ascii="Calibri Light" w:hAnsi="Calibri Light" w:cs="Calibri Light"/>
        </w:rPr>
        <w:t>w</w:t>
      </w:r>
      <w:r w:rsidRPr="00CE5B3E">
        <w:rPr>
          <w:rFonts w:ascii="Calibri Light" w:hAnsi="Calibri Light" w:cs="Calibri Light"/>
        </w:rPr>
        <w:t xml:space="preserve"> validation. No issues were identified. </w:t>
      </w:r>
    </w:p>
    <w:p w14:paraId="7C74C743" w14:textId="03CEBF44" w:rsidR="007C7D8A" w:rsidRPr="001851AA" w:rsidRDefault="007C7D8A" w:rsidP="0008608B">
      <w:pPr>
        <w:pStyle w:val="ListParagraph"/>
        <w:numPr>
          <w:ilvl w:val="0"/>
          <w:numId w:val="22"/>
        </w:numPr>
        <w:ind w:left="360"/>
        <w:rPr>
          <w:rFonts w:ascii="Calibri Light" w:hAnsi="Calibri Light" w:cs="Calibri Light"/>
        </w:rPr>
      </w:pPr>
      <w:r w:rsidRPr="001851AA">
        <w:rPr>
          <w:rFonts w:ascii="Calibri Light" w:hAnsi="Calibri Light" w:cs="Calibri Light"/>
          <w:b/>
          <w:bCs/>
        </w:rPr>
        <w:t>Primary Source Validation (PSV)</w:t>
      </w:r>
      <w:r w:rsidRPr="001851AA">
        <w:rPr>
          <w:rFonts w:ascii="Calibri Light" w:hAnsi="Calibri Light" w:cs="Calibri Light"/>
        </w:rPr>
        <w:t xml:space="preserve">: PSV is conducted to confirm that the information from the primary source matches the output information used for measure reporting. The review of each </w:t>
      </w:r>
      <w:r w:rsidR="001851AA" w:rsidRPr="001851AA">
        <w:rPr>
          <w:rFonts w:ascii="Calibri Light" w:hAnsi="Calibri Light" w:cs="Calibri Light"/>
        </w:rPr>
        <w:t>SCO</w:t>
      </w:r>
      <w:r w:rsidRPr="001851AA">
        <w:rPr>
          <w:rFonts w:ascii="Calibri Light" w:hAnsi="Calibri Light" w:cs="Calibri Light"/>
        </w:rPr>
        <w:t xml:space="preserve"> </w:t>
      </w:r>
      <w:r w:rsidR="001851AA" w:rsidRPr="001851AA">
        <w:rPr>
          <w:rFonts w:ascii="Calibri Light" w:hAnsi="Calibri Light" w:cs="Calibri Light"/>
        </w:rPr>
        <w:t>plan</w:t>
      </w:r>
      <w:r w:rsidR="00986096">
        <w:rPr>
          <w:rFonts w:ascii="Calibri Light" w:hAnsi="Calibri Light" w:cs="Calibri Light"/>
        </w:rPr>
        <w:t>’</w:t>
      </w:r>
      <w:r w:rsidR="001851AA" w:rsidRPr="001851AA">
        <w:rPr>
          <w:rFonts w:ascii="Calibri Light" w:hAnsi="Calibri Light" w:cs="Calibri Light"/>
        </w:rPr>
        <w:t>s</w:t>
      </w:r>
      <w:r w:rsidRPr="001851AA">
        <w:rPr>
          <w:rFonts w:ascii="Calibri Light" w:hAnsi="Calibri Light" w:cs="Calibri Light"/>
        </w:rPr>
        <w:t xml:space="preserve"> FAR confirmed that the </w:t>
      </w:r>
      <w:r w:rsidR="00D77F5A">
        <w:rPr>
          <w:rFonts w:ascii="Calibri Light" w:hAnsi="Calibri Light" w:cs="Calibri Light"/>
        </w:rPr>
        <w:t>SCO</w:t>
      </w:r>
      <w:r w:rsidRPr="001851AA">
        <w:rPr>
          <w:rFonts w:ascii="Calibri Light" w:hAnsi="Calibri Light" w:cs="Calibri Light"/>
        </w:rPr>
        <w:t xml:space="preserve"> plans passed </w:t>
      </w:r>
      <w:r w:rsidR="008031C2">
        <w:rPr>
          <w:rFonts w:ascii="Calibri Light" w:hAnsi="Calibri Light" w:cs="Calibri Light"/>
        </w:rPr>
        <w:t xml:space="preserve">the </w:t>
      </w:r>
      <w:r w:rsidR="00D77F5A">
        <w:rPr>
          <w:rFonts w:ascii="Calibri Light" w:hAnsi="Calibri Light" w:cs="Calibri Light"/>
        </w:rPr>
        <w:t>PSV</w:t>
      </w:r>
      <w:r w:rsidRPr="001851AA">
        <w:rPr>
          <w:rFonts w:ascii="Calibri Light" w:hAnsi="Calibri Light" w:cs="Calibri Light"/>
        </w:rPr>
        <w:t xml:space="preserve">. No </w:t>
      </w:r>
      <w:r w:rsidR="005225AF">
        <w:rPr>
          <w:rFonts w:ascii="Calibri Light" w:hAnsi="Calibri Light" w:cs="Calibri Light"/>
        </w:rPr>
        <w:t>is</w:t>
      </w:r>
      <w:r w:rsidRPr="001851AA">
        <w:rPr>
          <w:rFonts w:ascii="Calibri Light" w:hAnsi="Calibri Light" w:cs="Calibri Light"/>
        </w:rPr>
        <w:t>sues were identified.</w:t>
      </w:r>
    </w:p>
    <w:p w14:paraId="270D492E" w14:textId="2D8C47B4" w:rsidR="007C7D8A" w:rsidRPr="00CE5B3E" w:rsidRDefault="007C7D8A" w:rsidP="0008608B">
      <w:pPr>
        <w:pStyle w:val="ListParagraph"/>
        <w:numPr>
          <w:ilvl w:val="0"/>
          <w:numId w:val="22"/>
        </w:numPr>
        <w:ind w:left="360"/>
        <w:rPr>
          <w:rFonts w:ascii="Calibri Light" w:hAnsi="Calibri Light" w:cs="Calibri Light"/>
        </w:rPr>
      </w:pPr>
      <w:r w:rsidRPr="00CE5B3E">
        <w:rPr>
          <w:rFonts w:ascii="Calibri Light" w:hAnsi="Calibri Light" w:cs="Calibri Light"/>
          <w:b/>
          <w:bCs/>
        </w:rPr>
        <w:t>Data Collection and Integration Validation</w:t>
      </w:r>
      <w:r w:rsidRPr="00CE5B3E">
        <w:rPr>
          <w:rFonts w:ascii="Calibri Light" w:hAnsi="Calibri Light" w:cs="Calibri Light"/>
        </w:rPr>
        <w:t xml:space="preserve">: This includes a review of the processes used to collect, calculate, and report the </w:t>
      </w:r>
      <w:r w:rsidR="008031C2">
        <w:rPr>
          <w:rFonts w:ascii="Calibri Light" w:hAnsi="Calibri Light" w:cs="Calibri Light"/>
        </w:rPr>
        <w:t>PMs</w:t>
      </w:r>
      <w:r w:rsidRPr="00CE5B3E">
        <w:rPr>
          <w:rFonts w:ascii="Calibri Light" w:hAnsi="Calibri Light" w:cs="Calibri Light"/>
        </w:rPr>
        <w:t xml:space="preserve">, including accurate numerator and denominator identification and algorithmic </w:t>
      </w:r>
      <w:r w:rsidRPr="00CE5B3E">
        <w:rPr>
          <w:rFonts w:ascii="Calibri Light" w:hAnsi="Calibri Light" w:cs="Calibri Light"/>
        </w:rPr>
        <w:lastRenderedPageBreak/>
        <w:t xml:space="preserve">compliance to evaluate whether rate calculations were performed correctly, all data were combined appropriately, and numerator events were counted accurately. The review of each </w:t>
      </w:r>
      <w:r w:rsidR="001851AA">
        <w:rPr>
          <w:rFonts w:ascii="Calibri Light" w:hAnsi="Calibri Light" w:cs="Calibri Light"/>
        </w:rPr>
        <w:t>SCO plan</w:t>
      </w:r>
      <w:r w:rsidR="008031C2">
        <w:rPr>
          <w:rFonts w:ascii="Calibri Light" w:hAnsi="Calibri Light" w:cs="Calibri Light"/>
        </w:rPr>
        <w:t>’</w:t>
      </w:r>
      <w:r w:rsidR="001851AA">
        <w:rPr>
          <w:rFonts w:ascii="Calibri Light" w:hAnsi="Calibri Light" w:cs="Calibri Light"/>
        </w:rPr>
        <w:t>s</w:t>
      </w:r>
      <w:r w:rsidRPr="00CE5B3E">
        <w:rPr>
          <w:rFonts w:ascii="Calibri Light" w:hAnsi="Calibri Light" w:cs="Calibri Light"/>
        </w:rPr>
        <w:t xml:space="preserve"> FAR confirmed that the </w:t>
      </w:r>
      <w:r w:rsidR="001851AA">
        <w:rPr>
          <w:rFonts w:ascii="Calibri Light" w:hAnsi="Calibri Light" w:cs="Calibri Light"/>
        </w:rPr>
        <w:t>SCO</w:t>
      </w:r>
      <w:r w:rsidRPr="00CE5B3E">
        <w:rPr>
          <w:rFonts w:ascii="Calibri Light" w:hAnsi="Calibri Light" w:cs="Calibri Light"/>
        </w:rPr>
        <w:t xml:space="preserve"> plans met all requirements related to data collection and integration. No issues were identified.</w:t>
      </w:r>
    </w:p>
    <w:p w14:paraId="4DCCD5CB" w14:textId="5165C45B" w:rsidR="007C7D8A" w:rsidRPr="008031C2" w:rsidRDefault="007C7D8A" w:rsidP="008031C2">
      <w:pPr>
        <w:pStyle w:val="ListParagraph"/>
        <w:numPr>
          <w:ilvl w:val="0"/>
          <w:numId w:val="22"/>
        </w:numPr>
        <w:ind w:left="360"/>
        <w:rPr>
          <w:rFonts w:ascii="Calibri Light" w:hAnsi="Calibri Light" w:cs="Calibri Light"/>
        </w:rPr>
      </w:pPr>
      <w:r w:rsidRPr="00CE5B3E">
        <w:rPr>
          <w:rFonts w:ascii="Calibri Light" w:hAnsi="Calibri Light" w:cs="Calibri Light"/>
          <w:b/>
          <w:bCs/>
        </w:rPr>
        <w:t>Rate Validation</w:t>
      </w:r>
      <w:r w:rsidRPr="00CE5B3E">
        <w:rPr>
          <w:rFonts w:ascii="Calibri Light" w:hAnsi="Calibri Light" w:cs="Calibri Light"/>
        </w:rPr>
        <w:t xml:space="preserve">: Rate validation is conducted to evaluate measure results and compare rates to industry standard benchmarks. No issues were identified. </w:t>
      </w:r>
      <w:r w:rsidRPr="008031C2">
        <w:rPr>
          <w:rFonts w:ascii="Calibri Light" w:hAnsi="Calibri Light" w:cs="Calibri Light"/>
        </w:rPr>
        <w:t>All required measures were reportable.</w:t>
      </w:r>
    </w:p>
    <w:p w14:paraId="4632A1A4" w14:textId="77777777" w:rsidR="007C7D8A" w:rsidRPr="00CE5B3E" w:rsidRDefault="007C7D8A" w:rsidP="009F0E32">
      <w:pPr>
        <w:rPr>
          <w:rFonts w:ascii="Calibri Light" w:hAnsi="Calibri Light" w:cs="Calibri Light"/>
        </w:rPr>
      </w:pPr>
    </w:p>
    <w:p w14:paraId="1F6FE2B4" w14:textId="730F89AD" w:rsidR="007C7D8A" w:rsidRPr="00CE5B3E" w:rsidRDefault="007C7D8A" w:rsidP="009F0E32">
      <w:r w:rsidRPr="00CE5B3E">
        <w:rPr>
          <w:rFonts w:ascii="Calibri Light" w:hAnsi="Calibri Light" w:cs="Calibri Light"/>
        </w:rPr>
        <w:t xml:space="preserve">Based on a review of the </w:t>
      </w:r>
      <w:r w:rsidR="001851AA">
        <w:rPr>
          <w:rFonts w:ascii="Calibri Light" w:hAnsi="Calibri Light" w:cs="Calibri Light"/>
        </w:rPr>
        <w:t>SCO</w:t>
      </w:r>
      <w:r w:rsidRPr="00CE5B3E">
        <w:rPr>
          <w:rFonts w:ascii="Calibri Light" w:hAnsi="Calibri Light" w:cs="Calibri Light"/>
        </w:rPr>
        <w:t xml:space="preserve"> </w:t>
      </w:r>
      <w:r w:rsidR="001851AA">
        <w:rPr>
          <w:rFonts w:ascii="Calibri Light" w:hAnsi="Calibri Light" w:cs="Calibri Light"/>
        </w:rPr>
        <w:t>p</w:t>
      </w:r>
      <w:r w:rsidRPr="00CE5B3E">
        <w:rPr>
          <w:rFonts w:ascii="Calibri Light" w:hAnsi="Calibri Light" w:cs="Calibri Light"/>
        </w:rPr>
        <w:t xml:space="preserve">lans’ HEDIS </w:t>
      </w:r>
      <w:r w:rsidR="00BE7292">
        <w:rPr>
          <w:rFonts w:ascii="Calibri Light" w:hAnsi="Calibri Light" w:cs="Calibri Light"/>
        </w:rPr>
        <w:t>FARs</w:t>
      </w:r>
      <w:r w:rsidRPr="00CE5B3E">
        <w:rPr>
          <w:rFonts w:ascii="Calibri Light" w:hAnsi="Calibri Light" w:cs="Calibri Light"/>
        </w:rPr>
        <w:t xml:space="preserve"> issued by the</w:t>
      </w:r>
      <w:r w:rsidR="00BE7292">
        <w:rPr>
          <w:rFonts w:ascii="Calibri Light" w:hAnsi="Calibri Light" w:cs="Calibri Light"/>
        </w:rPr>
        <w:t>ir</w:t>
      </w:r>
      <w:r w:rsidRPr="00CE5B3E">
        <w:rPr>
          <w:rFonts w:ascii="Calibri Light" w:hAnsi="Calibri Light" w:cs="Calibri Light"/>
        </w:rPr>
        <w:t xml:space="preserve"> independent NCQA-</w:t>
      </w:r>
      <w:r w:rsidR="00BE7292">
        <w:rPr>
          <w:rFonts w:ascii="Calibri Light" w:hAnsi="Calibri Light" w:cs="Calibri Light"/>
        </w:rPr>
        <w:t>c</w:t>
      </w:r>
      <w:r w:rsidRPr="00CE5B3E">
        <w:rPr>
          <w:rFonts w:ascii="Calibri Light" w:hAnsi="Calibri Light" w:cs="Calibri Light"/>
        </w:rPr>
        <w:t xml:space="preserve">ertified HEDIS </w:t>
      </w:r>
      <w:r w:rsidR="00BE7292" w:rsidRPr="00CE5B3E">
        <w:rPr>
          <w:rFonts w:ascii="Calibri Light" w:hAnsi="Calibri Light" w:cs="Calibri Light"/>
        </w:rPr>
        <w:t>compliance auditors</w:t>
      </w:r>
      <w:r w:rsidRPr="00CE5B3E">
        <w:rPr>
          <w:rFonts w:ascii="Calibri Light" w:hAnsi="Calibri Light" w:cs="Calibri Light"/>
        </w:rPr>
        <w:t xml:space="preserve">, IPRO found that the </w:t>
      </w:r>
      <w:r w:rsidR="001851AA">
        <w:rPr>
          <w:rFonts w:ascii="Calibri Light" w:hAnsi="Calibri Light" w:cs="Calibri Light"/>
        </w:rPr>
        <w:t>SCO</w:t>
      </w:r>
      <w:r w:rsidRPr="00CE5B3E">
        <w:rPr>
          <w:rFonts w:ascii="Calibri Light" w:hAnsi="Calibri Light" w:cs="Calibri Light"/>
        </w:rPr>
        <w:t xml:space="preserve"> </w:t>
      </w:r>
      <w:r w:rsidR="00FE2A3E">
        <w:rPr>
          <w:rFonts w:ascii="Calibri Light" w:hAnsi="Calibri Light" w:cs="Calibri Light"/>
        </w:rPr>
        <w:t>p</w:t>
      </w:r>
      <w:r w:rsidRPr="00CE5B3E">
        <w:rPr>
          <w:rFonts w:ascii="Calibri Light" w:hAnsi="Calibri Light" w:cs="Calibri Light"/>
        </w:rPr>
        <w:t xml:space="preserve">lans were fully compliant with all seven of the applicable NCQA </w:t>
      </w:r>
      <w:r w:rsidR="00BE7292">
        <w:rPr>
          <w:rFonts w:ascii="Calibri Light" w:hAnsi="Calibri Light" w:cs="Calibri Light"/>
        </w:rPr>
        <w:t>information system</w:t>
      </w:r>
      <w:r w:rsidRPr="00CE5B3E">
        <w:rPr>
          <w:rFonts w:ascii="Calibri Light" w:hAnsi="Calibri Light" w:cs="Calibri Light"/>
        </w:rPr>
        <w:t xml:space="preserve"> standards. Findings from IPRO’s review of the </w:t>
      </w:r>
      <w:r w:rsidR="001851AA">
        <w:rPr>
          <w:rFonts w:ascii="Calibri Light" w:hAnsi="Calibri Light" w:cs="Calibri Light"/>
        </w:rPr>
        <w:t>SCO plans’</w:t>
      </w:r>
      <w:r w:rsidRPr="00CE5B3E">
        <w:rPr>
          <w:rFonts w:ascii="Calibri Light" w:hAnsi="Calibri Light" w:cs="Calibri Light"/>
        </w:rPr>
        <w:t xml:space="preserve"> HEDIS </w:t>
      </w:r>
      <w:r w:rsidR="00BE7292">
        <w:rPr>
          <w:rFonts w:ascii="Calibri Light" w:hAnsi="Calibri Light" w:cs="Calibri Light"/>
        </w:rPr>
        <w:t>FARs</w:t>
      </w:r>
      <w:r w:rsidRPr="00CE5B3E">
        <w:rPr>
          <w:rFonts w:ascii="Calibri Light" w:hAnsi="Calibri Light" w:cs="Calibri Light"/>
        </w:rPr>
        <w:t xml:space="preserve"> are displayed</w:t>
      </w:r>
      <w:r w:rsidRPr="005C5D54">
        <w:t xml:space="preserve"> </w:t>
      </w:r>
      <w:r w:rsidRPr="00CE5B3E">
        <w:rPr>
          <w:rFonts w:ascii="Calibri Light" w:hAnsi="Calibri Light" w:cs="Calibri Light"/>
        </w:rPr>
        <w:t xml:space="preserve">in </w:t>
      </w:r>
      <w:r w:rsidRPr="00CE5B3E">
        <w:rPr>
          <w:rFonts w:ascii="Calibri Light" w:hAnsi="Calibri Light" w:cs="Calibri Light"/>
          <w:b/>
          <w:bCs/>
        </w:rPr>
        <w:t>Table 28</w:t>
      </w:r>
      <w:r>
        <w:rPr>
          <w:rFonts w:ascii="Calibri Light" w:hAnsi="Calibri Light" w:cs="Calibri Light"/>
        </w:rPr>
        <w:t>.</w:t>
      </w:r>
    </w:p>
    <w:p w14:paraId="374B7665" w14:textId="532037C3" w:rsidR="00334BF5" w:rsidRPr="00074939" w:rsidRDefault="00334BF5" w:rsidP="009F0E32">
      <w:pPr>
        <w:rPr>
          <w:rFonts w:ascii="Calibri Light" w:hAnsi="Calibri Light" w:cs="Calibri Light"/>
        </w:rPr>
      </w:pPr>
    </w:p>
    <w:p w14:paraId="6509D5F5" w14:textId="7F07CA0A" w:rsidR="00334BF5" w:rsidRPr="00074939" w:rsidRDefault="00334BF5" w:rsidP="009F0E32">
      <w:pPr>
        <w:pStyle w:val="Caption"/>
        <w:keepNext/>
        <w:rPr>
          <w:rFonts w:ascii="Calibri Light" w:hAnsi="Calibri Light" w:cs="Calibri Light"/>
        </w:rPr>
      </w:pPr>
      <w:bookmarkStart w:id="147" w:name="_Toc132286219"/>
      <w:r w:rsidRPr="00074939">
        <w:rPr>
          <w:rFonts w:ascii="Calibri Light" w:hAnsi="Calibri Light" w:cs="Calibri Light"/>
        </w:rPr>
        <w:t xml:space="preserve">Table </w:t>
      </w:r>
      <w:r w:rsidRPr="00074939">
        <w:rPr>
          <w:rFonts w:ascii="Calibri Light" w:hAnsi="Calibri Light" w:cs="Calibri Light"/>
        </w:rPr>
        <w:fldChar w:fldCharType="begin"/>
      </w:r>
      <w:r w:rsidRPr="00074939">
        <w:rPr>
          <w:rFonts w:ascii="Calibri Light" w:hAnsi="Calibri Light" w:cs="Calibri Light"/>
        </w:rPr>
        <w:instrText xml:space="preserve"> SEQ Table \* ARABIC </w:instrText>
      </w:r>
      <w:r w:rsidRPr="00074939">
        <w:rPr>
          <w:rFonts w:ascii="Calibri Light" w:hAnsi="Calibri Light" w:cs="Calibri Light"/>
        </w:rPr>
        <w:fldChar w:fldCharType="separate"/>
      </w:r>
      <w:r w:rsidR="007E1C43">
        <w:rPr>
          <w:rFonts w:ascii="Calibri Light" w:hAnsi="Calibri Light" w:cs="Calibri Light"/>
          <w:noProof/>
        </w:rPr>
        <w:t>28</w:t>
      </w:r>
      <w:r w:rsidRPr="00074939">
        <w:rPr>
          <w:rFonts w:ascii="Calibri Light" w:hAnsi="Calibri Light" w:cs="Calibri Light"/>
          <w:noProof/>
        </w:rPr>
        <w:fldChar w:fldCharType="end"/>
      </w:r>
      <w:r w:rsidRPr="00074939">
        <w:rPr>
          <w:rFonts w:ascii="Calibri Light" w:hAnsi="Calibri Light" w:cs="Calibri Light"/>
        </w:rPr>
        <w:t>: SCO Compliance with Information System Standards – MY 2021</w:t>
      </w:r>
      <w:bookmarkEnd w:id="145"/>
      <w:bookmarkEnd w:id="146"/>
      <w:bookmarkEnd w:id="147"/>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2540"/>
        <w:gridCol w:w="1375"/>
        <w:gridCol w:w="1375"/>
        <w:gridCol w:w="1375"/>
        <w:gridCol w:w="1375"/>
        <w:gridCol w:w="1375"/>
        <w:gridCol w:w="1375"/>
      </w:tblGrid>
      <w:tr w:rsidR="00FF3F50" w:rsidRPr="00D9030B" w14:paraId="393E4086" w14:textId="77777777" w:rsidTr="00674EEB">
        <w:trPr>
          <w:tblHeader/>
        </w:trPr>
        <w:tc>
          <w:tcPr>
            <w:tcW w:w="1177" w:type="pct"/>
            <w:tcBorders>
              <w:bottom w:val="single" w:sz="4" w:space="0" w:color="auto"/>
              <w:right w:val="single" w:sz="4" w:space="0" w:color="auto"/>
            </w:tcBorders>
            <w:shd w:val="clear" w:color="auto" w:fill="5F497A" w:themeFill="accent4" w:themeFillShade="BF"/>
            <w:vAlign w:val="bottom"/>
          </w:tcPr>
          <w:p w14:paraId="45620CF8" w14:textId="77777777" w:rsidR="00334BF5" w:rsidRPr="00D9030B" w:rsidRDefault="00334BF5" w:rsidP="009F0E32">
            <w:pP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IS Standard</w:t>
            </w:r>
          </w:p>
        </w:tc>
        <w:tc>
          <w:tcPr>
            <w:tcW w:w="637" w:type="pct"/>
            <w:tcBorders>
              <w:left w:val="single" w:sz="4" w:space="0" w:color="auto"/>
              <w:bottom w:val="single" w:sz="4" w:space="0" w:color="auto"/>
              <w:right w:val="single" w:sz="4" w:space="0" w:color="auto"/>
            </w:tcBorders>
            <w:shd w:val="clear" w:color="auto" w:fill="5F497A" w:themeFill="accent4" w:themeFillShade="BF"/>
            <w:vAlign w:val="bottom"/>
          </w:tcPr>
          <w:p w14:paraId="5D984E53" w14:textId="43A967E8" w:rsidR="00334BF5" w:rsidRPr="00D9030B" w:rsidRDefault="00334BF5" w:rsidP="00FF3F50">
            <w:pPr>
              <w:jc w:val="cente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BMCHP</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WellSense</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SCO</w:t>
            </w:r>
          </w:p>
        </w:tc>
        <w:tc>
          <w:tcPr>
            <w:tcW w:w="637" w:type="pct"/>
            <w:tcBorders>
              <w:left w:val="single" w:sz="4" w:space="0" w:color="auto"/>
              <w:bottom w:val="single" w:sz="4" w:space="0" w:color="auto"/>
              <w:right w:val="single" w:sz="4" w:space="0" w:color="auto"/>
            </w:tcBorders>
            <w:shd w:val="clear" w:color="auto" w:fill="5F497A" w:themeFill="accent4" w:themeFillShade="BF"/>
            <w:vAlign w:val="bottom"/>
          </w:tcPr>
          <w:p w14:paraId="54F91E38" w14:textId="1D72AA3C" w:rsidR="00334BF5" w:rsidRPr="00D9030B" w:rsidRDefault="00334BF5" w:rsidP="00B434C9">
            <w:pPr>
              <w:jc w:val="cente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CCA</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SCO</w:t>
            </w:r>
          </w:p>
        </w:tc>
        <w:tc>
          <w:tcPr>
            <w:tcW w:w="637" w:type="pct"/>
            <w:tcBorders>
              <w:left w:val="single" w:sz="4" w:space="0" w:color="auto"/>
              <w:bottom w:val="single" w:sz="4" w:space="0" w:color="auto"/>
              <w:right w:val="single" w:sz="4" w:space="0" w:color="auto"/>
            </w:tcBorders>
            <w:shd w:val="clear" w:color="auto" w:fill="5F497A" w:themeFill="accent4" w:themeFillShade="BF"/>
            <w:vAlign w:val="bottom"/>
          </w:tcPr>
          <w:p w14:paraId="7409339D" w14:textId="7BD70AB9" w:rsidR="00334BF5" w:rsidRPr="00D9030B" w:rsidRDefault="00334BF5" w:rsidP="00FF3F50">
            <w:pPr>
              <w:jc w:val="cente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Fallon</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NaviCare</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SCO</w:t>
            </w:r>
          </w:p>
        </w:tc>
        <w:tc>
          <w:tcPr>
            <w:tcW w:w="637" w:type="pct"/>
            <w:tcBorders>
              <w:left w:val="single" w:sz="4" w:space="0" w:color="auto"/>
              <w:bottom w:val="single" w:sz="4" w:space="0" w:color="auto"/>
              <w:right w:val="single" w:sz="4" w:space="0" w:color="auto"/>
            </w:tcBorders>
            <w:shd w:val="clear" w:color="auto" w:fill="5F497A" w:themeFill="accent4" w:themeFillShade="BF"/>
            <w:vAlign w:val="bottom"/>
          </w:tcPr>
          <w:p w14:paraId="200E161B" w14:textId="719EDC3D" w:rsidR="00334BF5" w:rsidRPr="00D9030B" w:rsidRDefault="00334BF5" w:rsidP="00FF3F50">
            <w:pPr>
              <w:jc w:val="cente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Senior</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Whole</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Health SCO</w:t>
            </w:r>
          </w:p>
        </w:tc>
        <w:tc>
          <w:tcPr>
            <w:tcW w:w="637" w:type="pct"/>
            <w:tcBorders>
              <w:left w:val="single" w:sz="4" w:space="0" w:color="auto"/>
              <w:bottom w:val="single" w:sz="4" w:space="0" w:color="auto"/>
              <w:right w:val="single" w:sz="4" w:space="0" w:color="auto"/>
            </w:tcBorders>
            <w:shd w:val="clear" w:color="auto" w:fill="5F497A" w:themeFill="accent4" w:themeFillShade="BF"/>
            <w:vAlign w:val="bottom"/>
          </w:tcPr>
          <w:p w14:paraId="6CC53249" w14:textId="1A9453A8" w:rsidR="00334BF5" w:rsidRPr="00D9030B" w:rsidRDefault="00334BF5" w:rsidP="00B434C9">
            <w:pPr>
              <w:jc w:val="cente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Tufts</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SCO</w:t>
            </w:r>
          </w:p>
        </w:tc>
        <w:tc>
          <w:tcPr>
            <w:tcW w:w="637" w:type="pct"/>
            <w:tcBorders>
              <w:left w:val="single" w:sz="4" w:space="0" w:color="auto"/>
              <w:bottom w:val="single" w:sz="4" w:space="0" w:color="auto"/>
              <w:right w:val="single" w:sz="4" w:space="0" w:color="auto"/>
            </w:tcBorders>
            <w:shd w:val="clear" w:color="auto" w:fill="5F497A" w:themeFill="accent4" w:themeFillShade="BF"/>
            <w:vAlign w:val="bottom"/>
          </w:tcPr>
          <w:p w14:paraId="49A0CF51" w14:textId="76768A4C" w:rsidR="00334BF5" w:rsidRPr="00D9030B" w:rsidRDefault="00334BF5" w:rsidP="00B434C9">
            <w:pPr>
              <w:jc w:val="center"/>
              <w:rPr>
                <w:rFonts w:ascii="Calibri Light" w:hAnsi="Calibri Light" w:cs="Calibri Light"/>
                <w:b/>
                <w:bCs/>
                <w:color w:val="FFFFFF" w:themeColor="background1"/>
                <w:sz w:val="22"/>
              </w:rPr>
            </w:pPr>
            <w:r w:rsidRPr="00D9030B">
              <w:rPr>
                <w:rFonts w:ascii="Calibri Light" w:hAnsi="Calibri Light" w:cs="Calibri Light"/>
                <w:b/>
                <w:bCs/>
                <w:color w:val="FFFFFF" w:themeColor="background1"/>
                <w:sz w:val="22"/>
              </w:rPr>
              <w:t>UHC</w:t>
            </w:r>
            <w:r w:rsidR="00B434C9" w:rsidRPr="00D9030B">
              <w:rPr>
                <w:rFonts w:ascii="Calibri Light" w:hAnsi="Calibri Light" w:cs="Calibri Light"/>
                <w:b/>
                <w:bCs/>
                <w:color w:val="FFFFFF" w:themeColor="background1"/>
                <w:sz w:val="22"/>
              </w:rPr>
              <w:t xml:space="preserve"> </w:t>
            </w:r>
            <w:r w:rsidRPr="00D9030B">
              <w:rPr>
                <w:rFonts w:ascii="Calibri Light" w:hAnsi="Calibri Light" w:cs="Calibri Light"/>
                <w:b/>
                <w:bCs/>
                <w:color w:val="FFFFFF" w:themeColor="background1"/>
                <w:sz w:val="22"/>
              </w:rPr>
              <w:t>SCO</w:t>
            </w:r>
          </w:p>
        </w:tc>
      </w:tr>
      <w:tr w:rsidR="00B434C9" w:rsidRPr="00D9030B" w14:paraId="05CA5771" w14:textId="77777777" w:rsidTr="00674EEB">
        <w:tc>
          <w:tcPr>
            <w:tcW w:w="1177" w:type="pct"/>
            <w:vAlign w:val="center"/>
          </w:tcPr>
          <w:p w14:paraId="243E3650"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1.0 Medical Services Data</w:t>
            </w:r>
          </w:p>
        </w:tc>
        <w:tc>
          <w:tcPr>
            <w:tcW w:w="637" w:type="pct"/>
            <w:vAlign w:val="center"/>
          </w:tcPr>
          <w:p w14:paraId="01B6688B"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DD548EE"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0A5BA14B"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784761A8"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657A58B3"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21A9AFCF"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r w:rsidR="00B434C9" w:rsidRPr="00D9030B" w14:paraId="753C427B" w14:textId="77777777" w:rsidTr="00674EEB">
        <w:tc>
          <w:tcPr>
            <w:tcW w:w="1177" w:type="pct"/>
            <w:vAlign w:val="center"/>
          </w:tcPr>
          <w:p w14:paraId="3E894937"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2.0 Enrollment Data</w:t>
            </w:r>
          </w:p>
        </w:tc>
        <w:tc>
          <w:tcPr>
            <w:tcW w:w="637" w:type="pct"/>
            <w:vAlign w:val="center"/>
          </w:tcPr>
          <w:p w14:paraId="33CAA18B"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7FA40DCF"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53B2C6DE"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0C84187B"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2ABD464"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54FFD286"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r w:rsidR="00B434C9" w:rsidRPr="00D9030B" w14:paraId="5D328B34" w14:textId="77777777" w:rsidTr="00674EEB">
        <w:tc>
          <w:tcPr>
            <w:tcW w:w="1177" w:type="pct"/>
            <w:vAlign w:val="center"/>
          </w:tcPr>
          <w:p w14:paraId="23CF66CA"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3.0 Practitioner Data</w:t>
            </w:r>
          </w:p>
        </w:tc>
        <w:tc>
          <w:tcPr>
            <w:tcW w:w="637" w:type="pct"/>
            <w:vAlign w:val="center"/>
          </w:tcPr>
          <w:p w14:paraId="66A721D5"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34C9C90A"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3C32443F"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6F7106E4"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5E224925"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645CF511"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r w:rsidR="00B434C9" w:rsidRPr="00D9030B" w14:paraId="55527E4A" w14:textId="77777777" w:rsidTr="00674EEB">
        <w:tc>
          <w:tcPr>
            <w:tcW w:w="1177" w:type="pct"/>
            <w:vAlign w:val="center"/>
          </w:tcPr>
          <w:p w14:paraId="771337A8"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4.0 Medical Record Review Processes</w:t>
            </w:r>
          </w:p>
        </w:tc>
        <w:tc>
          <w:tcPr>
            <w:tcW w:w="637" w:type="pct"/>
            <w:vAlign w:val="center"/>
          </w:tcPr>
          <w:p w14:paraId="374B2C35"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59EBB09D"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1E35C30"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A547F85"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26ACE23E"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51701E98"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r w:rsidR="00B434C9" w:rsidRPr="00D9030B" w14:paraId="6246B6BB" w14:textId="77777777" w:rsidTr="00674EEB">
        <w:tc>
          <w:tcPr>
            <w:tcW w:w="1177" w:type="pct"/>
            <w:vAlign w:val="center"/>
          </w:tcPr>
          <w:p w14:paraId="58C3CB40"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5.0 Supplemental Data</w:t>
            </w:r>
          </w:p>
        </w:tc>
        <w:tc>
          <w:tcPr>
            <w:tcW w:w="637" w:type="pct"/>
            <w:vAlign w:val="center"/>
          </w:tcPr>
          <w:p w14:paraId="6A594571"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7DC9EF2A"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6E92CC5"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7A676DFC"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6CF35661"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E45AE90"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r w:rsidR="00B434C9" w:rsidRPr="00D9030B" w14:paraId="18135A99" w14:textId="77777777" w:rsidTr="00674EEB">
        <w:tc>
          <w:tcPr>
            <w:tcW w:w="1177" w:type="pct"/>
            <w:vAlign w:val="center"/>
          </w:tcPr>
          <w:p w14:paraId="4DDD1DC4"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6.0 Data Preproduction Processing</w:t>
            </w:r>
          </w:p>
        </w:tc>
        <w:tc>
          <w:tcPr>
            <w:tcW w:w="637" w:type="pct"/>
            <w:vAlign w:val="center"/>
          </w:tcPr>
          <w:p w14:paraId="36CBCF61"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3DF9AA6"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743CA70C"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55E161E8"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275E682"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018F247"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r w:rsidR="00B434C9" w:rsidRPr="00D9030B" w14:paraId="07DD707D" w14:textId="77777777" w:rsidTr="00674EEB">
        <w:tc>
          <w:tcPr>
            <w:tcW w:w="1177" w:type="pct"/>
            <w:vAlign w:val="center"/>
          </w:tcPr>
          <w:p w14:paraId="39875A07" w14:textId="77777777" w:rsidR="00334BF5" w:rsidRPr="00D9030B" w:rsidRDefault="00334BF5" w:rsidP="009F0E32">
            <w:pPr>
              <w:jc w:val="left"/>
              <w:rPr>
                <w:rFonts w:ascii="Calibri Light" w:hAnsi="Calibri Light" w:cs="Calibri Light"/>
                <w:bCs/>
                <w:sz w:val="22"/>
              </w:rPr>
            </w:pPr>
            <w:r w:rsidRPr="00D9030B">
              <w:rPr>
                <w:rFonts w:ascii="Calibri Light" w:hAnsi="Calibri Light" w:cs="Calibri Light"/>
                <w:bCs/>
                <w:sz w:val="22"/>
              </w:rPr>
              <w:t>7.0 Data Integration and Reporting</w:t>
            </w:r>
          </w:p>
        </w:tc>
        <w:tc>
          <w:tcPr>
            <w:tcW w:w="637" w:type="pct"/>
            <w:vAlign w:val="center"/>
          </w:tcPr>
          <w:p w14:paraId="18958C19"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3C2C4E7C"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0ACBB5C1"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44086443"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10FB2C32"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c>
          <w:tcPr>
            <w:tcW w:w="637" w:type="pct"/>
            <w:vAlign w:val="center"/>
          </w:tcPr>
          <w:p w14:paraId="0EDB2314" w14:textId="77777777" w:rsidR="00334BF5" w:rsidRPr="00D9030B" w:rsidRDefault="00334BF5" w:rsidP="009F0E32">
            <w:pPr>
              <w:jc w:val="center"/>
              <w:rPr>
                <w:rFonts w:ascii="Calibri Light" w:hAnsi="Calibri Light" w:cs="Calibri Light"/>
                <w:sz w:val="22"/>
              </w:rPr>
            </w:pPr>
            <w:r w:rsidRPr="00D9030B">
              <w:rPr>
                <w:rFonts w:ascii="Calibri Light" w:hAnsi="Calibri Light" w:cs="Calibri Light"/>
                <w:sz w:val="22"/>
              </w:rPr>
              <w:t>Compliant</w:t>
            </w:r>
          </w:p>
        </w:tc>
      </w:tr>
    </w:tbl>
    <w:p w14:paraId="5531240E" w14:textId="17E62439" w:rsidR="00334BF5" w:rsidRPr="00074939" w:rsidRDefault="00D51835" w:rsidP="002910E1">
      <w:pPr>
        <w:spacing w:after="480"/>
        <w:rPr>
          <w:rFonts w:ascii="Calibri Light" w:hAnsi="Calibri Light" w:cs="Calibri Light"/>
          <w:sz w:val="20"/>
          <w:szCs w:val="20"/>
        </w:rPr>
      </w:pPr>
      <w:r>
        <w:rPr>
          <w:rFonts w:ascii="Calibri Light" w:hAnsi="Calibri Light" w:cs="Calibri Light"/>
          <w:sz w:val="20"/>
          <w:szCs w:val="20"/>
        </w:rPr>
        <w:t xml:space="preserve">SCO: senior care option; </w:t>
      </w:r>
      <w:r w:rsidR="00334BF5" w:rsidRPr="00074939">
        <w:rPr>
          <w:rFonts w:ascii="Calibri Light" w:hAnsi="Calibri Light" w:cs="Calibri Light"/>
          <w:sz w:val="20"/>
          <w:szCs w:val="20"/>
        </w:rPr>
        <w:t xml:space="preserve">IS: information system; </w:t>
      </w:r>
      <w:r>
        <w:rPr>
          <w:rFonts w:ascii="Calibri Light" w:hAnsi="Calibri Light" w:cs="Calibri Light"/>
          <w:sz w:val="20"/>
          <w:szCs w:val="20"/>
        </w:rPr>
        <w:t>MY: measurement year.</w:t>
      </w:r>
    </w:p>
    <w:p w14:paraId="59411336" w14:textId="0194F22E" w:rsidR="00334BF5" w:rsidRPr="00074939" w:rsidRDefault="000C1EBD" w:rsidP="009F0E32">
      <w:pPr>
        <w:pStyle w:val="Heading2"/>
        <w:rPr>
          <w:rFonts w:ascii="Calibri Light" w:hAnsi="Calibri Light" w:cs="Calibri Light"/>
        </w:rPr>
      </w:pPr>
      <w:bookmarkStart w:id="148" w:name="_Toc132286164"/>
      <w:r>
        <w:rPr>
          <w:rFonts w:ascii="Calibri Light" w:hAnsi="Calibri Light" w:cs="Calibri Light"/>
        </w:rPr>
        <w:t xml:space="preserve">Conclusions and </w:t>
      </w:r>
      <w:r w:rsidR="00334BF5" w:rsidRPr="00074939">
        <w:rPr>
          <w:rFonts w:ascii="Calibri Light" w:hAnsi="Calibri Light" w:cs="Calibri Light"/>
        </w:rPr>
        <w:t>Comparative Findings</w:t>
      </w:r>
      <w:bookmarkEnd w:id="148"/>
    </w:p>
    <w:p w14:paraId="308AEE90" w14:textId="36BAAC7D" w:rsidR="00334BF5" w:rsidRPr="00CC3426" w:rsidRDefault="00334BF5" w:rsidP="009F0E32">
      <w:pPr>
        <w:rPr>
          <w:rFonts w:ascii="Calibri Light" w:hAnsi="Calibri Light" w:cs="Calibri Light"/>
        </w:rPr>
      </w:pPr>
      <w:r w:rsidRPr="00CC3426">
        <w:rPr>
          <w:rFonts w:ascii="Calibri Light" w:hAnsi="Calibri Light" w:cs="Calibri Light"/>
        </w:rPr>
        <w:t xml:space="preserve">IPRO aggregated the SCO </w:t>
      </w:r>
      <w:r w:rsidR="002910E1">
        <w:rPr>
          <w:rFonts w:ascii="Calibri Light" w:hAnsi="Calibri Light" w:cs="Calibri Light"/>
        </w:rPr>
        <w:t xml:space="preserve">plan </w:t>
      </w:r>
      <w:r w:rsidRPr="00CC3426">
        <w:rPr>
          <w:rFonts w:ascii="Calibri Light" w:hAnsi="Calibri Light" w:cs="Calibri Light"/>
        </w:rPr>
        <w:t>rates to provide methodologically appropriate, comparative information for all SCO plans consistent with guidance included in the EQR protocols issued in accordance with</w:t>
      </w:r>
      <w:r w:rsidR="002910E1">
        <w:rPr>
          <w:rFonts w:ascii="Calibri Light" w:hAnsi="Calibri Light" w:cs="Calibri Light"/>
        </w:rPr>
        <w:t xml:space="preserve"> </w:t>
      </w:r>
      <w:r w:rsidR="002910E1" w:rsidRPr="002910E1">
        <w:rPr>
          <w:rFonts w:ascii="Calibri Light" w:hAnsi="Calibri Light" w:cs="Calibri Light"/>
          <w:i/>
          <w:iCs/>
        </w:rPr>
        <w:t>Title 42 CFR</w:t>
      </w:r>
      <w:r w:rsidRPr="002910E1">
        <w:rPr>
          <w:rFonts w:ascii="Calibri Light" w:hAnsi="Calibri Light" w:cs="Calibri Light"/>
          <w:i/>
          <w:iCs/>
        </w:rPr>
        <w:t xml:space="preserve"> § 438.352(e)</w:t>
      </w:r>
      <w:r w:rsidRPr="00CC3426">
        <w:rPr>
          <w:rFonts w:ascii="Calibri Light" w:hAnsi="Calibri Light" w:cs="Calibri Light"/>
        </w:rPr>
        <w:t>.</w:t>
      </w:r>
    </w:p>
    <w:p w14:paraId="4E3A8622" w14:textId="77777777" w:rsidR="009F6BFA" w:rsidRDefault="009F6BFA" w:rsidP="009F0E32">
      <w:pPr>
        <w:rPr>
          <w:rFonts w:ascii="Calibri Light" w:hAnsi="Calibri Light" w:cs="Calibri Light"/>
        </w:rPr>
      </w:pPr>
      <w:bookmarkStart w:id="149" w:name="_Hlk125461852"/>
    </w:p>
    <w:p w14:paraId="033E4713" w14:textId="7D0F4798" w:rsidR="00334BF5" w:rsidRDefault="00334BF5" w:rsidP="009F0E32">
      <w:pPr>
        <w:rPr>
          <w:rFonts w:ascii="Calibri Light" w:hAnsi="Calibri Light" w:cs="Calibri Light"/>
        </w:rPr>
      </w:pPr>
      <w:r w:rsidRPr="00CC3426">
        <w:rPr>
          <w:rFonts w:ascii="Calibri Light" w:hAnsi="Calibri Light" w:cs="Calibri Light"/>
        </w:rPr>
        <w:t>IPRO compared the SCO</w:t>
      </w:r>
      <w:r w:rsidR="002910E1">
        <w:rPr>
          <w:rFonts w:ascii="Calibri Light" w:hAnsi="Calibri Light" w:cs="Calibri Light"/>
        </w:rPr>
        <w:t xml:space="preserve"> plan</w:t>
      </w:r>
      <w:r w:rsidRPr="00CC3426">
        <w:rPr>
          <w:rFonts w:ascii="Calibri Light" w:hAnsi="Calibri Light" w:cs="Calibri Light"/>
        </w:rPr>
        <w:t xml:space="preserve"> rates</w:t>
      </w:r>
      <w:r w:rsidR="00D7780C">
        <w:rPr>
          <w:rFonts w:ascii="Calibri Light" w:hAnsi="Calibri Light" w:cs="Calibri Light"/>
        </w:rPr>
        <w:t xml:space="preserve"> and the weighted statewide averages</w:t>
      </w:r>
      <w:r w:rsidRPr="00CC3426">
        <w:rPr>
          <w:rFonts w:ascii="Calibri Light" w:hAnsi="Calibri Light" w:cs="Calibri Light"/>
        </w:rPr>
        <w:t xml:space="preserve"> to the NCQA </w:t>
      </w:r>
      <w:r w:rsidRPr="00B03A2D">
        <w:rPr>
          <w:rFonts w:ascii="Calibri Light" w:hAnsi="Calibri Light" w:cs="Calibri Light"/>
        </w:rPr>
        <w:t>HEDIS MY 2021 Quality Compass national Medicare percentiles</w:t>
      </w:r>
      <w:bookmarkEnd w:id="149"/>
      <w:r w:rsidRPr="00B03A2D">
        <w:rPr>
          <w:rFonts w:ascii="Calibri Light" w:hAnsi="Calibri Light" w:cs="Calibri Light"/>
        </w:rPr>
        <w:t xml:space="preserve"> where available. MassHealth’s benchmarks for SCO rates are the 75</w:t>
      </w:r>
      <w:r w:rsidRPr="00986985">
        <w:rPr>
          <w:rFonts w:ascii="Calibri Light" w:hAnsi="Calibri Light" w:cs="Calibri Light"/>
          <w:vertAlign w:val="superscript"/>
        </w:rPr>
        <w:t>th</w:t>
      </w:r>
      <w:r w:rsidRPr="00B03A2D">
        <w:rPr>
          <w:rFonts w:ascii="Calibri Light" w:hAnsi="Calibri Light" w:cs="Calibri Light"/>
        </w:rPr>
        <w:t xml:space="preserve"> and the 90</w:t>
      </w:r>
      <w:r w:rsidRPr="00986985">
        <w:rPr>
          <w:rFonts w:ascii="Calibri Light" w:hAnsi="Calibri Light" w:cs="Calibri Light"/>
          <w:vertAlign w:val="superscript"/>
        </w:rPr>
        <w:t>th</w:t>
      </w:r>
      <w:r w:rsidRPr="00B03A2D">
        <w:rPr>
          <w:rFonts w:ascii="Calibri Light" w:hAnsi="Calibri Light" w:cs="Calibri Light"/>
        </w:rPr>
        <w:t xml:space="preserve"> Quality Compass national Medicare percentile. The Quality Compass percentiles are color</w:t>
      </w:r>
      <w:r w:rsidR="00F47551">
        <w:rPr>
          <w:rFonts w:ascii="Calibri Light" w:hAnsi="Calibri Light" w:cs="Calibri Light"/>
        </w:rPr>
        <w:t>-</w:t>
      </w:r>
      <w:r w:rsidRPr="00B03A2D">
        <w:rPr>
          <w:rFonts w:ascii="Calibri Light" w:hAnsi="Calibri Light" w:cs="Calibri Light"/>
        </w:rPr>
        <w:t xml:space="preserve">coded to compare to the SCO </w:t>
      </w:r>
      <w:r w:rsidR="001B5FA4">
        <w:rPr>
          <w:rFonts w:ascii="Calibri Light" w:hAnsi="Calibri Light" w:cs="Calibri Light"/>
        </w:rPr>
        <w:t xml:space="preserve">plan </w:t>
      </w:r>
      <w:r w:rsidRPr="00B03A2D">
        <w:rPr>
          <w:rFonts w:ascii="Calibri Light" w:hAnsi="Calibri Light" w:cs="Calibri Light"/>
        </w:rPr>
        <w:t xml:space="preserve">rates, as explained in </w:t>
      </w:r>
      <w:r w:rsidRPr="00B03A2D">
        <w:rPr>
          <w:rFonts w:ascii="Calibri Light" w:hAnsi="Calibri Light" w:cs="Calibri Light"/>
          <w:b/>
          <w:bCs/>
        </w:rPr>
        <w:t>Table 2</w:t>
      </w:r>
      <w:r w:rsidR="00661223" w:rsidRPr="00B03A2D">
        <w:rPr>
          <w:rFonts w:ascii="Calibri Light" w:hAnsi="Calibri Light" w:cs="Calibri Light"/>
          <w:b/>
          <w:bCs/>
        </w:rPr>
        <w:t>9</w:t>
      </w:r>
      <w:r w:rsidRPr="00B03A2D">
        <w:rPr>
          <w:rFonts w:ascii="Calibri Light" w:hAnsi="Calibri Light" w:cs="Calibri Light"/>
        </w:rPr>
        <w:t>.</w:t>
      </w:r>
      <w:r w:rsidRPr="00CC3426">
        <w:rPr>
          <w:rFonts w:ascii="Calibri Light" w:hAnsi="Calibri Light" w:cs="Calibri Light"/>
        </w:rPr>
        <w:t xml:space="preserve"> </w:t>
      </w:r>
    </w:p>
    <w:p w14:paraId="3BD0C0DD" w14:textId="77777777" w:rsidR="00092F60" w:rsidRDefault="00092F60" w:rsidP="009F0E32">
      <w:pPr>
        <w:rPr>
          <w:rFonts w:ascii="Calibri Light" w:hAnsi="Calibri Light" w:cs="Calibri Light"/>
        </w:rPr>
      </w:pPr>
    </w:p>
    <w:p w14:paraId="504D6DA5" w14:textId="63EDB350" w:rsidR="00373DF7" w:rsidRPr="006B1380" w:rsidRDefault="00373DF7" w:rsidP="00373DF7">
      <w:pPr>
        <w:pStyle w:val="Caption"/>
        <w:rPr>
          <w:rFonts w:ascii="Calibri Light" w:hAnsi="Calibri Light" w:cs="Calibri Light"/>
        </w:rPr>
      </w:pPr>
      <w:bookmarkStart w:id="150" w:name="_Toc132286220"/>
      <w:r w:rsidRPr="006B1380">
        <w:rPr>
          <w:rStyle w:val="CaptionChar"/>
          <w:rFonts w:ascii="Calibri Light" w:hAnsi="Calibri Light" w:cs="Calibri Light"/>
          <w:b/>
          <w:bCs/>
        </w:rPr>
        <w:t xml:space="preserve">Table </w:t>
      </w:r>
      <w:r w:rsidRPr="006B1380">
        <w:rPr>
          <w:rStyle w:val="CaptionChar"/>
          <w:rFonts w:ascii="Calibri Light" w:hAnsi="Calibri Light" w:cs="Calibri Light"/>
          <w:b/>
          <w:bCs/>
        </w:rPr>
        <w:fldChar w:fldCharType="begin"/>
      </w:r>
      <w:r w:rsidRPr="006B1380">
        <w:rPr>
          <w:rStyle w:val="CaptionChar"/>
          <w:rFonts w:ascii="Calibri Light" w:hAnsi="Calibri Light" w:cs="Calibri Light"/>
          <w:b/>
          <w:bCs/>
        </w:rPr>
        <w:instrText xml:space="preserve"> SEQ Table \* ARABIC </w:instrText>
      </w:r>
      <w:r w:rsidRPr="006B1380">
        <w:rPr>
          <w:rStyle w:val="CaptionChar"/>
          <w:rFonts w:ascii="Calibri Light" w:hAnsi="Calibri Light" w:cs="Calibri Light"/>
          <w:b/>
          <w:bCs/>
        </w:rPr>
        <w:fldChar w:fldCharType="separate"/>
      </w:r>
      <w:r w:rsidR="007E1C43">
        <w:rPr>
          <w:rStyle w:val="CaptionChar"/>
          <w:rFonts w:ascii="Calibri Light" w:hAnsi="Calibri Light" w:cs="Calibri Light"/>
          <w:b/>
          <w:bCs/>
          <w:noProof/>
        </w:rPr>
        <w:t>29</w:t>
      </w:r>
      <w:r w:rsidRPr="006B1380">
        <w:rPr>
          <w:rStyle w:val="CaptionChar"/>
          <w:rFonts w:ascii="Calibri Light" w:hAnsi="Calibri Light" w:cs="Calibri Light"/>
          <w:b/>
          <w:bCs/>
        </w:rPr>
        <w:fldChar w:fldCharType="end"/>
      </w:r>
      <w:r w:rsidRPr="006B1380">
        <w:rPr>
          <w:rStyle w:val="CaptionChar"/>
          <w:rFonts w:ascii="Calibri Light" w:hAnsi="Calibri Light" w:cs="Calibri Light"/>
          <w:b/>
          <w:bCs/>
        </w:rPr>
        <w:t xml:space="preserve">: Color Key </w:t>
      </w:r>
      <w:r w:rsidR="00E51619">
        <w:rPr>
          <w:rStyle w:val="CaptionChar"/>
          <w:rFonts w:ascii="Calibri Light" w:hAnsi="Calibri Light" w:cs="Calibri Light"/>
          <w:b/>
          <w:bCs/>
        </w:rPr>
        <w:t>for HEDIS Performance Measure Comparison</w:t>
      </w:r>
      <w:r w:rsidR="00515050">
        <w:rPr>
          <w:rStyle w:val="CaptionChar"/>
          <w:rFonts w:ascii="Calibri Light" w:hAnsi="Calibri Light" w:cs="Calibri Light"/>
          <w:b/>
          <w:bCs/>
        </w:rPr>
        <w:t xml:space="preserve"> to </w:t>
      </w:r>
      <w:r w:rsidR="00515050" w:rsidRPr="00515050">
        <w:rPr>
          <w:rStyle w:val="CaptionChar"/>
          <w:rFonts w:ascii="Calibri Light" w:hAnsi="Calibri Light" w:cs="Calibri Light"/>
          <w:b/>
          <w:bCs/>
        </w:rPr>
        <w:t>the NCQA HEDIS MY 2021 Quality Compass National Medicare Percentiles</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373DF7" w:rsidRPr="005A1F80" w14:paraId="3D3FB784" w14:textId="77777777" w:rsidTr="000172B9">
        <w:trPr>
          <w:tblHeader/>
        </w:trPr>
        <w:tc>
          <w:tcPr>
            <w:tcW w:w="763" w:type="pct"/>
            <w:shd w:val="clear" w:color="auto" w:fill="5F497A" w:themeFill="accent4" w:themeFillShade="BF"/>
            <w:vAlign w:val="bottom"/>
          </w:tcPr>
          <w:p w14:paraId="45742A4F" w14:textId="77777777" w:rsidR="00373DF7" w:rsidRPr="005A1F80" w:rsidRDefault="00373DF7" w:rsidP="000172B9">
            <w:pPr>
              <w:jc w:val="both"/>
              <w:rPr>
                <w:rFonts w:ascii="Calibri Light" w:eastAsia="Times New Roman" w:hAnsi="Calibri Light" w:cs="Calibri Light"/>
                <w:b/>
                <w:color w:val="FFFFFF"/>
                <w:sz w:val="22"/>
              </w:rPr>
            </w:pPr>
            <w:bookmarkStart w:id="151" w:name="_Hlk132269423"/>
            <w:r w:rsidRPr="005A1F80">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1487EA99" w14:textId="77777777" w:rsidR="00373DF7" w:rsidRPr="005A1F80" w:rsidRDefault="00373DF7" w:rsidP="000172B9">
            <w:pPr>
              <w:jc w:val="cente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 xml:space="preserve">How Rate Compares to the NCQA HEDIS MY 2021 Quality Compass </w:t>
            </w:r>
            <w:r>
              <w:rPr>
                <w:rFonts w:ascii="Calibri Light" w:eastAsia="Times New Roman" w:hAnsi="Calibri Light" w:cs="Calibri Light"/>
                <w:b/>
                <w:color w:val="FFFFFF"/>
                <w:sz w:val="22"/>
              </w:rPr>
              <w:t>National Medicare</w:t>
            </w:r>
            <w:r w:rsidRPr="005A1F80">
              <w:rPr>
                <w:rFonts w:ascii="Calibri Light" w:eastAsia="Times New Roman" w:hAnsi="Calibri Light" w:cs="Calibri Light"/>
                <w:b/>
                <w:color w:val="FFFFFF"/>
                <w:sz w:val="22"/>
              </w:rPr>
              <w:t xml:space="preserve"> Percentiles</w:t>
            </w:r>
          </w:p>
        </w:tc>
      </w:tr>
      <w:bookmarkEnd w:id="151"/>
      <w:tr w:rsidR="00373DF7" w:rsidRPr="005A1F80" w14:paraId="5D8DAA3F" w14:textId="77777777" w:rsidTr="000172B9">
        <w:tc>
          <w:tcPr>
            <w:tcW w:w="763" w:type="pct"/>
            <w:shd w:val="clear" w:color="auto" w:fill="F79646" w:themeFill="accent6"/>
            <w:vAlign w:val="center"/>
          </w:tcPr>
          <w:p w14:paraId="507004D0"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Orange</w:t>
            </w:r>
          </w:p>
        </w:tc>
        <w:tc>
          <w:tcPr>
            <w:tcW w:w="4237" w:type="pct"/>
            <w:shd w:val="clear" w:color="auto" w:fill="auto"/>
            <w:vAlign w:val="center"/>
          </w:tcPr>
          <w:p w14:paraId="747592CD"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Below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25</w:t>
            </w:r>
            <w:r w:rsidRPr="0046152B">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73DF7" w:rsidRPr="005A1F80" w14:paraId="35B878C5" w14:textId="77777777" w:rsidTr="000172B9">
        <w:tc>
          <w:tcPr>
            <w:tcW w:w="763" w:type="pct"/>
            <w:shd w:val="clear" w:color="auto" w:fill="FBD4B4" w:themeFill="accent6" w:themeFillTint="66"/>
            <w:vAlign w:val="center"/>
          </w:tcPr>
          <w:p w14:paraId="1EC922C2"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Light Orange</w:t>
            </w:r>
          </w:p>
        </w:tc>
        <w:tc>
          <w:tcPr>
            <w:tcW w:w="4237" w:type="pct"/>
            <w:vAlign w:val="center"/>
          </w:tcPr>
          <w:p w14:paraId="25472739" w14:textId="0DC7B180"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25</w:t>
            </w:r>
            <w:r w:rsidRPr="0046152B">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 but below the 50</w:t>
            </w:r>
            <w:r w:rsidRPr="00986985">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73DF7" w:rsidRPr="005A1F80" w14:paraId="08B22BB3" w14:textId="77777777" w:rsidTr="000172B9">
        <w:tc>
          <w:tcPr>
            <w:tcW w:w="763" w:type="pct"/>
            <w:shd w:val="clear" w:color="auto" w:fill="A6A6A6" w:themeFill="background1" w:themeFillShade="A6"/>
            <w:vAlign w:val="center"/>
          </w:tcPr>
          <w:p w14:paraId="00FDE6DA" w14:textId="77777777" w:rsidR="00373DF7" w:rsidRPr="005A1F80" w:rsidRDefault="00373DF7" w:rsidP="000172B9">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4237" w:type="pct"/>
            <w:vAlign w:val="center"/>
          </w:tcPr>
          <w:p w14:paraId="278DDF09" w14:textId="40F123F6"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50</w:t>
            </w:r>
            <w:r w:rsidRPr="0046152B">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 but below the 75</w:t>
            </w:r>
            <w:r w:rsidRPr="00986985">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73DF7" w:rsidRPr="005A1F80" w14:paraId="79CB1C23" w14:textId="77777777" w:rsidTr="000172B9">
        <w:tc>
          <w:tcPr>
            <w:tcW w:w="763" w:type="pct"/>
            <w:shd w:val="clear" w:color="auto" w:fill="DBE5F1" w:themeFill="accent1" w:themeFillTint="33"/>
            <w:vAlign w:val="center"/>
          </w:tcPr>
          <w:p w14:paraId="36431F53"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Light Blue</w:t>
            </w:r>
          </w:p>
        </w:tc>
        <w:tc>
          <w:tcPr>
            <w:tcW w:w="4237" w:type="pct"/>
            <w:vAlign w:val="center"/>
          </w:tcPr>
          <w:p w14:paraId="48157234" w14:textId="7DFD7180"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75</w:t>
            </w:r>
            <w:r w:rsidRPr="0046152B">
              <w:rPr>
                <w:rFonts w:ascii="Calibri Light" w:eastAsia="Times New Roman" w:hAnsi="Calibri Light" w:cs="Calibri Light"/>
                <w:sz w:val="22"/>
                <w:vertAlign w:val="superscript"/>
              </w:rPr>
              <w:t>th</w:t>
            </w:r>
            <w:r w:rsidRPr="005A1F80">
              <w:rPr>
                <w:rFonts w:ascii="Calibri Light" w:eastAsia="Times New Roman" w:hAnsi="Calibri Light" w:cs="Calibri Light"/>
                <w:sz w:val="22"/>
                <w:vertAlign w:val="superscript"/>
              </w:rPr>
              <w:t xml:space="preserve"> </w:t>
            </w:r>
            <w:r w:rsidRPr="005A1F80">
              <w:rPr>
                <w:rFonts w:ascii="Calibri Light" w:eastAsia="Times New Roman" w:hAnsi="Calibri Light" w:cs="Calibri Light"/>
                <w:sz w:val="22"/>
              </w:rPr>
              <w:t>percentile but below the 90</w:t>
            </w:r>
            <w:r w:rsidRPr="00986985">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73DF7" w:rsidRPr="005A1F80" w14:paraId="1126916C" w14:textId="77777777" w:rsidTr="000172B9">
        <w:tc>
          <w:tcPr>
            <w:tcW w:w="763" w:type="pct"/>
            <w:shd w:val="clear" w:color="auto" w:fill="4F81BD" w:themeFill="accent1"/>
            <w:vAlign w:val="center"/>
          </w:tcPr>
          <w:p w14:paraId="00037676"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4237" w:type="pct"/>
            <w:vAlign w:val="center"/>
          </w:tcPr>
          <w:p w14:paraId="1FE43734"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90</w:t>
            </w:r>
            <w:r w:rsidRPr="0046152B">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73DF7" w:rsidRPr="005A1F80" w14:paraId="47A8EC5A" w14:textId="77777777" w:rsidTr="000172B9">
        <w:tc>
          <w:tcPr>
            <w:tcW w:w="763" w:type="pct"/>
            <w:shd w:val="clear" w:color="auto" w:fill="auto"/>
            <w:vAlign w:val="center"/>
          </w:tcPr>
          <w:p w14:paraId="0FA5A122"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White</w:t>
            </w:r>
          </w:p>
        </w:tc>
        <w:tc>
          <w:tcPr>
            <w:tcW w:w="4237" w:type="pct"/>
            <w:vAlign w:val="center"/>
          </w:tcPr>
          <w:p w14:paraId="60235CB8" w14:textId="77777777" w:rsidR="00373DF7" w:rsidRPr="005A1F80" w:rsidRDefault="00373DF7" w:rsidP="000172B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No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benchmarks available for this measure or measure not applicable (N/A).</w:t>
            </w:r>
          </w:p>
        </w:tc>
      </w:tr>
    </w:tbl>
    <w:p w14:paraId="36801143" w14:textId="77777777" w:rsidR="00373DF7" w:rsidRPr="00CC3426" w:rsidRDefault="00373DF7" w:rsidP="007C0D26">
      <w:pPr>
        <w:spacing w:after="240"/>
        <w:rPr>
          <w:rFonts w:ascii="Calibri Light" w:hAnsi="Calibri Light" w:cs="Calibri Light"/>
          <w:b/>
        </w:rPr>
      </w:pPr>
    </w:p>
    <w:p w14:paraId="07395EE0" w14:textId="63A2CDB3" w:rsidR="00334BF5" w:rsidRPr="00373DF7" w:rsidRDefault="00373DF7" w:rsidP="009F0E32">
      <w:pPr>
        <w:rPr>
          <w:rFonts w:ascii="Calibri Light" w:hAnsi="Calibri Light" w:cs="Calibri Light"/>
        </w:rPr>
      </w:pPr>
      <w:r w:rsidRPr="00496268">
        <w:rPr>
          <w:rFonts w:ascii="Calibri Light" w:hAnsi="Calibri Light" w:cs="Calibri Light"/>
          <w:bCs/>
        </w:rPr>
        <w:lastRenderedPageBreak/>
        <w:t xml:space="preserve">When IPRO compared </w:t>
      </w:r>
      <w:r>
        <w:rPr>
          <w:rFonts w:ascii="Calibri Light" w:hAnsi="Calibri Light" w:cs="Calibri Light"/>
          <w:bCs/>
        </w:rPr>
        <w:t>SCO plan rates</w:t>
      </w:r>
      <w:r w:rsidRPr="00496268">
        <w:rPr>
          <w:rFonts w:ascii="Calibri Light" w:hAnsi="Calibri Light" w:cs="Calibri Light"/>
          <w:bCs/>
        </w:rPr>
        <w:t xml:space="preserve"> to the NCQA Quality Compass</w:t>
      </w:r>
      <w:r>
        <w:rPr>
          <w:rFonts w:ascii="Calibri Light" w:hAnsi="Calibri Light" w:cs="Calibri Light"/>
          <w:bCs/>
        </w:rPr>
        <w:t xml:space="preserve"> national Medicare benchmarks</w:t>
      </w:r>
      <w:r w:rsidRPr="00496268">
        <w:rPr>
          <w:rFonts w:ascii="Calibri Light" w:hAnsi="Calibri Light" w:cs="Calibri Light"/>
          <w:bCs/>
        </w:rPr>
        <w:t xml:space="preserve">, </w:t>
      </w:r>
      <w:r>
        <w:rPr>
          <w:rFonts w:ascii="Calibri Light" w:hAnsi="Calibri Light" w:cs="Calibri Light"/>
          <w:bCs/>
        </w:rPr>
        <w:t>a</w:t>
      </w:r>
      <w:r w:rsidRPr="00496268">
        <w:rPr>
          <w:rFonts w:ascii="Calibri Light" w:hAnsi="Calibri Light" w:cs="Calibri Light"/>
          <w:bCs/>
        </w:rPr>
        <w:t>ll SCO</w:t>
      </w:r>
      <w:r>
        <w:rPr>
          <w:rFonts w:ascii="Calibri Light" w:hAnsi="Calibri Light" w:cs="Calibri Light"/>
          <w:bCs/>
        </w:rPr>
        <w:t xml:space="preserve"> plan</w:t>
      </w:r>
      <w:r w:rsidRPr="00496268">
        <w:rPr>
          <w:rFonts w:ascii="Calibri Light" w:hAnsi="Calibri Light" w:cs="Calibri Light"/>
          <w:bCs/>
        </w:rPr>
        <w:t>s scored at or above the 90</w:t>
      </w:r>
      <w:r w:rsidRPr="0046152B">
        <w:rPr>
          <w:rFonts w:ascii="Calibri Light" w:hAnsi="Calibri Light" w:cs="Calibri Light"/>
          <w:bCs/>
          <w:vertAlign w:val="superscript"/>
        </w:rPr>
        <w:t>th</w:t>
      </w:r>
      <w:r w:rsidRPr="00496268">
        <w:rPr>
          <w:rFonts w:ascii="Calibri Light" w:hAnsi="Calibri Light" w:cs="Calibri Light"/>
          <w:bCs/>
        </w:rPr>
        <w:t xml:space="preserve"> percentile </w:t>
      </w:r>
      <w:r>
        <w:rPr>
          <w:rFonts w:ascii="Calibri Light" w:hAnsi="Calibri Light" w:cs="Calibri Light"/>
          <w:bCs/>
        </w:rPr>
        <w:t>on</w:t>
      </w:r>
      <w:r w:rsidRPr="00496268">
        <w:rPr>
          <w:rFonts w:ascii="Calibri Light" w:hAnsi="Calibri Light" w:cs="Calibri Light"/>
          <w:bCs/>
        </w:rPr>
        <w:t xml:space="preserve"> three measures</w:t>
      </w:r>
      <w:r>
        <w:rPr>
          <w:rFonts w:ascii="Calibri Light" w:hAnsi="Calibri Light" w:cs="Calibri Light"/>
          <w:bCs/>
        </w:rPr>
        <w:t>,</w:t>
      </w:r>
      <w:r w:rsidRPr="00C601A9">
        <w:rPr>
          <w:rFonts w:ascii="Calibri Light" w:hAnsi="Calibri Light" w:cs="Calibri Light"/>
          <w:bCs/>
        </w:rPr>
        <w:t xml:space="preserve"> </w:t>
      </w:r>
      <w:r w:rsidRPr="00496268">
        <w:rPr>
          <w:rFonts w:ascii="Calibri Light" w:hAnsi="Calibri Light" w:cs="Calibri Light"/>
          <w:bCs/>
        </w:rPr>
        <w:t>except for Fallon NaviCare</w:t>
      </w:r>
      <w:r>
        <w:rPr>
          <w:rFonts w:ascii="Calibri Light" w:hAnsi="Calibri Light" w:cs="Calibri Light"/>
          <w:bCs/>
        </w:rPr>
        <w:t xml:space="preserve"> SCO, which scored above the 90</w:t>
      </w:r>
      <w:r w:rsidRPr="00C601A9">
        <w:rPr>
          <w:rFonts w:ascii="Calibri Light" w:hAnsi="Calibri Light" w:cs="Calibri Light"/>
          <w:bCs/>
          <w:vertAlign w:val="superscript"/>
        </w:rPr>
        <w:t>th</w:t>
      </w:r>
      <w:r>
        <w:rPr>
          <w:rFonts w:ascii="Calibri Light" w:hAnsi="Calibri Light" w:cs="Calibri Light"/>
          <w:bCs/>
        </w:rPr>
        <w:t xml:space="preserve"> percentile on two measures. Each plan had at least one measure above the 75</w:t>
      </w:r>
      <w:r w:rsidRPr="00C601A9">
        <w:rPr>
          <w:rFonts w:ascii="Calibri Light" w:hAnsi="Calibri Light" w:cs="Calibri Light"/>
          <w:bCs/>
          <w:vertAlign w:val="superscript"/>
        </w:rPr>
        <w:t>th</w:t>
      </w:r>
      <w:r>
        <w:rPr>
          <w:rFonts w:ascii="Calibri Light" w:hAnsi="Calibri Light" w:cs="Calibri Light"/>
          <w:bCs/>
        </w:rPr>
        <w:t xml:space="preserve"> percentile, which MassHealth uses to reflect a threshold standard for performance.</w:t>
      </w:r>
      <w:r w:rsidRPr="00496268">
        <w:rPr>
          <w:rFonts w:ascii="Calibri Light" w:hAnsi="Calibri Light" w:cs="Calibri Light"/>
          <w:bCs/>
        </w:rPr>
        <w:t xml:space="preserve"> Fallon NaviCare SCO scored below the 25</w:t>
      </w:r>
      <w:r w:rsidRPr="00522307">
        <w:rPr>
          <w:rFonts w:ascii="Calibri Light" w:hAnsi="Calibri Light" w:cs="Calibri Light"/>
          <w:bCs/>
          <w:vertAlign w:val="superscript"/>
        </w:rPr>
        <w:t>th</w:t>
      </w:r>
      <w:r w:rsidRPr="00496268">
        <w:rPr>
          <w:rFonts w:ascii="Calibri Light" w:hAnsi="Calibri Light" w:cs="Calibri Light"/>
          <w:bCs/>
        </w:rPr>
        <w:t xml:space="preserve"> percentile for </w:t>
      </w:r>
      <w:r>
        <w:rPr>
          <w:rFonts w:ascii="Calibri Light" w:hAnsi="Calibri Light" w:cs="Calibri Light"/>
          <w:bCs/>
        </w:rPr>
        <w:t>five</w:t>
      </w:r>
      <w:r w:rsidRPr="00496268">
        <w:rPr>
          <w:rFonts w:ascii="Calibri Light" w:hAnsi="Calibri Light" w:cs="Calibri Light"/>
          <w:bCs/>
        </w:rPr>
        <w:t xml:space="preserve"> measures</w:t>
      </w:r>
      <w:r>
        <w:rPr>
          <w:rFonts w:ascii="Calibri Light" w:hAnsi="Calibri Light" w:cs="Calibri Light"/>
          <w:bCs/>
        </w:rPr>
        <w:t>; SWH SCO scored below the 25</w:t>
      </w:r>
      <w:r w:rsidRPr="00C601A9">
        <w:rPr>
          <w:rFonts w:ascii="Calibri Light" w:hAnsi="Calibri Light" w:cs="Calibri Light"/>
          <w:bCs/>
          <w:vertAlign w:val="superscript"/>
        </w:rPr>
        <w:t>th</w:t>
      </w:r>
      <w:r>
        <w:rPr>
          <w:rFonts w:ascii="Calibri Light" w:hAnsi="Calibri Light" w:cs="Calibri Light"/>
          <w:bCs/>
        </w:rPr>
        <w:t xml:space="preserve"> percentile on three measures; UHC SCO, CCA SCO, and BMCHP WellSense SCO scored below the 25</w:t>
      </w:r>
      <w:r w:rsidRPr="00C601A9">
        <w:rPr>
          <w:rFonts w:ascii="Calibri Light" w:hAnsi="Calibri Light" w:cs="Calibri Light"/>
          <w:bCs/>
          <w:vertAlign w:val="superscript"/>
        </w:rPr>
        <w:t>th</w:t>
      </w:r>
      <w:r>
        <w:rPr>
          <w:rFonts w:ascii="Calibri Light" w:hAnsi="Calibri Light" w:cs="Calibri Light"/>
          <w:bCs/>
        </w:rPr>
        <w:t xml:space="preserve"> percentile on two measures; and Tufts SCO scored below the 25</w:t>
      </w:r>
      <w:r w:rsidRPr="00522307">
        <w:rPr>
          <w:rFonts w:ascii="Calibri Light" w:hAnsi="Calibri Light" w:cs="Calibri Light"/>
          <w:bCs/>
          <w:vertAlign w:val="superscript"/>
        </w:rPr>
        <w:t>th</w:t>
      </w:r>
      <w:r>
        <w:rPr>
          <w:rFonts w:ascii="Calibri Light" w:hAnsi="Calibri Light" w:cs="Calibri Light"/>
          <w:bCs/>
        </w:rPr>
        <w:t xml:space="preserve"> percentile on one measure</w:t>
      </w:r>
      <w:r w:rsidRPr="00496268">
        <w:rPr>
          <w:rFonts w:ascii="Calibri Light" w:hAnsi="Calibri Light" w:cs="Calibri Light"/>
          <w:bCs/>
        </w:rPr>
        <w:t>.</w:t>
      </w:r>
      <w:r>
        <w:rPr>
          <w:rFonts w:ascii="Calibri Light" w:hAnsi="Calibri Light" w:cs="Calibri Light"/>
          <w:bCs/>
        </w:rPr>
        <w:t xml:space="preserve"> </w:t>
      </w:r>
      <w:r w:rsidRPr="00CC3426">
        <w:rPr>
          <w:rFonts w:ascii="Calibri Light" w:hAnsi="Calibri Light" w:cs="Calibri Light"/>
          <w:b/>
        </w:rPr>
        <w:t xml:space="preserve">Tables </w:t>
      </w:r>
      <w:r w:rsidRPr="00AE2836">
        <w:rPr>
          <w:rFonts w:ascii="Calibri Light" w:hAnsi="Calibri Light" w:cs="Calibri Light"/>
          <w:b/>
        </w:rPr>
        <w:t xml:space="preserve">30 </w:t>
      </w:r>
      <w:r w:rsidRPr="00AE2836">
        <w:rPr>
          <w:rFonts w:ascii="Calibri Light" w:hAnsi="Calibri Light" w:cs="Calibri Light"/>
        </w:rPr>
        <w:t xml:space="preserve">displays the HEDIS </w:t>
      </w:r>
      <w:r>
        <w:rPr>
          <w:rFonts w:ascii="Calibri Light" w:hAnsi="Calibri Light" w:cs="Calibri Light"/>
        </w:rPr>
        <w:t>PMs</w:t>
      </w:r>
      <w:r w:rsidRPr="00AE2836">
        <w:rPr>
          <w:rFonts w:ascii="Calibri Light" w:hAnsi="Calibri Light" w:cs="Calibri Light"/>
        </w:rPr>
        <w:t xml:space="preserve"> for MY 2021 for all SCO plans</w:t>
      </w:r>
      <w:r w:rsidRPr="00CC3426">
        <w:rPr>
          <w:rFonts w:ascii="Calibri Light" w:hAnsi="Calibri Light" w:cs="Calibri Light"/>
        </w:rPr>
        <w:t xml:space="preserve"> and the </w:t>
      </w:r>
      <w:r>
        <w:rPr>
          <w:rFonts w:ascii="Calibri Light" w:hAnsi="Calibri Light" w:cs="Calibri Light"/>
        </w:rPr>
        <w:t xml:space="preserve">weighted </w:t>
      </w:r>
      <w:r w:rsidRPr="00CC3426">
        <w:rPr>
          <w:rFonts w:ascii="Calibri Light" w:hAnsi="Calibri Light" w:cs="Calibri Light"/>
        </w:rPr>
        <w:t>statewide average.</w:t>
      </w:r>
    </w:p>
    <w:p w14:paraId="1FAF5C05" w14:textId="77777777" w:rsidR="00E55598" w:rsidRDefault="00E55598" w:rsidP="009F0E32">
      <w:pPr>
        <w:rPr>
          <w:rFonts w:ascii="Calibri Light" w:hAnsi="Calibri Light" w:cs="Calibri Light"/>
          <w:b/>
          <w:bCs/>
        </w:rPr>
        <w:sectPr w:rsidR="00E55598" w:rsidSect="00751AF7">
          <w:footerReference w:type="default" r:id="rId19"/>
          <w:pgSz w:w="12240" w:h="15840" w:code="1"/>
          <w:pgMar w:top="720" w:right="720" w:bottom="720" w:left="720" w:header="432" w:footer="432" w:gutter="0"/>
          <w:pgNumType w:chapStyle="1"/>
          <w:cols w:space="720"/>
          <w:titlePg/>
          <w:docGrid w:linePitch="360"/>
        </w:sectPr>
      </w:pPr>
    </w:p>
    <w:p w14:paraId="3840B8CB" w14:textId="7C90AA6B" w:rsidR="00334BF5" w:rsidRPr="006B1380" w:rsidRDefault="00334BF5" w:rsidP="009F0E32">
      <w:pPr>
        <w:pStyle w:val="Caption"/>
        <w:rPr>
          <w:rFonts w:ascii="Calibri Light" w:hAnsi="Calibri Light" w:cs="Calibri Light"/>
        </w:rPr>
      </w:pPr>
      <w:bookmarkStart w:id="152" w:name="_Toc132286221"/>
      <w:r w:rsidRPr="006B1380">
        <w:rPr>
          <w:rStyle w:val="CaptionChar"/>
          <w:rFonts w:ascii="Calibri Light" w:hAnsi="Calibri Light" w:cs="Calibri Light"/>
          <w:b/>
          <w:bCs/>
        </w:rPr>
        <w:lastRenderedPageBreak/>
        <w:t xml:space="preserve">Table </w:t>
      </w:r>
      <w:r w:rsidRPr="006B1380">
        <w:rPr>
          <w:rStyle w:val="CaptionChar"/>
          <w:rFonts w:ascii="Calibri Light" w:hAnsi="Calibri Light" w:cs="Calibri Light"/>
          <w:b/>
          <w:bCs/>
        </w:rPr>
        <w:fldChar w:fldCharType="begin"/>
      </w:r>
      <w:r w:rsidRPr="006B1380">
        <w:rPr>
          <w:rStyle w:val="CaptionChar"/>
          <w:rFonts w:ascii="Calibri Light" w:hAnsi="Calibri Light" w:cs="Calibri Light"/>
          <w:b/>
          <w:bCs/>
        </w:rPr>
        <w:instrText xml:space="preserve"> SEQ Table \* ARABIC </w:instrText>
      </w:r>
      <w:r w:rsidRPr="006B1380">
        <w:rPr>
          <w:rStyle w:val="CaptionChar"/>
          <w:rFonts w:ascii="Calibri Light" w:hAnsi="Calibri Light" w:cs="Calibri Light"/>
          <w:b/>
          <w:bCs/>
        </w:rPr>
        <w:fldChar w:fldCharType="separate"/>
      </w:r>
      <w:r w:rsidR="007E1C43">
        <w:rPr>
          <w:rStyle w:val="CaptionChar"/>
          <w:rFonts w:ascii="Calibri Light" w:hAnsi="Calibri Light" w:cs="Calibri Light"/>
          <w:b/>
          <w:bCs/>
          <w:noProof/>
        </w:rPr>
        <w:t>30</w:t>
      </w:r>
      <w:r w:rsidRPr="006B1380">
        <w:rPr>
          <w:rStyle w:val="CaptionChar"/>
          <w:rFonts w:ascii="Calibri Light" w:hAnsi="Calibri Light" w:cs="Calibri Light"/>
          <w:b/>
          <w:bCs/>
        </w:rPr>
        <w:fldChar w:fldCharType="end"/>
      </w:r>
      <w:r w:rsidRPr="006B1380">
        <w:rPr>
          <w:rStyle w:val="CaptionChar"/>
          <w:rFonts w:ascii="Calibri Light" w:hAnsi="Calibri Light" w:cs="Calibri Light"/>
          <w:b/>
          <w:bCs/>
        </w:rPr>
        <w:t>: SCO HEDIS</w:t>
      </w:r>
      <w:r w:rsidRPr="006B1380">
        <w:rPr>
          <w:rFonts w:ascii="Calibri Light" w:hAnsi="Calibri Light" w:cs="Calibri Light"/>
        </w:rPr>
        <w:t xml:space="preserve"> Performance Measures – MY 2021</w:t>
      </w:r>
      <w:bookmarkEnd w:id="152"/>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6745"/>
        <w:gridCol w:w="1261"/>
        <w:gridCol w:w="990"/>
        <w:gridCol w:w="1261"/>
        <w:gridCol w:w="993"/>
        <w:gridCol w:w="993"/>
        <w:gridCol w:w="993"/>
        <w:gridCol w:w="1154"/>
      </w:tblGrid>
      <w:tr w:rsidR="00DB21FA" w:rsidRPr="00F6281B" w14:paraId="235C626B" w14:textId="77777777" w:rsidTr="00C11D5B">
        <w:trPr>
          <w:tblHeader/>
        </w:trPr>
        <w:tc>
          <w:tcPr>
            <w:tcW w:w="2344" w:type="pct"/>
            <w:tcBorders>
              <w:bottom w:val="single" w:sz="4" w:space="0" w:color="auto"/>
              <w:right w:val="single" w:sz="4" w:space="0" w:color="auto"/>
            </w:tcBorders>
            <w:shd w:val="clear" w:color="auto" w:fill="5F497A" w:themeFill="accent4" w:themeFillShade="BF"/>
            <w:vAlign w:val="bottom"/>
          </w:tcPr>
          <w:p w14:paraId="25FE211C" w14:textId="395F168C" w:rsidR="00334BF5" w:rsidRPr="00F6281B" w:rsidRDefault="00334BF5" w:rsidP="009F0E32">
            <w:pP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HEDIS Measure</w:t>
            </w:r>
          </w:p>
        </w:tc>
        <w:tc>
          <w:tcPr>
            <w:tcW w:w="438" w:type="pct"/>
            <w:tcBorders>
              <w:left w:val="single" w:sz="4" w:space="0" w:color="auto"/>
              <w:bottom w:val="single" w:sz="4" w:space="0" w:color="auto"/>
              <w:right w:val="single" w:sz="4" w:space="0" w:color="auto"/>
            </w:tcBorders>
            <w:shd w:val="clear" w:color="auto" w:fill="5F497A" w:themeFill="accent4" w:themeFillShade="BF"/>
            <w:vAlign w:val="bottom"/>
          </w:tcPr>
          <w:p w14:paraId="2148EF17" w14:textId="77777777"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BMCHP WellSense SCO</w:t>
            </w:r>
          </w:p>
        </w:tc>
        <w:tc>
          <w:tcPr>
            <w:tcW w:w="344" w:type="pct"/>
            <w:tcBorders>
              <w:left w:val="single" w:sz="4" w:space="0" w:color="auto"/>
              <w:bottom w:val="single" w:sz="4" w:space="0" w:color="auto"/>
              <w:right w:val="single" w:sz="4" w:space="0" w:color="auto"/>
            </w:tcBorders>
            <w:shd w:val="clear" w:color="auto" w:fill="5F497A" w:themeFill="accent4" w:themeFillShade="BF"/>
            <w:vAlign w:val="bottom"/>
          </w:tcPr>
          <w:p w14:paraId="0608F683" w14:textId="7B61A58E"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CCA</w:t>
            </w:r>
          </w:p>
          <w:p w14:paraId="20E5B910" w14:textId="77777777"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SCO</w:t>
            </w:r>
          </w:p>
        </w:tc>
        <w:tc>
          <w:tcPr>
            <w:tcW w:w="438" w:type="pct"/>
            <w:tcBorders>
              <w:left w:val="single" w:sz="4" w:space="0" w:color="auto"/>
              <w:bottom w:val="single" w:sz="4" w:space="0" w:color="auto"/>
              <w:right w:val="single" w:sz="4" w:space="0" w:color="auto"/>
            </w:tcBorders>
            <w:shd w:val="clear" w:color="auto" w:fill="5F497A" w:themeFill="accent4" w:themeFillShade="BF"/>
            <w:vAlign w:val="bottom"/>
          </w:tcPr>
          <w:p w14:paraId="27F95A81" w14:textId="77777777"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Fallon NaviCare SCO</w:t>
            </w:r>
          </w:p>
        </w:tc>
        <w:tc>
          <w:tcPr>
            <w:tcW w:w="345" w:type="pct"/>
            <w:tcBorders>
              <w:left w:val="single" w:sz="4" w:space="0" w:color="auto"/>
              <w:bottom w:val="single" w:sz="4" w:space="0" w:color="auto"/>
              <w:right w:val="single" w:sz="4" w:space="0" w:color="auto"/>
            </w:tcBorders>
            <w:shd w:val="clear" w:color="auto" w:fill="5F497A" w:themeFill="accent4" w:themeFillShade="BF"/>
            <w:vAlign w:val="bottom"/>
          </w:tcPr>
          <w:p w14:paraId="0F2380C4" w14:textId="79732A0C" w:rsidR="00365702" w:rsidRPr="00F6281B" w:rsidRDefault="00365702"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S</w:t>
            </w:r>
            <w:r w:rsidR="0003633D" w:rsidRPr="00F6281B">
              <w:rPr>
                <w:rFonts w:ascii="Calibri Light" w:hAnsi="Calibri Light" w:cs="Calibri Light"/>
                <w:b/>
                <w:bCs/>
                <w:color w:val="FFFFFF" w:themeColor="background1"/>
                <w:sz w:val="22"/>
              </w:rPr>
              <w:t>WH</w:t>
            </w:r>
          </w:p>
          <w:p w14:paraId="2411C97A" w14:textId="600FA58F"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SCO</w:t>
            </w:r>
          </w:p>
        </w:tc>
        <w:tc>
          <w:tcPr>
            <w:tcW w:w="345" w:type="pct"/>
            <w:tcBorders>
              <w:left w:val="single" w:sz="4" w:space="0" w:color="auto"/>
              <w:bottom w:val="single" w:sz="4" w:space="0" w:color="auto"/>
              <w:right w:val="single" w:sz="4" w:space="0" w:color="auto"/>
            </w:tcBorders>
            <w:shd w:val="clear" w:color="auto" w:fill="5F497A" w:themeFill="accent4" w:themeFillShade="BF"/>
            <w:vAlign w:val="bottom"/>
          </w:tcPr>
          <w:p w14:paraId="596B1327" w14:textId="63D4BA31"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Tufts</w:t>
            </w:r>
          </w:p>
          <w:p w14:paraId="7BCAA418" w14:textId="77777777"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SCO</w:t>
            </w:r>
          </w:p>
        </w:tc>
        <w:tc>
          <w:tcPr>
            <w:tcW w:w="345" w:type="pct"/>
            <w:tcBorders>
              <w:left w:val="single" w:sz="4" w:space="0" w:color="auto"/>
              <w:bottom w:val="single" w:sz="4" w:space="0" w:color="auto"/>
              <w:right w:val="single" w:sz="4" w:space="0" w:color="auto"/>
            </w:tcBorders>
            <w:shd w:val="clear" w:color="auto" w:fill="5F497A" w:themeFill="accent4" w:themeFillShade="BF"/>
            <w:vAlign w:val="bottom"/>
          </w:tcPr>
          <w:p w14:paraId="28062043" w14:textId="72F7C3A3"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UHC</w:t>
            </w:r>
          </w:p>
          <w:p w14:paraId="0E10616A" w14:textId="77777777" w:rsidR="00334BF5" w:rsidRPr="00F6281B" w:rsidRDefault="00334BF5" w:rsidP="00DB21FA">
            <w:pPr>
              <w:jc w:val="center"/>
              <w:rPr>
                <w:rFonts w:ascii="Calibri Light" w:hAnsi="Calibri Light" w:cs="Calibri Light"/>
                <w:b/>
                <w:bCs/>
                <w:color w:val="FFFFFF" w:themeColor="background1"/>
                <w:sz w:val="22"/>
              </w:rPr>
            </w:pPr>
            <w:r w:rsidRPr="00F6281B">
              <w:rPr>
                <w:rFonts w:ascii="Calibri Light" w:hAnsi="Calibri Light" w:cs="Calibri Light"/>
                <w:b/>
                <w:bCs/>
                <w:color w:val="FFFFFF" w:themeColor="background1"/>
                <w:sz w:val="22"/>
              </w:rPr>
              <w:t>SCO</w:t>
            </w:r>
          </w:p>
        </w:tc>
        <w:tc>
          <w:tcPr>
            <w:tcW w:w="401" w:type="pct"/>
            <w:tcBorders>
              <w:left w:val="single" w:sz="4" w:space="0" w:color="auto"/>
              <w:bottom w:val="single" w:sz="4" w:space="0" w:color="auto"/>
              <w:right w:val="single" w:sz="4" w:space="0" w:color="auto"/>
            </w:tcBorders>
            <w:shd w:val="clear" w:color="auto" w:fill="5F497A" w:themeFill="accent4" w:themeFillShade="BF"/>
            <w:vAlign w:val="bottom"/>
          </w:tcPr>
          <w:p w14:paraId="2575E664" w14:textId="77777777" w:rsidR="00334BF5" w:rsidRPr="00F6281B" w:rsidRDefault="00334BF5" w:rsidP="00DB21FA">
            <w:pPr>
              <w:jc w:val="center"/>
              <w:rPr>
                <w:rFonts w:ascii="Calibri Light" w:hAnsi="Calibri Light" w:cs="Calibri Light"/>
                <w:b/>
                <w:color w:val="FFFFFF" w:themeColor="background1"/>
                <w:sz w:val="22"/>
              </w:rPr>
            </w:pPr>
            <w:r w:rsidRPr="00F6281B">
              <w:rPr>
                <w:rFonts w:ascii="Calibri Light" w:hAnsi="Calibri Light" w:cs="Calibri Light"/>
                <w:b/>
                <w:color w:val="FFFFFF" w:themeColor="background1"/>
                <w:sz w:val="22"/>
              </w:rPr>
              <w:t>Weighted Statewide</w:t>
            </w:r>
          </w:p>
          <w:p w14:paraId="37145DB9" w14:textId="77777777" w:rsidR="00334BF5" w:rsidRPr="00F6281B" w:rsidRDefault="00334BF5" w:rsidP="00DB21FA">
            <w:pPr>
              <w:jc w:val="center"/>
              <w:rPr>
                <w:rFonts w:ascii="Calibri Light" w:hAnsi="Calibri Light" w:cs="Calibri Light"/>
                <w:b/>
                <w:color w:val="FFFFFF" w:themeColor="background1"/>
                <w:sz w:val="22"/>
              </w:rPr>
            </w:pPr>
            <w:r w:rsidRPr="00F6281B">
              <w:rPr>
                <w:rFonts w:ascii="Calibri Light" w:hAnsi="Calibri Light" w:cs="Calibri Light"/>
                <w:b/>
                <w:color w:val="FFFFFF" w:themeColor="background1"/>
                <w:sz w:val="22"/>
              </w:rPr>
              <w:t>Average</w:t>
            </w:r>
          </w:p>
        </w:tc>
      </w:tr>
      <w:tr w:rsidR="00DB21FA" w:rsidRPr="00F6281B" w14:paraId="18CE4762" w14:textId="77777777" w:rsidTr="00C11D5B">
        <w:tc>
          <w:tcPr>
            <w:tcW w:w="2344" w:type="pct"/>
            <w:tcBorders>
              <w:top w:val="single" w:sz="8" w:space="0" w:color="auto"/>
              <w:left w:val="single" w:sz="4" w:space="0" w:color="auto"/>
              <w:bottom w:val="single" w:sz="4" w:space="0" w:color="auto"/>
              <w:right w:val="single" w:sz="4" w:space="0" w:color="auto"/>
            </w:tcBorders>
            <w:shd w:val="clear" w:color="auto" w:fill="auto"/>
          </w:tcPr>
          <w:p w14:paraId="2A385F0A"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Colorectal Cancer Screening  </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4FA2D700"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71.19%</w:t>
            </w:r>
          </w:p>
        </w:tc>
        <w:tc>
          <w:tcPr>
            <w:tcW w:w="344" w:type="pct"/>
            <w:tcBorders>
              <w:top w:val="single" w:sz="4" w:space="0" w:color="auto"/>
              <w:left w:val="single" w:sz="4" w:space="0" w:color="auto"/>
              <w:bottom w:val="single" w:sz="4" w:space="0" w:color="auto"/>
              <w:right w:val="single" w:sz="4" w:space="0" w:color="auto"/>
            </w:tcBorders>
            <w:shd w:val="clear" w:color="000000" w:fill="DDEBF7"/>
            <w:vAlign w:val="center"/>
          </w:tcPr>
          <w:p w14:paraId="351F091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78.46%</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02ABCADD"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61.22%</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1392332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84.91%</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6AC1928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66.15%</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1F1FEFD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85.40%</w:t>
            </w:r>
          </w:p>
        </w:tc>
        <w:tc>
          <w:tcPr>
            <w:tcW w:w="401" w:type="pct"/>
            <w:tcBorders>
              <w:top w:val="single" w:sz="4" w:space="0" w:color="auto"/>
              <w:left w:val="single" w:sz="4" w:space="0" w:color="auto"/>
              <w:bottom w:val="single" w:sz="4" w:space="0" w:color="auto"/>
              <w:right w:val="single" w:sz="4" w:space="0" w:color="auto"/>
            </w:tcBorders>
            <w:shd w:val="clear" w:color="000000" w:fill="A6A6A6"/>
            <w:vAlign w:val="center"/>
          </w:tcPr>
          <w:p w14:paraId="27418D16"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74.58%</w:t>
            </w:r>
          </w:p>
        </w:tc>
      </w:tr>
      <w:tr w:rsidR="00DB21FA" w:rsidRPr="00F6281B" w14:paraId="1B5B19E1" w14:textId="77777777" w:rsidTr="00C11D5B">
        <w:tc>
          <w:tcPr>
            <w:tcW w:w="2344" w:type="pct"/>
            <w:tcBorders>
              <w:top w:val="nil"/>
              <w:left w:val="single" w:sz="4" w:space="0" w:color="auto"/>
              <w:bottom w:val="single" w:sz="4" w:space="0" w:color="auto"/>
              <w:right w:val="single" w:sz="4" w:space="0" w:color="auto"/>
            </w:tcBorders>
            <w:shd w:val="clear" w:color="auto" w:fill="auto"/>
          </w:tcPr>
          <w:p w14:paraId="3C952B88" w14:textId="0FF0D746"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Influenza Immunization (</w:t>
            </w:r>
            <w:r w:rsidR="00DA4E60" w:rsidRPr="00F6281B">
              <w:rPr>
                <w:rFonts w:ascii="Calibri Light" w:hAnsi="Calibri Light" w:cs="Calibri Light"/>
                <w:sz w:val="22"/>
              </w:rPr>
              <w:t>a</w:t>
            </w:r>
            <w:r w:rsidRPr="00F6281B">
              <w:rPr>
                <w:rFonts w:ascii="Calibri Light" w:hAnsi="Calibri Light" w:cs="Calibri Light"/>
                <w:sz w:val="22"/>
              </w:rPr>
              <w:t>ge</w:t>
            </w:r>
            <w:r w:rsidR="00C11D5B" w:rsidRPr="00F6281B">
              <w:rPr>
                <w:rFonts w:ascii="Calibri Light" w:hAnsi="Calibri Light" w:cs="Calibri Light"/>
                <w:sz w:val="22"/>
              </w:rPr>
              <w:t>d</w:t>
            </w:r>
            <w:r w:rsidRPr="00F6281B">
              <w:rPr>
                <w:rFonts w:ascii="Calibri Light" w:hAnsi="Calibri Light" w:cs="Calibri Light"/>
                <w:sz w:val="22"/>
              </w:rPr>
              <w:t xml:space="preserve"> 65+</w:t>
            </w:r>
            <w:r w:rsidR="00DB21FA" w:rsidRPr="00F6281B">
              <w:rPr>
                <w:rFonts w:ascii="Calibri Light" w:hAnsi="Calibri Light" w:cs="Calibri Light"/>
                <w:sz w:val="22"/>
              </w:rPr>
              <w:t xml:space="preserve"> </w:t>
            </w:r>
            <w:r w:rsidR="00DA4E60" w:rsidRPr="00F6281B">
              <w:rPr>
                <w:rFonts w:ascii="Calibri Light" w:hAnsi="Calibri Light" w:cs="Calibri Light"/>
                <w:sz w:val="22"/>
              </w:rPr>
              <w:t>y</w:t>
            </w:r>
            <w:r w:rsidR="00DB21FA" w:rsidRPr="00F6281B">
              <w:rPr>
                <w:rFonts w:ascii="Calibri Light" w:hAnsi="Calibri Light" w:cs="Calibri Light"/>
                <w:sz w:val="22"/>
              </w:rPr>
              <w:t>ears</w:t>
            </w:r>
            <w:r w:rsidR="00A44687" w:rsidRPr="00F6281B">
              <w:rPr>
                <w:rFonts w:ascii="Calibri Light" w:hAnsi="Calibri Light" w:cs="Calibri Light"/>
                <w:sz w:val="22"/>
              </w:rPr>
              <w:t xml:space="preserve">; </w:t>
            </w:r>
            <w:r w:rsidRPr="00F6281B">
              <w:rPr>
                <w:rFonts w:ascii="Calibri Light" w:hAnsi="Calibri Light" w:cs="Calibri Light"/>
                <w:sz w:val="22"/>
              </w:rPr>
              <w:t>CAHPS)</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41B3CB56"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77.00%</w:t>
            </w:r>
          </w:p>
        </w:tc>
        <w:tc>
          <w:tcPr>
            <w:tcW w:w="344" w:type="pct"/>
            <w:tcBorders>
              <w:top w:val="single" w:sz="4" w:space="0" w:color="auto"/>
              <w:left w:val="single" w:sz="4" w:space="0" w:color="auto"/>
              <w:bottom w:val="single" w:sz="4" w:space="0" w:color="auto"/>
              <w:right w:val="single" w:sz="4" w:space="0" w:color="auto"/>
            </w:tcBorders>
            <w:shd w:val="clear" w:color="000000" w:fill="4F81BD"/>
            <w:vAlign w:val="center"/>
          </w:tcPr>
          <w:p w14:paraId="298C6E4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78.00%</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0B701B1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79.00%</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66CC5E7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81.00%</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49516AB3"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79.00%</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537742F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81.00%</w:t>
            </w:r>
          </w:p>
        </w:tc>
        <w:tc>
          <w:tcPr>
            <w:tcW w:w="401" w:type="pct"/>
            <w:tcBorders>
              <w:top w:val="single" w:sz="4" w:space="0" w:color="auto"/>
              <w:left w:val="single" w:sz="4" w:space="0" w:color="auto"/>
              <w:bottom w:val="single" w:sz="4" w:space="0" w:color="auto"/>
              <w:right w:val="single" w:sz="4" w:space="0" w:color="auto"/>
            </w:tcBorders>
            <w:shd w:val="clear" w:color="000000" w:fill="4F81BD"/>
            <w:vAlign w:val="center"/>
          </w:tcPr>
          <w:p w14:paraId="215029A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80.00%</w:t>
            </w:r>
          </w:p>
        </w:tc>
      </w:tr>
      <w:tr w:rsidR="00A44687" w:rsidRPr="00F6281B" w14:paraId="37915477" w14:textId="77777777" w:rsidTr="00C11D5B">
        <w:tc>
          <w:tcPr>
            <w:tcW w:w="2344" w:type="pct"/>
            <w:tcBorders>
              <w:top w:val="nil"/>
              <w:left w:val="single" w:sz="4" w:space="0" w:color="auto"/>
              <w:bottom w:val="single" w:sz="4" w:space="0" w:color="auto"/>
              <w:right w:val="single" w:sz="4" w:space="0" w:color="auto"/>
            </w:tcBorders>
            <w:shd w:val="clear" w:color="auto" w:fill="auto"/>
          </w:tcPr>
          <w:p w14:paraId="10FC8C48" w14:textId="50B6C4C1"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Care For Older Adults</w:t>
            </w:r>
            <w:r w:rsidR="00393619" w:rsidRPr="00F6281B">
              <w:rPr>
                <w:rFonts w:ascii="Calibri Light" w:hAnsi="Calibri Light" w:cs="Calibri Light"/>
                <w:sz w:val="22"/>
              </w:rPr>
              <w:t xml:space="preserve"> (COA)</w:t>
            </w:r>
            <w:r w:rsidRPr="00F6281B">
              <w:rPr>
                <w:rFonts w:ascii="Calibri Light" w:hAnsi="Calibri Light" w:cs="Calibri Light"/>
                <w:sz w:val="22"/>
              </w:rPr>
              <w:t>: Advance Care Plan</w:t>
            </w:r>
            <w:r w:rsidRPr="00F6281B">
              <w:rPr>
                <w:rFonts w:ascii="Calibri Light" w:hAnsi="Calibri Light" w:cs="Calibri Light"/>
                <w:sz w:val="22"/>
                <w:vertAlign w:val="superscript"/>
              </w:rPr>
              <w:t>1</w:t>
            </w:r>
          </w:p>
        </w:tc>
        <w:tc>
          <w:tcPr>
            <w:tcW w:w="438" w:type="pct"/>
            <w:tcBorders>
              <w:top w:val="nil"/>
              <w:left w:val="single" w:sz="4" w:space="0" w:color="auto"/>
              <w:bottom w:val="single" w:sz="4" w:space="0" w:color="auto"/>
              <w:right w:val="single" w:sz="4" w:space="0" w:color="auto"/>
            </w:tcBorders>
            <w:shd w:val="clear" w:color="auto" w:fill="auto"/>
            <w:vAlign w:val="center"/>
          </w:tcPr>
          <w:p w14:paraId="439E5AD5"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41.61%</w:t>
            </w:r>
          </w:p>
        </w:tc>
        <w:tc>
          <w:tcPr>
            <w:tcW w:w="344" w:type="pct"/>
            <w:tcBorders>
              <w:top w:val="nil"/>
              <w:left w:val="nil"/>
              <w:bottom w:val="single" w:sz="4" w:space="0" w:color="auto"/>
              <w:right w:val="single" w:sz="4" w:space="0" w:color="auto"/>
            </w:tcBorders>
            <w:shd w:val="clear" w:color="auto" w:fill="auto"/>
            <w:vAlign w:val="center"/>
          </w:tcPr>
          <w:p w14:paraId="2D0F6B75"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95.98%</w:t>
            </w:r>
          </w:p>
        </w:tc>
        <w:tc>
          <w:tcPr>
            <w:tcW w:w="438" w:type="pct"/>
            <w:tcBorders>
              <w:top w:val="nil"/>
              <w:left w:val="nil"/>
              <w:bottom w:val="single" w:sz="4" w:space="0" w:color="auto"/>
              <w:right w:val="single" w:sz="4" w:space="0" w:color="auto"/>
            </w:tcBorders>
            <w:shd w:val="clear" w:color="auto" w:fill="auto"/>
            <w:vAlign w:val="center"/>
          </w:tcPr>
          <w:p w14:paraId="439A255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76.44%</w:t>
            </w:r>
          </w:p>
        </w:tc>
        <w:tc>
          <w:tcPr>
            <w:tcW w:w="345" w:type="pct"/>
            <w:tcBorders>
              <w:top w:val="nil"/>
              <w:left w:val="nil"/>
              <w:bottom w:val="single" w:sz="4" w:space="0" w:color="auto"/>
              <w:right w:val="single" w:sz="4" w:space="0" w:color="auto"/>
            </w:tcBorders>
            <w:shd w:val="clear" w:color="auto" w:fill="auto"/>
            <w:vAlign w:val="center"/>
          </w:tcPr>
          <w:p w14:paraId="0B968F03"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96.11%</w:t>
            </w:r>
          </w:p>
        </w:tc>
        <w:tc>
          <w:tcPr>
            <w:tcW w:w="345" w:type="pct"/>
            <w:tcBorders>
              <w:top w:val="nil"/>
              <w:left w:val="nil"/>
              <w:bottom w:val="single" w:sz="4" w:space="0" w:color="auto"/>
              <w:right w:val="single" w:sz="4" w:space="0" w:color="auto"/>
            </w:tcBorders>
            <w:shd w:val="clear" w:color="auto" w:fill="auto"/>
            <w:vAlign w:val="center"/>
          </w:tcPr>
          <w:p w14:paraId="29F91FD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98.85%</w:t>
            </w:r>
          </w:p>
        </w:tc>
        <w:tc>
          <w:tcPr>
            <w:tcW w:w="345" w:type="pct"/>
            <w:tcBorders>
              <w:top w:val="nil"/>
              <w:left w:val="nil"/>
              <w:bottom w:val="single" w:sz="4" w:space="0" w:color="auto"/>
              <w:right w:val="single" w:sz="4" w:space="0" w:color="auto"/>
            </w:tcBorders>
            <w:shd w:val="clear" w:color="auto" w:fill="auto"/>
            <w:vAlign w:val="center"/>
          </w:tcPr>
          <w:p w14:paraId="5548167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71.16%</w:t>
            </w:r>
          </w:p>
        </w:tc>
        <w:tc>
          <w:tcPr>
            <w:tcW w:w="401" w:type="pct"/>
            <w:tcBorders>
              <w:top w:val="nil"/>
              <w:left w:val="nil"/>
              <w:bottom w:val="single" w:sz="4" w:space="0" w:color="auto"/>
              <w:right w:val="single" w:sz="4" w:space="0" w:color="auto"/>
            </w:tcBorders>
            <w:shd w:val="clear" w:color="auto" w:fill="auto"/>
            <w:vAlign w:val="center"/>
          </w:tcPr>
          <w:p w14:paraId="49936B89"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77.06%</w:t>
            </w:r>
          </w:p>
        </w:tc>
      </w:tr>
      <w:tr w:rsidR="00DB21FA" w:rsidRPr="00F6281B" w14:paraId="012EFE9E" w14:textId="77777777" w:rsidTr="00C11D5B">
        <w:tc>
          <w:tcPr>
            <w:tcW w:w="2344" w:type="pct"/>
            <w:tcBorders>
              <w:top w:val="nil"/>
              <w:left w:val="single" w:sz="4" w:space="0" w:color="auto"/>
              <w:bottom w:val="single" w:sz="4" w:space="0" w:color="auto"/>
              <w:right w:val="single" w:sz="4" w:space="0" w:color="auto"/>
            </w:tcBorders>
            <w:shd w:val="clear" w:color="auto" w:fill="auto"/>
          </w:tcPr>
          <w:p w14:paraId="5D623012"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Transitions of Care: Medication Reconciliation Post-Discharge</w:t>
            </w:r>
          </w:p>
        </w:tc>
        <w:tc>
          <w:tcPr>
            <w:tcW w:w="438" w:type="pct"/>
            <w:tcBorders>
              <w:top w:val="single" w:sz="4" w:space="0" w:color="auto"/>
              <w:left w:val="single" w:sz="4" w:space="0" w:color="auto"/>
              <w:bottom w:val="single" w:sz="4" w:space="0" w:color="auto"/>
              <w:right w:val="single" w:sz="4" w:space="0" w:color="auto"/>
            </w:tcBorders>
            <w:shd w:val="clear" w:color="000000" w:fill="A6A6A6"/>
            <w:vAlign w:val="center"/>
          </w:tcPr>
          <w:p w14:paraId="1ADB1063"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75.93%</w:t>
            </w:r>
          </w:p>
        </w:tc>
        <w:tc>
          <w:tcPr>
            <w:tcW w:w="344" w:type="pct"/>
            <w:tcBorders>
              <w:top w:val="single" w:sz="4" w:space="0" w:color="auto"/>
              <w:left w:val="single" w:sz="4" w:space="0" w:color="auto"/>
              <w:bottom w:val="single" w:sz="4" w:space="0" w:color="auto"/>
              <w:right w:val="single" w:sz="4" w:space="0" w:color="auto"/>
            </w:tcBorders>
            <w:shd w:val="clear" w:color="000000" w:fill="A6A6A6"/>
            <w:vAlign w:val="center"/>
          </w:tcPr>
          <w:p w14:paraId="6110646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68.13%</w:t>
            </w:r>
          </w:p>
        </w:tc>
        <w:tc>
          <w:tcPr>
            <w:tcW w:w="438" w:type="pct"/>
            <w:tcBorders>
              <w:top w:val="single" w:sz="4" w:space="0" w:color="auto"/>
              <w:left w:val="single" w:sz="4" w:space="0" w:color="auto"/>
              <w:bottom w:val="single" w:sz="4" w:space="0" w:color="auto"/>
              <w:right w:val="single" w:sz="4" w:space="0" w:color="auto"/>
            </w:tcBorders>
            <w:shd w:val="clear" w:color="000000" w:fill="DDEBF7"/>
            <w:vAlign w:val="center"/>
          </w:tcPr>
          <w:p w14:paraId="4CE7C2D7"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88.08%</w:t>
            </w:r>
          </w:p>
        </w:tc>
        <w:tc>
          <w:tcPr>
            <w:tcW w:w="345" w:type="pct"/>
            <w:tcBorders>
              <w:top w:val="single" w:sz="4" w:space="0" w:color="auto"/>
              <w:left w:val="single" w:sz="4" w:space="0" w:color="auto"/>
              <w:bottom w:val="single" w:sz="4" w:space="0" w:color="auto"/>
              <w:right w:val="single" w:sz="4" w:space="0" w:color="auto"/>
            </w:tcBorders>
            <w:shd w:val="clear" w:color="000000" w:fill="F79646"/>
            <w:vAlign w:val="center"/>
          </w:tcPr>
          <w:p w14:paraId="722A97A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43.31%</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67080069"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58.64%</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39049EF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55.72%</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0153A6B4"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59.58%</w:t>
            </w:r>
          </w:p>
        </w:tc>
      </w:tr>
      <w:tr w:rsidR="00A44687" w:rsidRPr="00F6281B" w14:paraId="7B75A626" w14:textId="77777777" w:rsidTr="00C11D5B">
        <w:tc>
          <w:tcPr>
            <w:tcW w:w="2344" w:type="pct"/>
            <w:tcBorders>
              <w:top w:val="nil"/>
              <w:left w:val="single" w:sz="4" w:space="0" w:color="auto"/>
              <w:bottom w:val="single" w:sz="4" w:space="0" w:color="auto"/>
              <w:right w:val="single" w:sz="4" w:space="0" w:color="auto"/>
            </w:tcBorders>
            <w:shd w:val="clear" w:color="auto" w:fill="auto"/>
          </w:tcPr>
          <w:p w14:paraId="02EAA1DC"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Persistence of Beta Blocker Treatment After Heart Attack </w:t>
            </w:r>
          </w:p>
        </w:tc>
        <w:tc>
          <w:tcPr>
            <w:tcW w:w="438" w:type="pct"/>
            <w:tcBorders>
              <w:top w:val="nil"/>
              <w:left w:val="single" w:sz="4" w:space="0" w:color="auto"/>
              <w:bottom w:val="single" w:sz="4" w:space="0" w:color="auto"/>
              <w:right w:val="single" w:sz="4" w:space="0" w:color="auto"/>
            </w:tcBorders>
            <w:shd w:val="clear" w:color="auto" w:fill="auto"/>
            <w:vAlign w:val="center"/>
          </w:tcPr>
          <w:p w14:paraId="7E502535" w14:textId="4CCB3883"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4" w:type="pct"/>
            <w:tcBorders>
              <w:top w:val="nil"/>
              <w:left w:val="nil"/>
              <w:bottom w:val="single" w:sz="4" w:space="0" w:color="auto"/>
              <w:right w:val="single" w:sz="4" w:space="0" w:color="auto"/>
            </w:tcBorders>
            <w:shd w:val="clear" w:color="auto" w:fill="auto"/>
            <w:vAlign w:val="center"/>
          </w:tcPr>
          <w:p w14:paraId="63B0613A" w14:textId="09385B41"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A</w:t>
            </w:r>
          </w:p>
        </w:tc>
        <w:tc>
          <w:tcPr>
            <w:tcW w:w="438" w:type="pct"/>
            <w:tcBorders>
              <w:top w:val="nil"/>
              <w:left w:val="nil"/>
              <w:bottom w:val="single" w:sz="4" w:space="0" w:color="auto"/>
              <w:right w:val="single" w:sz="4" w:space="0" w:color="auto"/>
            </w:tcBorders>
            <w:shd w:val="clear" w:color="auto" w:fill="auto"/>
            <w:vAlign w:val="center"/>
          </w:tcPr>
          <w:p w14:paraId="008EE270" w14:textId="5930643C"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5" w:type="pct"/>
            <w:tcBorders>
              <w:top w:val="nil"/>
              <w:left w:val="nil"/>
              <w:bottom w:val="single" w:sz="4" w:space="0" w:color="auto"/>
              <w:right w:val="single" w:sz="4" w:space="0" w:color="auto"/>
            </w:tcBorders>
            <w:shd w:val="clear" w:color="auto" w:fill="auto"/>
            <w:vAlign w:val="center"/>
          </w:tcPr>
          <w:p w14:paraId="0491998A" w14:textId="55211A84"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5" w:type="pct"/>
            <w:tcBorders>
              <w:top w:val="nil"/>
              <w:left w:val="nil"/>
              <w:bottom w:val="single" w:sz="4" w:space="0" w:color="auto"/>
              <w:right w:val="single" w:sz="4" w:space="0" w:color="auto"/>
            </w:tcBorders>
            <w:shd w:val="clear" w:color="auto" w:fill="auto"/>
            <w:vAlign w:val="center"/>
          </w:tcPr>
          <w:p w14:paraId="60BBF51C" w14:textId="16088646"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5" w:type="pct"/>
            <w:tcBorders>
              <w:top w:val="nil"/>
              <w:left w:val="nil"/>
              <w:bottom w:val="single" w:sz="4" w:space="0" w:color="auto"/>
              <w:right w:val="single" w:sz="4" w:space="0" w:color="auto"/>
            </w:tcBorders>
            <w:shd w:val="clear" w:color="auto" w:fill="auto"/>
            <w:vAlign w:val="center"/>
          </w:tcPr>
          <w:p w14:paraId="25B71E6E" w14:textId="00EBB896"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401" w:type="pct"/>
            <w:tcBorders>
              <w:top w:val="nil"/>
              <w:left w:val="nil"/>
              <w:bottom w:val="single" w:sz="4" w:space="0" w:color="auto"/>
              <w:right w:val="single" w:sz="4" w:space="0" w:color="auto"/>
            </w:tcBorders>
            <w:shd w:val="clear" w:color="auto" w:fill="auto"/>
            <w:vAlign w:val="center"/>
          </w:tcPr>
          <w:p w14:paraId="7D1721B9" w14:textId="63028DA9"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N</w:t>
            </w:r>
            <w:r w:rsidR="00C11D5B" w:rsidRPr="00F6281B">
              <w:rPr>
                <w:rFonts w:ascii="Calibri Light" w:hAnsi="Calibri Light" w:cs="Calibri Light"/>
                <w:sz w:val="22"/>
              </w:rPr>
              <w:t>/</w:t>
            </w:r>
            <w:r w:rsidRPr="00F6281B">
              <w:rPr>
                <w:rFonts w:ascii="Calibri Light" w:hAnsi="Calibri Light" w:cs="Calibri Light"/>
                <w:sz w:val="22"/>
              </w:rPr>
              <w:t>A</w:t>
            </w:r>
          </w:p>
        </w:tc>
      </w:tr>
      <w:tr w:rsidR="00DB21FA" w:rsidRPr="00F6281B" w14:paraId="7603F3BB" w14:textId="77777777" w:rsidTr="00C11D5B">
        <w:tc>
          <w:tcPr>
            <w:tcW w:w="2344" w:type="pct"/>
            <w:tcBorders>
              <w:top w:val="nil"/>
              <w:left w:val="single" w:sz="4" w:space="0" w:color="auto"/>
              <w:bottom w:val="single" w:sz="4" w:space="0" w:color="auto"/>
              <w:right w:val="single" w:sz="4" w:space="0" w:color="auto"/>
            </w:tcBorders>
            <w:shd w:val="clear" w:color="auto" w:fill="auto"/>
          </w:tcPr>
          <w:p w14:paraId="6B73E807"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Controlling High Blood Pressure  </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589947DB"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65.76%</w:t>
            </w:r>
          </w:p>
        </w:tc>
        <w:tc>
          <w:tcPr>
            <w:tcW w:w="344" w:type="pct"/>
            <w:tcBorders>
              <w:top w:val="single" w:sz="4" w:space="0" w:color="auto"/>
              <w:left w:val="single" w:sz="4" w:space="0" w:color="auto"/>
              <w:bottom w:val="single" w:sz="4" w:space="0" w:color="auto"/>
              <w:right w:val="single" w:sz="4" w:space="0" w:color="auto"/>
            </w:tcBorders>
            <w:shd w:val="clear" w:color="000000" w:fill="F8CBAD"/>
            <w:vAlign w:val="center"/>
          </w:tcPr>
          <w:p w14:paraId="0B668B6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66.08%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77FDD483"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59.80%</w:t>
            </w:r>
          </w:p>
        </w:tc>
        <w:tc>
          <w:tcPr>
            <w:tcW w:w="345" w:type="pct"/>
            <w:tcBorders>
              <w:top w:val="single" w:sz="4" w:space="0" w:color="auto"/>
              <w:left w:val="single" w:sz="4" w:space="0" w:color="auto"/>
              <w:bottom w:val="single" w:sz="4" w:space="0" w:color="auto"/>
              <w:right w:val="single" w:sz="4" w:space="0" w:color="auto"/>
            </w:tcBorders>
            <w:shd w:val="clear" w:color="000000" w:fill="F79646"/>
            <w:vAlign w:val="center"/>
          </w:tcPr>
          <w:p w14:paraId="5FCEA258"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62.77%</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1536F47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74.57%</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784C7128"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74.45%</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279E112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67.26%</w:t>
            </w:r>
          </w:p>
        </w:tc>
      </w:tr>
      <w:tr w:rsidR="00DB21FA" w:rsidRPr="00F6281B" w14:paraId="4E724386" w14:textId="77777777" w:rsidTr="00C11D5B">
        <w:tc>
          <w:tcPr>
            <w:tcW w:w="2344" w:type="pct"/>
            <w:tcBorders>
              <w:top w:val="nil"/>
              <w:left w:val="single" w:sz="4" w:space="0" w:color="auto"/>
              <w:bottom w:val="single" w:sz="4" w:space="0" w:color="auto"/>
              <w:right w:val="single" w:sz="4" w:space="0" w:color="auto"/>
            </w:tcBorders>
            <w:shd w:val="clear" w:color="auto" w:fill="auto"/>
          </w:tcPr>
          <w:p w14:paraId="10AA377C" w14:textId="3375F0E9"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Pharmacotherapy Management of COPD</w:t>
            </w:r>
            <w:r w:rsidR="00A44687" w:rsidRPr="00F6281B">
              <w:rPr>
                <w:rFonts w:ascii="Calibri Light" w:hAnsi="Calibri Light" w:cs="Calibri Light"/>
                <w:sz w:val="22"/>
              </w:rPr>
              <w:t xml:space="preserve"> Exacerbation Corticosteroids</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6D1F4EE9"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88.89%</w:t>
            </w:r>
          </w:p>
        </w:tc>
        <w:tc>
          <w:tcPr>
            <w:tcW w:w="344" w:type="pct"/>
            <w:tcBorders>
              <w:top w:val="single" w:sz="4" w:space="0" w:color="auto"/>
              <w:left w:val="single" w:sz="4" w:space="0" w:color="auto"/>
              <w:bottom w:val="single" w:sz="4" w:space="0" w:color="auto"/>
              <w:right w:val="single" w:sz="4" w:space="0" w:color="auto"/>
            </w:tcBorders>
            <w:shd w:val="clear" w:color="000000" w:fill="A6A6A6"/>
            <w:vAlign w:val="center"/>
          </w:tcPr>
          <w:p w14:paraId="652329B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77.68%</w:t>
            </w:r>
          </w:p>
        </w:tc>
        <w:tc>
          <w:tcPr>
            <w:tcW w:w="438" w:type="pct"/>
            <w:tcBorders>
              <w:top w:val="single" w:sz="4" w:space="0" w:color="auto"/>
              <w:left w:val="single" w:sz="4" w:space="0" w:color="auto"/>
              <w:bottom w:val="single" w:sz="4" w:space="0" w:color="auto"/>
              <w:right w:val="single" w:sz="4" w:space="0" w:color="auto"/>
            </w:tcBorders>
            <w:shd w:val="clear" w:color="000000" w:fill="DDEBF7"/>
            <w:vAlign w:val="center"/>
          </w:tcPr>
          <w:p w14:paraId="11035E9E"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79.23%</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49519BC7"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74.90%</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5AD20CF7"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75.97%</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47483A3E"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73.73%</w:t>
            </w:r>
          </w:p>
        </w:tc>
        <w:tc>
          <w:tcPr>
            <w:tcW w:w="401" w:type="pct"/>
            <w:tcBorders>
              <w:top w:val="single" w:sz="4" w:space="0" w:color="auto"/>
              <w:left w:val="single" w:sz="4" w:space="0" w:color="auto"/>
              <w:bottom w:val="single" w:sz="4" w:space="0" w:color="auto"/>
              <w:right w:val="single" w:sz="4" w:space="0" w:color="auto"/>
            </w:tcBorders>
            <w:shd w:val="clear" w:color="000000" w:fill="A6A6A6"/>
            <w:vAlign w:val="center"/>
          </w:tcPr>
          <w:p w14:paraId="38EF468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76.52%</w:t>
            </w:r>
          </w:p>
        </w:tc>
      </w:tr>
      <w:tr w:rsidR="00DB21FA" w:rsidRPr="00F6281B" w14:paraId="1CE5F74F"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10953D48" w14:textId="532A91BF"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Pharmacotherapy Management of COPD</w:t>
            </w:r>
            <w:r w:rsidR="00A44687" w:rsidRPr="00F6281B">
              <w:rPr>
                <w:rFonts w:ascii="Calibri Light" w:hAnsi="Calibri Light" w:cs="Calibri Light"/>
                <w:sz w:val="22"/>
              </w:rPr>
              <w:t xml:space="preserve"> </w:t>
            </w:r>
            <w:r w:rsidRPr="00F6281B">
              <w:rPr>
                <w:rFonts w:ascii="Calibri Light" w:hAnsi="Calibri Light" w:cs="Calibri Light"/>
                <w:sz w:val="22"/>
              </w:rPr>
              <w:t>Exacerbation</w:t>
            </w:r>
            <w:r w:rsidR="00A44687" w:rsidRPr="00F6281B">
              <w:rPr>
                <w:rFonts w:ascii="Calibri Light" w:hAnsi="Calibri Light" w:cs="Calibri Light"/>
                <w:sz w:val="22"/>
              </w:rPr>
              <w:t xml:space="preserve"> </w:t>
            </w:r>
            <w:r w:rsidRPr="00F6281B">
              <w:rPr>
                <w:rFonts w:ascii="Calibri Light" w:hAnsi="Calibri Light" w:cs="Calibri Light"/>
                <w:sz w:val="22"/>
              </w:rPr>
              <w:t>Bronchodilators</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485C9F37"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94.44%</w:t>
            </w:r>
          </w:p>
        </w:tc>
        <w:tc>
          <w:tcPr>
            <w:tcW w:w="344" w:type="pct"/>
            <w:tcBorders>
              <w:top w:val="single" w:sz="4" w:space="0" w:color="auto"/>
              <w:left w:val="single" w:sz="4" w:space="0" w:color="auto"/>
              <w:bottom w:val="single" w:sz="4" w:space="0" w:color="auto"/>
              <w:right w:val="single" w:sz="4" w:space="0" w:color="auto"/>
            </w:tcBorders>
            <w:shd w:val="clear" w:color="000000" w:fill="DDEBF7"/>
            <w:vAlign w:val="center"/>
          </w:tcPr>
          <w:p w14:paraId="2454D354"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90.63%</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653C08E4"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92.90%</w:t>
            </w:r>
          </w:p>
        </w:tc>
        <w:tc>
          <w:tcPr>
            <w:tcW w:w="345" w:type="pct"/>
            <w:tcBorders>
              <w:top w:val="single" w:sz="4" w:space="0" w:color="auto"/>
              <w:left w:val="single" w:sz="4" w:space="0" w:color="auto"/>
              <w:bottom w:val="single" w:sz="4" w:space="0" w:color="auto"/>
              <w:right w:val="single" w:sz="4" w:space="0" w:color="auto"/>
            </w:tcBorders>
            <w:shd w:val="clear" w:color="000000" w:fill="DDEBF7"/>
            <w:vAlign w:val="center"/>
          </w:tcPr>
          <w:p w14:paraId="4B2E08B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90.20%</w:t>
            </w:r>
          </w:p>
        </w:tc>
        <w:tc>
          <w:tcPr>
            <w:tcW w:w="345" w:type="pct"/>
            <w:tcBorders>
              <w:top w:val="single" w:sz="4" w:space="0" w:color="auto"/>
              <w:left w:val="single" w:sz="4" w:space="0" w:color="auto"/>
              <w:bottom w:val="single" w:sz="4" w:space="0" w:color="auto"/>
              <w:right w:val="single" w:sz="4" w:space="0" w:color="auto"/>
            </w:tcBorders>
            <w:shd w:val="clear" w:color="000000" w:fill="DDEBF7"/>
            <w:vAlign w:val="center"/>
          </w:tcPr>
          <w:p w14:paraId="40103D6D"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90.70%</w:t>
            </w:r>
          </w:p>
        </w:tc>
        <w:tc>
          <w:tcPr>
            <w:tcW w:w="345" w:type="pct"/>
            <w:tcBorders>
              <w:top w:val="single" w:sz="4" w:space="0" w:color="auto"/>
              <w:left w:val="single" w:sz="4" w:space="0" w:color="auto"/>
              <w:bottom w:val="single" w:sz="4" w:space="0" w:color="auto"/>
              <w:right w:val="single" w:sz="4" w:space="0" w:color="auto"/>
            </w:tcBorders>
            <w:shd w:val="clear" w:color="000000" w:fill="DDEBF7"/>
            <w:vAlign w:val="center"/>
          </w:tcPr>
          <w:p w14:paraId="4A11513E"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90.20%</w:t>
            </w:r>
          </w:p>
        </w:tc>
        <w:tc>
          <w:tcPr>
            <w:tcW w:w="401" w:type="pct"/>
            <w:tcBorders>
              <w:top w:val="single" w:sz="4" w:space="0" w:color="auto"/>
              <w:left w:val="single" w:sz="4" w:space="0" w:color="auto"/>
              <w:bottom w:val="single" w:sz="4" w:space="0" w:color="auto"/>
              <w:right w:val="single" w:sz="4" w:space="0" w:color="auto"/>
            </w:tcBorders>
            <w:shd w:val="clear" w:color="000000" w:fill="4F81BD"/>
            <w:vAlign w:val="center"/>
          </w:tcPr>
          <w:p w14:paraId="15669EC7"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90.95%</w:t>
            </w:r>
          </w:p>
        </w:tc>
      </w:tr>
      <w:tr w:rsidR="00DB21FA" w:rsidRPr="00F6281B" w14:paraId="32CF6D15"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3D4D6253"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Use of Spirometry Testing in the Assessment and Diagnosis of COPD </w:t>
            </w:r>
          </w:p>
        </w:tc>
        <w:tc>
          <w:tcPr>
            <w:tcW w:w="438" w:type="pct"/>
            <w:tcBorders>
              <w:top w:val="nil"/>
              <w:left w:val="single" w:sz="4" w:space="0" w:color="auto"/>
              <w:bottom w:val="single" w:sz="4" w:space="0" w:color="auto"/>
              <w:right w:val="single" w:sz="4" w:space="0" w:color="auto"/>
            </w:tcBorders>
            <w:shd w:val="clear" w:color="auto" w:fill="auto"/>
            <w:vAlign w:val="center"/>
          </w:tcPr>
          <w:p w14:paraId="5CC1CEB6" w14:textId="794DE8FE"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4" w:type="pct"/>
            <w:tcBorders>
              <w:top w:val="single" w:sz="4" w:space="0" w:color="auto"/>
              <w:left w:val="single" w:sz="4" w:space="0" w:color="auto"/>
              <w:bottom w:val="single" w:sz="4" w:space="0" w:color="auto"/>
              <w:right w:val="single" w:sz="4" w:space="0" w:color="auto"/>
            </w:tcBorders>
            <w:shd w:val="clear" w:color="000000" w:fill="F8CBAD"/>
            <w:vAlign w:val="center"/>
          </w:tcPr>
          <w:p w14:paraId="1223FDAD"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23.70%</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09C79C5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26.62%</w:t>
            </w:r>
          </w:p>
        </w:tc>
        <w:tc>
          <w:tcPr>
            <w:tcW w:w="345" w:type="pct"/>
            <w:tcBorders>
              <w:top w:val="single" w:sz="4" w:space="0" w:color="auto"/>
              <w:left w:val="single" w:sz="4" w:space="0" w:color="auto"/>
              <w:bottom w:val="single" w:sz="4" w:space="0" w:color="auto"/>
              <w:right w:val="single" w:sz="4" w:space="0" w:color="auto"/>
            </w:tcBorders>
            <w:shd w:val="clear" w:color="000000" w:fill="F79646"/>
            <w:vAlign w:val="center"/>
          </w:tcPr>
          <w:p w14:paraId="49C625F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16.41%</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51ABB645"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27.17%</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437C55B9"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30.31%</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13F18030"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23.94%</w:t>
            </w:r>
          </w:p>
        </w:tc>
      </w:tr>
      <w:tr w:rsidR="00DB21FA" w:rsidRPr="00F6281B" w14:paraId="05747AA1"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5A988895" w14:textId="2853818C" w:rsidR="00365702" w:rsidRPr="009F6BFA" w:rsidRDefault="00365702" w:rsidP="009F0E32">
            <w:pPr>
              <w:jc w:val="left"/>
              <w:rPr>
                <w:rFonts w:ascii="Calibri Light" w:hAnsi="Calibri Light" w:cs="Calibri Light"/>
                <w:bCs/>
                <w:sz w:val="22"/>
              </w:rPr>
            </w:pPr>
            <w:r w:rsidRPr="00F6281B">
              <w:rPr>
                <w:rFonts w:ascii="Calibri Light" w:hAnsi="Calibri Light" w:cs="Calibri Light"/>
                <w:sz w:val="22"/>
              </w:rPr>
              <w:t>Use of High-Risk Medications in the Elderly – Total</w:t>
            </w:r>
            <w:r w:rsidR="00C11D5B" w:rsidRPr="00F6281B">
              <w:rPr>
                <w:rFonts w:ascii="Calibri Light" w:hAnsi="Calibri Light" w:cs="Calibri Light"/>
                <w:sz w:val="22"/>
                <w:vertAlign w:val="superscript"/>
              </w:rPr>
              <w:t>2</w:t>
            </w:r>
            <w:r w:rsidR="009F6BFA">
              <w:rPr>
                <w:rFonts w:ascii="Calibri Light" w:hAnsi="Calibri Light" w:cs="Calibri Light"/>
                <w:sz w:val="22"/>
                <w:vertAlign w:val="superscript"/>
              </w:rPr>
              <w:t xml:space="preserve"> </w:t>
            </w:r>
            <w:r w:rsidR="009F6BFA">
              <w:rPr>
                <w:rFonts w:ascii="Calibri Light" w:hAnsi="Calibri Light" w:cs="Calibri Light"/>
                <w:sz w:val="22"/>
              </w:rPr>
              <w:t>LOWER IS BETTER</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28BCA0AF" w14:textId="2A284381"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17.20%</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676D2A45" w14:textId="07B29643"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25.60%</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61FB8AF5" w14:textId="22557CDF"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25.30%</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0A0EB671" w14:textId="6E6850BF"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19.86%</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7179D3EE" w14:textId="0549B9DB"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19.47%</w:t>
            </w:r>
          </w:p>
        </w:tc>
        <w:tc>
          <w:tcPr>
            <w:tcW w:w="345" w:type="pct"/>
            <w:tcBorders>
              <w:top w:val="single" w:sz="4" w:space="0" w:color="auto"/>
              <w:left w:val="single" w:sz="4" w:space="0" w:color="auto"/>
              <w:bottom w:val="single" w:sz="4" w:space="0" w:color="auto"/>
              <w:right w:val="single" w:sz="4" w:space="0" w:color="auto"/>
            </w:tcBorders>
            <w:shd w:val="clear" w:color="000000" w:fill="F79646"/>
            <w:vAlign w:val="center"/>
          </w:tcPr>
          <w:p w14:paraId="69C44B38" w14:textId="55517985"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21.67%</w:t>
            </w:r>
          </w:p>
        </w:tc>
        <w:tc>
          <w:tcPr>
            <w:tcW w:w="401" w:type="pct"/>
            <w:tcBorders>
              <w:top w:val="single" w:sz="4" w:space="0" w:color="auto"/>
              <w:left w:val="single" w:sz="4" w:space="0" w:color="auto"/>
              <w:bottom w:val="single" w:sz="4" w:space="0" w:color="auto"/>
              <w:right w:val="single" w:sz="4" w:space="0" w:color="auto"/>
            </w:tcBorders>
            <w:shd w:val="clear" w:color="000000" w:fill="F79646"/>
            <w:vAlign w:val="center"/>
          </w:tcPr>
          <w:p w14:paraId="2A8683A1" w14:textId="422B88D6" w:rsidR="00365702" w:rsidRPr="00F6281B" w:rsidRDefault="00365702" w:rsidP="00DB21FA">
            <w:pPr>
              <w:jc w:val="right"/>
              <w:rPr>
                <w:rFonts w:ascii="Calibri Light" w:hAnsi="Calibri Light" w:cs="Calibri Light"/>
                <w:sz w:val="22"/>
              </w:rPr>
            </w:pPr>
            <w:r w:rsidRPr="00F6281B">
              <w:rPr>
                <w:rFonts w:ascii="Calibri Light" w:hAnsi="Calibri Light" w:cs="Calibri Light"/>
                <w:sz w:val="22"/>
              </w:rPr>
              <w:t>22.05%</w:t>
            </w:r>
          </w:p>
        </w:tc>
      </w:tr>
      <w:tr w:rsidR="00DB21FA" w:rsidRPr="00F6281B" w14:paraId="6B54FA6C"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60911C5F" w14:textId="670B58EB" w:rsidR="00365702" w:rsidRPr="009F6BFA" w:rsidRDefault="00365702" w:rsidP="009F0E32">
            <w:pPr>
              <w:jc w:val="left"/>
              <w:rPr>
                <w:rFonts w:ascii="Calibri Light" w:hAnsi="Calibri Light" w:cs="Calibri Light"/>
                <w:sz w:val="22"/>
              </w:rPr>
            </w:pPr>
            <w:r w:rsidRPr="00F6281B">
              <w:rPr>
                <w:rFonts w:ascii="Calibri Light" w:hAnsi="Calibri Light" w:cs="Calibri Light"/>
                <w:sz w:val="22"/>
              </w:rPr>
              <w:t>Potentially Harmful Drug Disease Interactions in the Elderly (</w:t>
            </w:r>
            <w:r w:rsidR="00A44687" w:rsidRPr="00F6281B">
              <w:rPr>
                <w:rFonts w:ascii="Calibri Light" w:hAnsi="Calibri Light" w:cs="Calibri Light"/>
                <w:sz w:val="22"/>
              </w:rPr>
              <w:t>T</w:t>
            </w:r>
            <w:r w:rsidRPr="00F6281B">
              <w:rPr>
                <w:rFonts w:ascii="Calibri Light" w:hAnsi="Calibri Light" w:cs="Calibri Light"/>
                <w:sz w:val="22"/>
              </w:rPr>
              <w:t>otal)</w:t>
            </w:r>
            <w:r w:rsidR="00C11D5B" w:rsidRPr="00F6281B">
              <w:rPr>
                <w:rFonts w:ascii="Calibri Light" w:hAnsi="Calibri Light" w:cs="Calibri Light"/>
                <w:sz w:val="22"/>
                <w:vertAlign w:val="superscript"/>
              </w:rPr>
              <w:t>2</w:t>
            </w:r>
            <w:r w:rsidR="009F6BFA">
              <w:rPr>
                <w:rFonts w:ascii="Calibri Light" w:hAnsi="Calibri Light" w:cs="Calibri Light"/>
                <w:sz w:val="22"/>
              </w:rPr>
              <w:t xml:space="preserve"> LOWER IS BETTER</w:t>
            </w:r>
          </w:p>
        </w:tc>
        <w:tc>
          <w:tcPr>
            <w:tcW w:w="438" w:type="pct"/>
            <w:tcBorders>
              <w:top w:val="single" w:sz="4" w:space="0" w:color="auto"/>
              <w:left w:val="single" w:sz="4" w:space="0" w:color="auto"/>
              <w:bottom w:val="single" w:sz="4" w:space="0" w:color="auto"/>
              <w:right w:val="single" w:sz="4" w:space="0" w:color="auto"/>
            </w:tcBorders>
            <w:shd w:val="clear" w:color="000000" w:fill="DDEBF7"/>
            <w:vAlign w:val="center"/>
          </w:tcPr>
          <w:p w14:paraId="39FA56F5" w14:textId="33D85938"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26.91%</w:t>
            </w:r>
          </w:p>
        </w:tc>
        <w:tc>
          <w:tcPr>
            <w:tcW w:w="344" w:type="pct"/>
            <w:tcBorders>
              <w:top w:val="single" w:sz="4" w:space="0" w:color="auto"/>
              <w:left w:val="single" w:sz="4" w:space="0" w:color="auto"/>
              <w:bottom w:val="single" w:sz="4" w:space="0" w:color="auto"/>
              <w:right w:val="single" w:sz="4" w:space="0" w:color="auto"/>
            </w:tcBorders>
            <w:shd w:val="clear" w:color="000000" w:fill="F8CBAD"/>
            <w:vAlign w:val="center"/>
          </w:tcPr>
          <w:p w14:paraId="53E6C4CD" w14:textId="6A8D320B"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32.65%</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5718D778" w14:textId="4DA0AAED"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35.78%</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6F0EFF1E" w14:textId="13122B03"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31.47%</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2D5E0AA6" w14:textId="5E9AEECA"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33.64%</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0BCB59C0" w14:textId="1D86286E"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31.51%</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133ECD41" w14:textId="5EED6E8F" w:rsidR="00365702" w:rsidRPr="00F6281B" w:rsidRDefault="00365702" w:rsidP="00DB21FA">
            <w:pPr>
              <w:jc w:val="right"/>
              <w:rPr>
                <w:rFonts w:ascii="Calibri Light" w:hAnsi="Calibri Light" w:cs="Calibri Light"/>
                <w:sz w:val="22"/>
              </w:rPr>
            </w:pPr>
            <w:r w:rsidRPr="00F6281B">
              <w:rPr>
                <w:rFonts w:ascii="Calibri Light" w:hAnsi="Calibri Light" w:cs="Calibri Light"/>
                <w:sz w:val="22"/>
              </w:rPr>
              <w:t>32.42%</w:t>
            </w:r>
          </w:p>
        </w:tc>
      </w:tr>
      <w:tr w:rsidR="00DB21FA" w:rsidRPr="00F6281B" w14:paraId="49FB698C"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3617E9D6"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Follow-Up After Hospitalization for Mental Illness (7 days) </w:t>
            </w:r>
          </w:p>
        </w:tc>
        <w:tc>
          <w:tcPr>
            <w:tcW w:w="438" w:type="pct"/>
            <w:tcBorders>
              <w:top w:val="nil"/>
              <w:left w:val="single" w:sz="4" w:space="0" w:color="auto"/>
              <w:bottom w:val="single" w:sz="4" w:space="0" w:color="auto"/>
              <w:right w:val="single" w:sz="4" w:space="0" w:color="auto"/>
            </w:tcBorders>
            <w:shd w:val="clear" w:color="auto" w:fill="auto"/>
            <w:vAlign w:val="center"/>
          </w:tcPr>
          <w:p w14:paraId="4E728019" w14:textId="2C7EFA78"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4" w:type="pct"/>
            <w:tcBorders>
              <w:top w:val="single" w:sz="4" w:space="0" w:color="auto"/>
              <w:left w:val="single" w:sz="4" w:space="0" w:color="auto"/>
              <w:bottom w:val="single" w:sz="4" w:space="0" w:color="auto"/>
              <w:right w:val="single" w:sz="4" w:space="0" w:color="auto"/>
            </w:tcBorders>
            <w:shd w:val="clear" w:color="000000" w:fill="DDEBF7"/>
            <w:vAlign w:val="center"/>
          </w:tcPr>
          <w:p w14:paraId="19A9124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44.16%</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062E12EC"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25.00%</w:t>
            </w:r>
          </w:p>
        </w:tc>
        <w:tc>
          <w:tcPr>
            <w:tcW w:w="345" w:type="pct"/>
            <w:tcBorders>
              <w:top w:val="nil"/>
              <w:left w:val="nil"/>
              <w:bottom w:val="single" w:sz="4" w:space="0" w:color="auto"/>
              <w:right w:val="single" w:sz="4" w:space="0" w:color="auto"/>
            </w:tcBorders>
            <w:shd w:val="clear" w:color="auto" w:fill="auto"/>
            <w:vAlign w:val="center"/>
          </w:tcPr>
          <w:p w14:paraId="309889E7" w14:textId="15F4D82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66EF3629"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58.33%</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01FDBB88"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26.67%</w:t>
            </w:r>
          </w:p>
        </w:tc>
        <w:tc>
          <w:tcPr>
            <w:tcW w:w="401" w:type="pct"/>
            <w:tcBorders>
              <w:top w:val="single" w:sz="4" w:space="0" w:color="auto"/>
              <w:left w:val="single" w:sz="4" w:space="0" w:color="auto"/>
              <w:bottom w:val="single" w:sz="4" w:space="0" w:color="auto"/>
              <w:right w:val="single" w:sz="4" w:space="0" w:color="auto"/>
            </w:tcBorders>
            <w:shd w:val="clear" w:color="000000" w:fill="A6A6A6"/>
            <w:vAlign w:val="center"/>
          </w:tcPr>
          <w:p w14:paraId="7E1014D0"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35.34%</w:t>
            </w:r>
          </w:p>
        </w:tc>
      </w:tr>
      <w:tr w:rsidR="00DB21FA" w:rsidRPr="00F6281B" w14:paraId="0C2D75A8"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4D0D05B0"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Follow-Up After Hospitalization for Mental Illness (30 days) </w:t>
            </w:r>
          </w:p>
        </w:tc>
        <w:tc>
          <w:tcPr>
            <w:tcW w:w="438" w:type="pct"/>
            <w:tcBorders>
              <w:top w:val="nil"/>
              <w:left w:val="single" w:sz="4" w:space="0" w:color="auto"/>
              <w:bottom w:val="single" w:sz="4" w:space="0" w:color="auto"/>
              <w:right w:val="single" w:sz="4" w:space="0" w:color="auto"/>
            </w:tcBorders>
            <w:shd w:val="clear" w:color="auto" w:fill="auto"/>
            <w:vAlign w:val="center"/>
          </w:tcPr>
          <w:p w14:paraId="07A00503" w14:textId="5442C25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4" w:type="pct"/>
            <w:tcBorders>
              <w:top w:val="single" w:sz="4" w:space="0" w:color="auto"/>
              <w:left w:val="single" w:sz="4" w:space="0" w:color="auto"/>
              <w:bottom w:val="single" w:sz="4" w:space="0" w:color="auto"/>
              <w:right w:val="single" w:sz="4" w:space="0" w:color="auto"/>
            </w:tcBorders>
            <w:shd w:val="clear" w:color="000000" w:fill="4F81BD"/>
            <w:vAlign w:val="center"/>
          </w:tcPr>
          <w:p w14:paraId="20ECEFED"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70.13%</w:t>
            </w:r>
          </w:p>
        </w:tc>
        <w:tc>
          <w:tcPr>
            <w:tcW w:w="438" w:type="pct"/>
            <w:tcBorders>
              <w:top w:val="single" w:sz="4" w:space="0" w:color="auto"/>
              <w:left w:val="single" w:sz="4" w:space="0" w:color="auto"/>
              <w:bottom w:val="single" w:sz="4" w:space="0" w:color="auto"/>
              <w:right w:val="single" w:sz="4" w:space="0" w:color="auto"/>
            </w:tcBorders>
            <w:shd w:val="clear" w:color="000000" w:fill="DDEBF7"/>
            <w:vAlign w:val="center"/>
          </w:tcPr>
          <w:p w14:paraId="3CBD148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61.11%</w:t>
            </w:r>
          </w:p>
        </w:tc>
        <w:tc>
          <w:tcPr>
            <w:tcW w:w="345" w:type="pct"/>
            <w:tcBorders>
              <w:top w:val="nil"/>
              <w:left w:val="nil"/>
              <w:bottom w:val="single" w:sz="4" w:space="0" w:color="auto"/>
              <w:right w:val="single" w:sz="4" w:space="0" w:color="auto"/>
            </w:tcBorders>
            <w:shd w:val="clear" w:color="auto" w:fill="auto"/>
            <w:vAlign w:val="center"/>
          </w:tcPr>
          <w:p w14:paraId="3CC9C9E0" w14:textId="1F19F095"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245264C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77.78%</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07EFF37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70.00%</w:t>
            </w:r>
          </w:p>
        </w:tc>
        <w:tc>
          <w:tcPr>
            <w:tcW w:w="401" w:type="pct"/>
            <w:tcBorders>
              <w:top w:val="single" w:sz="4" w:space="0" w:color="auto"/>
              <w:left w:val="single" w:sz="4" w:space="0" w:color="auto"/>
              <w:bottom w:val="single" w:sz="4" w:space="0" w:color="auto"/>
              <w:right w:val="single" w:sz="4" w:space="0" w:color="auto"/>
            </w:tcBorders>
            <w:shd w:val="clear" w:color="000000" w:fill="DDEBF7"/>
            <w:vAlign w:val="center"/>
          </w:tcPr>
          <w:p w14:paraId="1B5AF9C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61.73%</w:t>
            </w:r>
          </w:p>
        </w:tc>
      </w:tr>
      <w:tr w:rsidR="00DB21FA" w:rsidRPr="00F6281B" w14:paraId="328D146F"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47075525" w14:textId="77777777" w:rsidR="00365702" w:rsidRPr="00F6281B" w:rsidRDefault="00365702" w:rsidP="009F0E32">
            <w:pPr>
              <w:jc w:val="left"/>
              <w:rPr>
                <w:rFonts w:ascii="Calibri Light" w:hAnsi="Calibri Light" w:cs="Calibri Light"/>
                <w:bCs/>
                <w:sz w:val="22"/>
              </w:rPr>
            </w:pPr>
            <w:r w:rsidRPr="00F6281B">
              <w:rPr>
                <w:rFonts w:ascii="Calibri Light" w:hAnsi="Calibri Light" w:cs="Calibri Light"/>
                <w:sz w:val="22"/>
              </w:rPr>
              <w:t>Plan All-Cause Readmission (Observed/Expected Ratio)</w:t>
            </w:r>
          </w:p>
        </w:tc>
        <w:tc>
          <w:tcPr>
            <w:tcW w:w="438" w:type="pct"/>
            <w:tcBorders>
              <w:top w:val="single" w:sz="4" w:space="0" w:color="auto"/>
              <w:left w:val="single" w:sz="4" w:space="0" w:color="auto"/>
              <w:bottom w:val="single" w:sz="4" w:space="0" w:color="auto"/>
              <w:right w:val="single" w:sz="4" w:space="0" w:color="auto"/>
            </w:tcBorders>
            <w:shd w:val="clear" w:color="000000" w:fill="A6A6A6"/>
            <w:vAlign w:val="center"/>
          </w:tcPr>
          <w:p w14:paraId="7F5A3F3C" w14:textId="553EBFB9"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0.9956</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4438D5FC" w14:textId="42496BFF"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1.3568</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537601AF" w14:textId="23C742FB"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1.1528</w:t>
            </w:r>
          </w:p>
        </w:tc>
        <w:tc>
          <w:tcPr>
            <w:tcW w:w="345" w:type="pct"/>
            <w:tcBorders>
              <w:top w:val="single" w:sz="4" w:space="0" w:color="auto"/>
              <w:left w:val="single" w:sz="4" w:space="0" w:color="auto"/>
              <w:bottom w:val="single" w:sz="4" w:space="0" w:color="auto"/>
              <w:right w:val="single" w:sz="4" w:space="0" w:color="auto"/>
            </w:tcBorders>
            <w:shd w:val="clear" w:color="000000" w:fill="4F81BD"/>
            <w:vAlign w:val="center"/>
          </w:tcPr>
          <w:p w14:paraId="712B67F2" w14:textId="66E9F683"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0.7696</w:t>
            </w:r>
          </w:p>
        </w:tc>
        <w:tc>
          <w:tcPr>
            <w:tcW w:w="345" w:type="pct"/>
            <w:tcBorders>
              <w:top w:val="single" w:sz="4" w:space="0" w:color="auto"/>
              <w:left w:val="single" w:sz="4" w:space="0" w:color="auto"/>
              <w:bottom w:val="single" w:sz="4" w:space="0" w:color="auto"/>
              <w:right w:val="single" w:sz="4" w:space="0" w:color="auto"/>
            </w:tcBorders>
            <w:shd w:val="clear" w:color="000000" w:fill="F79646"/>
            <w:vAlign w:val="center"/>
          </w:tcPr>
          <w:p w14:paraId="293F92CC" w14:textId="5BDAD2DB"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1.1951</w:t>
            </w:r>
          </w:p>
        </w:tc>
        <w:tc>
          <w:tcPr>
            <w:tcW w:w="345" w:type="pct"/>
            <w:tcBorders>
              <w:top w:val="single" w:sz="4" w:space="0" w:color="auto"/>
              <w:left w:val="single" w:sz="4" w:space="0" w:color="auto"/>
              <w:bottom w:val="single" w:sz="4" w:space="0" w:color="auto"/>
              <w:right w:val="single" w:sz="4" w:space="0" w:color="auto"/>
            </w:tcBorders>
            <w:shd w:val="clear" w:color="000000" w:fill="F79646"/>
            <w:vAlign w:val="center"/>
          </w:tcPr>
          <w:p w14:paraId="06EF5489" w14:textId="1B41A37D" w:rsidR="00365702" w:rsidRPr="00F6281B" w:rsidRDefault="00365702" w:rsidP="00DB21FA">
            <w:pPr>
              <w:jc w:val="right"/>
              <w:rPr>
                <w:rFonts w:ascii="Calibri Light" w:hAnsi="Calibri Light" w:cs="Calibri Light"/>
                <w:sz w:val="22"/>
              </w:rPr>
            </w:pPr>
            <w:r w:rsidRPr="00F6281B">
              <w:rPr>
                <w:rFonts w:ascii="Calibri Light" w:hAnsi="Calibri Light" w:cs="Calibri Light"/>
                <w:color w:val="000000"/>
                <w:sz w:val="22"/>
              </w:rPr>
              <w:t>1.2819</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268AB6A1" w14:textId="1B51AA2C" w:rsidR="00365702" w:rsidRPr="00F6281B" w:rsidRDefault="00365702" w:rsidP="00DB21FA">
            <w:pPr>
              <w:jc w:val="right"/>
              <w:rPr>
                <w:rFonts w:ascii="Calibri Light" w:hAnsi="Calibri Light" w:cs="Calibri Light"/>
                <w:sz w:val="22"/>
              </w:rPr>
            </w:pPr>
            <w:r w:rsidRPr="00F6281B">
              <w:rPr>
                <w:rFonts w:ascii="Calibri Light" w:hAnsi="Calibri Light" w:cs="Calibri Light"/>
                <w:sz w:val="22"/>
              </w:rPr>
              <w:t>1.13</w:t>
            </w:r>
          </w:p>
        </w:tc>
      </w:tr>
      <w:tr w:rsidR="00DB21FA" w:rsidRPr="00F6281B" w14:paraId="47B1F6DC"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6955A6E9"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Osteoporosis Management in Women Who Had a Fracture  </w:t>
            </w:r>
          </w:p>
        </w:tc>
        <w:tc>
          <w:tcPr>
            <w:tcW w:w="438" w:type="pct"/>
            <w:tcBorders>
              <w:top w:val="nil"/>
              <w:left w:val="single" w:sz="4" w:space="0" w:color="auto"/>
              <w:bottom w:val="single" w:sz="4" w:space="0" w:color="auto"/>
              <w:right w:val="single" w:sz="4" w:space="0" w:color="auto"/>
            </w:tcBorders>
            <w:shd w:val="clear" w:color="auto" w:fill="auto"/>
            <w:vAlign w:val="center"/>
          </w:tcPr>
          <w:p w14:paraId="15F12884" w14:textId="23935F4C"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4" w:type="pct"/>
            <w:tcBorders>
              <w:top w:val="single" w:sz="4" w:space="0" w:color="auto"/>
              <w:left w:val="single" w:sz="4" w:space="0" w:color="auto"/>
              <w:bottom w:val="single" w:sz="4" w:space="0" w:color="auto"/>
              <w:right w:val="single" w:sz="4" w:space="0" w:color="auto"/>
            </w:tcBorders>
            <w:shd w:val="clear" w:color="000000" w:fill="F8CBAD"/>
            <w:vAlign w:val="center"/>
          </w:tcPr>
          <w:p w14:paraId="5FAC0AB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34.04%</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66233816"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30.77%</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702B93A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55.32%</w:t>
            </w:r>
          </w:p>
        </w:tc>
        <w:tc>
          <w:tcPr>
            <w:tcW w:w="345" w:type="pct"/>
            <w:tcBorders>
              <w:top w:val="nil"/>
              <w:left w:val="nil"/>
              <w:bottom w:val="single" w:sz="4" w:space="0" w:color="auto"/>
              <w:right w:val="single" w:sz="4" w:space="0" w:color="auto"/>
            </w:tcBorders>
            <w:shd w:val="clear" w:color="auto" w:fill="auto"/>
            <w:vAlign w:val="center"/>
          </w:tcPr>
          <w:p w14:paraId="52CBA06B" w14:textId="183FB01E"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N</w:t>
            </w:r>
            <w:r w:rsidR="00C11D5B" w:rsidRPr="00F6281B">
              <w:rPr>
                <w:rFonts w:ascii="Calibri Light" w:hAnsi="Calibri Light" w:cs="Calibri Light"/>
                <w:color w:val="000000"/>
                <w:sz w:val="22"/>
              </w:rPr>
              <w:t>/</w:t>
            </w:r>
            <w:r w:rsidRPr="00F6281B">
              <w:rPr>
                <w:rFonts w:ascii="Calibri Light" w:hAnsi="Calibri Light" w:cs="Calibri Light"/>
                <w:color w:val="000000"/>
                <w:sz w:val="22"/>
              </w:rPr>
              <w:t xml:space="preserve">A </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68D5F85E"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38.71%</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73A623A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35.17%</w:t>
            </w:r>
          </w:p>
        </w:tc>
      </w:tr>
      <w:tr w:rsidR="00DB21FA" w:rsidRPr="00F6281B" w14:paraId="530134E9"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11583D40"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Antidepressant Medication Management Acute</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0132863D"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71.43%</w:t>
            </w:r>
          </w:p>
        </w:tc>
        <w:tc>
          <w:tcPr>
            <w:tcW w:w="344" w:type="pct"/>
            <w:tcBorders>
              <w:top w:val="single" w:sz="4" w:space="0" w:color="auto"/>
              <w:left w:val="single" w:sz="4" w:space="0" w:color="auto"/>
              <w:bottom w:val="single" w:sz="4" w:space="0" w:color="auto"/>
              <w:right w:val="single" w:sz="4" w:space="0" w:color="auto"/>
            </w:tcBorders>
            <w:shd w:val="clear" w:color="000000" w:fill="A6A6A6"/>
            <w:vAlign w:val="center"/>
          </w:tcPr>
          <w:p w14:paraId="0A54784D"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81.22%</w:t>
            </w:r>
          </w:p>
        </w:tc>
        <w:tc>
          <w:tcPr>
            <w:tcW w:w="438" w:type="pct"/>
            <w:tcBorders>
              <w:top w:val="single" w:sz="4" w:space="0" w:color="auto"/>
              <w:left w:val="single" w:sz="4" w:space="0" w:color="auto"/>
              <w:bottom w:val="single" w:sz="4" w:space="0" w:color="auto"/>
              <w:right w:val="single" w:sz="4" w:space="0" w:color="auto"/>
            </w:tcBorders>
            <w:shd w:val="clear" w:color="000000" w:fill="F8CBAD"/>
            <w:vAlign w:val="center"/>
          </w:tcPr>
          <w:p w14:paraId="6597E6E8"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80.74%</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0F823BD2"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80.85%</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123DA7E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79.50%</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625E2C3E"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77.97%</w:t>
            </w:r>
          </w:p>
        </w:tc>
        <w:tc>
          <w:tcPr>
            <w:tcW w:w="401" w:type="pct"/>
            <w:tcBorders>
              <w:top w:val="single" w:sz="4" w:space="0" w:color="auto"/>
              <w:left w:val="single" w:sz="4" w:space="0" w:color="auto"/>
              <w:bottom w:val="single" w:sz="4" w:space="0" w:color="auto"/>
              <w:right w:val="single" w:sz="4" w:space="0" w:color="auto"/>
            </w:tcBorders>
            <w:shd w:val="clear" w:color="000000" w:fill="F8CBAD"/>
            <w:vAlign w:val="center"/>
          </w:tcPr>
          <w:p w14:paraId="51D427A1"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79.69%</w:t>
            </w:r>
          </w:p>
        </w:tc>
      </w:tr>
      <w:tr w:rsidR="00DB21FA" w:rsidRPr="00F6281B" w14:paraId="193F40B9" w14:textId="77777777" w:rsidTr="00C11D5B">
        <w:tc>
          <w:tcPr>
            <w:tcW w:w="2344" w:type="pct"/>
            <w:tcBorders>
              <w:top w:val="single" w:sz="4" w:space="0" w:color="auto"/>
              <w:left w:val="single" w:sz="4" w:space="0" w:color="auto"/>
              <w:bottom w:val="single" w:sz="4" w:space="0" w:color="auto"/>
              <w:right w:val="single" w:sz="4" w:space="0" w:color="auto"/>
            </w:tcBorders>
            <w:shd w:val="clear" w:color="auto" w:fill="auto"/>
          </w:tcPr>
          <w:p w14:paraId="7057BE49" w14:textId="77777777" w:rsidR="00334BF5" w:rsidRPr="00F6281B" w:rsidRDefault="00334BF5" w:rsidP="009F0E32">
            <w:pPr>
              <w:jc w:val="left"/>
              <w:rPr>
                <w:rFonts w:ascii="Calibri Light" w:hAnsi="Calibri Light" w:cs="Calibri Light"/>
                <w:bCs/>
                <w:sz w:val="22"/>
              </w:rPr>
            </w:pPr>
            <w:r w:rsidRPr="00F6281B">
              <w:rPr>
                <w:rFonts w:ascii="Calibri Light" w:hAnsi="Calibri Light" w:cs="Calibri Light"/>
                <w:sz w:val="22"/>
              </w:rPr>
              <w:t>Antidepressant Medication Management Continuation</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712BE915"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54.29%</w:t>
            </w:r>
          </w:p>
        </w:tc>
        <w:tc>
          <w:tcPr>
            <w:tcW w:w="344" w:type="pct"/>
            <w:tcBorders>
              <w:top w:val="single" w:sz="4" w:space="0" w:color="auto"/>
              <w:left w:val="single" w:sz="4" w:space="0" w:color="auto"/>
              <w:bottom w:val="single" w:sz="4" w:space="0" w:color="auto"/>
              <w:right w:val="single" w:sz="4" w:space="0" w:color="auto"/>
            </w:tcBorders>
            <w:shd w:val="clear" w:color="000000" w:fill="4F81BD"/>
            <w:vAlign w:val="center"/>
          </w:tcPr>
          <w:p w14:paraId="3C99C07E"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76.10%</w:t>
            </w:r>
          </w:p>
        </w:tc>
        <w:tc>
          <w:tcPr>
            <w:tcW w:w="438" w:type="pct"/>
            <w:tcBorders>
              <w:top w:val="single" w:sz="4" w:space="0" w:color="auto"/>
              <w:left w:val="single" w:sz="4" w:space="0" w:color="auto"/>
              <w:bottom w:val="single" w:sz="4" w:space="0" w:color="auto"/>
              <w:right w:val="single" w:sz="4" w:space="0" w:color="auto"/>
            </w:tcBorders>
            <w:shd w:val="clear" w:color="000000" w:fill="A6A6A6"/>
            <w:vAlign w:val="center"/>
          </w:tcPr>
          <w:p w14:paraId="717A70F8"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66.80%</w:t>
            </w:r>
          </w:p>
        </w:tc>
        <w:tc>
          <w:tcPr>
            <w:tcW w:w="345" w:type="pct"/>
            <w:tcBorders>
              <w:top w:val="single" w:sz="4" w:space="0" w:color="auto"/>
              <w:left w:val="single" w:sz="4" w:space="0" w:color="auto"/>
              <w:bottom w:val="single" w:sz="4" w:space="0" w:color="auto"/>
              <w:right w:val="single" w:sz="4" w:space="0" w:color="auto"/>
            </w:tcBorders>
            <w:shd w:val="clear" w:color="000000" w:fill="A6A6A6"/>
            <w:vAlign w:val="center"/>
          </w:tcPr>
          <w:p w14:paraId="014CDA13"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69.01%</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7C56C7AA"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61.00%</w:t>
            </w:r>
          </w:p>
        </w:tc>
        <w:tc>
          <w:tcPr>
            <w:tcW w:w="345" w:type="pct"/>
            <w:tcBorders>
              <w:top w:val="single" w:sz="4" w:space="0" w:color="auto"/>
              <w:left w:val="single" w:sz="4" w:space="0" w:color="auto"/>
              <w:bottom w:val="single" w:sz="4" w:space="0" w:color="auto"/>
              <w:right w:val="single" w:sz="4" w:space="0" w:color="auto"/>
            </w:tcBorders>
            <w:shd w:val="clear" w:color="000000" w:fill="F8CBAD"/>
            <w:vAlign w:val="center"/>
          </w:tcPr>
          <w:p w14:paraId="2836D0E0"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color w:val="000000"/>
                <w:sz w:val="22"/>
              </w:rPr>
              <w:t>64.54%</w:t>
            </w:r>
          </w:p>
        </w:tc>
        <w:tc>
          <w:tcPr>
            <w:tcW w:w="401" w:type="pct"/>
            <w:tcBorders>
              <w:top w:val="single" w:sz="4" w:space="0" w:color="auto"/>
              <w:left w:val="single" w:sz="4" w:space="0" w:color="auto"/>
              <w:bottom w:val="single" w:sz="4" w:space="0" w:color="auto"/>
              <w:right w:val="single" w:sz="4" w:space="0" w:color="auto"/>
            </w:tcBorders>
            <w:shd w:val="clear" w:color="000000" w:fill="A6A6A6"/>
            <w:vAlign w:val="center"/>
          </w:tcPr>
          <w:p w14:paraId="59F7FA04" w14:textId="77777777" w:rsidR="00334BF5" w:rsidRPr="00F6281B" w:rsidRDefault="00334BF5" w:rsidP="00DB21FA">
            <w:pPr>
              <w:jc w:val="right"/>
              <w:rPr>
                <w:rFonts w:ascii="Calibri Light" w:hAnsi="Calibri Light" w:cs="Calibri Light"/>
                <w:sz w:val="22"/>
              </w:rPr>
            </w:pPr>
            <w:r w:rsidRPr="00F6281B">
              <w:rPr>
                <w:rFonts w:ascii="Calibri Light" w:hAnsi="Calibri Light" w:cs="Calibri Light"/>
                <w:sz w:val="22"/>
              </w:rPr>
              <w:t>67.84%</w:t>
            </w:r>
          </w:p>
        </w:tc>
      </w:tr>
    </w:tbl>
    <w:p w14:paraId="3BD02BB2" w14:textId="77777777" w:rsidR="00C11D5B" w:rsidRDefault="00A44687" w:rsidP="00A44687">
      <w:pPr>
        <w:rPr>
          <w:rFonts w:ascii="Calibri Light" w:hAnsi="Calibri Light" w:cs="Calibri Light"/>
          <w:sz w:val="20"/>
          <w:szCs w:val="20"/>
        </w:rPr>
      </w:pPr>
      <w:r w:rsidRPr="00393619">
        <w:rPr>
          <w:rFonts w:ascii="Calibri Light" w:hAnsi="Calibri Light" w:cs="Calibri Light"/>
          <w:sz w:val="20"/>
          <w:szCs w:val="20"/>
          <w:vertAlign w:val="superscript"/>
        </w:rPr>
        <w:t>1</w:t>
      </w:r>
      <w:r>
        <w:rPr>
          <w:rFonts w:ascii="Calibri Light" w:hAnsi="Calibri Light" w:cs="Calibri Light"/>
          <w:sz w:val="20"/>
          <w:szCs w:val="20"/>
        </w:rPr>
        <w:t xml:space="preserve"> </w:t>
      </w:r>
      <w:r w:rsidRPr="00891F83">
        <w:rPr>
          <w:rFonts w:ascii="Calibri Light" w:hAnsi="Calibri Light" w:cs="Calibri Light"/>
          <w:sz w:val="20"/>
          <w:szCs w:val="20"/>
        </w:rPr>
        <w:t>Quality Compass for COA is not available.</w:t>
      </w:r>
    </w:p>
    <w:p w14:paraId="20F655CE" w14:textId="77777777" w:rsidR="00C11D5B" w:rsidRDefault="00C11D5B" w:rsidP="00C11D5B">
      <w:pPr>
        <w:rPr>
          <w:rFonts w:ascii="Calibri Light" w:hAnsi="Calibri Light" w:cs="Calibri Light"/>
          <w:sz w:val="20"/>
          <w:szCs w:val="20"/>
        </w:rPr>
      </w:pPr>
      <w:r w:rsidRPr="00C11D5B">
        <w:rPr>
          <w:rFonts w:ascii="Calibri Light" w:hAnsi="Calibri Light" w:cs="Calibri Light"/>
          <w:sz w:val="20"/>
          <w:szCs w:val="20"/>
          <w:vertAlign w:val="superscript"/>
        </w:rPr>
        <w:t>2</w:t>
      </w:r>
      <w:r>
        <w:rPr>
          <w:rFonts w:ascii="Calibri Light" w:hAnsi="Calibri Light" w:cs="Calibri Light"/>
          <w:sz w:val="20"/>
          <w:szCs w:val="20"/>
        </w:rPr>
        <w:t xml:space="preserve"> A lower rate indicates better performance.</w:t>
      </w:r>
      <w:r w:rsidRPr="00891F83">
        <w:rPr>
          <w:rFonts w:ascii="Calibri Light" w:hAnsi="Calibri Light" w:cs="Calibri Light"/>
          <w:sz w:val="20"/>
          <w:szCs w:val="20"/>
        </w:rPr>
        <w:t xml:space="preserve"> </w:t>
      </w:r>
    </w:p>
    <w:p w14:paraId="22857BA2" w14:textId="257F46D0" w:rsidR="00393619" w:rsidRDefault="00334BF5" w:rsidP="009F0E32">
      <w:pPr>
        <w:rPr>
          <w:rFonts w:ascii="Calibri Light" w:hAnsi="Calibri Light" w:cs="Calibri Light"/>
          <w:sz w:val="20"/>
          <w:szCs w:val="20"/>
        </w:rPr>
      </w:pPr>
      <w:r w:rsidRPr="00CC3426">
        <w:rPr>
          <w:rFonts w:ascii="Calibri Light" w:hAnsi="Calibri Light" w:cs="Calibri Light"/>
          <w:sz w:val="20"/>
          <w:szCs w:val="20"/>
        </w:rPr>
        <w:t xml:space="preserve">SCO: </w:t>
      </w:r>
      <w:r w:rsidR="00C11D5B" w:rsidRPr="00CC3426">
        <w:rPr>
          <w:rFonts w:ascii="Calibri Light" w:hAnsi="Calibri Light" w:cs="Calibri Light"/>
          <w:sz w:val="20"/>
          <w:szCs w:val="20"/>
        </w:rPr>
        <w:t>senior care option</w:t>
      </w:r>
      <w:r w:rsidRPr="00CC3426">
        <w:rPr>
          <w:rFonts w:ascii="Calibri Light" w:hAnsi="Calibri Light" w:cs="Calibri Light"/>
          <w:sz w:val="20"/>
          <w:szCs w:val="20"/>
        </w:rPr>
        <w:t>; HEDIS: Healthcare Effectiveness Data and Information Set; MY: measurement year</w:t>
      </w:r>
      <w:r w:rsidR="00393619">
        <w:rPr>
          <w:rFonts w:ascii="Calibri Light" w:hAnsi="Calibri Light" w:cs="Calibri Light"/>
          <w:sz w:val="20"/>
          <w:szCs w:val="20"/>
        </w:rPr>
        <w:t xml:space="preserve">; COPD: chronic obstructive pulmonary disease; </w:t>
      </w:r>
      <w:r w:rsidR="00393619" w:rsidRPr="00891F83">
        <w:rPr>
          <w:rFonts w:ascii="Calibri Light" w:hAnsi="Calibri Light" w:cs="Calibri Light"/>
          <w:sz w:val="20"/>
          <w:szCs w:val="20"/>
        </w:rPr>
        <w:t>N</w:t>
      </w:r>
      <w:r w:rsidR="00C11D5B">
        <w:rPr>
          <w:rFonts w:ascii="Calibri Light" w:hAnsi="Calibri Light" w:cs="Calibri Light"/>
          <w:sz w:val="20"/>
          <w:szCs w:val="20"/>
        </w:rPr>
        <w:t>/</w:t>
      </w:r>
      <w:r w:rsidR="00393619" w:rsidRPr="00891F83">
        <w:rPr>
          <w:rFonts w:ascii="Calibri Light" w:hAnsi="Calibri Light" w:cs="Calibri Light"/>
          <w:sz w:val="20"/>
          <w:szCs w:val="20"/>
        </w:rPr>
        <w:t xml:space="preserve">A: </w:t>
      </w:r>
      <w:r w:rsidR="00393619">
        <w:rPr>
          <w:rFonts w:ascii="Calibri Light" w:hAnsi="Calibri Light" w:cs="Calibri Light"/>
          <w:sz w:val="20"/>
          <w:szCs w:val="20"/>
        </w:rPr>
        <w:t>e</w:t>
      </w:r>
      <w:r w:rsidR="00393619" w:rsidRPr="00891F83">
        <w:rPr>
          <w:rFonts w:ascii="Calibri Light" w:hAnsi="Calibri Light" w:cs="Calibri Light"/>
          <w:sz w:val="20"/>
          <w:szCs w:val="20"/>
        </w:rPr>
        <w:t>ligible</w:t>
      </w:r>
      <w:r w:rsidR="00393619">
        <w:rPr>
          <w:rFonts w:ascii="Calibri Light" w:hAnsi="Calibri Light" w:cs="Calibri Light"/>
          <w:sz w:val="20"/>
          <w:szCs w:val="20"/>
        </w:rPr>
        <w:t xml:space="preserve"> p</w:t>
      </w:r>
      <w:r w:rsidR="00393619" w:rsidRPr="00891F83">
        <w:rPr>
          <w:rFonts w:ascii="Calibri Light" w:hAnsi="Calibri Light" w:cs="Calibri Light"/>
          <w:sz w:val="20"/>
          <w:szCs w:val="20"/>
        </w:rPr>
        <w:t>opulation/</w:t>
      </w:r>
      <w:r w:rsidR="00393619">
        <w:rPr>
          <w:rFonts w:ascii="Calibri Light" w:hAnsi="Calibri Light" w:cs="Calibri Light"/>
          <w:sz w:val="20"/>
          <w:szCs w:val="20"/>
        </w:rPr>
        <w:t>d</w:t>
      </w:r>
      <w:r w:rsidR="00393619" w:rsidRPr="00891F83">
        <w:rPr>
          <w:rFonts w:ascii="Calibri Light" w:hAnsi="Calibri Light" w:cs="Calibri Light"/>
          <w:sz w:val="20"/>
          <w:szCs w:val="20"/>
        </w:rPr>
        <w:t>enominator less than 30</w:t>
      </w:r>
      <w:r w:rsidR="00560F74">
        <w:rPr>
          <w:rFonts w:ascii="Calibri Light" w:hAnsi="Calibri Light" w:cs="Calibri Light"/>
          <w:sz w:val="20"/>
          <w:szCs w:val="20"/>
        </w:rPr>
        <w:t>; CAHPS: Consumer Assessment of Healthcare Providers and Services</w:t>
      </w:r>
      <w:r w:rsidR="00393619">
        <w:rPr>
          <w:rFonts w:ascii="Calibri Light" w:hAnsi="Calibri Light" w:cs="Calibri Light"/>
          <w:sz w:val="20"/>
          <w:szCs w:val="20"/>
        </w:rPr>
        <w:t>.</w:t>
      </w:r>
    </w:p>
    <w:p w14:paraId="2569DF4B" w14:textId="60644ABF" w:rsidR="00373DF7" w:rsidRDefault="00373DF7" w:rsidP="009F0E32">
      <w:pPr>
        <w:rPr>
          <w:rFonts w:ascii="Calibri Light" w:hAnsi="Calibri Light" w:cs="Calibri Light"/>
          <w:sz w:val="20"/>
          <w:szCs w:val="20"/>
        </w:rPr>
        <w:sectPr w:rsidR="00373DF7" w:rsidSect="00E55598">
          <w:footerReference w:type="first" r:id="rId20"/>
          <w:pgSz w:w="15840" w:h="12240" w:orient="landscape" w:code="1"/>
          <w:pgMar w:top="720" w:right="720" w:bottom="720" w:left="720" w:header="432" w:footer="432" w:gutter="0"/>
          <w:pgNumType w:chapStyle="1"/>
          <w:cols w:space="720"/>
          <w:titlePg/>
          <w:docGrid w:linePitch="360"/>
        </w:sectPr>
      </w:pPr>
    </w:p>
    <w:p w14:paraId="5FA6F1B4" w14:textId="0C3CA896" w:rsidR="00CA283F" w:rsidRPr="003345FC" w:rsidRDefault="00195D80" w:rsidP="00E50C85">
      <w:pPr>
        <w:pStyle w:val="Heading1"/>
        <w:ind w:left="360" w:hanging="360"/>
      </w:pPr>
      <w:bookmarkStart w:id="153" w:name="_Toc132286165"/>
      <w:r w:rsidRPr="003345FC">
        <w:lastRenderedPageBreak/>
        <w:t>R</w:t>
      </w:r>
      <w:r w:rsidR="00CA283F" w:rsidRPr="003345FC">
        <w:t>eview of Compliance with Medicaid and CHIP Managed Care Regulations</w:t>
      </w:r>
      <w:bookmarkEnd w:id="67"/>
      <w:bookmarkEnd w:id="134"/>
      <w:bookmarkEnd w:id="153"/>
    </w:p>
    <w:p w14:paraId="0EF5DA09" w14:textId="41D122EA" w:rsidR="00E30F89" w:rsidRPr="00B12937" w:rsidRDefault="00E30F89" w:rsidP="009F0E32">
      <w:pPr>
        <w:pStyle w:val="Heading2"/>
        <w:rPr>
          <w:rFonts w:ascii="Calibri Light" w:hAnsi="Calibri Light" w:cs="Calibri Light"/>
        </w:rPr>
      </w:pPr>
      <w:bookmarkStart w:id="154" w:name="_Toc86933888"/>
      <w:bookmarkStart w:id="155" w:name="_Toc112764622"/>
      <w:bookmarkStart w:id="156" w:name="_Toc132286166"/>
      <w:bookmarkEnd w:id="68"/>
      <w:bookmarkEnd w:id="69"/>
      <w:bookmarkEnd w:id="70"/>
      <w:r w:rsidRPr="00B12937">
        <w:rPr>
          <w:rFonts w:ascii="Calibri Light" w:hAnsi="Calibri Light" w:cs="Calibri Light"/>
        </w:rPr>
        <w:t>Objectives</w:t>
      </w:r>
      <w:bookmarkEnd w:id="154"/>
      <w:bookmarkEnd w:id="155"/>
      <w:bookmarkEnd w:id="156"/>
    </w:p>
    <w:p w14:paraId="05DA1C46" w14:textId="09071C55" w:rsidR="00FA0D89" w:rsidRPr="00FA0D89" w:rsidRDefault="00FA0D89" w:rsidP="009F0E32">
      <w:pPr>
        <w:rPr>
          <w:rFonts w:ascii="Calibri Light" w:hAnsi="Calibri Light" w:cs="Calibri Light"/>
        </w:rPr>
      </w:pPr>
      <w:r w:rsidRPr="00FA0D89">
        <w:rPr>
          <w:rFonts w:ascii="Calibri Light" w:hAnsi="Calibri Light" w:cs="Calibri Light"/>
        </w:rPr>
        <w:t>The objective of the compliance validation process is to determine the extent to which Medicaid managed care entities comply with federal quality standards mandated by the Balanced Budget Act of 1997</w:t>
      </w:r>
      <w:r w:rsidR="006E4A63">
        <w:rPr>
          <w:rFonts w:ascii="Calibri Light" w:hAnsi="Calibri Light" w:cs="Calibri Light"/>
        </w:rPr>
        <w:t xml:space="preserve"> (BBA)</w:t>
      </w:r>
      <w:r w:rsidRPr="00FA0D89">
        <w:rPr>
          <w:rFonts w:ascii="Calibri Light" w:hAnsi="Calibri Light" w:cs="Calibri Light"/>
        </w:rPr>
        <w:t>.</w:t>
      </w:r>
    </w:p>
    <w:p w14:paraId="1B7B5EEE" w14:textId="77777777" w:rsidR="00FA0D89" w:rsidRPr="00FA0D89" w:rsidRDefault="00FA0D89" w:rsidP="009F0E32">
      <w:pPr>
        <w:rPr>
          <w:rFonts w:ascii="Calibri Light" w:hAnsi="Calibri Light" w:cs="Calibri Light"/>
        </w:rPr>
      </w:pPr>
    </w:p>
    <w:p w14:paraId="66F59E76" w14:textId="14E9A959" w:rsidR="00FA0D89" w:rsidRPr="00FA0D89" w:rsidRDefault="00FA0D89" w:rsidP="009F0E32">
      <w:pPr>
        <w:rPr>
          <w:rFonts w:ascii="Calibri Light" w:hAnsi="Calibri Light" w:cs="Calibri Light"/>
        </w:rPr>
      </w:pPr>
      <w:r w:rsidRPr="00FA0D89">
        <w:rPr>
          <w:rFonts w:ascii="Calibri Light" w:hAnsi="Calibri Light" w:cs="Calibri Light"/>
        </w:rPr>
        <w:t xml:space="preserve">The compliance of SCOs with Medicaid and CHIP managed care regulations was evaluated by MassHealth’s previous </w:t>
      </w:r>
      <w:r w:rsidR="00B217A6">
        <w:rPr>
          <w:rFonts w:ascii="Calibri Light" w:hAnsi="Calibri Light" w:cs="Calibri Light"/>
        </w:rPr>
        <w:t>EQRO</w:t>
      </w:r>
      <w:r w:rsidRPr="00FA0D89">
        <w:rPr>
          <w:rFonts w:ascii="Calibri Light" w:hAnsi="Calibri Light" w:cs="Calibri Light"/>
        </w:rPr>
        <w:t xml:space="preserve">. The most current review was conducted in 2020 for </w:t>
      </w:r>
      <w:r w:rsidR="00451460">
        <w:rPr>
          <w:rFonts w:ascii="Calibri Light" w:hAnsi="Calibri Light" w:cs="Calibri Light"/>
        </w:rPr>
        <w:t>contract year</w:t>
      </w:r>
      <w:r w:rsidR="00B217A6">
        <w:rPr>
          <w:rFonts w:ascii="Calibri Light" w:hAnsi="Calibri Light" w:cs="Calibri Light"/>
        </w:rPr>
        <w:t xml:space="preserve"> </w:t>
      </w:r>
      <w:r w:rsidRPr="00FA0D89">
        <w:rPr>
          <w:rFonts w:ascii="Calibri Light" w:hAnsi="Calibri Light" w:cs="Calibri Light"/>
        </w:rPr>
        <w:t>2019. This section of the report summarizes the 2020 compliance results. The next comprehensive review will be conducted in 2023</w:t>
      </w:r>
      <w:r w:rsidR="00BE4129">
        <w:rPr>
          <w:rFonts w:ascii="Calibri Light" w:hAnsi="Calibri Light" w:cs="Calibri Light"/>
        </w:rPr>
        <w:t>,</w:t>
      </w:r>
      <w:r w:rsidRPr="00FA0D89">
        <w:rPr>
          <w:rFonts w:ascii="Calibri Light" w:hAnsi="Calibri Light" w:cs="Calibri Light"/>
        </w:rPr>
        <w:t xml:space="preserve"> as the compliance validation process is conducted triennially. </w:t>
      </w:r>
    </w:p>
    <w:p w14:paraId="77CCF213" w14:textId="77777777" w:rsidR="00FA0D89" w:rsidRPr="000C54E2" w:rsidRDefault="00FA0D89" w:rsidP="009F0E32">
      <w:pPr>
        <w:pStyle w:val="Heading2"/>
        <w:rPr>
          <w:rFonts w:ascii="Calibri Light" w:hAnsi="Calibri Light" w:cs="Calibri Light"/>
        </w:rPr>
      </w:pPr>
      <w:bookmarkStart w:id="157" w:name="_Toc86933889"/>
      <w:bookmarkStart w:id="158" w:name="_Toc112764623"/>
      <w:bookmarkStart w:id="159" w:name="_Toc120022669"/>
      <w:bookmarkStart w:id="160" w:name="_Toc132286167"/>
      <w:r w:rsidRPr="000C54E2">
        <w:rPr>
          <w:rFonts w:ascii="Calibri Light" w:hAnsi="Calibri Light" w:cs="Calibri Light"/>
        </w:rPr>
        <w:t>Technical Methods of Data Collection and Analysis</w:t>
      </w:r>
      <w:bookmarkEnd w:id="157"/>
      <w:bookmarkEnd w:id="158"/>
      <w:bookmarkEnd w:id="159"/>
      <w:bookmarkEnd w:id="160"/>
    </w:p>
    <w:p w14:paraId="0C6FC19C" w14:textId="63126A03" w:rsidR="00FA0D89" w:rsidRPr="00FA0D89" w:rsidRDefault="00FA0D89" w:rsidP="009F0E32">
      <w:pPr>
        <w:rPr>
          <w:rFonts w:ascii="Calibri Light" w:hAnsi="Calibri Light" w:cs="Calibri Light"/>
        </w:rPr>
      </w:pPr>
      <w:r w:rsidRPr="00FA0D89">
        <w:rPr>
          <w:rFonts w:ascii="Calibri Light" w:hAnsi="Calibri Light" w:cs="Calibri Light"/>
        </w:rPr>
        <w:t>Compliance reviews were divided into 11 standards consistent with the CMS October 2019 EQR protocols</w:t>
      </w:r>
      <w:r w:rsidR="006B60CA">
        <w:rPr>
          <w:rFonts w:ascii="Calibri Light" w:hAnsi="Calibri Light" w:cs="Calibri Light"/>
        </w:rPr>
        <w:t>:</w:t>
      </w:r>
    </w:p>
    <w:p w14:paraId="36633725" w14:textId="4F1364B3"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Availability </w:t>
      </w:r>
      <w:r w:rsidR="00C477E5">
        <w:rPr>
          <w:rFonts w:ascii="Calibri Light" w:hAnsi="Calibri Light" w:cs="Calibri Light"/>
        </w:rPr>
        <w:t>o</w:t>
      </w:r>
      <w:r w:rsidR="00C477E5" w:rsidRPr="00FA0D89">
        <w:rPr>
          <w:rFonts w:ascii="Calibri Light" w:hAnsi="Calibri Light" w:cs="Calibri Light"/>
        </w:rPr>
        <w:t xml:space="preserve">f </w:t>
      </w:r>
      <w:r w:rsidRPr="00FA0D89">
        <w:rPr>
          <w:rFonts w:ascii="Calibri Light" w:hAnsi="Calibri Light" w:cs="Calibri Light"/>
        </w:rPr>
        <w:t>Services</w:t>
      </w:r>
    </w:p>
    <w:p w14:paraId="17474622" w14:textId="60244B32" w:rsidR="00FA0D89" w:rsidRPr="00FA0D89" w:rsidRDefault="00FA0D89" w:rsidP="006B60CA">
      <w:pPr>
        <w:numPr>
          <w:ilvl w:val="1"/>
          <w:numId w:val="18"/>
        </w:numPr>
        <w:ind w:left="720"/>
        <w:contextualSpacing/>
        <w:rPr>
          <w:rFonts w:ascii="Calibri Light" w:hAnsi="Calibri Light" w:cs="Calibri Light"/>
        </w:rPr>
      </w:pPr>
      <w:r w:rsidRPr="00FA0D89">
        <w:rPr>
          <w:rFonts w:ascii="Calibri Light" w:hAnsi="Calibri Light" w:cs="Calibri Light"/>
        </w:rPr>
        <w:t xml:space="preserve">Enrollee </w:t>
      </w:r>
      <w:r w:rsidR="00C477E5" w:rsidRPr="00FA0D89">
        <w:rPr>
          <w:rFonts w:ascii="Calibri Light" w:hAnsi="Calibri Light" w:cs="Calibri Light"/>
        </w:rPr>
        <w:t>Rights and Protections</w:t>
      </w:r>
    </w:p>
    <w:p w14:paraId="245A48F7" w14:textId="37AEA160" w:rsidR="00FA0D89" w:rsidRPr="00FA0D89" w:rsidRDefault="00FA0D89" w:rsidP="006B60CA">
      <w:pPr>
        <w:numPr>
          <w:ilvl w:val="1"/>
          <w:numId w:val="18"/>
        </w:numPr>
        <w:ind w:left="720"/>
        <w:contextualSpacing/>
        <w:rPr>
          <w:rFonts w:ascii="Calibri Light" w:hAnsi="Calibri Light" w:cs="Calibri Light"/>
        </w:rPr>
      </w:pPr>
      <w:r w:rsidRPr="00FA0D89">
        <w:rPr>
          <w:rFonts w:ascii="Calibri Light" w:hAnsi="Calibri Light" w:cs="Calibri Light"/>
        </w:rPr>
        <w:t xml:space="preserve">Enrollment </w:t>
      </w:r>
      <w:r w:rsidR="00C477E5">
        <w:rPr>
          <w:rFonts w:ascii="Calibri Light" w:hAnsi="Calibri Light" w:cs="Calibri Light"/>
        </w:rPr>
        <w:t>a</w:t>
      </w:r>
      <w:r w:rsidR="00C477E5" w:rsidRPr="00FA0D89">
        <w:rPr>
          <w:rFonts w:ascii="Calibri Light" w:hAnsi="Calibri Light" w:cs="Calibri Light"/>
        </w:rPr>
        <w:t>nd Disenrollment</w:t>
      </w:r>
    </w:p>
    <w:p w14:paraId="36ADF191" w14:textId="06FD4ACF" w:rsidR="00FA0D89" w:rsidRPr="00FA0D89" w:rsidRDefault="00FA0D89" w:rsidP="006B60CA">
      <w:pPr>
        <w:numPr>
          <w:ilvl w:val="1"/>
          <w:numId w:val="18"/>
        </w:numPr>
        <w:ind w:left="720"/>
        <w:contextualSpacing/>
        <w:rPr>
          <w:rFonts w:ascii="Calibri Light" w:hAnsi="Calibri Light" w:cs="Calibri Light"/>
        </w:rPr>
      </w:pPr>
      <w:r w:rsidRPr="00FA0D89">
        <w:rPr>
          <w:rFonts w:ascii="Calibri Light" w:hAnsi="Calibri Light" w:cs="Calibri Light"/>
        </w:rPr>
        <w:t xml:space="preserve">Enrollee </w:t>
      </w:r>
      <w:r w:rsidR="00C477E5" w:rsidRPr="00FA0D89">
        <w:rPr>
          <w:rFonts w:ascii="Calibri Light" w:hAnsi="Calibri Light" w:cs="Calibri Light"/>
        </w:rPr>
        <w:t>Information</w:t>
      </w:r>
    </w:p>
    <w:p w14:paraId="4A19063E" w14:textId="68F87968"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Assurances </w:t>
      </w:r>
      <w:r w:rsidR="00C477E5">
        <w:rPr>
          <w:rFonts w:ascii="Calibri Light" w:hAnsi="Calibri Light" w:cs="Calibri Light"/>
        </w:rPr>
        <w:t>a</w:t>
      </w:r>
      <w:r w:rsidR="00C477E5" w:rsidRPr="00FA0D89">
        <w:rPr>
          <w:rFonts w:ascii="Calibri Light" w:hAnsi="Calibri Light" w:cs="Calibri Light"/>
        </w:rPr>
        <w:t>nd Adequate Capacity of Services</w:t>
      </w:r>
    </w:p>
    <w:p w14:paraId="3D1145B3" w14:textId="46FEB891"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Coordination </w:t>
      </w:r>
      <w:r w:rsidR="00C477E5">
        <w:rPr>
          <w:rFonts w:ascii="Calibri Light" w:hAnsi="Calibri Light" w:cs="Calibri Light"/>
        </w:rPr>
        <w:t>a</w:t>
      </w:r>
      <w:r w:rsidR="00C477E5" w:rsidRPr="00FA0D89">
        <w:rPr>
          <w:rFonts w:ascii="Calibri Light" w:hAnsi="Calibri Light" w:cs="Calibri Light"/>
        </w:rPr>
        <w:t>nd Continuity of Care</w:t>
      </w:r>
    </w:p>
    <w:p w14:paraId="5AABC150" w14:textId="7316E1EB"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Coverage </w:t>
      </w:r>
      <w:r w:rsidR="00C477E5">
        <w:rPr>
          <w:rFonts w:ascii="Calibri Light" w:hAnsi="Calibri Light" w:cs="Calibri Light"/>
        </w:rPr>
        <w:t>a</w:t>
      </w:r>
      <w:r w:rsidR="00C477E5" w:rsidRPr="00FA0D89">
        <w:rPr>
          <w:rFonts w:ascii="Calibri Light" w:hAnsi="Calibri Light" w:cs="Calibri Light"/>
        </w:rPr>
        <w:t xml:space="preserve">nd Authorization </w:t>
      </w:r>
      <w:r w:rsidR="00C477E5">
        <w:rPr>
          <w:rFonts w:ascii="Calibri Light" w:hAnsi="Calibri Light" w:cs="Calibri Light"/>
        </w:rPr>
        <w:t>o</w:t>
      </w:r>
      <w:r w:rsidR="00C477E5" w:rsidRPr="00FA0D89">
        <w:rPr>
          <w:rFonts w:ascii="Calibri Light" w:hAnsi="Calibri Light" w:cs="Calibri Light"/>
        </w:rPr>
        <w:t>f Services</w:t>
      </w:r>
    </w:p>
    <w:p w14:paraId="0A23F960" w14:textId="6C346C86"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Provider </w:t>
      </w:r>
      <w:r w:rsidR="00C477E5" w:rsidRPr="00FA0D89">
        <w:rPr>
          <w:rFonts w:ascii="Calibri Light" w:hAnsi="Calibri Light" w:cs="Calibri Light"/>
        </w:rPr>
        <w:t xml:space="preserve">Selection </w:t>
      </w:r>
    </w:p>
    <w:p w14:paraId="21228D27" w14:textId="77777777"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Confidentiality</w:t>
      </w:r>
    </w:p>
    <w:p w14:paraId="458DCA43" w14:textId="41D394F2"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Grievance </w:t>
      </w:r>
      <w:r w:rsidR="00C477E5">
        <w:rPr>
          <w:rFonts w:ascii="Calibri Light" w:hAnsi="Calibri Light" w:cs="Calibri Light"/>
        </w:rPr>
        <w:t>a</w:t>
      </w:r>
      <w:r w:rsidR="00C477E5" w:rsidRPr="00FA0D89">
        <w:rPr>
          <w:rFonts w:ascii="Calibri Light" w:hAnsi="Calibri Light" w:cs="Calibri Light"/>
        </w:rPr>
        <w:t>nd Appeal Systems</w:t>
      </w:r>
    </w:p>
    <w:p w14:paraId="6B9555E9" w14:textId="4420EAFA"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Sub</w:t>
      </w:r>
      <w:r w:rsidR="00C477E5">
        <w:rPr>
          <w:rFonts w:ascii="Calibri Light" w:hAnsi="Calibri Light" w:cs="Calibri Light"/>
        </w:rPr>
        <w:t>c</w:t>
      </w:r>
      <w:r w:rsidR="00C477E5" w:rsidRPr="00FA0D89">
        <w:rPr>
          <w:rFonts w:ascii="Calibri Light" w:hAnsi="Calibri Light" w:cs="Calibri Light"/>
        </w:rPr>
        <w:t xml:space="preserve">ontractual Relations and Delegation </w:t>
      </w:r>
    </w:p>
    <w:p w14:paraId="5B0DC939" w14:textId="431DCCF5"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Practice </w:t>
      </w:r>
      <w:r w:rsidR="00C477E5" w:rsidRPr="00FA0D89">
        <w:rPr>
          <w:rFonts w:ascii="Calibri Light" w:hAnsi="Calibri Light" w:cs="Calibri Light"/>
        </w:rPr>
        <w:t>Guidelines</w:t>
      </w:r>
    </w:p>
    <w:p w14:paraId="3AED7A08" w14:textId="21078795" w:rsidR="00FA0D89" w:rsidRPr="00FA0D89" w:rsidRDefault="00FA0D89" w:rsidP="006B60CA">
      <w:pPr>
        <w:numPr>
          <w:ilvl w:val="0"/>
          <w:numId w:val="18"/>
        </w:numPr>
        <w:ind w:left="360"/>
        <w:contextualSpacing/>
        <w:rPr>
          <w:rFonts w:ascii="Calibri Light" w:hAnsi="Calibri Light" w:cs="Calibri Light"/>
        </w:rPr>
      </w:pPr>
      <w:r w:rsidRPr="00FA0D89">
        <w:rPr>
          <w:rFonts w:ascii="Calibri Light" w:hAnsi="Calibri Light" w:cs="Calibri Light"/>
        </w:rPr>
        <w:t xml:space="preserve">Health </w:t>
      </w:r>
      <w:r w:rsidR="00C477E5" w:rsidRPr="00FA0D89">
        <w:rPr>
          <w:rFonts w:ascii="Calibri Light" w:hAnsi="Calibri Light" w:cs="Calibri Light"/>
        </w:rPr>
        <w:t>Information Systems</w:t>
      </w:r>
    </w:p>
    <w:p w14:paraId="42C61F88" w14:textId="1F1EDF13" w:rsidR="000C54E2" w:rsidRPr="00F609C7" w:rsidRDefault="00FA0D89" w:rsidP="009F0E32">
      <w:pPr>
        <w:numPr>
          <w:ilvl w:val="0"/>
          <w:numId w:val="18"/>
        </w:numPr>
        <w:ind w:left="360"/>
        <w:contextualSpacing/>
        <w:rPr>
          <w:rFonts w:ascii="Calibri Light" w:hAnsi="Calibri Light" w:cs="Calibri Light"/>
        </w:rPr>
      </w:pPr>
      <w:r w:rsidRPr="00FA0D89">
        <w:rPr>
          <w:rFonts w:ascii="Calibri Light" w:hAnsi="Calibri Light" w:cs="Calibri Light"/>
        </w:rPr>
        <w:t xml:space="preserve">Quality </w:t>
      </w:r>
      <w:r w:rsidR="00C477E5" w:rsidRPr="00FA0D89">
        <w:rPr>
          <w:rFonts w:ascii="Calibri Light" w:hAnsi="Calibri Light" w:cs="Calibri Light"/>
        </w:rPr>
        <w:t>Assessment and Performance Improvement</w:t>
      </w:r>
    </w:p>
    <w:p w14:paraId="211FC7BE" w14:textId="0EEA04C8" w:rsidR="00FA0D89" w:rsidRPr="00F609C7" w:rsidRDefault="00FA0D89" w:rsidP="00F609C7">
      <w:pPr>
        <w:pStyle w:val="Heading3"/>
        <w:rPr>
          <w:rFonts w:ascii="Calibri Light" w:hAnsi="Calibri Light" w:cs="Calibri Light"/>
        </w:rPr>
      </w:pPr>
      <w:r w:rsidRPr="00F609C7">
        <w:rPr>
          <w:rFonts w:ascii="Calibri Light" w:hAnsi="Calibri Light" w:cs="Calibri Light"/>
        </w:rPr>
        <w:t>Scoring Methodology</w:t>
      </w:r>
    </w:p>
    <w:p w14:paraId="5B3E97F1" w14:textId="71C6F805" w:rsidR="00F609C7" w:rsidRDefault="00FA0D89" w:rsidP="009F0E32">
      <w:pPr>
        <w:rPr>
          <w:rFonts w:ascii="Calibri Light" w:hAnsi="Calibri Light" w:cs="Calibri Light"/>
          <w:szCs w:val="24"/>
        </w:rPr>
      </w:pPr>
      <w:r w:rsidRPr="00FA0D89">
        <w:rPr>
          <w:rFonts w:ascii="Calibri Light" w:hAnsi="Calibri Light" w:cs="Calibri Light"/>
          <w:szCs w:val="24"/>
        </w:rPr>
        <w:t>An overall percentage compliance score for each of the standards was calculated based on the total points scored divided by total possible points. A three-point scoring system was used: Met = 1 point, Partially Met = 0.5 points, and Not Met = 0 points. For each standard identified as Partially Met or Not Met, the SCO was required to submit a corrective action plan (CAP) in a format agreeable to MassHealth.</w:t>
      </w:r>
      <w:r w:rsidR="00DB0E8D">
        <w:rPr>
          <w:rFonts w:ascii="Calibri Light" w:hAnsi="Calibri Light" w:cs="Calibri Light"/>
          <w:szCs w:val="24"/>
        </w:rPr>
        <w:t xml:space="preserve"> The scoring definitions are outlined in </w:t>
      </w:r>
      <w:r w:rsidR="00DB0E8D" w:rsidRPr="00DB0E8D">
        <w:rPr>
          <w:rFonts w:ascii="Calibri Light" w:hAnsi="Calibri Light" w:cs="Calibri Light"/>
          <w:b/>
          <w:bCs/>
          <w:szCs w:val="24"/>
        </w:rPr>
        <w:t>Table 31</w:t>
      </w:r>
      <w:r w:rsidR="00DB0E8D">
        <w:rPr>
          <w:rFonts w:ascii="Calibri Light" w:hAnsi="Calibri Light" w:cs="Calibri Light"/>
          <w:szCs w:val="24"/>
        </w:rPr>
        <w:t>.</w:t>
      </w:r>
    </w:p>
    <w:p w14:paraId="5EF9F5D7" w14:textId="77777777" w:rsidR="00F609C7" w:rsidRDefault="00F609C7">
      <w:pPr>
        <w:spacing w:after="200" w:line="276" w:lineRule="auto"/>
        <w:rPr>
          <w:rFonts w:ascii="Calibri Light" w:hAnsi="Calibri Light" w:cs="Calibri Light"/>
          <w:szCs w:val="24"/>
        </w:rPr>
      </w:pPr>
      <w:r>
        <w:rPr>
          <w:rFonts w:ascii="Calibri Light" w:hAnsi="Calibri Light" w:cs="Calibri Light"/>
          <w:szCs w:val="24"/>
        </w:rPr>
        <w:br w:type="page"/>
      </w:r>
    </w:p>
    <w:p w14:paraId="45B2FB08" w14:textId="65DE8884" w:rsidR="00FA0D89" w:rsidRPr="006B1380" w:rsidRDefault="00FA0D89" w:rsidP="009F0E32">
      <w:pPr>
        <w:pStyle w:val="Caption"/>
        <w:rPr>
          <w:rFonts w:ascii="Calibri Light" w:hAnsi="Calibri Light" w:cs="Calibri Light"/>
        </w:rPr>
      </w:pPr>
      <w:bookmarkStart w:id="161" w:name="_Toc132286222"/>
      <w:r w:rsidRPr="006B1380">
        <w:rPr>
          <w:rFonts w:ascii="Calibri Light" w:hAnsi="Calibri Light" w:cs="Calibri Light"/>
        </w:rPr>
        <w:lastRenderedPageBreak/>
        <w:t xml:space="preserve">Table </w:t>
      </w:r>
      <w:r w:rsidRPr="006B1380">
        <w:rPr>
          <w:rFonts w:ascii="Calibri Light" w:hAnsi="Calibri Light" w:cs="Calibri Light"/>
        </w:rPr>
        <w:fldChar w:fldCharType="begin"/>
      </w:r>
      <w:r w:rsidRPr="006B1380">
        <w:rPr>
          <w:rFonts w:ascii="Calibri Light" w:hAnsi="Calibri Light" w:cs="Calibri Light"/>
        </w:rPr>
        <w:instrText xml:space="preserve"> SEQ Table \* ARABIC </w:instrText>
      </w:r>
      <w:r w:rsidRPr="006B1380">
        <w:rPr>
          <w:rFonts w:ascii="Calibri Light" w:hAnsi="Calibri Light" w:cs="Calibri Light"/>
        </w:rPr>
        <w:fldChar w:fldCharType="separate"/>
      </w:r>
      <w:r w:rsidR="007E1C43">
        <w:rPr>
          <w:rFonts w:ascii="Calibri Light" w:hAnsi="Calibri Light" w:cs="Calibri Light"/>
          <w:noProof/>
        </w:rPr>
        <w:t>31</w:t>
      </w:r>
      <w:r w:rsidRPr="006B1380">
        <w:rPr>
          <w:rFonts w:ascii="Calibri Light" w:hAnsi="Calibri Light" w:cs="Calibri Light"/>
        </w:rPr>
        <w:fldChar w:fldCharType="end"/>
      </w:r>
      <w:r w:rsidRPr="006B1380">
        <w:rPr>
          <w:rFonts w:ascii="Calibri Light" w:hAnsi="Calibri Light" w:cs="Calibri Light"/>
        </w:rPr>
        <w:t>: Scoring Definitions</w:t>
      </w:r>
      <w:bookmarkEnd w:id="161"/>
    </w:p>
    <w:tbl>
      <w:tblPr>
        <w:tblStyle w:val="TableGrid"/>
        <w:tblW w:w="0" w:type="auto"/>
        <w:tblLook w:val="04A0" w:firstRow="1" w:lastRow="0" w:firstColumn="1" w:lastColumn="0" w:noHBand="0" w:noVBand="1"/>
      </w:tblPr>
      <w:tblGrid>
        <w:gridCol w:w="2785"/>
        <w:gridCol w:w="8005"/>
      </w:tblGrid>
      <w:tr w:rsidR="00FA0D89" w:rsidRPr="00FA0D89" w14:paraId="63E9C0FE" w14:textId="77777777" w:rsidTr="00F609C7">
        <w:tc>
          <w:tcPr>
            <w:tcW w:w="2785" w:type="dxa"/>
            <w:shd w:val="clear" w:color="auto" w:fill="5F497A" w:themeFill="accent4" w:themeFillShade="BF"/>
          </w:tcPr>
          <w:p w14:paraId="7E5538E5" w14:textId="77777777" w:rsidR="00FA0D89" w:rsidRPr="00FA0D89" w:rsidRDefault="00FA0D89" w:rsidP="009F0E32">
            <w:pPr>
              <w:rPr>
                <w:rFonts w:ascii="Calibri Light" w:hAnsi="Calibri Light" w:cs="Calibri Light"/>
                <w:b/>
                <w:bCs/>
                <w:color w:val="FFFFFF" w:themeColor="background1"/>
                <w:sz w:val="22"/>
              </w:rPr>
            </w:pPr>
            <w:r w:rsidRPr="00FA0D89">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2674A4FA" w14:textId="0592C74A" w:rsidR="00FA0D89" w:rsidRPr="00FA0D89" w:rsidRDefault="00FA0D89" w:rsidP="00F609C7">
            <w:pPr>
              <w:jc w:val="center"/>
              <w:rPr>
                <w:rFonts w:ascii="Calibri Light" w:hAnsi="Calibri Light" w:cs="Calibri Light"/>
                <w:b/>
                <w:bCs/>
                <w:color w:val="FFFFFF" w:themeColor="background1"/>
                <w:sz w:val="22"/>
              </w:rPr>
            </w:pPr>
            <w:r w:rsidRPr="00FA0D89">
              <w:rPr>
                <w:rFonts w:ascii="Calibri Light" w:hAnsi="Calibri Light" w:cs="Calibri Light"/>
                <w:b/>
                <w:bCs/>
                <w:color w:val="FFFFFF" w:themeColor="background1"/>
                <w:sz w:val="22"/>
              </w:rPr>
              <w:t>Definition</w:t>
            </w:r>
          </w:p>
        </w:tc>
      </w:tr>
      <w:tr w:rsidR="00FA0D89" w:rsidRPr="00FA0D89" w14:paraId="45C89A62" w14:textId="77777777" w:rsidTr="00F609C7">
        <w:tc>
          <w:tcPr>
            <w:tcW w:w="2785" w:type="dxa"/>
            <w:vAlign w:val="center"/>
          </w:tcPr>
          <w:p w14:paraId="199DB6A1" w14:textId="77777777" w:rsidR="00FA0D89" w:rsidRPr="00FA0D89" w:rsidRDefault="00FA0D89" w:rsidP="00F609C7">
            <w:pPr>
              <w:jc w:val="left"/>
              <w:rPr>
                <w:rFonts w:ascii="Calibri Light" w:hAnsi="Calibri Light" w:cs="Calibri Light"/>
                <w:sz w:val="22"/>
              </w:rPr>
            </w:pPr>
            <w:r w:rsidRPr="00FA0D89">
              <w:rPr>
                <w:rFonts w:ascii="Calibri Light" w:hAnsi="Calibri Light" w:cs="Calibri Light"/>
                <w:sz w:val="22"/>
              </w:rPr>
              <w:t>Met = 1 point</w:t>
            </w:r>
          </w:p>
        </w:tc>
        <w:tc>
          <w:tcPr>
            <w:tcW w:w="8005" w:type="dxa"/>
          </w:tcPr>
          <w:p w14:paraId="5273F69C" w14:textId="77777777" w:rsidR="00FA0D89" w:rsidRPr="00FA0D89" w:rsidRDefault="00FA0D89" w:rsidP="00F609C7">
            <w:pPr>
              <w:jc w:val="left"/>
              <w:rPr>
                <w:rFonts w:ascii="Calibri Light" w:hAnsi="Calibri Light" w:cs="Calibri Light"/>
                <w:sz w:val="22"/>
              </w:rPr>
            </w:pPr>
            <w:r w:rsidRPr="00FA0D89">
              <w:rPr>
                <w:rFonts w:ascii="Calibri Light" w:hAnsi="Calibri Light" w:cs="Calibri Light"/>
                <w:sz w:val="22"/>
              </w:rPr>
              <w:t>Documentation to substantiate compliance with the entirety of the regulatory or contractual provision was provided and SCO staff interviews provided information consistent with documentation provided.</w:t>
            </w:r>
          </w:p>
        </w:tc>
      </w:tr>
      <w:tr w:rsidR="00FA0D89" w:rsidRPr="00FA0D89" w14:paraId="1D6A20E7" w14:textId="77777777" w:rsidTr="00F609C7">
        <w:tc>
          <w:tcPr>
            <w:tcW w:w="2785" w:type="dxa"/>
            <w:vAlign w:val="center"/>
          </w:tcPr>
          <w:p w14:paraId="3BD78807" w14:textId="77777777" w:rsidR="00FA0D89" w:rsidRPr="00FA0D89" w:rsidRDefault="00FA0D89" w:rsidP="00F609C7">
            <w:pPr>
              <w:jc w:val="left"/>
              <w:rPr>
                <w:rFonts w:ascii="Calibri Light" w:hAnsi="Calibri Light" w:cs="Calibri Light"/>
                <w:sz w:val="22"/>
              </w:rPr>
            </w:pPr>
            <w:r w:rsidRPr="00FA0D89">
              <w:rPr>
                <w:rFonts w:ascii="Calibri Light" w:hAnsi="Calibri Light" w:cs="Calibri Light"/>
                <w:sz w:val="22"/>
              </w:rPr>
              <w:t>Partially Met = 0.5 points</w:t>
            </w:r>
          </w:p>
        </w:tc>
        <w:tc>
          <w:tcPr>
            <w:tcW w:w="8005" w:type="dxa"/>
          </w:tcPr>
          <w:p w14:paraId="568A59FF" w14:textId="77777777" w:rsidR="00FA0D89" w:rsidRPr="00FA0D89" w:rsidRDefault="00FA0D89" w:rsidP="00F609C7">
            <w:pPr>
              <w:jc w:val="left"/>
              <w:rPr>
                <w:rFonts w:ascii="Calibri Light" w:hAnsi="Calibri Light" w:cs="Calibri Light"/>
                <w:sz w:val="22"/>
              </w:rPr>
            </w:pPr>
            <w:bookmarkStart w:id="162" w:name="_Hlk121319311"/>
            <w:r w:rsidRPr="00FA0D89">
              <w:rPr>
                <w:rFonts w:ascii="Calibri Light" w:hAnsi="Calibri Light" w:cs="Calibri Light"/>
                <w:sz w:val="22"/>
              </w:rPr>
              <w:t>Any one of the following may be applicable</w:t>
            </w:r>
            <w:bookmarkEnd w:id="162"/>
            <w:r w:rsidRPr="00FA0D89">
              <w:rPr>
                <w:rFonts w:ascii="Calibri Light" w:hAnsi="Calibri Light" w:cs="Calibri Light"/>
                <w:sz w:val="22"/>
              </w:rPr>
              <w:t>:</w:t>
            </w:r>
          </w:p>
          <w:p w14:paraId="14AB633B" w14:textId="77777777" w:rsidR="00FA0D89" w:rsidRPr="00FA0D89" w:rsidRDefault="00FA0D89" w:rsidP="00F609C7">
            <w:pPr>
              <w:numPr>
                <w:ilvl w:val="0"/>
                <w:numId w:val="19"/>
              </w:numPr>
              <w:ind w:left="426"/>
              <w:contextualSpacing/>
              <w:jc w:val="left"/>
              <w:rPr>
                <w:rFonts w:ascii="Calibri Light" w:hAnsi="Calibri Light" w:cs="Calibri Light"/>
                <w:sz w:val="22"/>
              </w:rPr>
            </w:pPr>
            <w:r w:rsidRPr="00FA0D89">
              <w:rPr>
                <w:rFonts w:ascii="Calibri Light" w:hAnsi="Calibri Light" w:cs="Calibri Light"/>
                <w:sz w:val="22"/>
              </w:rPr>
              <w:t>Documentation to substantiate compliance with the entirety of the regulatory or contractual provision was provided. SCO staff interviews, however, provided information that was not consistent with documentation provided.</w:t>
            </w:r>
          </w:p>
          <w:p w14:paraId="0E0A8EE0" w14:textId="3E4DEC4D" w:rsidR="00FA0D89" w:rsidRPr="00FA0D89" w:rsidRDefault="00FA0D89" w:rsidP="00F609C7">
            <w:pPr>
              <w:numPr>
                <w:ilvl w:val="0"/>
                <w:numId w:val="19"/>
              </w:numPr>
              <w:ind w:left="426"/>
              <w:contextualSpacing/>
              <w:jc w:val="left"/>
              <w:rPr>
                <w:rFonts w:ascii="Calibri Light" w:hAnsi="Calibri Light" w:cs="Calibri Light"/>
                <w:sz w:val="22"/>
              </w:rPr>
            </w:pPr>
            <w:r w:rsidRPr="00FA0D89">
              <w:rPr>
                <w:rFonts w:ascii="Calibri Light" w:hAnsi="Calibri Light" w:cs="Calibri Light"/>
                <w:sz w:val="22"/>
              </w:rPr>
              <w:t>Documentation to substantiate compliance with some but not all the regulatory or contractual provision was provided</w:t>
            </w:r>
            <w:r w:rsidR="004333E4">
              <w:rPr>
                <w:rFonts w:ascii="Calibri Light" w:hAnsi="Calibri Light" w:cs="Calibri Light"/>
                <w:sz w:val="22"/>
              </w:rPr>
              <w:t>,</w:t>
            </w:r>
            <w:r w:rsidRPr="00FA0D89">
              <w:rPr>
                <w:rFonts w:ascii="Calibri Light" w:hAnsi="Calibri Light" w:cs="Calibri Light"/>
                <w:sz w:val="22"/>
              </w:rPr>
              <w:t xml:space="preserve"> although SCO staff interviews provided information consistent with compliance with all requirements.</w:t>
            </w:r>
          </w:p>
          <w:p w14:paraId="4617E2F1" w14:textId="77777777" w:rsidR="00FA0D89" w:rsidRPr="00FA0D89" w:rsidRDefault="00FA0D89" w:rsidP="00F609C7">
            <w:pPr>
              <w:numPr>
                <w:ilvl w:val="0"/>
                <w:numId w:val="19"/>
              </w:numPr>
              <w:ind w:left="426"/>
              <w:contextualSpacing/>
              <w:jc w:val="left"/>
              <w:rPr>
                <w:rFonts w:ascii="Calibri Light" w:hAnsi="Calibri Light" w:cs="Calibri Light"/>
                <w:sz w:val="22"/>
              </w:rPr>
            </w:pPr>
            <w:r w:rsidRPr="00FA0D89">
              <w:rPr>
                <w:rFonts w:ascii="Calibri Light" w:hAnsi="Calibri Light" w:cs="Calibri Light"/>
                <w:sz w:val="22"/>
              </w:rPr>
              <w:t>Documentation to substantiate compliance with some but not all of the regulatory or contractual provision was provided, and SCO staff interviews provided information inconsistent with compliance with all requirements.</w:t>
            </w:r>
          </w:p>
        </w:tc>
      </w:tr>
      <w:tr w:rsidR="00FA0D89" w:rsidRPr="00FA0D89" w14:paraId="76F68C86" w14:textId="77777777" w:rsidTr="00F609C7">
        <w:tc>
          <w:tcPr>
            <w:tcW w:w="2785" w:type="dxa"/>
            <w:vAlign w:val="center"/>
          </w:tcPr>
          <w:p w14:paraId="0B7D003C" w14:textId="77777777" w:rsidR="00FA0D89" w:rsidRPr="00FA0D89" w:rsidRDefault="00FA0D89" w:rsidP="00F609C7">
            <w:pPr>
              <w:jc w:val="left"/>
              <w:rPr>
                <w:rFonts w:ascii="Calibri Light" w:hAnsi="Calibri Light" w:cs="Calibri Light"/>
                <w:sz w:val="22"/>
              </w:rPr>
            </w:pPr>
            <w:r w:rsidRPr="00FA0D89">
              <w:rPr>
                <w:rFonts w:ascii="Calibri Light" w:hAnsi="Calibri Light" w:cs="Calibri Light"/>
                <w:sz w:val="22"/>
              </w:rPr>
              <w:t>Not Met = 0 points</w:t>
            </w:r>
          </w:p>
        </w:tc>
        <w:tc>
          <w:tcPr>
            <w:tcW w:w="8005" w:type="dxa"/>
          </w:tcPr>
          <w:p w14:paraId="557EA7C1" w14:textId="77777777" w:rsidR="00FA0D89" w:rsidRPr="00FA0D89" w:rsidRDefault="00FA0D89" w:rsidP="00F609C7">
            <w:pPr>
              <w:jc w:val="left"/>
              <w:rPr>
                <w:rFonts w:ascii="Calibri Light" w:hAnsi="Calibri Light" w:cs="Calibri Light"/>
                <w:sz w:val="22"/>
              </w:rPr>
            </w:pPr>
            <w:r w:rsidRPr="00FA0D89">
              <w:rPr>
                <w:rFonts w:ascii="Calibri Light" w:hAnsi="Calibri Light" w:cs="Calibri Light"/>
                <w:sz w:val="22"/>
              </w:rPr>
              <w:t>There was an absence of documentation to substantiate compliance with any of the regulatory or contractual requirements and SCO staff did not provide information to support compliance with requirements.</w:t>
            </w:r>
          </w:p>
        </w:tc>
      </w:tr>
    </w:tbl>
    <w:p w14:paraId="176F207C" w14:textId="77777777" w:rsidR="009D7515" w:rsidRDefault="009D7515" w:rsidP="009D7515">
      <w:pPr>
        <w:spacing w:after="480"/>
      </w:pPr>
      <w:bookmarkStart w:id="163" w:name="_Toc86933890"/>
      <w:bookmarkStart w:id="164" w:name="_Toc112764624"/>
      <w:bookmarkStart w:id="165" w:name="_Toc120022670"/>
    </w:p>
    <w:p w14:paraId="6B79E2B8" w14:textId="17B1B4BB" w:rsidR="00FA0D89" w:rsidRPr="000C54E2" w:rsidRDefault="00FA0D89" w:rsidP="009F0E32">
      <w:pPr>
        <w:pStyle w:val="Heading2"/>
        <w:rPr>
          <w:rFonts w:ascii="Calibri Light" w:hAnsi="Calibri Light" w:cs="Calibri Light"/>
        </w:rPr>
      </w:pPr>
      <w:bookmarkStart w:id="166" w:name="_Toc132286168"/>
      <w:r w:rsidRPr="000C54E2">
        <w:rPr>
          <w:rFonts w:ascii="Calibri Light" w:hAnsi="Calibri Light" w:cs="Calibri Light"/>
        </w:rPr>
        <w:t>Description of Data Obtained</w:t>
      </w:r>
      <w:bookmarkEnd w:id="163"/>
      <w:bookmarkEnd w:id="164"/>
      <w:bookmarkEnd w:id="165"/>
      <w:bookmarkEnd w:id="166"/>
    </w:p>
    <w:p w14:paraId="228C8453" w14:textId="4EA5985D" w:rsidR="000C54E2" w:rsidRPr="009D7515" w:rsidRDefault="00FA0D89" w:rsidP="009F0E32">
      <w:pPr>
        <w:rPr>
          <w:rFonts w:ascii="Calibri Light" w:hAnsi="Calibri Light" w:cs="Calibri Light"/>
        </w:rPr>
      </w:pPr>
      <w:r w:rsidRPr="00FA0D89">
        <w:rPr>
          <w:rFonts w:ascii="Calibri Light" w:hAnsi="Calibri Light" w:cs="Calibri Light"/>
        </w:rPr>
        <w:t>Compliance review tools included detailed regulatory and contractual requirements in each standard area.</w:t>
      </w:r>
      <w:r w:rsidRPr="00FA0D89">
        <w:rPr>
          <w:rFonts w:ascii="Calibri Light" w:eastAsiaTheme="minorHAnsi" w:hAnsi="Calibri Light" w:cs="Calibri Light"/>
          <w:szCs w:val="24"/>
        </w:rPr>
        <w:t xml:space="preserve"> </w:t>
      </w:r>
      <w:r w:rsidRPr="00FA0D89">
        <w:rPr>
          <w:rFonts w:ascii="Calibri Light" w:hAnsi="Calibri Light" w:cs="Calibri Light"/>
        </w:rPr>
        <w:t xml:space="preserve">The SCOs were provided with the appropriate review tools and asked to provide documentation to substantiate compliance with each requirement during the review period. Examples of documentation provided by SCOs included: policies and procedures, standard operating procedures, workflows, reports, member materials, care management files, </w:t>
      </w:r>
      <w:r w:rsidR="009D7515">
        <w:rPr>
          <w:rFonts w:ascii="Calibri Light" w:hAnsi="Calibri Light" w:cs="Calibri Light"/>
        </w:rPr>
        <w:t xml:space="preserve">and </w:t>
      </w:r>
      <w:r w:rsidRPr="00FA0D89">
        <w:rPr>
          <w:rFonts w:ascii="Calibri Light" w:hAnsi="Calibri Light" w:cs="Calibri Light"/>
        </w:rPr>
        <w:t>utilization management denial files, as well as appeals, grievance, and credentialing files.</w:t>
      </w:r>
    </w:p>
    <w:p w14:paraId="78111ACC" w14:textId="174A903F" w:rsidR="00FA0D89" w:rsidRPr="009D7515" w:rsidRDefault="00FA0D89" w:rsidP="009D7515">
      <w:pPr>
        <w:pStyle w:val="Heading3"/>
        <w:rPr>
          <w:rFonts w:ascii="Calibri Light" w:hAnsi="Calibri Light" w:cs="Calibri Light"/>
        </w:rPr>
      </w:pPr>
      <w:r w:rsidRPr="009D7515">
        <w:rPr>
          <w:rFonts w:ascii="Calibri Light" w:hAnsi="Calibri Light" w:cs="Calibri Light"/>
        </w:rPr>
        <w:t>Nonduplication of Mandatory Activities</w:t>
      </w:r>
    </w:p>
    <w:p w14:paraId="433DFD58" w14:textId="61A410AA" w:rsidR="00FA0D89" w:rsidRPr="00FA0D89" w:rsidRDefault="00FA0D89" w:rsidP="009F0E32">
      <w:pPr>
        <w:rPr>
          <w:rFonts w:ascii="Calibri Light" w:hAnsi="Calibri Light" w:cs="Calibri Light"/>
        </w:rPr>
      </w:pPr>
      <w:r w:rsidRPr="00FA0D89">
        <w:rPr>
          <w:rFonts w:ascii="Calibri Light" w:hAnsi="Calibri Light" w:cs="Calibri Light"/>
        </w:rPr>
        <w:t xml:space="preserve">Per </w:t>
      </w:r>
      <w:r w:rsidR="009D7515" w:rsidRPr="009D7515">
        <w:rPr>
          <w:rFonts w:ascii="Calibri Light" w:hAnsi="Calibri Light" w:cs="Calibri Light"/>
          <w:i/>
          <w:iCs/>
        </w:rPr>
        <w:t xml:space="preserve">Title </w:t>
      </w:r>
      <w:r w:rsidRPr="009D7515">
        <w:rPr>
          <w:rFonts w:ascii="Calibri Light" w:hAnsi="Calibri Light" w:cs="Calibri Light"/>
          <w:i/>
          <w:iCs/>
        </w:rPr>
        <w:t>42 CFR 438.360</w:t>
      </w:r>
      <w:r w:rsidRPr="00FA0D89">
        <w:rPr>
          <w:rFonts w:ascii="Calibri Light" w:hAnsi="Calibri Light" w:cs="Calibri Light"/>
        </w:rPr>
        <w:t xml:space="preserve">, Nonduplication of Mandatory Activities, the EQRO accepted NCQA accreditation findings to avoid duplicative work. To implement the deeming option, the EQRO obtained the most current NCQA accreditation standards and reviewed them against the </w:t>
      </w:r>
      <w:r w:rsidR="00863188">
        <w:rPr>
          <w:rFonts w:ascii="Calibri Light" w:hAnsi="Calibri Light" w:cs="Calibri Light"/>
        </w:rPr>
        <w:t>federal regulations</w:t>
      </w:r>
      <w:r w:rsidRPr="00FA0D89">
        <w:rPr>
          <w:rFonts w:ascii="Calibri Light" w:hAnsi="Calibri Light" w:cs="Calibri Light"/>
        </w:rPr>
        <w:t xml:space="preserve">. Where the accreditation standard was at least as stringent as the </w:t>
      </w:r>
      <w:r w:rsidR="00863188">
        <w:rPr>
          <w:rFonts w:ascii="Calibri Light" w:hAnsi="Calibri Light" w:cs="Calibri Light"/>
        </w:rPr>
        <w:t>federal regulations</w:t>
      </w:r>
      <w:r w:rsidRPr="00FA0D89">
        <w:rPr>
          <w:rFonts w:ascii="Calibri Light" w:hAnsi="Calibri Light" w:cs="Calibri Light"/>
        </w:rPr>
        <w:t>, the EQRO flagged the review element as eligible for deeming. For a review standard to be deemed, the EQRO evaluated each SCO’s most current accreditation review and scored the review element as “Met” if the SCO scored 100</w:t>
      </w:r>
      <w:r w:rsidR="001F3164">
        <w:rPr>
          <w:rFonts w:ascii="Calibri Light" w:hAnsi="Calibri Light" w:cs="Calibri Light"/>
        </w:rPr>
        <w:t>%</w:t>
      </w:r>
      <w:r w:rsidRPr="00FA0D89">
        <w:rPr>
          <w:rFonts w:ascii="Calibri Light" w:hAnsi="Calibri Light" w:cs="Calibri Light"/>
        </w:rPr>
        <w:t xml:space="preserve"> on the accreditation review element. </w:t>
      </w:r>
    </w:p>
    <w:p w14:paraId="3C2CEEE9" w14:textId="77777777" w:rsidR="00FA0D89" w:rsidRPr="000C54E2" w:rsidRDefault="00FA0D89" w:rsidP="009F0E32">
      <w:pPr>
        <w:pStyle w:val="Heading2"/>
        <w:rPr>
          <w:rFonts w:ascii="Calibri Light" w:hAnsi="Calibri Light" w:cs="Calibri Light"/>
        </w:rPr>
      </w:pPr>
      <w:bookmarkStart w:id="167" w:name="_Toc86933891"/>
      <w:bookmarkStart w:id="168" w:name="_Toc112764625"/>
      <w:bookmarkStart w:id="169" w:name="_Toc120022671"/>
      <w:bookmarkStart w:id="170" w:name="_Toc132286169"/>
      <w:r w:rsidRPr="000C54E2">
        <w:rPr>
          <w:rFonts w:ascii="Calibri Light" w:hAnsi="Calibri Light" w:cs="Calibri Light"/>
        </w:rPr>
        <w:t>Conclusions and Comparative Findings</w:t>
      </w:r>
      <w:bookmarkEnd w:id="167"/>
      <w:bookmarkEnd w:id="168"/>
      <w:bookmarkEnd w:id="169"/>
      <w:bookmarkEnd w:id="170"/>
    </w:p>
    <w:p w14:paraId="5CB8BF5F" w14:textId="6E203713" w:rsidR="00375194" w:rsidRDefault="00FA0D89" w:rsidP="009F0E32">
      <w:pPr>
        <w:rPr>
          <w:rFonts w:ascii="Calibri Light" w:hAnsi="Calibri Light" w:cs="Calibri Light"/>
        </w:rPr>
      </w:pPr>
      <w:r w:rsidRPr="00FA0D89">
        <w:rPr>
          <w:rFonts w:ascii="Calibri Light" w:hAnsi="Calibri Light" w:cs="Calibri Light"/>
        </w:rPr>
        <w:t xml:space="preserve">Overall, the SCOs demonstrated compliance with many of the federal and </w:t>
      </w:r>
      <w:r w:rsidR="009D7515">
        <w:rPr>
          <w:rFonts w:ascii="Calibri Light" w:hAnsi="Calibri Light" w:cs="Calibri Light"/>
        </w:rPr>
        <w:t>s</w:t>
      </w:r>
      <w:r w:rsidRPr="00FA0D89">
        <w:rPr>
          <w:rFonts w:ascii="Calibri Light" w:hAnsi="Calibri Light" w:cs="Calibri Light"/>
        </w:rPr>
        <w:t xml:space="preserve">tate contractual standards. All SCOs achieved compliance scores of 100% in the following domains: Enrollment and Disenrollment, Assurances of Adequate Capacity of Services, Confidentiality; and Health Information Systems. </w:t>
      </w:r>
      <w:r w:rsidR="00375194">
        <w:rPr>
          <w:rFonts w:ascii="Calibri Light" w:hAnsi="Calibri Light" w:cs="Calibri Light"/>
        </w:rPr>
        <w:t>BMCHP WellSense and CCA SCO scored 100% in 9 of 14 domains.</w:t>
      </w:r>
    </w:p>
    <w:p w14:paraId="0BC78FF0" w14:textId="77777777" w:rsidR="00375194" w:rsidRDefault="00375194" w:rsidP="009F0E32">
      <w:pPr>
        <w:rPr>
          <w:rFonts w:ascii="Calibri Light" w:hAnsi="Calibri Light" w:cs="Calibri Light"/>
        </w:rPr>
      </w:pPr>
    </w:p>
    <w:p w14:paraId="22D64799" w14:textId="04B3D9CF" w:rsidR="00FA0D89" w:rsidRPr="00FA0D89" w:rsidRDefault="00375194" w:rsidP="009F0E32">
      <w:pPr>
        <w:rPr>
          <w:rFonts w:ascii="Calibri Light" w:hAnsi="Calibri Light" w:cs="Calibri Light"/>
        </w:rPr>
      </w:pPr>
      <w:r>
        <w:rPr>
          <w:rFonts w:ascii="Calibri Light" w:hAnsi="Calibri Light" w:cs="Calibri Light"/>
        </w:rPr>
        <w:t>F</w:t>
      </w:r>
      <w:r w:rsidR="00FA0D89" w:rsidRPr="00FA0D89">
        <w:rPr>
          <w:rFonts w:ascii="Calibri Light" w:hAnsi="Calibri Light" w:cs="Calibri Light"/>
        </w:rPr>
        <w:t xml:space="preserve">our of the SCOs </w:t>
      </w:r>
      <w:r w:rsidR="009D7515">
        <w:rPr>
          <w:rFonts w:ascii="Calibri Light" w:hAnsi="Calibri Light" w:cs="Calibri Light"/>
        </w:rPr>
        <w:t>(</w:t>
      </w:r>
      <w:r w:rsidR="00FA0D89" w:rsidRPr="00FA0D89">
        <w:rPr>
          <w:rFonts w:ascii="Calibri Light" w:hAnsi="Calibri Light" w:cs="Calibri Light"/>
        </w:rPr>
        <w:t>Fallon NaviCare, Senior Whole Health, Tufts, and UHC</w:t>
      </w:r>
      <w:r w:rsidR="009D7515">
        <w:rPr>
          <w:rFonts w:ascii="Calibri Light" w:hAnsi="Calibri Light" w:cs="Calibri Light"/>
        </w:rPr>
        <w:t>)</w:t>
      </w:r>
      <w:r w:rsidR="00FA0D89" w:rsidRPr="00FA0D89">
        <w:rPr>
          <w:rFonts w:ascii="Calibri Light" w:hAnsi="Calibri Light" w:cs="Calibri Light"/>
        </w:rPr>
        <w:t xml:space="preserve"> performed below 90% on the Availability of Services</w:t>
      </w:r>
      <w:r>
        <w:rPr>
          <w:rFonts w:ascii="Calibri Light" w:hAnsi="Calibri Light" w:cs="Calibri Light"/>
        </w:rPr>
        <w:t xml:space="preserve"> domain</w:t>
      </w:r>
      <w:r w:rsidR="00FA0D89" w:rsidRPr="00FA0D89">
        <w:rPr>
          <w:rFonts w:ascii="Calibri Light" w:hAnsi="Calibri Light" w:cs="Calibri Light"/>
        </w:rPr>
        <w:t>. Fallon NaviCare SCO performed below 90% in the Provider Selection domain</w:t>
      </w:r>
      <w:r w:rsidR="009D7515">
        <w:rPr>
          <w:rFonts w:ascii="Calibri Light" w:hAnsi="Calibri Light" w:cs="Calibri Light"/>
        </w:rPr>
        <w:t>,</w:t>
      </w:r>
      <w:r w:rsidR="00FA0D89" w:rsidRPr="00FA0D89">
        <w:rPr>
          <w:rFonts w:ascii="Calibri Light" w:hAnsi="Calibri Light" w:cs="Calibri Light"/>
        </w:rPr>
        <w:t xml:space="preserve"> </w:t>
      </w:r>
      <w:r w:rsidR="009D7515">
        <w:rPr>
          <w:rFonts w:ascii="Calibri Light" w:hAnsi="Calibri Light" w:cs="Calibri Light"/>
        </w:rPr>
        <w:t>w</w:t>
      </w:r>
      <w:r w:rsidR="00FA0D89" w:rsidRPr="00FA0D89">
        <w:rPr>
          <w:rFonts w:ascii="Calibri Light" w:hAnsi="Calibri Light" w:cs="Calibri Light"/>
        </w:rPr>
        <w:t>hereas CCA SCO performed below 90%</w:t>
      </w:r>
      <w:r w:rsidR="00FA0D89" w:rsidRPr="00FA0D89">
        <w:rPr>
          <w:rFonts w:ascii="Calibri Light" w:hAnsi="Calibri Light" w:cs="Calibri Light"/>
          <w:sz w:val="22"/>
        </w:rPr>
        <w:t xml:space="preserve"> in the </w:t>
      </w:r>
      <w:r w:rsidR="00FA0D89" w:rsidRPr="00FA0D89">
        <w:rPr>
          <w:rFonts w:ascii="Calibri Light" w:hAnsi="Calibri Light" w:cs="Calibri Light"/>
        </w:rPr>
        <w:t xml:space="preserve">Grievance and Appeal Systems and below 80% in the Practice Guidelines domains. </w:t>
      </w:r>
      <w:r>
        <w:rPr>
          <w:rFonts w:ascii="Calibri Light" w:hAnsi="Calibri Light" w:cs="Calibri Light"/>
        </w:rPr>
        <w:t>SWH and Tufts SCOs scored below 90% for the Subcontractual Relationships and Delegation domain.</w:t>
      </w:r>
    </w:p>
    <w:p w14:paraId="11858217" w14:textId="77777777" w:rsidR="00FA0D89" w:rsidRPr="00FA0D89" w:rsidRDefault="00FA0D89" w:rsidP="009F0E32">
      <w:pPr>
        <w:rPr>
          <w:rFonts w:ascii="Calibri Light" w:hAnsi="Calibri Light" w:cs="Calibri Light"/>
          <w:highlight w:val="yellow"/>
        </w:rPr>
      </w:pPr>
    </w:p>
    <w:p w14:paraId="49DC6719" w14:textId="57B6BA81" w:rsidR="00FA0D89" w:rsidRPr="00FA0D89" w:rsidRDefault="00FA0D89" w:rsidP="009F0E32">
      <w:pPr>
        <w:rPr>
          <w:rFonts w:ascii="Calibri Light" w:hAnsi="Calibri Light" w:cs="Calibri Light"/>
          <w:szCs w:val="24"/>
        </w:rPr>
      </w:pPr>
      <w:r w:rsidRPr="00FA0D89">
        <w:rPr>
          <w:rFonts w:ascii="Calibri Light" w:hAnsi="Calibri Light" w:cs="Calibri Light"/>
        </w:rPr>
        <w:t xml:space="preserve">Each SCO’s scores are displayed in </w:t>
      </w:r>
      <w:r w:rsidRPr="00FA0D89">
        <w:rPr>
          <w:rFonts w:ascii="Calibri Light" w:hAnsi="Calibri Light" w:cs="Calibri Light"/>
          <w:b/>
          <w:bCs/>
        </w:rPr>
        <w:t>Table 32</w:t>
      </w:r>
      <w:r w:rsidR="00937B79" w:rsidRPr="00FA0D89">
        <w:rPr>
          <w:rFonts w:ascii="Calibri Light" w:hAnsi="Calibri Light" w:cs="Calibri Light"/>
        </w:rPr>
        <w:t xml:space="preserve">. </w:t>
      </w:r>
    </w:p>
    <w:p w14:paraId="3C91E8D6" w14:textId="77777777" w:rsidR="00FA0D89" w:rsidRPr="00FA0D89" w:rsidRDefault="00FA0D89" w:rsidP="009F0E32">
      <w:pPr>
        <w:rPr>
          <w:rFonts w:ascii="Calibri Light" w:hAnsi="Calibri Light" w:cs="Calibri Light"/>
          <w:szCs w:val="24"/>
        </w:rPr>
        <w:sectPr w:rsidR="00FA0D89" w:rsidRPr="00FA0D89" w:rsidSect="0025433A">
          <w:footerReference w:type="default" r:id="rId21"/>
          <w:footerReference w:type="first" r:id="rId22"/>
          <w:pgSz w:w="12240" w:h="15840" w:code="1"/>
          <w:pgMar w:top="720" w:right="720" w:bottom="720" w:left="720" w:header="432" w:footer="432" w:gutter="0"/>
          <w:pgNumType w:chapStyle="1"/>
          <w:cols w:space="720"/>
          <w:docGrid w:linePitch="360"/>
        </w:sectPr>
      </w:pPr>
    </w:p>
    <w:p w14:paraId="449E2040" w14:textId="6F773AF6" w:rsidR="00FA0D89" w:rsidRPr="006B1380" w:rsidRDefault="00FA0D89" w:rsidP="009F0E32">
      <w:pPr>
        <w:pStyle w:val="Caption"/>
        <w:rPr>
          <w:rFonts w:ascii="Calibri Light" w:hAnsi="Calibri Light" w:cs="Calibri Light"/>
        </w:rPr>
      </w:pPr>
      <w:bookmarkStart w:id="171" w:name="_Hlk122179653"/>
      <w:bookmarkStart w:id="172" w:name="_Toc89254843"/>
      <w:bookmarkStart w:id="173" w:name="_Toc112764818"/>
      <w:bookmarkStart w:id="174" w:name="_Hlk122269062"/>
      <w:bookmarkStart w:id="175" w:name="_Toc132286223"/>
      <w:r w:rsidRPr="006B1380">
        <w:rPr>
          <w:rStyle w:val="CaptionChar"/>
          <w:rFonts w:ascii="Calibri Light" w:hAnsi="Calibri Light" w:cs="Calibri Light"/>
          <w:b/>
          <w:bCs/>
        </w:rPr>
        <w:lastRenderedPageBreak/>
        <w:t xml:space="preserve">Table </w:t>
      </w:r>
      <w:r w:rsidRPr="006B1380">
        <w:rPr>
          <w:rStyle w:val="CaptionChar"/>
          <w:rFonts w:ascii="Calibri Light" w:hAnsi="Calibri Light" w:cs="Calibri Light"/>
          <w:b/>
          <w:bCs/>
        </w:rPr>
        <w:fldChar w:fldCharType="begin"/>
      </w:r>
      <w:r w:rsidRPr="006B1380">
        <w:rPr>
          <w:rStyle w:val="CaptionChar"/>
          <w:rFonts w:ascii="Calibri Light" w:hAnsi="Calibri Light" w:cs="Calibri Light"/>
          <w:b/>
          <w:bCs/>
        </w:rPr>
        <w:instrText xml:space="preserve"> SEQ Table \* ARABIC </w:instrText>
      </w:r>
      <w:r w:rsidRPr="006B1380">
        <w:rPr>
          <w:rStyle w:val="CaptionChar"/>
          <w:rFonts w:ascii="Calibri Light" w:hAnsi="Calibri Light" w:cs="Calibri Light"/>
          <w:b/>
          <w:bCs/>
        </w:rPr>
        <w:fldChar w:fldCharType="separate"/>
      </w:r>
      <w:r w:rsidR="007E1C43">
        <w:rPr>
          <w:rStyle w:val="CaptionChar"/>
          <w:rFonts w:ascii="Calibri Light" w:hAnsi="Calibri Light" w:cs="Calibri Light"/>
          <w:b/>
          <w:bCs/>
          <w:noProof/>
        </w:rPr>
        <w:t>32</w:t>
      </w:r>
      <w:r w:rsidRPr="006B1380">
        <w:rPr>
          <w:rStyle w:val="CaptionChar"/>
          <w:rFonts w:ascii="Calibri Light" w:hAnsi="Calibri Light" w:cs="Calibri Light"/>
          <w:b/>
          <w:bCs/>
        </w:rPr>
        <w:fldChar w:fldCharType="end"/>
      </w:r>
      <w:r w:rsidRPr="006B1380">
        <w:rPr>
          <w:rStyle w:val="CaptionChar"/>
          <w:rFonts w:ascii="Calibri Light" w:hAnsi="Calibri Light" w:cs="Calibri Light"/>
          <w:b/>
          <w:bCs/>
        </w:rPr>
        <w:t>: CFR Standards</w:t>
      </w:r>
      <w:r w:rsidRPr="006B1380">
        <w:rPr>
          <w:rFonts w:ascii="Calibri Light" w:hAnsi="Calibri Light" w:cs="Calibri Light"/>
        </w:rPr>
        <w:t xml:space="preserve"> </w:t>
      </w:r>
      <w:bookmarkEnd w:id="171"/>
      <w:r w:rsidRPr="006B1380">
        <w:rPr>
          <w:rFonts w:ascii="Calibri Light" w:hAnsi="Calibri Light" w:cs="Calibri Light"/>
        </w:rPr>
        <w:t>to State Contract Crosswalk</w:t>
      </w:r>
      <w:bookmarkEnd w:id="172"/>
      <w:bookmarkEnd w:id="173"/>
      <w:r w:rsidRPr="006B1380">
        <w:rPr>
          <w:rFonts w:ascii="Calibri Light" w:hAnsi="Calibri Light" w:cs="Calibri Light"/>
        </w:rPr>
        <w:t xml:space="preserve"> – 2020 Compliance Validation Results</w:t>
      </w:r>
      <w:bookmarkEnd w:id="174"/>
      <w:bookmarkEnd w:id="175"/>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315"/>
        <w:gridCol w:w="1980"/>
        <w:gridCol w:w="1710"/>
        <w:gridCol w:w="1295"/>
        <w:gridCol w:w="1502"/>
        <w:gridCol w:w="1197"/>
        <w:gridCol w:w="1197"/>
        <w:gridCol w:w="1194"/>
      </w:tblGrid>
      <w:tr w:rsidR="00A61154" w:rsidRPr="009D7515" w14:paraId="65840033" w14:textId="77777777" w:rsidTr="00A61154">
        <w:trPr>
          <w:trHeight w:val="153"/>
          <w:tblHeader/>
        </w:trPr>
        <w:tc>
          <w:tcPr>
            <w:tcW w:w="1499" w:type="pct"/>
            <w:tcBorders>
              <w:bottom w:val="single" w:sz="4" w:space="0" w:color="auto"/>
            </w:tcBorders>
            <w:shd w:val="clear" w:color="auto" w:fill="5F497A" w:themeFill="accent4" w:themeFillShade="BF"/>
            <w:vAlign w:val="bottom"/>
          </w:tcPr>
          <w:p w14:paraId="01480E2C" w14:textId="2E38404F" w:rsidR="00FA0D89" w:rsidRPr="009D7515" w:rsidRDefault="00FA0D89" w:rsidP="009F0E32">
            <w:pPr>
              <w:jc w:val="left"/>
              <w:rPr>
                <w:rFonts w:ascii="Calibri Light" w:hAnsi="Calibri Light" w:cs="Calibri Light"/>
                <w:b/>
                <w:color w:val="FFFFFF" w:themeColor="background1"/>
                <w:sz w:val="22"/>
              </w:rPr>
            </w:pPr>
            <w:bookmarkStart w:id="176" w:name="_Hlk122473208"/>
            <w:r w:rsidRPr="009D7515">
              <w:rPr>
                <w:rFonts w:ascii="Calibri Light" w:hAnsi="Calibri Light" w:cs="Calibri Light"/>
                <w:b/>
                <w:color w:val="FFFFFF" w:themeColor="background1"/>
                <w:sz w:val="22"/>
              </w:rPr>
              <w:t>CFR Standard Name</w:t>
            </w:r>
            <w:r w:rsidR="009D7515" w:rsidRPr="009D7515">
              <w:rPr>
                <w:rFonts w:ascii="Calibri Light" w:hAnsi="Calibri Light" w:cs="Calibri Light"/>
                <w:b/>
                <w:color w:val="FFFFFF" w:themeColor="background1"/>
                <w:sz w:val="22"/>
                <w:vertAlign w:val="superscript"/>
              </w:rPr>
              <w:t>1</w:t>
            </w:r>
          </w:p>
        </w:tc>
        <w:tc>
          <w:tcPr>
            <w:tcW w:w="688" w:type="pct"/>
            <w:tcBorders>
              <w:bottom w:val="single" w:sz="4" w:space="0" w:color="auto"/>
            </w:tcBorders>
            <w:shd w:val="clear" w:color="auto" w:fill="5F497A" w:themeFill="accent4" w:themeFillShade="BF"/>
            <w:vAlign w:val="bottom"/>
          </w:tcPr>
          <w:p w14:paraId="44545612" w14:textId="77777777" w:rsidR="00FA0D89" w:rsidRPr="009D7515" w:rsidRDefault="00FA0D89" w:rsidP="009F0E32">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CFR Citation</w:t>
            </w:r>
          </w:p>
        </w:tc>
        <w:tc>
          <w:tcPr>
            <w:tcW w:w="594" w:type="pct"/>
            <w:shd w:val="clear" w:color="auto" w:fill="5F497A" w:themeFill="accent4" w:themeFillShade="BF"/>
            <w:vAlign w:val="bottom"/>
          </w:tcPr>
          <w:p w14:paraId="7276D132" w14:textId="671EC85E" w:rsidR="00FA0D89" w:rsidRPr="009D7515" w:rsidRDefault="00FA0D89" w:rsidP="009F0E32">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BMC</w:t>
            </w:r>
            <w:r w:rsidR="00375194" w:rsidRPr="009D7515">
              <w:rPr>
                <w:rFonts w:ascii="Calibri Light" w:hAnsi="Calibri Light" w:cs="Calibri Light"/>
                <w:b/>
                <w:color w:val="FFFFFF" w:themeColor="background1"/>
                <w:sz w:val="22"/>
              </w:rPr>
              <w:t>HP</w:t>
            </w:r>
            <w:r w:rsidR="00A61154">
              <w:rPr>
                <w:rFonts w:ascii="Calibri Light" w:hAnsi="Calibri Light" w:cs="Calibri Light"/>
                <w:b/>
                <w:color w:val="FFFFFF" w:themeColor="background1"/>
                <w:sz w:val="22"/>
              </w:rPr>
              <w:t xml:space="preserve"> </w:t>
            </w:r>
            <w:r w:rsidRPr="009D7515">
              <w:rPr>
                <w:rFonts w:ascii="Calibri Light" w:hAnsi="Calibri Light" w:cs="Calibri Light"/>
                <w:b/>
                <w:color w:val="FFFFFF" w:themeColor="background1"/>
                <w:sz w:val="22"/>
              </w:rPr>
              <w:t>WellSense SCO</w:t>
            </w:r>
          </w:p>
        </w:tc>
        <w:tc>
          <w:tcPr>
            <w:tcW w:w="450" w:type="pct"/>
            <w:shd w:val="clear" w:color="auto" w:fill="5F497A" w:themeFill="accent4" w:themeFillShade="BF"/>
            <w:vAlign w:val="bottom"/>
          </w:tcPr>
          <w:p w14:paraId="00A18074" w14:textId="78F2587D" w:rsidR="00FA0D89" w:rsidRPr="009D7515" w:rsidRDefault="00FA0D89" w:rsidP="00A61154">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CCA</w:t>
            </w:r>
            <w:r w:rsidR="00A61154">
              <w:rPr>
                <w:rFonts w:ascii="Calibri Light" w:hAnsi="Calibri Light" w:cs="Calibri Light"/>
                <w:b/>
                <w:color w:val="FFFFFF" w:themeColor="background1"/>
                <w:sz w:val="22"/>
              </w:rPr>
              <w:t xml:space="preserve"> </w:t>
            </w:r>
            <w:r w:rsidRPr="009D7515">
              <w:rPr>
                <w:rFonts w:ascii="Calibri Light" w:hAnsi="Calibri Light" w:cs="Calibri Light"/>
                <w:b/>
                <w:color w:val="FFFFFF" w:themeColor="background1"/>
                <w:sz w:val="22"/>
              </w:rPr>
              <w:t>SCO</w:t>
            </w:r>
          </w:p>
        </w:tc>
        <w:tc>
          <w:tcPr>
            <w:tcW w:w="522" w:type="pct"/>
            <w:shd w:val="clear" w:color="auto" w:fill="5F497A" w:themeFill="accent4" w:themeFillShade="BF"/>
            <w:vAlign w:val="bottom"/>
          </w:tcPr>
          <w:p w14:paraId="23B1E047" w14:textId="62A0427E" w:rsidR="00FA0D89" w:rsidRPr="009D7515" w:rsidRDefault="00FA0D89" w:rsidP="00A61154">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Fallon NaviCare</w:t>
            </w:r>
            <w:r w:rsidR="00A61154">
              <w:rPr>
                <w:rFonts w:ascii="Calibri Light" w:hAnsi="Calibri Light" w:cs="Calibri Light"/>
                <w:b/>
                <w:color w:val="FFFFFF" w:themeColor="background1"/>
                <w:sz w:val="22"/>
              </w:rPr>
              <w:t xml:space="preserve"> </w:t>
            </w:r>
            <w:r w:rsidRPr="009D7515">
              <w:rPr>
                <w:rFonts w:ascii="Calibri Light" w:hAnsi="Calibri Light" w:cs="Calibri Light"/>
                <w:b/>
                <w:color w:val="FFFFFF" w:themeColor="background1"/>
                <w:sz w:val="22"/>
              </w:rPr>
              <w:t>SCO</w:t>
            </w:r>
          </w:p>
        </w:tc>
        <w:tc>
          <w:tcPr>
            <w:tcW w:w="416" w:type="pct"/>
            <w:shd w:val="clear" w:color="auto" w:fill="5F497A" w:themeFill="accent4" w:themeFillShade="BF"/>
            <w:vAlign w:val="bottom"/>
          </w:tcPr>
          <w:p w14:paraId="79F5B89D" w14:textId="5F9C9DD3" w:rsidR="00FA0D89" w:rsidRPr="009D7515" w:rsidRDefault="00375194" w:rsidP="00A61154">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SWH</w:t>
            </w:r>
            <w:r w:rsidR="00FA0D89" w:rsidRPr="009D7515">
              <w:rPr>
                <w:rFonts w:ascii="Calibri Light" w:hAnsi="Calibri Light" w:cs="Calibri Light"/>
                <w:b/>
                <w:color w:val="FFFFFF" w:themeColor="background1"/>
                <w:sz w:val="22"/>
              </w:rPr>
              <w:t xml:space="preserve"> SCO</w:t>
            </w:r>
          </w:p>
        </w:tc>
        <w:tc>
          <w:tcPr>
            <w:tcW w:w="416" w:type="pct"/>
            <w:shd w:val="clear" w:color="auto" w:fill="5F497A" w:themeFill="accent4" w:themeFillShade="BF"/>
            <w:vAlign w:val="bottom"/>
          </w:tcPr>
          <w:p w14:paraId="567DD515" w14:textId="54EFF1A5" w:rsidR="00FA0D89" w:rsidRPr="009D7515" w:rsidRDefault="00FA0D89" w:rsidP="00A61154">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Tufts</w:t>
            </w:r>
            <w:r w:rsidR="00A61154">
              <w:rPr>
                <w:rFonts w:ascii="Calibri Light" w:hAnsi="Calibri Light" w:cs="Calibri Light"/>
                <w:b/>
                <w:color w:val="FFFFFF" w:themeColor="background1"/>
                <w:sz w:val="22"/>
              </w:rPr>
              <w:t xml:space="preserve"> </w:t>
            </w:r>
            <w:r w:rsidRPr="009D7515">
              <w:rPr>
                <w:rFonts w:ascii="Calibri Light" w:hAnsi="Calibri Light" w:cs="Calibri Light"/>
                <w:b/>
                <w:color w:val="FFFFFF" w:themeColor="background1"/>
                <w:sz w:val="22"/>
              </w:rPr>
              <w:t>SCO</w:t>
            </w:r>
          </w:p>
        </w:tc>
        <w:tc>
          <w:tcPr>
            <w:tcW w:w="415" w:type="pct"/>
            <w:shd w:val="clear" w:color="auto" w:fill="5F497A" w:themeFill="accent4" w:themeFillShade="BF"/>
            <w:vAlign w:val="bottom"/>
          </w:tcPr>
          <w:p w14:paraId="091AD5AD" w14:textId="55E95D33" w:rsidR="00FA0D89" w:rsidRPr="009D7515" w:rsidRDefault="00FA0D89" w:rsidP="00A61154">
            <w:pPr>
              <w:jc w:val="center"/>
              <w:rPr>
                <w:rFonts w:ascii="Calibri Light" w:hAnsi="Calibri Light" w:cs="Calibri Light"/>
                <w:b/>
                <w:color w:val="FFFFFF" w:themeColor="background1"/>
                <w:sz w:val="22"/>
              </w:rPr>
            </w:pPr>
            <w:r w:rsidRPr="009D7515">
              <w:rPr>
                <w:rFonts w:ascii="Calibri Light" w:hAnsi="Calibri Light" w:cs="Calibri Light"/>
                <w:b/>
                <w:color w:val="FFFFFF" w:themeColor="background1"/>
                <w:sz w:val="22"/>
              </w:rPr>
              <w:t>UH</w:t>
            </w:r>
            <w:r w:rsidR="00A61154">
              <w:rPr>
                <w:rFonts w:ascii="Calibri Light" w:hAnsi="Calibri Light" w:cs="Calibri Light"/>
                <w:b/>
                <w:color w:val="FFFFFF" w:themeColor="background1"/>
                <w:sz w:val="22"/>
              </w:rPr>
              <w:t xml:space="preserve">C </w:t>
            </w:r>
            <w:r w:rsidRPr="009D7515">
              <w:rPr>
                <w:rFonts w:ascii="Calibri Light" w:hAnsi="Calibri Light" w:cs="Calibri Light"/>
                <w:b/>
                <w:color w:val="FFFFFF" w:themeColor="background1"/>
                <w:sz w:val="22"/>
              </w:rPr>
              <w:t>SCO</w:t>
            </w:r>
          </w:p>
        </w:tc>
      </w:tr>
      <w:bookmarkEnd w:id="176"/>
      <w:tr w:rsidR="00A61154" w:rsidRPr="009D7515" w14:paraId="35E033AF" w14:textId="77777777" w:rsidTr="00A61154">
        <w:trPr>
          <w:trHeight w:val="153"/>
        </w:trPr>
        <w:tc>
          <w:tcPr>
            <w:tcW w:w="1499" w:type="pct"/>
            <w:tcBorders>
              <w:bottom w:val="single" w:sz="4" w:space="0" w:color="auto"/>
              <w:right w:val="nil"/>
            </w:tcBorders>
            <w:shd w:val="clear" w:color="auto" w:fill="CCC0D9" w:themeFill="accent4" w:themeFillTint="66"/>
            <w:vAlign w:val="center"/>
          </w:tcPr>
          <w:p w14:paraId="3CBA672E" w14:textId="4B4C0AEE" w:rsidR="00FA0D89" w:rsidRPr="009D7515" w:rsidRDefault="00FA0D89" w:rsidP="009F0E32">
            <w:pPr>
              <w:jc w:val="left"/>
              <w:rPr>
                <w:rFonts w:ascii="Calibri Light" w:hAnsi="Calibri Light" w:cs="Calibri Light"/>
                <w:b/>
                <w:sz w:val="22"/>
              </w:rPr>
            </w:pPr>
            <w:r w:rsidRPr="009D7515">
              <w:rPr>
                <w:rFonts w:ascii="Calibri Light" w:hAnsi="Calibri Light" w:cs="Calibri Light"/>
                <w:b/>
                <w:sz w:val="22"/>
              </w:rPr>
              <w:t>Overall compliance score</w:t>
            </w:r>
          </w:p>
        </w:tc>
        <w:tc>
          <w:tcPr>
            <w:tcW w:w="688" w:type="pct"/>
            <w:tcBorders>
              <w:left w:val="nil"/>
              <w:right w:val="nil"/>
            </w:tcBorders>
            <w:shd w:val="clear" w:color="auto" w:fill="CCC0D9" w:themeFill="accent4" w:themeFillTint="66"/>
            <w:vAlign w:val="center"/>
          </w:tcPr>
          <w:p w14:paraId="561529EC" w14:textId="77777777" w:rsidR="00FA0D89" w:rsidRPr="009D7515" w:rsidRDefault="00FA0D89" w:rsidP="009F0E32">
            <w:pPr>
              <w:rPr>
                <w:rFonts w:ascii="Calibri Light" w:hAnsi="Calibri Light" w:cs="Calibri Light"/>
                <w:b/>
                <w:sz w:val="22"/>
              </w:rPr>
            </w:pPr>
          </w:p>
        </w:tc>
        <w:tc>
          <w:tcPr>
            <w:tcW w:w="594" w:type="pct"/>
            <w:shd w:val="clear" w:color="auto" w:fill="CCC0D9" w:themeFill="accent4" w:themeFillTint="66"/>
            <w:vAlign w:val="center"/>
          </w:tcPr>
          <w:p w14:paraId="04F63740" w14:textId="77777777" w:rsidR="00FA0D89" w:rsidRPr="009D7515" w:rsidRDefault="00FA0D89" w:rsidP="009F0E32">
            <w:pPr>
              <w:jc w:val="right"/>
              <w:rPr>
                <w:rFonts w:ascii="Calibri Light" w:hAnsi="Calibri Light" w:cs="Calibri Light"/>
                <w:b/>
                <w:sz w:val="22"/>
              </w:rPr>
            </w:pPr>
            <w:r w:rsidRPr="009D7515">
              <w:rPr>
                <w:rFonts w:ascii="Calibri Light" w:hAnsi="Calibri Light" w:cs="Calibri Light"/>
                <w:b/>
                <w:sz w:val="22"/>
              </w:rPr>
              <w:t>98.9%</w:t>
            </w:r>
          </w:p>
        </w:tc>
        <w:tc>
          <w:tcPr>
            <w:tcW w:w="450" w:type="pct"/>
            <w:shd w:val="clear" w:color="auto" w:fill="CCC0D9" w:themeFill="accent4" w:themeFillTint="66"/>
            <w:vAlign w:val="center"/>
          </w:tcPr>
          <w:p w14:paraId="74B25708" w14:textId="77777777" w:rsidR="00FA0D89" w:rsidRPr="009D7515" w:rsidRDefault="00FA0D89" w:rsidP="009F0E32">
            <w:pPr>
              <w:jc w:val="right"/>
              <w:rPr>
                <w:rFonts w:ascii="Calibri Light" w:hAnsi="Calibri Light" w:cs="Calibri Light"/>
                <w:b/>
                <w:sz w:val="22"/>
              </w:rPr>
            </w:pPr>
            <w:r w:rsidRPr="009D7515">
              <w:rPr>
                <w:rFonts w:ascii="Calibri Light" w:hAnsi="Calibri Light" w:cs="Calibri Light"/>
                <w:b/>
                <w:sz w:val="22"/>
              </w:rPr>
              <w:t>96.1%</w:t>
            </w:r>
          </w:p>
        </w:tc>
        <w:tc>
          <w:tcPr>
            <w:tcW w:w="522" w:type="pct"/>
            <w:shd w:val="clear" w:color="auto" w:fill="CCC0D9" w:themeFill="accent4" w:themeFillTint="66"/>
            <w:vAlign w:val="center"/>
          </w:tcPr>
          <w:p w14:paraId="78C1C45D" w14:textId="77777777" w:rsidR="00FA0D89" w:rsidRPr="009D7515" w:rsidRDefault="00FA0D89" w:rsidP="009F0E32">
            <w:pPr>
              <w:jc w:val="right"/>
              <w:rPr>
                <w:rFonts w:ascii="Calibri Light" w:hAnsi="Calibri Light" w:cs="Calibri Light"/>
                <w:b/>
                <w:sz w:val="22"/>
              </w:rPr>
            </w:pPr>
            <w:r w:rsidRPr="009D7515">
              <w:rPr>
                <w:rFonts w:ascii="Calibri Light" w:hAnsi="Calibri Light" w:cs="Calibri Light"/>
                <w:b/>
                <w:sz w:val="22"/>
              </w:rPr>
              <w:t>97.0%</w:t>
            </w:r>
          </w:p>
        </w:tc>
        <w:tc>
          <w:tcPr>
            <w:tcW w:w="416" w:type="pct"/>
            <w:shd w:val="clear" w:color="auto" w:fill="CCC0D9" w:themeFill="accent4" w:themeFillTint="66"/>
            <w:vAlign w:val="center"/>
          </w:tcPr>
          <w:p w14:paraId="3C972ABB" w14:textId="77777777" w:rsidR="00FA0D89" w:rsidRPr="009D7515" w:rsidRDefault="00FA0D89" w:rsidP="009F0E32">
            <w:pPr>
              <w:jc w:val="right"/>
              <w:rPr>
                <w:rFonts w:ascii="Calibri Light" w:hAnsi="Calibri Light" w:cs="Calibri Light"/>
                <w:b/>
                <w:sz w:val="22"/>
              </w:rPr>
            </w:pPr>
            <w:r w:rsidRPr="009D7515">
              <w:rPr>
                <w:rFonts w:ascii="Calibri Light" w:hAnsi="Calibri Light" w:cs="Calibri Light"/>
                <w:b/>
                <w:sz w:val="22"/>
              </w:rPr>
              <w:t>96.3%</w:t>
            </w:r>
          </w:p>
        </w:tc>
        <w:tc>
          <w:tcPr>
            <w:tcW w:w="416" w:type="pct"/>
            <w:shd w:val="clear" w:color="auto" w:fill="CCC0D9" w:themeFill="accent4" w:themeFillTint="66"/>
            <w:vAlign w:val="center"/>
          </w:tcPr>
          <w:p w14:paraId="0E4F2705" w14:textId="77777777" w:rsidR="00FA0D89" w:rsidRPr="009D7515" w:rsidRDefault="00FA0D89" w:rsidP="009F0E32">
            <w:pPr>
              <w:jc w:val="right"/>
              <w:rPr>
                <w:rFonts w:ascii="Calibri Light" w:hAnsi="Calibri Light" w:cs="Calibri Light"/>
                <w:b/>
                <w:sz w:val="22"/>
              </w:rPr>
            </w:pPr>
            <w:r w:rsidRPr="009D7515">
              <w:rPr>
                <w:rFonts w:ascii="Calibri Light" w:hAnsi="Calibri Light" w:cs="Calibri Light"/>
                <w:b/>
                <w:sz w:val="22"/>
              </w:rPr>
              <w:t>96.8%</w:t>
            </w:r>
          </w:p>
        </w:tc>
        <w:tc>
          <w:tcPr>
            <w:tcW w:w="415" w:type="pct"/>
            <w:shd w:val="clear" w:color="auto" w:fill="CCC0D9" w:themeFill="accent4" w:themeFillTint="66"/>
            <w:vAlign w:val="center"/>
          </w:tcPr>
          <w:p w14:paraId="0D98B18D" w14:textId="77777777" w:rsidR="00FA0D89" w:rsidRPr="009D7515" w:rsidRDefault="00FA0D89" w:rsidP="009F0E32">
            <w:pPr>
              <w:jc w:val="right"/>
              <w:rPr>
                <w:rFonts w:ascii="Calibri Light" w:hAnsi="Calibri Light" w:cs="Calibri Light"/>
                <w:b/>
                <w:sz w:val="22"/>
              </w:rPr>
            </w:pPr>
            <w:r w:rsidRPr="009D7515">
              <w:rPr>
                <w:rFonts w:ascii="Calibri Light" w:hAnsi="Calibri Light" w:cs="Calibri Light"/>
                <w:b/>
                <w:sz w:val="22"/>
              </w:rPr>
              <w:t>97.8%</w:t>
            </w:r>
          </w:p>
        </w:tc>
      </w:tr>
      <w:tr w:rsidR="00A61154" w:rsidRPr="009D7515" w14:paraId="1A33571D" w14:textId="77777777" w:rsidTr="00A61154">
        <w:trPr>
          <w:trHeight w:val="153"/>
        </w:trPr>
        <w:tc>
          <w:tcPr>
            <w:tcW w:w="1499" w:type="pct"/>
            <w:tcBorders>
              <w:bottom w:val="nil"/>
            </w:tcBorders>
            <w:shd w:val="clear" w:color="auto" w:fill="auto"/>
          </w:tcPr>
          <w:p w14:paraId="752B82A8" w14:textId="68A5FE0E"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Availability </w:t>
            </w:r>
            <w:r w:rsidR="009D7515" w:rsidRPr="009D7515">
              <w:rPr>
                <w:rFonts w:ascii="Calibri Light" w:hAnsi="Calibri Light" w:cs="Calibri Light"/>
                <w:sz w:val="22"/>
              </w:rPr>
              <w:t>of Services</w:t>
            </w:r>
          </w:p>
        </w:tc>
        <w:tc>
          <w:tcPr>
            <w:tcW w:w="688" w:type="pct"/>
            <w:shd w:val="clear" w:color="auto" w:fill="auto"/>
            <w:vAlign w:val="center"/>
          </w:tcPr>
          <w:p w14:paraId="21406F2E"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438.206</w:t>
            </w:r>
          </w:p>
        </w:tc>
        <w:tc>
          <w:tcPr>
            <w:tcW w:w="594" w:type="pct"/>
            <w:vAlign w:val="center"/>
          </w:tcPr>
          <w:p w14:paraId="3FF5ECD6"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92.9%</w:t>
            </w:r>
          </w:p>
        </w:tc>
        <w:tc>
          <w:tcPr>
            <w:tcW w:w="450" w:type="pct"/>
            <w:vAlign w:val="center"/>
          </w:tcPr>
          <w:p w14:paraId="588B9F4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92.9%</w:t>
            </w:r>
          </w:p>
        </w:tc>
        <w:tc>
          <w:tcPr>
            <w:tcW w:w="522" w:type="pct"/>
            <w:shd w:val="clear" w:color="auto" w:fill="auto"/>
            <w:vAlign w:val="center"/>
          </w:tcPr>
          <w:p w14:paraId="7F69BF27"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87.5%</w:t>
            </w:r>
          </w:p>
        </w:tc>
        <w:tc>
          <w:tcPr>
            <w:tcW w:w="416" w:type="pct"/>
            <w:shd w:val="clear" w:color="auto" w:fill="auto"/>
            <w:vAlign w:val="center"/>
          </w:tcPr>
          <w:p w14:paraId="16D7380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87.5%</w:t>
            </w:r>
          </w:p>
        </w:tc>
        <w:tc>
          <w:tcPr>
            <w:tcW w:w="416" w:type="pct"/>
            <w:shd w:val="clear" w:color="auto" w:fill="auto"/>
            <w:vAlign w:val="center"/>
          </w:tcPr>
          <w:p w14:paraId="598C2327"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87.5%</w:t>
            </w:r>
          </w:p>
        </w:tc>
        <w:tc>
          <w:tcPr>
            <w:tcW w:w="415" w:type="pct"/>
            <w:shd w:val="clear" w:color="auto" w:fill="auto"/>
            <w:vAlign w:val="center"/>
          </w:tcPr>
          <w:p w14:paraId="702D701F"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87.5%</w:t>
            </w:r>
          </w:p>
        </w:tc>
      </w:tr>
      <w:tr w:rsidR="00A61154" w:rsidRPr="009D7515" w14:paraId="658B3009" w14:textId="77777777" w:rsidTr="00A61154">
        <w:trPr>
          <w:trHeight w:val="153"/>
        </w:trPr>
        <w:tc>
          <w:tcPr>
            <w:tcW w:w="1499" w:type="pct"/>
            <w:tcBorders>
              <w:bottom w:val="nil"/>
            </w:tcBorders>
            <w:shd w:val="clear" w:color="auto" w:fill="auto"/>
          </w:tcPr>
          <w:p w14:paraId="3EA1C522" w14:textId="6521B731" w:rsidR="00FA0D89" w:rsidRPr="009D7515" w:rsidRDefault="00FA0D89" w:rsidP="009F0E32">
            <w:pPr>
              <w:rPr>
                <w:rFonts w:ascii="Calibri Light" w:hAnsi="Calibri Light" w:cs="Calibri Light"/>
                <w:sz w:val="22"/>
              </w:rPr>
            </w:pPr>
            <w:r w:rsidRPr="009D7515">
              <w:rPr>
                <w:rFonts w:ascii="Calibri Light" w:hAnsi="Calibri Light" w:cs="Calibri Light"/>
                <w:sz w:val="22"/>
              </w:rPr>
              <w:t xml:space="preserve">Enrollee </w:t>
            </w:r>
            <w:r w:rsidR="009D7515" w:rsidRPr="009D7515">
              <w:rPr>
                <w:rFonts w:ascii="Calibri Light" w:hAnsi="Calibri Light" w:cs="Calibri Light"/>
                <w:sz w:val="22"/>
              </w:rPr>
              <w:t>Rights and Protections</w:t>
            </w:r>
          </w:p>
        </w:tc>
        <w:tc>
          <w:tcPr>
            <w:tcW w:w="688" w:type="pct"/>
            <w:shd w:val="clear" w:color="auto" w:fill="auto"/>
            <w:vAlign w:val="center"/>
          </w:tcPr>
          <w:p w14:paraId="5F147BC5"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438.10</w:t>
            </w:r>
          </w:p>
        </w:tc>
        <w:tc>
          <w:tcPr>
            <w:tcW w:w="594" w:type="pct"/>
            <w:vAlign w:val="center"/>
          </w:tcPr>
          <w:p w14:paraId="2FDD2D47" w14:textId="77777777" w:rsidR="00FA0D89" w:rsidRPr="009D7515" w:rsidRDefault="00FA0D89" w:rsidP="00A61154">
            <w:pPr>
              <w:jc w:val="right"/>
              <w:rPr>
                <w:rFonts w:ascii="Calibri Light" w:hAnsi="Calibri Light" w:cs="Calibri Light"/>
                <w:color w:val="000000"/>
                <w:sz w:val="22"/>
              </w:rPr>
            </w:pPr>
            <w:r w:rsidRPr="009D7515">
              <w:rPr>
                <w:rFonts w:ascii="Calibri Light" w:hAnsi="Calibri Light" w:cs="Calibri Light"/>
                <w:color w:val="000000"/>
                <w:sz w:val="22"/>
              </w:rPr>
              <w:t>100%</w:t>
            </w:r>
          </w:p>
        </w:tc>
        <w:tc>
          <w:tcPr>
            <w:tcW w:w="450" w:type="pct"/>
            <w:vAlign w:val="center"/>
          </w:tcPr>
          <w:p w14:paraId="531EC82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vAlign w:val="center"/>
          </w:tcPr>
          <w:p w14:paraId="5EF20F7B"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vAlign w:val="center"/>
          </w:tcPr>
          <w:p w14:paraId="0748D72D"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92.9%</w:t>
            </w:r>
          </w:p>
        </w:tc>
        <w:tc>
          <w:tcPr>
            <w:tcW w:w="416" w:type="pct"/>
            <w:vAlign w:val="center"/>
          </w:tcPr>
          <w:p w14:paraId="107385A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vAlign w:val="center"/>
          </w:tcPr>
          <w:p w14:paraId="3ADA58BD"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64742863" w14:textId="77777777" w:rsidTr="00A61154">
        <w:trPr>
          <w:trHeight w:val="153"/>
        </w:trPr>
        <w:tc>
          <w:tcPr>
            <w:tcW w:w="1499" w:type="pct"/>
            <w:tcBorders>
              <w:bottom w:val="nil"/>
            </w:tcBorders>
            <w:shd w:val="clear" w:color="auto" w:fill="auto"/>
          </w:tcPr>
          <w:p w14:paraId="27BEC042" w14:textId="491AB5CC" w:rsidR="00FA0D89" w:rsidRPr="009D7515" w:rsidRDefault="00FA0D89" w:rsidP="009F0E32">
            <w:pPr>
              <w:rPr>
                <w:rFonts w:ascii="Calibri Light" w:hAnsi="Calibri Light" w:cs="Calibri Light"/>
                <w:sz w:val="22"/>
              </w:rPr>
            </w:pPr>
            <w:r w:rsidRPr="009D7515">
              <w:rPr>
                <w:rFonts w:ascii="Calibri Light" w:hAnsi="Calibri Light" w:cs="Calibri Light"/>
                <w:sz w:val="22"/>
              </w:rPr>
              <w:t xml:space="preserve">Enrollment </w:t>
            </w:r>
            <w:r w:rsidR="009D7515" w:rsidRPr="009D7515">
              <w:rPr>
                <w:rFonts w:ascii="Calibri Light" w:hAnsi="Calibri Light" w:cs="Calibri Light"/>
                <w:sz w:val="22"/>
              </w:rPr>
              <w:t xml:space="preserve">and </w:t>
            </w:r>
            <w:r w:rsidRPr="009D7515">
              <w:rPr>
                <w:rFonts w:ascii="Calibri Light" w:hAnsi="Calibri Light" w:cs="Calibri Light"/>
                <w:sz w:val="22"/>
              </w:rPr>
              <w:t>Disenrollment</w:t>
            </w:r>
          </w:p>
        </w:tc>
        <w:tc>
          <w:tcPr>
            <w:tcW w:w="688" w:type="pct"/>
            <w:shd w:val="clear" w:color="auto" w:fill="auto"/>
            <w:vAlign w:val="center"/>
          </w:tcPr>
          <w:p w14:paraId="5BE26889"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438.56</w:t>
            </w:r>
          </w:p>
        </w:tc>
        <w:tc>
          <w:tcPr>
            <w:tcW w:w="594" w:type="pct"/>
            <w:shd w:val="clear" w:color="auto" w:fill="auto"/>
            <w:vAlign w:val="center"/>
          </w:tcPr>
          <w:p w14:paraId="17D13154" w14:textId="77777777" w:rsidR="00FA0D89" w:rsidRPr="009D7515" w:rsidRDefault="00FA0D89" w:rsidP="00A61154">
            <w:pPr>
              <w:jc w:val="right"/>
              <w:rPr>
                <w:rFonts w:ascii="Calibri Light" w:hAnsi="Calibri Light" w:cs="Calibri Light"/>
                <w:color w:val="000000"/>
                <w:sz w:val="22"/>
              </w:rPr>
            </w:pPr>
            <w:r w:rsidRPr="009D7515">
              <w:rPr>
                <w:rFonts w:ascii="Calibri Light" w:hAnsi="Calibri Light" w:cs="Calibri Light"/>
                <w:color w:val="000000"/>
                <w:sz w:val="22"/>
              </w:rPr>
              <w:t>100%</w:t>
            </w:r>
          </w:p>
        </w:tc>
        <w:tc>
          <w:tcPr>
            <w:tcW w:w="450" w:type="pct"/>
            <w:shd w:val="clear" w:color="auto" w:fill="auto"/>
            <w:vAlign w:val="center"/>
          </w:tcPr>
          <w:p w14:paraId="4F5E2A06"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shd w:val="clear" w:color="auto" w:fill="auto"/>
            <w:vAlign w:val="center"/>
          </w:tcPr>
          <w:p w14:paraId="6A7EFF18"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250D3089"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060BB211"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shd w:val="clear" w:color="auto" w:fill="auto"/>
            <w:vAlign w:val="center"/>
          </w:tcPr>
          <w:p w14:paraId="09BAF5CB"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30BCF854" w14:textId="77777777" w:rsidTr="00A61154">
        <w:trPr>
          <w:trHeight w:val="153"/>
        </w:trPr>
        <w:tc>
          <w:tcPr>
            <w:tcW w:w="1499" w:type="pct"/>
            <w:tcBorders>
              <w:bottom w:val="nil"/>
            </w:tcBorders>
            <w:shd w:val="clear" w:color="auto" w:fill="auto"/>
          </w:tcPr>
          <w:p w14:paraId="573E4E48" w14:textId="194AC61D" w:rsidR="00FA0D89" w:rsidRPr="009D7515" w:rsidRDefault="00FA0D89" w:rsidP="009F0E32">
            <w:pPr>
              <w:rPr>
                <w:rFonts w:ascii="Calibri Light" w:hAnsi="Calibri Light" w:cs="Calibri Light"/>
                <w:sz w:val="22"/>
              </w:rPr>
            </w:pPr>
            <w:r w:rsidRPr="009D7515">
              <w:rPr>
                <w:rFonts w:ascii="Calibri Light" w:hAnsi="Calibri Light" w:cs="Calibri Light"/>
                <w:sz w:val="22"/>
              </w:rPr>
              <w:t xml:space="preserve">Enrollee </w:t>
            </w:r>
            <w:r w:rsidR="009D7515" w:rsidRPr="009D7515">
              <w:rPr>
                <w:rFonts w:ascii="Calibri Light" w:hAnsi="Calibri Light" w:cs="Calibri Light"/>
                <w:sz w:val="22"/>
              </w:rPr>
              <w:t>Information</w:t>
            </w:r>
          </w:p>
        </w:tc>
        <w:tc>
          <w:tcPr>
            <w:tcW w:w="688" w:type="pct"/>
            <w:shd w:val="clear" w:color="auto" w:fill="auto"/>
            <w:vAlign w:val="center"/>
          </w:tcPr>
          <w:p w14:paraId="0C4E04B7"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438.10</w:t>
            </w:r>
          </w:p>
        </w:tc>
        <w:tc>
          <w:tcPr>
            <w:tcW w:w="594" w:type="pct"/>
            <w:vAlign w:val="center"/>
          </w:tcPr>
          <w:p w14:paraId="28178AD1" w14:textId="77777777" w:rsidR="00FA0D89" w:rsidRPr="009D7515" w:rsidRDefault="00FA0D89" w:rsidP="00A61154">
            <w:pPr>
              <w:jc w:val="right"/>
              <w:rPr>
                <w:rFonts w:ascii="Calibri Light" w:hAnsi="Calibri Light" w:cs="Calibri Light"/>
                <w:color w:val="000000"/>
                <w:sz w:val="22"/>
              </w:rPr>
            </w:pPr>
            <w:r w:rsidRPr="009D7515">
              <w:rPr>
                <w:rFonts w:ascii="Calibri Light" w:hAnsi="Calibri Light" w:cs="Calibri Light"/>
                <w:color w:val="000000"/>
                <w:sz w:val="22"/>
              </w:rPr>
              <w:t>100%</w:t>
            </w:r>
          </w:p>
        </w:tc>
        <w:tc>
          <w:tcPr>
            <w:tcW w:w="450" w:type="pct"/>
            <w:vAlign w:val="center"/>
          </w:tcPr>
          <w:p w14:paraId="2A353F75"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96.4%</w:t>
            </w:r>
          </w:p>
        </w:tc>
        <w:tc>
          <w:tcPr>
            <w:tcW w:w="522" w:type="pct"/>
            <w:vAlign w:val="center"/>
          </w:tcPr>
          <w:p w14:paraId="57D0229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94.8%</w:t>
            </w:r>
          </w:p>
        </w:tc>
        <w:tc>
          <w:tcPr>
            <w:tcW w:w="416" w:type="pct"/>
            <w:vAlign w:val="center"/>
          </w:tcPr>
          <w:p w14:paraId="66CB4EA5"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98.2%</w:t>
            </w:r>
          </w:p>
        </w:tc>
        <w:tc>
          <w:tcPr>
            <w:tcW w:w="416" w:type="pct"/>
            <w:vAlign w:val="center"/>
          </w:tcPr>
          <w:p w14:paraId="209509B4"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90.7%</w:t>
            </w:r>
          </w:p>
        </w:tc>
        <w:tc>
          <w:tcPr>
            <w:tcW w:w="415" w:type="pct"/>
            <w:vAlign w:val="center"/>
          </w:tcPr>
          <w:p w14:paraId="10A1F83D"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97.7%</w:t>
            </w:r>
          </w:p>
        </w:tc>
      </w:tr>
      <w:tr w:rsidR="00A61154" w:rsidRPr="009D7515" w14:paraId="401A66D2" w14:textId="77777777" w:rsidTr="00A61154">
        <w:trPr>
          <w:trHeight w:val="153"/>
        </w:trPr>
        <w:tc>
          <w:tcPr>
            <w:tcW w:w="1499" w:type="pct"/>
            <w:tcBorders>
              <w:bottom w:val="nil"/>
            </w:tcBorders>
            <w:shd w:val="clear" w:color="auto" w:fill="auto"/>
          </w:tcPr>
          <w:p w14:paraId="5C8F82E2" w14:textId="032D0967"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Assurances </w:t>
            </w:r>
            <w:r w:rsidR="009D7515" w:rsidRPr="009D7515">
              <w:rPr>
                <w:rFonts w:ascii="Calibri Light" w:hAnsi="Calibri Light" w:cs="Calibri Light"/>
                <w:sz w:val="22"/>
              </w:rPr>
              <w:t>of Adequate Capacity and Services</w:t>
            </w:r>
          </w:p>
        </w:tc>
        <w:tc>
          <w:tcPr>
            <w:tcW w:w="688" w:type="pct"/>
            <w:shd w:val="clear" w:color="auto" w:fill="auto"/>
            <w:vAlign w:val="center"/>
          </w:tcPr>
          <w:p w14:paraId="089D062D"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438.207</w:t>
            </w:r>
          </w:p>
        </w:tc>
        <w:tc>
          <w:tcPr>
            <w:tcW w:w="594" w:type="pct"/>
            <w:shd w:val="clear" w:color="auto" w:fill="auto"/>
            <w:vAlign w:val="center"/>
          </w:tcPr>
          <w:p w14:paraId="0B02994F"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50" w:type="pct"/>
            <w:shd w:val="clear" w:color="auto" w:fill="auto"/>
            <w:vAlign w:val="center"/>
          </w:tcPr>
          <w:p w14:paraId="7DC01E9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shd w:val="clear" w:color="auto" w:fill="auto"/>
            <w:vAlign w:val="center"/>
          </w:tcPr>
          <w:p w14:paraId="4E61D40E"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1A10F13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17033D9A"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shd w:val="clear" w:color="auto" w:fill="auto"/>
            <w:vAlign w:val="center"/>
          </w:tcPr>
          <w:p w14:paraId="725EF64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003C366A" w14:textId="77777777" w:rsidTr="00A61154">
        <w:trPr>
          <w:trHeight w:val="153"/>
        </w:trPr>
        <w:tc>
          <w:tcPr>
            <w:tcW w:w="1499" w:type="pct"/>
            <w:tcBorders>
              <w:bottom w:val="nil"/>
            </w:tcBorders>
            <w:shd w:val="clear" w:color="auto" w:fill="auto"/>
          </w:tcPr>
          <w:p w14:paraId="4FE75124" w14:textId="7CFAB8A8"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Coordination </w:t>
            </w:r>
            <w:r w:rsidR="009D7515" w:rsidRPr="009D7515">
              <w:rPr>
                <w:rFonts w:ascii="Calibri Light" w:hAnsi="Calibri Light" w:cs="Calibri Light"/>
                <w:sz w:val="22"/>
              </w:rPr>
              <w:t>and Continuity of Care</w:t>
            </w:r>
          </w:p>
        </w:tc>
        <w:tc>
          <w:tcPr>
            <w:tcW w:w="688" w:type="pct"/>
            <w:shd w:val="clear" w:color="auto" w:fill="auto"/>
            <w:vAlign w:val="center"/>
          </w:tcPr>
          <w:p w14:paraId="7820BD86"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438.208</w:t>
            </w:r>
          </w:p>
        </w:tc>
        <w:tc>
          <w:tcPr>
            <w:tcW w:w="594" w:type="pct"/>
            <w:vAlign w:val="center"/>
          </w:tcPr>
          <w:p w14:paraId="1B13A9A7"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50" w:type="pct"/>
            <w:vAlign w:val="center"/>
          </w:tcPr>
          <w:p w14:paraId="5C603BC4"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vAlign w:val="center"/>
          </w:tcPr>
          <w:p w14:paraId="72E1AEB5"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vAlign w:val="center"/>
          </w:tcPr>
          <w:p w14:paraId="56F85428"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vAlign w:val="center"/>
          </w:tcPr>
          <w:p w14:paraId="0FC16CD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98.8%</w:t>
            </w:r>
          </w:p>
        </w:tc>
        <w:tc>
          <w:tcPr>
            <w:tcW w:w="415" w:type="pct"/>
            <w:vAlign w:val="center"/>
          </w:tcPr>
          <w:p w14:paraId="0A79DDB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2ACFB36E" w14:textId="77777777" w:rsidTr="00A61154">
        <w:trPr>
          <w:trHeight w:val="153"/>
        </w:trPr>
        <w:tc>
          <w:tcPr>
            <w:tcW w:w="1499" w:type="pct"/>
            <w:tcBorders>
              <w:bottom w:val="nil"/>
            </w:tcBorders>
            <w:shd w:val="clear" w:color="auto" w:fill="auto"/>
          </w:tcPr>
          <w:p w14:paraId="21002E11" w14:textId="77E16D69"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Coverage </w:t>
            </w:r>
            <w:r w:rsidR="009D7515" w:rsidRPr="009D7515">
              <w:rPr>
                <w:rFonts w:ascii="Calibri Light" w:hAnsi="Calibri Light" w:cs="Calibri Light"/>
                <w:sz w:val="22"/>
              </w:rPr>
              <w:t>and Authorization of Services</w:t>
            </w:r>
          </w:p>
        </w:tc>
        <w:tc>
          <w:tcPr>
            <w:tcW w:w="688" w:type="pct"/>
            <w:shd w:val="clear" w:color="auto" w:fill="auto"/>
            <w:vAlign w:val="center"/>
          </w:tcPr>
          <w:p w14:paraId="1EF40670"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438.210</w:t>
            </w:r>
          </w:p>
        </w:tc>
        <w:tc>
          <w:tcPr>
            <w:tcW w:w="594" w:type="pct"/>
            <w:vAlign w:val="center"/>
          </w:tcPr>
          <w:p w14:paraId="12A7CAC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96.5%</w:t>
            </w:r>
          </w:p>
        </w:tc>
        <w:tc>
          <w:tcPr>
            <w:tcW w:w="450" w:type="pct"/>
            <w:vAlign w:val="center"/>
          </w:tcPr>
          <w:p w14:paraId="4A1A46A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94.2%</w:t>
            </w:r>
          </w:p>
        </w:tc>
        <w:tc>
          <w:tcPr>
            <w:tcW w:w="522" w:type="pct"/>
            <w:vAlign w:val="center"/>
          </w:tcPr>
          <w:p w14:paraId="6D161849"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94.2%</w:t>
            </w:r>
          </w:p>
        </w:tc>
        <w:tc>
          <w:tcPr>
            <w:tcW w:w="416" w:type="pct"/>
            <w:vAlign w:val="center"/>
          </w:tcPr>
          <w:p w14:paraId="03AEA6A1"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95.3%</w:t>
            </w:r>
          </w:p>
        </w:tc>
        <w:tc>
          <w:tcPr>
            <w:tcW w:w="416" w:type="pct"/>
            <w:vAlign w:val="center"/>
          </w:tcPr>
          <w:p w14:paraId="5E3B169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vAlign w:val="center"/>
          </w:tcPr>
          <w:p w14:paraId="1BDDE61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96.5%</w:t>
            </w:r>
          </w:p>
        </w:tc>
      </w:tr>
      <w:tr w:rsidR="00A61154" w:rsidRPr="009D7515" w14:paraId="2EB11921" w14:textId="77777777" w:rsidTr="00A61154">
        <w:trPr>
          <w:trHeight w:val="153"/>
        </w:trPr>
        <w:tc>
          <w:tcPr>
            <w:tcW w:w="1499" w:type="pct"/>
            <w:tcBorders>
              <w:bottom w:val="nil"/>
            </w:tcBorders>
            <w:shd w:val="clear" w:color="auto" w:fill="auto"/>
          </w:tcPr>
          <w:p w14:paraId="7D233E9A" w14:textId="68624D43"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Provider </w:t>
            </w:r>
            <w:r w:rsidR="009D7515" w:rsidRPr="009D7515">
              <w:rPr>
                <w:rFonts w:ascii="Calibri Light" w:hAnsi="Calibri Light" w:cs="Calibri Light"/>
                <w:sz w:val="22"/>
              </w:rPr>
              <w:t>Selection</w:t>
            </w:r>
          </w:p>
        </w:tc>
        <w:tc>
          <w:tcPr>
            <w:tcW w:w="688" w:type="pct"/>
            <w:shd w:val="clear" w:color="auto" w:fill="auto"/>
            <w:vAlign w:val="center"/>
          </w:tcPr>
          <w:p w14:paraId="4C258A43"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438.214</w:t>
            </w:r>
          </w:p>
        </w:tc>
        <w:tc>
          <w:tcPr>
            <w:tcW w:w="594" w:type="pct"/>
            <w:vAlign w:val="center"/>
          </w:tcPr>
          <w:p w14:paraId="573610F8"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97.9%</w:t>
            </w:r>
          </w:p>
        </w:tc>
        <w:tc>
          <w:tcPr>
            <w:tcW w:w="450" w:type="pct"/>
            <w:shd w:val="clear" w:color="auto" w:fill="auto"/>
            <w:vAlign w:val="center"/>
          </w:tcPr>
          <w:p w14:paraId="5035D1C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shd w:val="clear" w:color="auto" w:fill="auto"/>
            <w:vAlign w:val="center"/>
          </w:tcPr>
          <w:p w14:paraId="3BBCED3F"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87.5%</w:t>
            </w:r>
          </w:p>
        </w:tc>
        <w:tc>
          <w:tcPr>
            <w:tcW w:w="416" w:type="pct"/>
            <w:vAlign w:val="center"/>
          </w:tcPr>
          <w:p w14:paraId="59E667B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91.7%</w:t>
            </w:r>
          </w:p>
        </w:tc>
        <w:tc>
          <w:tcPr>
            <w:tcW w:w="416" w:type="pct"/>
            <w:vAlign w:val="center"/>
          </w:tcPr>
          <w:p w14:paraId="7725016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97.8%</w:t>
            </w:r>
          </w:p>
        </w:tc>
        <w:tc>
          <w:tcPr>
            <w:tcW w:w="415" w:type="pct"/>
            <w:vAlign w:val="center"/>
          </w:tcPr>
          <w:p w14:paraId="61B3181E"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95.8%</w:t>
            </w:r>
          </w:p>
        </w:tc>
      </w:tr>
      <w:tr w:rsidR="00A61154" w:rsidRPr="009D7515" w14:paraId="278C2E35" w14:textId="77777777" w:rsidTr="00A61154">
        <w:trPr>
          <w:trHeight w:val="153"/>
        </w:trPr>
        <w:tc>
          <w:tcPr>
            <w:tcW w:w="1499" w:type="pct"/>
            <w:tcBorders>
              <w:bottom w:val="nil"/>
            </w:tcBorders>
            <w:shd w:val="clear" w:color="auto" w:fill="auto"/>
          </w:tcPr>
          <w:p w14:paraId="5B1DE5D9" w14:textId="77777777"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Confidentiality</w:t>
            </w:r>
          </w:p>
        </w:tc>
        <w:tc>
          <w:tcPr>
            <w:tcW w:w="688" w:type="pct"/>
            <w:shd w:val="clear" w:color="auto" w:fill="auto"/>
            <w:vAlign w:val="center"/>
          </w:tcPr>
          <w:p w14:paraId="25078E06"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438.224</w:t>
            </w:r>
          </w:p>
        </w:tc>
        <w:tc>
          <w:tcPr>
            <w:tcW w:w="594" w:type="pct"/>
            <w:shd w:val="clear" w:color="auto" w:fill="auto"/>
            <w:vAlign w:val="center"/>
          </w:tcPr>
          <w:p w14:paraId="2DE04E01"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50" w:type="pct"/>
            <w:shd w:val="clear" w:color="auto" w:fill="auto"/>
            <w:vAlign w:val="center"/>
          </w:tcPr>
          <w:p w14:paraId="111D3D54"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shd w:val="clear" w:color="auto" w:fill="auto"/>
            <w:vAlign w:val="center"/>
          </w:tcPr>
          <w:p w14:paraId="29C6858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3FFC4C01"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4CFC874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shd w:val="clear" w:color="auto" w:fill="auto"/>
            <w:vAlign w:val="center"/>
          </w:tcPr>
          <w:p w14:paraId="0EDF4CA6"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3480A359" w14:textId="77777777" w:rsidTr="00A61154">
        <w:trPr>
          <w:trHeight w:val="153"/>
        </w:trPr>
        <w:tc>
          <w:tcPr>
            <w:tcW w:w="1499" w:type="pct"/>
            <w:tcBorders>
              <w:bottom w:val="nil"/>
            </w:tcBorders>
            <w:shd w:val="clear" w:color="auto" w:fill="auto"/>
          </w:tcPr>
          <w:p w14:paraId="47D5800B" w14:textId="18600F4A"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Grievance </w:t>
            </w:r>
            <w:r w:rsidR="009D7515" w:rsidRPr="009D7515">
              <w:rPr>
                <w:rFonts w:ascii="Calibri Light" w:hAnsi="Calibri Light" w:cs="Calibri Light"/>
                <w:sz w:val="22"/>
              </w:rPr>
              <w:t>and Appeal Systems</w:t>
            </w:r>
          </w:p>
        </w:tc>
        <w:tc>
          <w:tcPr>
            <w:tcW w:w="688" w:type="pct"/>
            <w:shd w:val="clear" w:color="auto" w:fill="auto"/>
            <w:vAlign w:val="center"/>
          </w:tcPr>
          <w:p w14:paraId="649E0933"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438.228</w:t>
            </w:r>
          </w:p>
        </w:tc>
        <w:tc>
          <w:tcPr>
            <w:tcW w:w="594" w:type="pct"/>
            <w:vAlign w:val="center"/>
          </w:tcPr>
          <w:p w14:paraId="1DD3D64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98.4%</w:t>
            </w:r>
          </w:p>
        </w:tc>
        <w:tc>
          <w:tcPr>
            <w:tcW w:w="450" w:type="pct"/>
            <w:shd w:val="clear" w:color="auto" w:fill="auto"/>
            <w:vAlign w:val="center"/>
          </w:tcPr>
          <w:p w14:paraId="62CF1E3A"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87.1%</w:t>
            </w:r>
          </w:p>
        </w:tc>
        <w:tc>
          <w:tcPr>
            <w:tcW w:w="522" w:type="pct"/>
            <w:shd w:val="clear" w:color="auto" w:fill="auto"/>
            <w:vAlign w:val="center"/>
          </w:tcPr>
          <w:p w14:paraId="3EC7942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97.6%</w:t>
            </w:r>
          </w:p>
        </w:tc>
        <w:tc>
          <w:tcPr>
            <w:tcW w:w="416" w:type="pct"/>
            <w:vAlign w:val="center"/>
          </w:tcPr>
          <w:p w14:paraId="098A6F89"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94.4%</w:t>
            </w:r>
          </w:p>
        </w:tc>
        <w:tc>
          <w:tcPr>
            <w:tcW w:w="416" w:type="pct"/>
            <w:vAlign w:val="center"/>
          </w:tcPr>
          <w:p w14:paraId="1EE5A16E"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94.4%</w:t>
            </w:r>
          </w:p>
        </w:tc>
        <w:tc>
          <w:tcPr>
            <w:tcW w:w="415" w:type="pct"/>
            <w:vAlign w:val="center"/>
          </w:tcPr>
          <w:p w14:paraId="6A6EB77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96.8%</w:t>
            </w:r>
          </w:p>
        </w:tc>
      </w:tr>
      <w:tr w:rsidR="00A61154" w:rsidRPr="009D7515" w14:paraId="74FBBA6F" w14:textId="77777777" w:rsidTr="00A61154">
        <w:trPr>
          <w:trHeight w:val="153"/>
        </w:trPr>
        <w:tc>
          <w:tcPr>
            <w:tcW w:w="1499" w:type="pct"/>
            <w:tcBorders>
              <w:bottom w:val="nil"/>
            </w:tcBorders>
            <w:shd w:val="clear" w:color="auto" w:fill="auto"/>
          </w:tcPr>
          <w:p w14:paraId="46076EBD" w14:textId="3C19CE7F"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Subcontractual </w:t>
            </w:r>
            <w:r w:rsidR="009D7515" w:rsidRPr="009D7515">
              <w:rPr>
                <w:rFonts w:ascii="Calibri Light" w:hAnsi="Calibri Light" w:cs="Calibri Light"/>
                <w:sz w:val="22"/>
              </w:rPr>
              <w:t>Relationships and Delegation</w:t>
            </w:r>
          </w:p>
        </w:tc>
        <w:tc>
          <w:tcPr>
            <w:tcW w:w="688" w:type="pct"/>
            <w:shd w:val="clear" w:color="auto" w:fill="auto"/>
            <w:vAlign w:val="center"/>
          </w:tcPr>
          <w:p w14:paraId="26302799"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438.230</w:t>
            </w:r>
          </w:p>
        </w:tc>
        <w:tc>
          <w:tcPr>
            <w:tcW w:w="594" w:type="pct"/>
            <w:vAlign w:val="center"/>
          </w:tcPr>
          <w:p w14:paraId="206BD161"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50" w:type="pct"/>
            <w:shd w:val="clear" w:color="auto" w:fill="auto"/>
            <w:vAlign w:val="center"/>
          </w:tcPr>
          <w:p w14:paraId="634C43F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shd w:val="clear" w:color="auto" w:fill="auto"/>
            <w:vAlign w:val="center"/>
          </w:tcPr>
          <w:p w14:paraId="7FD735E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97.4%</w:t>
            </w:r>
          </w:p>
        </w:tc>
        <w:tc>
          <w:tcPr>
            <w:tcW w:w="416" w:type="pct"/>
            <w:shd w:val="clear" w:color="auto" w:fill="auto"/>
            <w:vAlign w:val="center"/>
          </w:tcPr>
          <w:p w14:paraId="7E3B2E49"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89.5%</w:t>
            </w:r>
          </w:p>
        </w:tc>
        <w:tc>
          <w:tcPr>
            <w:tcW w:w="416" w:type="pct"/>
            <w:shd w:val="clear" w:color="auto" w:fill="auto"/>
            <w:vAlign w:val="center"/>
          </w:tcPr>
          <w:p w14:paraId="3F6BAB38"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89.5%</w:t>
            </w:r>
          </w:p>
        </w:tc>
        <w:tc>
          <w:tcPr>
            <w:tcW w:w="415" w:type="pct"/>
            <w:shd w:val="clear" w:color="auto" w:fill="auto"/>
            <w:vAlign w:val="center"/>
          </w:tcPr>
          <w:p w14:paraId="2094513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94.7%</w:t>
            </w:r>
          </w:p>
        </w:tc>
      </w:tr>
      <w:tr w:rsidR="00A61154" w:rsidRPr="009D7515" w14:paraId="44323C69" w14:textId="77777777" w:rsidTr="00A61154">
        <w:trPr>
          <w:trHeight w:val="153"/>
        </w:trPr>
        <w:tc>
          <w:tcPr>
            <w:tcW w:w="1499" w:type="pct"/>
            <w:tcBorders>
              <w:bottom w:val="nil"/>
            </w:tcBorders>
            <w:shd w:val="clear" w:color="auto" w:fill="auto"/>
          </w:tcPr>
          <w:p w14:paraId="782C3B44" w14:textId="45ADAB5F"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Practice </w:t>
            </w:r>
            <w:r w:rsidR="009D7515" w:rsidRPr="009D7515">
              <w:rPr>
                <w:rFonts w:ascii="Calibri Light" w:hAnsi="Calibri Light" w:cs="Calibri Light"/>
                <w:sz w:val="22"/>
              </w:rPr>
              <w:t>Guidelines</w:t>
            </w:r>
          </w:p>
        </w:tc>
        <w:tc>
          <w:tcPr>
            <w:tcW w:w="688" w:type="pct"/>
            <w:shd w:val="clear" w:color="auto" w:fill="auto"/>
            <w:vAlign w:val="center"/>
          </w:tcPr>
          <w:p w14:paraId="53EAA526"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438.236</w:t>
            </w:r>
          </w:p>
        </w:tc>
        <w:tc>
          <w:tcPr>
            <w:tcW w:w="594" w:type="pct"/>
            <w:vAlign w:val="center"/>
          </w:tcPr>
          <w:p w14:paraId="6BCE8FF9"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50" w:type="pct"/>
            <w:shd w:val="clear" w:color="auto" w:fill="auto"/>
            <w:vAlign w:val="center"/>
          </w:tcPr>
          <w:p w14:paraId="6E76363F"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75.0%</w:t>
            </w:r>
          </w:p>
        </w:tc>
        <w:tc>
          <w:tcPr>
            <w:tcW w:w="522" w:type="pct"/>
            <w:shd w:val="clear" w:color="auto" w:fill="auto"/>
            <w:vAlign w:val="center"/>
          </w:tcPr>
          <w:p w14:paraId="480BF337"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0D7E6737"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454A617A"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shd w:val="clear" w:color="auto" w:fill="auto"/>
            <w:vAlign w:val="center"/>
          </w:tcPr>
          <w:p w14:paraId="518A5D83"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17A97764" w14:textId="77777777" w:rsidTr="00A61154">
        <w:trPr>
          <w:trHeight w:val="153"/>
        </w:trPr>
        <w:tc>
          <w:tcPr>
            <w:tcW w:w="1499" w:type="pct"/>
            <w:tcBorders>
              <w:bottom w:val="single" w:sz="4" w:space="0" w:color="auto"/>
            </w:tcBorders>
            <w:shd w:val="clear" w:color="auto" w:fill="auto"/>
          </w:tcPr>
          <w:p w14:paraId="56446F78" w14:textId="66707041" w:rsidR="00FA0D89" w:rsidRPr="009D7515" w:rsidRDefault="00FA0D89" w:rsidP="009F0E32">
            <w:pPr>
              <w:jc w:val="left"/>
              <w:rPr>
                <w:rFonts w:ascii="Calibri Light" w:hAnsi="Calibri Light" w:cs="Calibri Light"/>
                <w:sz w:val="22"/>
              </w:rPr>
            </w:pPr>
            <w:r w:rsidRPr="009D7515">
              <w:rPr>
                <w:rFonts w:ascii="Calibri Light" w:hAnsi="Calibri Light" w:cs="Calibri Light"/>
                <w:sz w:val="22"/>
              </w:rPr>
              <w:t xml:space="preserve">Health </w:t>
            </w:r>
            <w:r w:rsidR="009D7515" w:rsidRPr="009D7515">
              <w:rPr>
                <w:rFonts w:ascii="Calibri Light" w:hAnsi="Calibri Light" w:cs="Calibri Light"/>
                <w:sz w:val="22"/>
              </w:rPr>
              <w:t>Information Systems</w:t>
            </w:r>
          </w:p>
        </w:tc>
        <w:tc>
          <w:tcPr>
            <w:tcW w:w="688" w:type="pct"/>
            <w:shd w:val="clear" w:color="auto" w:fill="auto"/>
            <w:vAlign w:val="center"/>
          </w:tcPr>
          <w:p w14:paraId="1A753AF1"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438.242</w:t>
            </w:r>
          </w:p>
        </w:tc>
        <w:tc>
          <w:tcPr>
            <w:tcW w:w="594" w:type="pct"/>
            <w:shd w:val="clear" w:color="auto" w:fill="auto"/>
            <w:vAlign w:val="center"/>
          </w:tcPr>
          <w:p w14:paraId="1E62FC0E"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50" w:type="pct"/>
            <w:shd w:val="clear" w:color="auto" w:fill="auto"/>
            <w:vAlign w:val="center"/>
          </w:tcPr>
          <w:p w14:paraId="566C6A05"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shd w:val="clear" w:color="auto" w:fill="auto"/>
            <w:vAlign w:val="center"/>
          </w:tcPr>
          <w:p w14:paraId="182C1FDB"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6FCEC675"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6" w:type="pct"/>
            <w:shd w:val="clear" w:color="auto" w:fill="auto"/>
            <w:vAlign w:val="center"/>
          </w:tcPr>
          <w:p w14:paraId="6AA075A8"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415" w:type="pct"/>
            <w:shd w:val="clear" w:color="auto" w:fill="auto"/>
            <w:vAlign w:val="center"/>
          </w:tcPr>
          <w:p w14:paraId="28CE9150"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r w:rsidR="00A61154" w:rsidRPr="009D7515" w14:paraId="084BD148" w14:textId="77777777" w:rsidTr="00A61154">
        <w:trPr>
          <w:trHeight w:val="153"/>
        </w:trPr>
        <w:tc>
          <w:tcPr>
            <w:tcW w:w="1499" w:type="pct"/>
            <w:tcBorders>
              <w:bottom w:val="single" w:sz="4" w:space="0" w:color="auto"/>
            </w:tcBorders>
            <w:shd w:val="clear" w:color="auto" w:fill="auto"/>
          </w:tcPr>
          <w:p w14:paraId="5B55FC30" w14:textId="63A1681C" w:rsidR="00FA0D89" w:rsidRPr="009D7515" w:rsidRDefault="009D7515" w:rsidP="009F0E32">
            <w:pPr>
              <w:jc w:val="left"/>
              <w:rPr>
                <w:rFonts w:ascii="Calibri Light" w:hAnsi="Calibri Light" w:cs="Calibri Light"/>
                <w:sz w:val="22"/>
              </w:rPr>
            </w:pPr>
            <w:r w:rsidRPr="009D7515">
              <w:rPr>
                <w:rFonts w:ascii="Calibri Light" w:hAnsi="Calibri Light" w:cs="Calibri Light"/>
                <w:sz w:val="22"/>
              </w:rPr>
              <w:t>QAPI</w:t>
            </w:r>
          </w:p>
        </w:tc>
        <w:tc>
          <w:tcPr>
            <w:tcW w:w="688" w:type="pct"/>
            <w:shd w:val="clear" w:color="auto" w:fill="auto"/>
            <w:vAlign w:val="center"/>
          </w:tcPr>
          <w:p w14:paraId="0CB89482" w14:textId="77777777" w:rsidR="00FA0D89" w:rsidRPr="009D7515" w:rsidRDefault="00FA0D89" w:rsidP="00A61154">
            <w:pPr>
              <w:jc w:val="right"/>
              <w:rPr>
                <w:rFonts w:ascii="Calibri Light" w:hAnsi="Calibri Light" w:cs="Calibri Light"/>
                <w:b/>
                <w:sz w:val="22"/>
              </w:rPr>
            </w:pPr>
            <w:r w:rsidRPr="009D7515">
              <w:rPr>
                <w:rFonts w:ascii="Calibri Light" w:hAnsi="Calibri Light" w:cs="Calibri Light"/>
                <w:b/>
                <w:sz w:val="22"/>
              </w:rPr>
              <w:t>438.330</w:t>
            </w:r>
          </w:p>
        </w:tc>
        <w:tc>
          <w:tcPr>
            <w:tcW w:w="594" w:type="pct"/>
            <w:vAlign w:val="center"/>
          </w:tcPr>
          <w:p w14:paraId="2025F541"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99.0%</w:t>
            </w:r>
          </w:p>
        </w:tc>
        <w:tc>
          <w:tcPr>
            <w:tcW w:w="450" w:type="pct"/>
            <w:vAlign w:val="center"/>
          </w:tcPr>
          <w:p w14:paraId="6B3E70AA"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c>
          <w:tcPr>
            <w:tcW w:w="522" w:type="pct"/>
            <w:vAlign w:val="center"/>
          </w:tcPr>
          <w:p w14:paraId="5575107C"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99.0%</w:t>
            </w:r>
          </w:p>
        </w:tc>
        <w:tc>
          <w:tcPr>
            <w:tcW w:w="416" w:type="pct"/>
            <w:vAlign w:val="center"/>
          </w:tcPr>
          <w:p w14:paraId="07064017"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98.0%</w:t>
            </w:r>
          </w:p>
        </w:tc>
        <w:tc>
          <w:tcPr>
            <w:tcW w:w="416" w:type="pct"/>
            <w:vAlign w:val="center"/>
          </w:tcPr>
          <w:p w14:paraId="15D55A12"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95.9%</w:t>
            </w:r>
          </w:p>
        </w:tc>
        <w:tc>
          <w:tcPr>
            <w:tcW w:w="415" w:type="pct"/>
            <w:vAlign w:val="center"/>
          </w:tcPr>
          <w:p w14:paraId="34ED225B" w14:textId="77777777" w:rsidR="00FA0D89" w:rsidRPr="009D7515" w:rsidRDefault="00FA0D89" w:rsidP="00A61154">
            <w:pPr>
              <w:jc w:val="right"/>
              <w:rPr>
                <w:rFonts w:ascii="Calibri Light" w:hAnsi="Calibri Light" w:cs="Calibri Light"/>
                <w:sz w:val="22"/>
              </w:rPr>
            </w:pPr>
            <w:r w:rsidRPr="009D7515">
              <w:rPr>
                <w:rFonts w:ascii="Calibri Light" w:hAnsi="Calibri Light" w:cs="Calibri Light"/>
                <w:color w:val="000000"/>
                <w:sz w:val="22"/>
              </w:rPr>
              <w:t>100%</w:t>
            </w:r>
          </w:p>
        </w:tc>
      </w:tr>
    </w:tbl>
    <w:p w14:paraId="7C8D432C" w14:textId="13D9C4F7" w:rsidR="009D7515" w:rsidRDefault="009D7515" w:rsidP="009F0E32">
      <w:pPr>
        <w:rPr>
          <w:rFonts w:ascii="Calibri Light" w:hAnsi="Calibri Light" w:cs="Calibri Light"/>
          <w:sz w:val="20"/>
          <w:szCs w:val="20"/>
        </w:rPr>
      </w:pPr>
      <w:r w:rsidRPr="009D7515">
        <w:rPr>
          <w:rFonts w:ascii="Calibri Light" w:hAnsi="Calibri Light" w:cs="Calibri Light"/>
          <w:sz w:val="20"/>
          <w:szCs w:val="20"/>
          <w:vertAlign w:val="superscript"/>
        </w:rPr>
        <w:t>1</w:t>
      </w:r>
      <w:r>
        <w:rPr>
          <w:rFonts w:ascii="Calibri Light" w:hAnsi="Calibri Light" w:cs="Calibri Light"/>
          <w:sz w:val="20"/>
          <w:szCs w:val="20"/>
        </w:rPr>
        <w:t xml:space="preserve"> The following compliance validation results were conducted by </w:t>
      </w:r>
      <w:r w:rsidR="00DB0E8D">
        <w:rPr>
          <w:rFonts w:ascii="Calibri Light" w:hAnsi="Calibri Light" w:cs="Calibri Light"/>
          <w:sz w:val="20"/>
          <w:szCs w:val="20"/>
        </w:rPr>
        <w:t>MassHealth’s</w:t>
      </w:r>
      <w:r>
        <w:rPr>
          <w:rFonts w:ascii="Calibri Light" w:hAnsi="Calibri Light" w:cs="Calibri Light"/>
          <w:sz w:val="20"/>
          <w:szCs w:val="20"/>
        </w:rPr>
        <w:t xml:space="preserve"> previous external quality review organization.</w:t>
      </w:r>
    </w:p>
    <w:p w14:paraId="5FA870ED" w14:textId="0F0E85D7" w:rsidR="00FA0D89" w:rsidRPr="00FA0D89" w:rsidRDefault="00FA0D89" w:rsidP="009F0E32">
      <w:pPr>
        <w:rPr>
          <w:rFonts w:ascii="Calibri Light" w:hAnsi="Calibri Light" w:cs="Calibri Light"/>
          <w:sz w:val="20"/>
          <w:szCs w:val="20"/>
        </w:rPr>
      </w:pPr>
      <w:r w:rsidRPr="00FA0D89">
        <w:rPr>
          <w:rFonts w:ascii="Calibri Light" w:hAnsi="Calibri Light" w:cs="Calibri Light"/>
          <w:sz w:val="20"/>
          <w:szCs w:val="20"/>
        </w:rPr>
        <w:t xml:space="preserve">CFR: Code of Federal Regulations; QAPI: </w:t>
      </w:r>
      <w:r w:rsidR="00334210" w:rsidRPr="00FA0D89">
        <w:rPr>
          <w:rFonts w:ascii="Calibri Light" w:hAnsi="Calibri Light" w:cs="Calibri Light"/>
          <w:sz w:val="20"/>
          <w:szCs w:val="20"/>
        </w:rPr>
        <w:t>Quality Assurance and Performance Improvement</w:t>
      </w:r>
      <w:r w:rsidRPr="00FA0D89">
        <w:rPr>
          <w:rFonts w:ascii="Calibri Light" w:hAnsi="Calibri Light" w:cs="Calibri Light"/>
          <w:sz w:val="20"/>
          <w:szCs w:val="20"/>
        </w:rPr>
        <w:t>.</w:t>
      </w:r>
    </w:p>
    <w:p w14:paraId="5C010FA9" w14:textId="77777777" w:rsidR="00FA0D89" w:rsidRPr="00FA0D89" w:rsidRDefault="00FA0D89" w:rsidP="009F0E32">
      <w:pPr>
        <w:spacing w:after="200"/>
        <w:rPr>
          <w:rFonts w:ascii="Calibri Light" w:eastAsiaTheme="majorEastAsia" w:hAnsi="Calibri Light" w:cs="Calibri Light"/>
          <w:b/>
          <w:bCs/>
          <w:color w:val="365F91" w:themeColor="accent1" w:themeShade="BF"/>
          <w:sz w:val="28"/>
          <w:szCs w:val="28"/>
        </w:rPr>
      </w:pPr>
    </w:p>
    <w:p w14:paraId="0FD3680E" w14:textId="77777777" w:rsidR="00FA0D89" w:rsidRPr="00FA0D89" w:rsidRDefault="00FA0D89" w:rsidP="009D7515">
      <w:pPr>
        <w:keepNext/>
        <w:keepLines/>
        <w:spacing w:before="480"/>
        <w:outlineLvl w:val="0"/>
        <w:rPr>
          <w:rFonts w:ascii="Calibri Light" w:eastAsiaTheme="majorEastAsia" w:hAnsi="Calibri Light" w:cs="Calibri Light"/>
          <w:b/>
          <w:bCs/>
          <w:color w:val="365F91" w:themeColor="accent1" w:themeShade="BF"/>
          <w:sz w:val="32"/>
          <w:szCs w:val="28"/>
        </w:rPr>
        <w:sectPr w:rsidR="00FA0D89" w:rsidRPr="00FA0D89" w:rsidSect="004402CF">
          <w:footerReference w:type="default" r:id="rId23"/>
          <w:footerReference w:type="first" r:id="rId24"/>
          <w:pgSz w:w="15840" w:h="12240" w:orient="landscape" w:code="1"/>
          <w:pgMar w:top="720" w:right="720" w:bottom="720" w:left="720" w:header="432" w:footer="432" w:gutter="0"/>
          <w:pgNumType w:chapStyle="1"/>
          <w:cols w:space="720"/>
          <w:docGrid w:linePitch="360"/>
        </w:sectPr>
      </w:pPr>
      <w:bookmarkStart w:id="177" w:name="_Toc86933892"/>
    </w:p>
    <w:p w14:paraId="1845519F" w14:textId="77777777" w:rsidR="007A4CB2" w:rsidRPr="00C448F8" w:rsidRDefault="007A4CB2" w:rsidP="00E50C85">
      <w:pPr>
        <w:pStyle w:val="Heading1"/>
        <w:ind w:left="360" w:hanging="360"/>
      </w:pPr>
      <w:bookmarkStart w:id="178" w:name="_Toc112764626"/>
      <w:bookmarkStart w:id="179" w:name="_Toc132286170"/>
      <w:bookmarkStart w:id="180" w:name="_Toc86933897"/>
      <w:bookmarkStart w:id="181" w:name="_Toc22909901"/>
      <w:bookmarkStart w:id="182" w:name="_Hlk84489943"/>
      <w:bookmarkEnd w:id="71"/>
      <w:bookmarkEnd w:id="72"/>
      <w:bookmarkEnd w:id="177"/>
      <w:r w:rsidRPr="003345FC">
        <w:lastRenderedPageBreak/>
        <w:t>Validation of Network Adequacy</w:t>
      </w:r>
      <w:bookmarkStart w:id="183" w:name="_Toc22909907"/>
      <w:bookmarkStart w:id="184" w:name="_Toc36127967"/>
      <w:bookmarkEnd w:id="178"/>
      <w:bookmarkEnd w:id="179"/>
    </w:p>
    <w:p w14:paraId="3658F6A3" w14:textId="77777777" w:rsidR="007A4CB2" w:rsidRPr="00C563F9" w:rsidRDefault="007A4CB2" w:rsidP="009F0E32">
      <w:pPr>
        <w:pStyle w:val="Heading2"/>
        <w:rPr>
          <w:rFonts w:ascii="Calibri Light" w:hAnsi="Calibri Light" w:cs="Calibri Light"/>
        </w:rPr>
      </w:pPr>
      <w:bookmarkStart w:id="185" w:name="_Toc86933908"/>
      <w:bookmarkStart w:id="186" w:name="_Toc112764627"/>
      <w:bookmarkStart w:id="187" w:name="_Toc132286171"/>
      <w:bookmarkStart w:id="188" w:name="_Toc22909920"/>
      <w:bookmarkStart w:id="189" w:name="_Toc36127983"/>
      <w:bookmarkEnd w:id="183"/>
      <w:bookmarkEnd w:id="184"/>
      <w:r w:rsidRPr="00C563F9">
        <w:rPr>
          <w:rFonts w:ascii="Calibri Light" w:hAnsi="Calibri Light" w:cs="Calibri Light"/>
        </w:rPr>
        <w:t>Objectives</w:t>
      </w:r>
      <w:bookmarkEnd w:id="185"/>
      <w:bookmarkEnd w:id="186"/>
      <w:bookmarkEnd w:id="187"/>
    </w:p>
    <w:p w14:paraId="414B637F" w14:textId="7EC3427F" w:rsidR="000C39A9" w:rsidRPr="000C39A9" w:rsidRDefault="000C39A9" w:rsidP="009F0E32">
      <w:pPr>
        <w:rPr>
          <w:rFonts w:ascii="Calibri Light" w:hAnsi="Calibri Light" w:cs="Calibri Light"/>
        </w:rPr>
      </w:pPr>
      <w:bookmarkStart w:id="190" w:name="_Toc86933909"/>
      <w:bookmarkStart w:id="191" w:name="_Toc33444256"/>
      <w:bookmarkStart w:id="192" w:name="_Toc70704306"/>
      <w:bookmarkStart w:id="193" w:name="_Toc88683330"/>
      <w:bookmarkStart w:id="194" w:name="_Toc89254849"/>
      <w:r w:rsidRPr="00D13A8A">
        <w:rPr>
          <w:rFonts w:ascii="Calibri Light" w:hAnsi="Calibri Light" w:cs="Calibri Light"/>
          <w:i/>
          <w:iCs/>
        </w:rPr>
        <w:t>Title 42 CFR § 438.68(a)</w:t>
      </w:r>
      <w:r w:rsidRPr="000C39A9">
        <w:rPr>
          <w:rFonts w:ascii="Calibri Light" w:hAnsi="Calibri Light" w:cs="Calibri Light"/>
        </w:rPr>
        <w:t xml:space="preserve"> requires states to develop and enforce network adequacy standards. At a minimum, states must develop time and distance standards for the following provider types: adult and pediatric primary care, </w:t>
      </w:r>
      <w:r w:rsidR="00191DEE">
        <w:rPr>
          <w:rFonts w:ascii="Calibri Light" w:hAnsi="Calibri Light" w:cs="Calibri Light"/>
        </w:rPr>
        <w:t>ob/gyn</w:t>
      </w:r>
      <w:r w:rsidRPr="000C39A9">
        <w:rPr>
          <w:rFonts w:ascii="Calibri Light" w:hAnsi="Calibri Light" w:cs="Calibri Light"/>
        </w:rPr>
        <w:t xml:space="preserve">, adult and pediatric behavioral health (for mental health and </w:t>
      </w:r>
      <w:r w:rsidR="00191DEE">
        <w:rPr>
          <w:rFonts w:ascii="Calibri Light" w:hAnsi="Calibri Light" w:cs="Calibri Light"/>
        </w:rPr>
        <w:t>SUD</w:t>
      </w:r>
      <w:r w:rsidRPr="000C39A9">
        <w:rPr>
          <w:rFonts w:ascii="Calibri Light" w:hAnsi="Calibri Light" w:cs="Calibri Light"/>
        </w:rPr>
        <w:t xml:space="preserve">), adult and pediatric specialists, hospitals, pediatric dentists, and LTSS, per </w:t>
      </w:r>
      <w:r w:rsidR="00191DEE" w:rsidRPr="00191DEE">
        <w:rPr>
          <w:rFonts w:ascii="Calibri Light" w:hAnsi="Calibri Light" w:cs="Calibri Light"/>
          <w:i/>
          <w:iCs/>
        </w:rPr>
        <w:t xml:space="preserve">Title </w:t>
      </w:r>
      <w:r w:rsidRPr="00191DEE">
        <w:rPr>
          <w:rFonts w:ascii="Calibri Light" w:hAnsi="Calibri Light" w:cs="Calibri Light"/>
          <w:i/>
          <w:iCs/>
        </w:rPr>
        <w:t>42 CFR § 438.68(b)</w:t>
      </w:r>
      <w:r w:rsidRPr="000C39A9">
        <w:rPr>
          <w:rFonts w:ascii="Calibri Light" w:hAnsi="Calibri Light" w:cs="Calibri Light"/>
        </w:rPr>
        <w:t xml:space="preserve">. </w:t>
      </w:r>
    </w:p>
    <w:p w14:paraId="0434E318" w14:textId="77777777" w:rsidR="000C39A9" w:rsidRPr="000C39A9" w:rsidRDefault="000C39A9" w:rsidP="009F0E32">
      <w:pPr>
        <w:rPr>
          <w:rFonts w:ascii="Calibri Light" w:hAnsi="Calibri Light" w:cs="Calibri Light"/>
        </w:rPr>
      </w:pPr>
    </w:p>
    <w:p w14:paraId="7BF8CF08" w14:textId="2DA62AD0" w:rsidR="000C39A9" w:rsidRPr="000C39A9" w:rsidRDefault="000C39A9" w:rsidP="009F0E32">
      <w:pPr>
        <w:rPr>
          <w:rFonts w:ascii="Calibri Light" w:hAnsi="Calibri Light" w:cs="Calibri Light"/>
        </w:rPr>
      </w:pPr>
      <w:r w:rsidRPr="000C39A9">
        <w:rPr>
          <w:rFonts w:ascii="Calibri Light" w:hAnsi="Calibri Light" w:cs="Calibri Light"/>
        </w:rPr>
        <w:t xml:space="preserve">The </w:t>
      </w:r>
      <w:r w:rsidR="004B5E2F">
        <w:rPr>
          <w:rFonts w:ascii="Calibri Light" w:hAnsi="Calibri Light" w:cs="Calibri Light"/>
        </w:rPr>
        <w:t>s</w:t>
      </w:r>
      <w:r w:rsidRPr="000C39A9">
        <w:rPr>
          <w:rFonts w:ascii="Calibri Light" w:hAnsi="Calibri Light" w:cs="Calibri Light"/>
        </w:rPr>
        <w:t xml:space="preserve">tate of Massachusetts has developed access and availability standards based on the requirements outlined </w:t>
      </w:r>
      <w:r w:rsidR="002573A6">
        <w:rPr>
          <w:rFonts w:ascii="Calibri Light" w:hAnsi="Calibri Light" w:cs="Calibri Light"/>
        </w:rPr>
        <w:t>in</w:t>
      </w:r>
      <w:r w:rsidR="002573A6" w:rsidRPr="000C39A9">
        <w:rPr>
          <w:rFonts w:ascii="Calibri Light" w:hAnsi="Calibri Light" w:cs="Calibri Light"/>
        </w:rPr>
        <w:t xml:space="preserve"> </w:t>
      </w:r>
      <w:r w:rsidR="004B5E2F" w:rsidRPr="004B5E2F">
        <w:rPr>
          <w:rFonts w:ascii="Calibri Light" w:hAnsi="Calibri Light" w:cs="Calibri Light"/>
          <w:i/>
          <w:iCs/>
        </w:rPr>
        <w:t xml:space="preserve">Title </w:t>
      </w:r>
      <w:r w:rsidRPr="004B5E2F">
        <w:rPr>
          <w:rFonts w:ascii="Calibri Light" w:hAnsi="Calibri Light" w:cs="Calibri Light"/>
          <w:i/>
          <w:iCs/>
        </w:rPr>
        <w:t>42 CFR § 438.68(c)</w:t>
      </w:r>
      <w:r w:rsidRPr="000C39A9">
        <w:rPr>
          <w:rFonts w:ascii="Calibri Light" w:hAnsi="Calibri Light" w:cs="Calibri Light"/>
        </w:rPr>
        <w:t>. 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3C3E57">
        <w:rPr>
          <w:rFonts w:ascii="Calibri Light" w:hAnsi="Calibri Light" w:cs="Calibri Light"/>
        </w:rPr>
        <w:t>,</w:t>
      </w:r>
      <w:r w:rsidRPr="000C39A9">
        <w:rPr>
          <w:rFonts w:ascii="Calibri Light" w:hAnsi="Calibri Light" w:cs="Calibri Light"/>
        </w:rPr>
        <w:t xml:space="preserve"> as well as increasing timely access to behavioral health care and reducing mental health and SUD emergencies. </w:t>
      </w:r>
    </w:p>
    <w:p w14:paraId="132B5268" w14:textId="77777777" w:rsidR="000C39A9" w:rsidRPr="000C39A9" w:rsidRDefault="000C39A9" w:rsidP="009F0E32">
      <w:pPr>
        <w:rPr>
          <w:rFonts w:ascii="Calibri Light" w:hAnsi="Calibri Light" w:cs="Calibri Light"/>
        </w:rPr>
      </w:pPr>
    </w:p>
    <w:p w14:paraId="000513DC" w14:textId="21DD7552" w:rsidR="000C39A9" w:rsidRPr="000C39A9" w:rsidRDefault="000C39A9" w:rsidP="009F0E32">
      <w:pPr>
        <w:rPr>
          <w:rFonts w:ascii="Calibri Light" w:hAnsi="Calibri Light" w:cs="Calibri Light"/>
        </w:rPr>
      </w:pPr>
      <w:r w:rsidRPr="000C39A9">
        <w:rPr>
          <w:rFonts w:ascii="Calibri Light" w:hAnsi="Calibri Light" w:cs="Calibri Light"/>
        </w:rPr>
        <w:t xml:space="preserve">MassHealth’s access and availability standards are described in </w:t>
      </w:r>
      <w:r w:rsidR="00EF73A9">
        <w:rPr>
          <w:rFonts w:ascii="Calibri Light" w:hAnsi="Calibri Light" w:cs="Calibri Light"/>
        </w:rPr>
        <w:t>S</w:t>
      </w:r>
      <w:r w:rsidRPr="000C39A9">
        <w:rPr>
          <w:rFonts w:ascii="Calibri Light" w:hAnsi="Calibri Light" w:cs="Calibri Light"/>
        </w:rPr>
        <w:t>ection 2.6 Enrollee Access to Services of the Second Amended and Restated MassHealth SCO Contract. SCO plans are contractually required to meet the time and distance adequacy standards as well as the availability of services standards (i.e., standards for the duration of time between enrollee’s request and the provision of services).</w:t>
      </w:r>
    </w:p>
    <w:p w14:paraId="5DD79B9D" w14:textId="77777777" w:rsidR="000C39A9" w:rsidRPr="000C39A9" w:rsidRDefault="000C39A9" w:rsidP="009F0E32">
      <w:pPr>
        <w:rPr>
          <w:rFonts w:ascii="Calibri Light" w:hAnsi="Calibri Light" w:cs="Calibri Light"/>
        </w:rPr>
      </w:pPr>
    </w:p>
    <w:p w14:paraId="3379B4D2" w14:textId="019B5091" w:rsidR="000C39A9" w:rsidRPr="000C39A9" w:rsidRDefault="000C39A9" w:rsidP="009F0E32">
      <w:pPr>
        <w:rPr>
          <w:rFonts w:ascii="Calibri Light" w:hAnsi="Calibri Light" w:cs="Calibri Light"/>
        </w:rPr>
      </w:pPr>
      <w:r w:rsidRPr="00590F12">
        <w:rPr>
          <w:rFonts w:ascii="Calibri Light" w:hAnsi="Calibri Light" w:cs="Calibri Light"/>
          <w:i/>
          <w:iCs/>
        </w:rPr>
        <w:t>Title 42 CFR § 438.356(a)(1)</w:t>
      </w:r>
      <w:r w:rsidRPr="000C39A9">
        <w:rPr>
          <w:rFonts w:ascii="Calibri Light" w:hAnsi="Calibri Light" w:cs="Calibri Light"/>
        </w:rPr>
        <w:t xml:space="preserve"> and </w:t>
      </w:r>
      <w:r w:rsidR="00590F12" w:rsidRPr="00590F12">
        <w:rPr>
          <w:rFonts w:ascii="Calibri Light" w:hAnsi="Calibri Light" w:cs="Calibri Light"/>
          <w:i/>
          <w:iCs/>
        </w:rPr>
        <w:t xml:space="preserve">Title </w:t>
      </w:r>
      <w:r w:rsidRPr="00590F12">
        <w:rPr>
          <w:rFonts w:ascii="Calibri Light" w:hAnsi="Calibri Light" w:cs="Calibri Light"/>
          <w:i/>
          <w:iCs/>
        </w:rPr>
        <w:t>42 CFR § 438.358(b)(1)(iv)</w:t>
      </w:r>
      <w:r w:rsidRPr="000C39A9">
        <w:rPr>
          <w:rFonts w:ascii="Calibri Light" w:hAnsi="Calibri Light" w:cs="Calibri Light"/>
        </w:rPr>
        <w:t xml:space="preserve"> establish that state agencies must contract with an EQRO to perform the annual validation of network adequacy. However, the most current CMS protocols published in October 2019 did not include network adequacy protocols for the EQRO to follow.</w:t>
      </w:r>
    </w:p>
    <w:p w14:paraId="5F1ABB5F" w14:textId="62EB31C8" w:rsidR="000C39A9" w:rsidRPr="000C39A9" w:rsidRDefault="000C39A9" w:rsidP="009F0E32">
      <w:pPr>
        <w:rPr>
          <w:rFonts w:ascii="Calibri Light" w:hAnsi="Calibri Light" w:cs="Calibri Light"/>
        </w:rPr>
      </w:pPr>
      <w:r w:rsidRPr="000C39A9">
        <w:rPr>
          <w:rFonts w:ascii="Calibri Light" w:hAnsi="Calibri Light" w:cs="Calibri Light"/>
        </w:rPr>
        <w:t>To meet federal regulations, MassHealth contracted with IPRO</w:t>
      </w:r>
      <w:r w:rsidR="00590F12">
        <w:rPr>
          <w:rFonts w:ascii="Calibri Light" w:hAnsi="Calibri Light" w:cs="Calibri Light"/>
        </w:rPr>
        <w:t>,</w:t>
      </w:r>
      <w:r w:rsidRPr="000C39A9">
        <w:rPr>
          <w:rFonts w:ascii="Calibri Light" w:hAnsi="Calibri Light" w:cs="Calibri Light"/>
        </w:rPr>
        <w:t xml:space="preserve"> an EQRO, to perform the validation of network adequacy for MassHealth SCOs. </w:t>
      </w:r>
    </w:p>
    <w:p w14:paraId="1F93189C" w14:textId="77777777" w:rsidR="000C39A9" w:rsidRPr="00831E7F" w:rsidRDefault="000C39A9" w:rsidP="009F0E32">
      <w:pPr>
        <w:pStyle w:val="Heading2"/>
        <w:rPr>
          <w:rFonts w:ascii="Calibri Light" w:hAnsi="Calibri Light" w:cs="Calibri Light"/>
        </w:rPr>
      </w:pPr>
      <w:bookmarkStart w:id="195" w:name="_Toc132286172"/>
      <w:r w:rsidRPr="00831E7F">
        <w:rPr>
          <w:rFonts w:ascii="Calibri Light" w:hAnsi="Calibri Light" w:cs="Calibri Light"/>
        </w:rPr>
        <w:t>Technical Methods of Data Collection and Analysis</w:t>
      </w:r>
      <w:bookmarkEnd w:id="195"/>
    </w:p>
    <w:p w14:paraId="6923DE21" w14:textId="720EA7E5" w:rsidR="000C39A9" w:rsidRPr="000C39A9" w:rsidRDefault="000C39A9" w:rsidP="009F0E32">
      <w:pPr>
        <w:rPr>
          <w:rFonts w:ascii="Calibri Light" w:hAnsi="Calibri Light" w:cs="Calibri Light"/>
        </w:rPr>
      </w:pPr>
      <w:bookmarkStart w:id="196" w:name="_Toc86933910"/>
      <w:bookmarkEnd w:id="190"/>
      <w:r w:rsidRPr="000C39A9">
        <w:rPr>
          <w:rFonts w:ascii="Calibri Light" w:hAnsi="Calibri Light" w:cs="Calibri Light"/>
        </w:rPr>
        <w:t xml:space="preserve">IPRO evaluated SCO plans’ provider networks to determine compliance with the time and distance requirements. Some SCO provider types must meet both the time and the distance standard, whereas other provider types must meet either the time or the distance standard but not both, as explained in </w:t>
      </w:r>
      <w:r w:rsidRPr="000C39A9">
        <w:rPr>
          <w:rFonts w:ascii="Calibri Light" w:hAnsi="Calibri Light" w:cs="Calibri Light"/>
          <w:b/>
          <w:bCs/>
        </w:rPr>
        <w:t>Table</w:t>
      </w:r>
      <w:r>
        <w:rPr>
          <w:rFonts w:ascii="Calibri Light" w:hAnsi="Calibri Light" w:cs="Calibri Light"/>
          <w:b/>
          <w:bCs/>
        </w:rPr>
        <w:t xml:space="preserve"> 3</w:t>
      </w:r>
      <w:r w:rsidR="00ED05E9">
        <w:rPr>
          <w:rFonts w:ascii="Calibri Light" w:hAnsi="Calibri Light" w:cs="Calibri Light"/>
          <w:b/>
          <w:bCs/>
        </w:rPr>
        <w:t>3</w:t>
      </w:r>
      <w:r w:rsidRPr="000C39A9">
        <w:rPr>
          <w:rFonts w:ascii="Calibri Light" w:hAnsi="Calibri Light" w:cs="Calibri Light"/>
        </w:rPr>
        <w:t>.</w:t>
      </w:r>
    </w:p>
    <w:p w14:paraId="200D8071" w14:textId="77777777" w:rsidR="000C39A9" w:rsidRPr="000C39A9" w:rsidRDefault="000C39A9" w:rsidP="009F0E32">
      <w:pPr>
        <w:rPr>
          <w:rFonts w:ascii="Calibri Light" w:hAnsi="Calibri Light" w:cs="Calibri Light"/>
        </w:rPr>
      </w:pPr>
    </w:p>
    <w:p w14:paraId="41052A78" w14:textId="3BAABE3A" w:rsidR="000C39A9" w:rsidRPr="007B6390" w:rsidRDefault="000C39A9" w:rsidP="009F0E32">
      <w:pPr>
        <w:pStyle w:val="Caption"/>
        <w:rPr>
          <w:rFonts w:ascii="Calibri Light" w:hAnsi="Calibri Light" w:cs="Calibri Light"/>
        </w:rPr>
      </w:pPr>
      <w:bookmarkStart w:id="197" w:name="_Toc132286224"/>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33</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Provider Type</w:t>
      </w:r>
      <w:r w:rsidR="00A91EAF">
        <w:rPr>
          <w:rStyle w:val="CaptionChar"/>
          <w:rFonts w:ascii="Calibri Light" w:hAnsi="Calibri Light" w:cs="Calibri Light"/>
          <w:b/>
          <w:bCs/>
        </w:rPr>
        <w:t xml:space="preserve"> Standard</w:t>
      </w:r>
      <w:r w:rsidRPr="007B6390">
        <w:rPr>
          <w:rStyle w:val="CaptionChar"/>
          <w:rFonts w:ascii="Calibri Light" w:hAnsi="Calibri Light" w:cs="Calibri Light"/>
          <w:b/>
          <w:bCs/>
        </w:rPr>
        <w:t xml:space="preserve">s </w:t>
      </w:r>
      <w:r w:rsidR="00A91EAF">
        <w:rPr>
          <w:rStyle w:val="CaptionChar"/>
          <w:rFonts w:ascii="Calibri Light" w:hAnsi="Calibri Light" w:cs="Calibri Light"/>
          <w:b/>
          <w:bCs/>
        </w:rPr>
        <w:t>−</w:t>
      </w:r>
      <w:r w:rsidR="00A91EAF" w:rsidRPr="007B6390">
        <w:rPr>
          <w:rStyle w:val="CaptionChar"/>
          <w:rFonts w:ascii="Calibri Light" w:hAnsi="Calibri Light" w:cs="Calibri Light"/>
          <w:b/>
          <w:bCs/>
        </w:rPr>
        <w:t xml:space="preserve"> </w:t>
      </w:r>
      <w:r w:rsidRPr="007B6390">
        <w:rPr>
          <w:rStyle w:val="CaptionChar"/>
          <w:rFonts w:ascii="Calibri Light" w:hAnsi="Calibri Light" w:cs="Calibri Light"/>
          <w:b/>
          <w:bCs/>
        </w:rPr>
        <w:t>Travel</w:t>
      </w:r>
      <w:r w:rsidRPr="007B6390">
        <w:rPr>
          <w:rFonts w:ascii="Calibri Light" w:hAnsi="Calibri Light" w:cs="Calibri Light"/>
        </w:rPr>
        <w:t xml:space="preserve"> Time AND Distance vs. Travel Time OR Distance</w:t>
      </w:r>
      <w:bookmarkEnd w:id="197"/>
    </w:p>
    <w:tbl>
      <w:tblPr>
        <w:tblStyle w:val="TableGrid"/>
        <w:tblW w:w="0" w:type="auto"/>
        <w:tblLook w:val="04A0" w:firstRow="1" w:lastRow="0" w:firstColumn="1" w:lastColumn="0" w:noHBand="0" w:noVBand="1"/>
      </w:tblPr>
      <w:tblGrid>
        <w:gridCol w:w="3685"/>
        <w:gridCol w:w="7105"/>
      </w:tblGrid>
      <w:tr w:rsidR="000C39A9" w:rsidRPr="000C39A9" w14:paraId="451E95CE" w14:textId="77777777" w:rsidTr="00147235">
        <w:tc>
          <w:tcPr>
            <w:tcW w:w="3685" w:type="dxa"/>
            <w:shd w:val="clear" w:color="auto" w:fill="5F497A" w:themeFill="accent4" w:themeFillShade="BF"/>
          </w:tcPr>
          <w:p w14:paraId="7E3B1901" w14:textId="69283BBE" w:rsidR="000C39A9" w:rsidRPr="00147235" w:rsidRDefault="000C39A9" w:rsidP="009F0E32">
            <w:pPr>
              <w:jc w:val="left"/>
              <w:rPr>
                <w:rFonts w:ascii="Calibri Light" w:eastAsiaTheme="minorEastAsia" w:hAnsi="Calibri Light" w:cs="Calibri Light"/>
                <w:b/>
                <w:bCs/>
                <w:color w:val="FFFFFF" w:themeColor="background1"/>
              </w:rPr>
            </w:pPr>
            <w:r w:rsidRPr="00147235">
              <w:rPr>
                <w:rFonts w:ascii="Calibri Light" w:eastAsiaTheme="minorEastAsia" w:hAnsi="Calibri Light" w:cs="Calibri Light"/>
                <w:b/>
                <w:bCs/>
                <w:color w:val="FFFFFF" w:themeColor="background1"/>
              </w:rPr>
              <w:t xml:space="preserve">Travel </w:t>
            </w:r>
            <w:r w:rsidR="00BD61AB" w:rsidRPr="00147235">
              <w:rPr>
                <w:rFonts w:ascii="Calibri Light" w:eastAsiaTheme="minorEastAsia" w:hAnsi="Calibri Light" w:cs="Calibri Light"/>
                <w:b/>
                <w:bCs/>
                <w:color w:val="FFFFFF" w:themeColor="background1"/>
              </w:rPr>
              <w:t xml:space="preserve">Time </w:t>
            </w:r>
            <w:r w:rsidRPr="00147235">
              <w:rPr>
                <w:rFonts w:ascii="Calibri Light" w:eastAsiaTheme="minorEastAsia" w:hAnsi="Calibri Light" w:cs="Calibri Light"/>
                <w:b/>
                <w:bCs/>
                <w:color w:val="FFFFFF" w:themeColor="background1"/>
              </w:rPr>
              <w:t xml:space="preserve">AND </w:t>
            </w:r>
            <w:r w:rsidR="00BD61AB" w:rsidRPr="00147235">
              <w:rPr>
                <w:rFonts w:ascii="Calibri Light" w:eastAsiaTheme="minorEastAsia" w:hAnsi="Calibri Light" w:cs="Calibri Light"/>
                <w:b/>
                <w:bCs/>
                <w:color w:val="FFFFFF" w:themeColor="background1"/>
              </w:rPr>
              <w:t xml:space="preserve">Distance </w:t>
            </w:r>
          </w:p>
        </w:tc>
        <w:tc>
          <w:tcPr>
            <w:tcW w:w="7105" w:type="dxa"/>
            <w:shd w:val="clear" w:color="auto" w:fill="5F497A" w:themeFill="accent4" w:themeFillShade="BF"/>
          </w:tcPr>
          <w:p w14:paraId="3C3B2C48" w14:textId="38733236" w:rsidR="000C39A9" w:rsidRPr="00147235" w:rsidRDefault="000C39A9" w:rsidP="00147235">
            <w:pPr>
              <w:jc w:val="center"/>
              <w:rPr>
                <w:rFonts w:ascii="Calibri Light" w:eastAsiaTheme="minorEastAsia" w:hAnsi="Calibri Light" w:cs="Calibri Light"/>
                <w:b/>
                <w:bCs/>
                <w:color w:val="FFFFFF" w:themeColor="background1"/>
              </w:rPr>
            </w:pPr>
            <w:r w:rsidRPr="00147235">
              <w:rPr>
                <w:rFonts w:ascii="Calibri Light" w:eastAsiaTheme="minorEastAsia" w:hAnsi="Calibri Light" w:cs="Calibri Light"/>
                <w:b/>
                <w:bCs/>
                <w:color w:val="FFFFFF" w:themeColor="background1"/>
              </w:rPr>
              <w:t xml:space="preserve">Travel </w:t>
            </w:r>
            <w:r w:rsidR="00BD61AB" w:rsidRPr="00147235">
              <w:rPr>
                <w:rFonts w:ascii="Calibri Light" w:eastAsiaTheme="minorEastAsia" w:hAnsi="Calibri Light" w:cs="Calibri Light"/>
                <w:b/>
                <w:bCs/>
                <w:color w:val="FFFFFF" w:themeColor="background1"/>
              </w:rPr>
              <w:t xml:space="preserve">Time </w:t>
            </w:r>
            <w:r w:rsidRPr="00147235">
              <w:rPr>
                <w:rFonts w:ascii="Calibri Light" w:eastAsiaTheme="minorEastAsia" w:hAnsi="Calibri Light" w:cs="Calibri Light"/>
                <w:b/>
                <w:bCs/>
                <w:color w:val="FFFFFF" w:themeColor="background1"/>
              </w:rPr>
              <w:t xml:space="preserve">OR </w:t>
            </w:r>
            <w:r w:rsidR="00BD61AB" w:rsidRPr="00147235">
              <w:rPr>
                <w:rFonts w:ascii="Calibri Light" w:eastAsiaTheme="minorEastAsia" w:hAnsi="Calibri Light" w:cs="Calibri Light"/>
                <w:b/>
                <w:bCs/>
                <w:color w:val="FFFFFF" w:themeColor="background1"/>
              </w:rPr>
              <w:t>Distance</w:t>
            </w:r>
          </w:p>
        </w:tc>
      </w:tr>
      <w:tr w:rsidR="000C39A9" w:rsidRPr="000C39A9" w14:paraId="2903C9F6" w14:textId="77777777" w:rsidTr="00AF3CA0">
        <w:trPr>
          <w:trHeight w:val="1880"/>
        </w:trPr>
        <w:tc>
          <w:tcPr>
            <w:tcW w:w="3685" w:type="dxa"/>
          </w:tcPr>
          <w:p w14:paraId="4165DCE6" w14:textId="77777777" w:rsidR="000C39A9" w:rsidRPr="00AF3CA0" w:rsidRDefault="000C39A9">
            <w:pPr>
              <w:numPr>
                <w:ilvl w:val="0"/>
                <w:numId w:val="35"/>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Primary Care </w:t>
            </w:r>
          </w:p>
          <w:p w14:paraId="7BD82DF5" w14:textId="77777777" w:rsidR="000C39A9" w:rsidRPr="00AF3CA0" w:rsidRDefault="000C39A9">
            <w:pPr>
              <w:numPr>
                <w:ilvl w:val="0"/>
                <w:numId w:val="35"/>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Specialists</w:t>
            </w:r>
          </w:p>
          <w:p w14:paraId="2F67F801" w14:textId="77777777" w:rsidR="000C39A9" w:rsidRPr="00AF3CA0" w:rsidRDefault="000C39A9">
            <w:pPr>
              <w:numPr>
                <w:ilvl w:val="0"/>
                <w:numId w:val="35"/>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Behavioral Health Inpatient </w:t>
            </w:r>
          </w:p>
          <w:p w14:paraId="42A21CB3" w14:textId="05889958" w:rsidR="000C39A9" w:rsidRPr="00AF3CA0" w:rsidRDefault="000C39A9">
            <w:pPr>
              <w:numPr>
                <w:ilvl w:val="0"/>
                <w:numId w:val="35"/>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LTSS Providers: Nursing Facility, Occupational Therapy, Physical Therapy, and Speech Therapy </w:t>
            </w:r>
          </w:p>
          <w:p w14:paraId="3E44C324" w14:textId="4B34E1C9" w:rsidR="000C39A9" w:rsidRPr="00AF3CA0" w:rsidRDefault="000C39A9">
            <w:pPr>
              <w:numPr>
                <w:ilvl w:val="0"/>
                <w:numId w:val="35"/>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Acute Inpatient Hospital </w:t>
            </w:r>
          </w:p>
        </w:tc>
        <w:tc>
          <w:tcPr>
            <w:tcW w:w="7105" w:type="dxa"/>
          </w:tcPr>
          <w:p w14:paraId="6EFF20C7" w14:textId="77777777" w:rsidR="000C39A9" w:rsidRPr="00AF3CA0" w:rsidRDefault="000C39A9">
            <w:pPr>
              <w:numPr>
                <w:ilvl w:val="0"/>
                <w:numId w:val="36"/>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Emergency Services Program (ESP) Providers</w:t>
            </w:r>
          </w:p>
          <w:p w14:paraId="4C99774A" w14:textId="77777777" w:rsidR="000C39A9" w:rsidRPr="00AF3CA0" w:rsidRDefault="000C39A9">
            <w:pPr>
              <w:numPr>
                <w:ilvl w:val="0"/>
                <w:numId w:val="36"/>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Behavioral Health (BH) Diversionary Providers</w:t>
            </w:r>
          </w:p>
          <w:p w14:paraId="36823B9C" w14:textId="77777777" w:rsidR="000C39A9" w:rsidRPr="00AF3CA0" w:rsidRDefault="000C39A9">
            <w:pPr>
              <w:numPr>
                <w:ilvl w:val="0"/>
                <w:numId w:val="36"/>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Behavioral Health Outpatient Services  </w:t>
            </w:r>
          </w:p>
          <w:p w14:paraId="3D358E76" w14:textId="34BE59D2" w:rsidR="000C39A9" w:rsidRPr="00AF3CA0" w:rsidRDefault="000C39A9">
            <w:pPr>
              <w:numPr>
                <w:ilvl w:val="0"/>
                <w:numId w:val="36"/>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LTSS Providers: Adult Day Health, Adult Foster Care, Day Habilitation, Day Services, Group Adult Foster Care, Orthotics and Prosthetics, Oxygen and Respiratory Equipment, </w:t>
            </w:r>
            <w:r w:rsidR="00C6305F">
              <w:rPr>
                <w:rFonts w:ascii="Calibri Light" w:eastAsiaTheme="minorEastAsia" w:hAnsi="Calibri Light" w:cs="Calibri Light"/>
                <w:sz w:val="22"/>
                <w:szCs w:val="20"/>
              </w:rPr>
              <w:t xml:space="preserve">and </w:t>
            </w:r>
            <w:r w:rsidRPr="00AF3CA0">
              <w:rPr>
                <w:rFonts w:ascii="Calibri Light" w:eastAsiaTheme="minorEastAsia" w:hAnsi="Calibri Light" w:cs="Calibri Light"/>
                <w:sz w:val="22"/>
                <w:szCs w:val="20"/>
              </w:rPr>
              <w:t xml:space="preserve">Personal Care Assistant </w:t>
            </w:r>
          </w:p>
          <w:p w14:paraId="098E0934" w14:textId="30663E90" w:rsidR="000C39A9" w:rsidRPr="00AF3CA0" w:rsidRDefault="000C39A9">
            <w:pPr>
              <w:numPr>
                <w:ilvl w:val="0"/>
                <w:numId w:val="36"/>
              </w:numPr>
              <w:jc w:val="left"/>
              <w:rPr>
                <w:rFonts w:ascii="Calibri Light" w:eastAsiaTheme="minorEastAsia" w:hAnsi="Calibri Light" w:cs="Calibri Light"/>
                <w:sz w:val="22"/>
                <w:szCs w:val="20"/>
              </w:rPr>
            </w:pPr>
            <w:r w:rsidRPr="00AF3CA0">
              <w:rPr>
                <w:rFonts w:ascii="Calibri Light" w:eastAsiaTheme="minorEastAsia" w:hAnsi="Calibri Light" w:cs="Calibri Light"/>
                <w:sz w:val="22"/>
                <w:szCs w:val="20"/>
              </w:rPr>
              <w:t xml:space="preserve">Hospital Rehabilitation </w:t>
            </w:r>
          </w:p>
        </w:tc>
      </w:tr>
    </w:tbl>
    <w:p w14:paraId="525BBE0E" w14:textId="580C56D7" w:rsidR="000C39A9" w:rsidRPr="005C4D3D" w:rsidRDefault="000C39A9" w:rsidP="005C4D3D">
      <w:pPr>
        <w:spacing w:after="480"/>
        <w:rPr>
          <w:rFonts w:ascii="Calibri Light" w:hAnsi="Calibri Light" w:cs="Calibri Light"/>
          <w:sz w:val="20"/>
          <w:szCs w:val="20"/>
        </w:rPr>
      </w:pPr>
      <w:bookmarkStart w:id="198" w:name="_Hlk126783092"/>
      <w:r w:rsidRPr="000C39A9">
        <w:rPr>
          <w:rFonts w:ascii="Calibri Light" w:hAnsi="Calibri Light" w:cs="Calibri Light"/>
          <w:sz w:val="20"/>
          <w:szCs w:val="20"/>
        </w:rPr>
        <w:t xml:space="preserve">LTSS: </w:t>
      </w:r>
      <w:r w:rsidR="00C6305F" w:rsidRPr="000C39A9">
        <w:rPr>
          <w:rFonts w:ascii="Calibri Light" w:hAnsi="Calibri Light" w:cs="Calibri Light"/>
          <w:sz w:val="20"/>
          <w:szCs w:val="20"/>
        </w:rPr>
        <w:t>long</w:t>
      </w:r>
      <w:r w:rsidR="00C6305F">
        <w:rPr>
          <w:rFonts w:ascii="Calibri Light" w:hAnsi="Calibri Light" w:cs="Calibri Light"/>
          <w:sz w:val="20"/>
          <w:szCs w:val="20"/>
        </w:rPr>
        <w:t>-</w:t>
      </w:r>
      <w:r w:rsidR="00C6305F" w:rsidRPr="000C39A9">
        <w:rPr>
          <w:rFonts w:ascii="Calibri Light" w:hAnsi="Calibri Light" w:cs="Calibri Light"/>
          <w:sz w:val="20"/>
          <w:szCs w:val="20"/>
        </w:rPr>
        <w:t>term services and supports</w:t>
      </w:r>
      <w:r w:rsidRPr="000C39A9">
        <w:rPr>
          <w:rFonts w:ascii="Calibri Light" w:hAnsi="Calibri Light" w:cs="Calibri Light"/>
          <w:sz w:val="20"/>
          <w:szCs w:val="20"/>
        </w:rPr>
        <w:t>.</w:t>
      </w:r>
      <w:bookmarkEnd w:id="198"/>
    </w:p>
    <w:p w14:paraId="24970E48" w14:textId="1D92C453" w:rsidR="0082703B" w:rsidRDefault="000C39A9" w:rsidP="009F0E32">
      <w:pPr>
        <w:rPr>
          <w:rFonts w:ascii="Calibri Light" w:hAnsi="Calibri Light" w:cs="Calibri Light"/>
        </w:rPr>
      </w:pPr>
      <w:r w:rsidRPr="000C39A9">
        <w:rPr>
          <w:rFonts w:ascii="Calibri Light" w:hAnsi="Calibri Light" w:cs="Calibri Light"/>
        </w:rPr>
        <w:t>The SCO travel time and distance standards vary by provider type</w:t>
      </w:r>
      <w:r w:rsidR="005C4D3D">
        <w:rPr>
          <w:rFonts w:ascii="Calibri Light" w:hAnsi="Calibri Light" w:cs="Calibri Light"/>
        </w:rPr>
        <w:t>,</w:t>
      </w:r>
      <w:r w:rsidRPr="000C39A9">
        <w:rPr>
          <w:rFonts w:ascii="Calibri Light" w:hAnsi="Calibri Light" w:cs="Calibri Light"/>
        </w:rPr>
        <w:t xml:space="preserve"> as well as</w:t>
      </w:r>
      <w:r w:rsidR="005C4D3D">
        <w:rPr>
          <w:rFonts w:ascii="Calibri Light" w:hAnsi="Calibri Light" w:cs="Calibri Light"/>
        </w:rPr>
        <w:t xml:space="preserve"> by</w:t>
      </w:r>
      <w:r w:rsidRPr="000C39A9">
        <w:rPr>
          <w:rFonts w:ascii="Calibri Light" w:hAnsi="Calibri Light" w:cs="Calibri Light"/>
        </w:rPr>
        <w:t xml:space="preserve"> CMS’s </w:t>
      </w:r>
      <w:r w:rsidR="005C4D3D">
        <w:rPr>
          <w:rFonts w:ascii="Calibri Light" w:hAnsi="Calibri Light" w:cs="Calibri Light"/>
        </w:rPr>
        <w:t>c</w:t>
      </w:r>
      <w:r w:rsidRPr="000C39A9">
        <w:rPr>
          <w:rFonts w:ascii="Calibri Light" w:hAnsi="Calibri Light" w:cs="Calibri Light"/>
        </w:rPr>
        <w:t xml:space="preserve">ounty designation. Different time and distance standards apply when certain provider types render services to members who reside in metro vs. </w:t>
      </w:r>
      <w:r w:rsidR="00514DA6" w:rsidRPr="000C39A9">
        <w:rPr>
          <w:rFonts w:ascii="Calibri Light" w:hAnsi="Calibri Light" w:cs="Calibri Light"/>
        </w:rPr>
        <w:t xml:space="preserve">large </w:t>
      </w:r>
      <w:r w:rsidRPr="000C39A9">
        <w:rPr>
          <w:rFonts w:ascii="Calibri Light" w:hAnsi="Calibri Light" w:cs="Calibri Light"/>
        </w:rPr>
        <w:t xml:space="preserve">metro counties. Massachusetts’ county designation is listed in </w:t>
      </w:r>
      <w:r w:rsidRPr="000C39A9">
        <w:rPr>
          <w:rFonts w:ascii="Calibri Light" w:hAnsi="Calibri Light" w:cs="Calibri Light"/>
          <w:b/>
          <w:bCs/>
        </w:rPr>
        <w:t xml:space="preserve">Table </w:t>
      </w:r>
      <w:r w:rsidR="00ED05E9">
        <w:rPr>
          <w:rFonts w:ascii="Calibri Light" w:hAnsi="Calibri Light" w:cs="Calibri Light"/>
          <w:b/>
          <w:bCs/>
        </w:rPr>
        <w:t>34</w:t>
      </w:r>
      <w:r w:rsidR="00937B79" w:rsidRPr="000C39A9">
        <w:rPr>
          <w:rFonts w:ascii="Calibri Light" w:hAnsi="Calibri Light" w:cs="Calibri Light"/>
        </w:rPr>
        <w:t xml:space="preserve">. </w:t>
      </w:r>
    </w:p>
    <w:p w14:paraId="0846705A" w14:textId="4FECB389" w:rsidR="0082703B" w:rsidRDefault="0082703B">
      <w:pPr>
        <w:spacing w:after="200" w:line="276" w:lineRule="auto"/>
        <w:rPr>
          <w:rFonts w:ascii="Calibri Light" w:hAnsi="Calibri Light" w:cs="Calibri Light"/>
        </w:rPr>
      </w:pPr>
      <w:r>
        <w:rPr>
          <w:rFonts w:ascii="Calibri Light" w:hAnsi="Calibri Light" w:cs="Calibri Light"/>
        </w:rPr>
        <w:br w:type="page"/>
      </w:r>
    </w:p>
    <w:p w14:paraId="6AECA759" w14:textId="3BE7981D" w:rsidR="000C39A9" w:rsidRPr="00F20088" w:rsidRDefault="000C39A9" w:rsidP="009F0E32">
      <w:pPr>
        <w:pStyle w:val="Caption"/>
        <w:rPr>
          <w:rFonts w:ascii="Calibri Light" w:hAnsi="Calibri Light" w:cs="Calibri Light"/>
          <w:b w:val="0"/>
          <w:bCs w:val="0"/>
        </w:rPr>
      </w:pPr>
      <w:bookmarkStart w:id="199" w:name="_Toc132286225"/>
      <w:r w:rsidRPr="00F20088">
        <w:rPr>
          <w:rStyle w:val="CaptionChar"/>
          <w:rFonts w:ascii="Calibri Light" w:hAnsi="Calibri Light" w:cs="Calibri Light"/>
          <w:b/>
          <w:bCs/>
        </w:rPr>
        <w:lastRenderedPageBreak/>
        <w:t xml:space="preserve">Table </w:t>
      </w:r>
      <w:r w:rsidRPr="00F20088">
        <w:rPr>
          <w:rStyle w:val="CaptionChar"/>
          <w:rFonts w:ascii="Calibri Light" w:hAnsi="Calibri Light" w:cs="Calibri Light"/>
          <w:b/>
          <w:bCs/>
        </w:rPr>
        <w:fldChar w:fldCharType="begin"/>
      </w:r>
      <w:r w:rsidRPr="00F20088">
        <w:rPr>
          <w:rStyle w:val="CaptionChar"/>
          <w:rFonts w:ascii="Calibri Light" w:hAnsi="Calibri Light" w:cs="Calibri Light"/>
          <w:b/>
          <w:bCs/>
        </w:rPr>
        <w:instrText xml:space="preserve"> SEQ Table \* ARABIC </w:instrText>
      </w:r>
      <w:r w:rsidRPr="00F20088">
        <w:rPr>
          <w:rStyle w:val="CaptionChar"/>
          <w:rFonts w:ascii="Calibri Light" w:hAnsi="Calibri Light" w:cs="Calibri Light"/>
          <w:b/>
          <w:bCs/>
        </w:rPr>
        <w:fldChar w:fldCharType="separate"/>
      </w:r>
      <w:r w:rsidR="007E1C43">
        <w:rPr>
          <w:rStyle w:val="CaptionChar"/>
          <w:rFonts w:ascii="Calibri Light" w:hAnsi="Calibri Light" w:cs="Calibri Light"/>
          <w:b/>
          <w:bCs/>
          <w:noProof/>
        </w:rPr>
        <w:t>34</w:t>
      </w:r>
      <w:r w:rsidRPr="00F20088">
        <w:rPr>
          <w:rStyle w:val="CaptionChar"/>
          <w:rFonts w:ascii="Calibri Light" w:hAnsi="Calibri Light" w:cs="Calibri Light"/>
          <w:b/>
          <w:bCs/>
        </w:rPr>
        <w:fldChar w:fldCharType="end"/>
      </w:r>
      <w:r w:rsidRPr="00F20088">
        <w:rPr>
          <w:rStyle w:val="CaptionChar"/>
          <w:rFonts w:ascii="Calibri Light" w:hAnsi="Calibri Light" w:cs="Calibri Light"/>
          <w:b/>
          <w:bCs/>
        </w:rPr>
        <w:t>: County Designation</w:t>
      </w:r>
      <w:r w:rsidRPr="00F20088">
        <w:rPr>
          <w:rFonts w:ascii="Calibri Light" w:hAnsi="Calibri Light" w:cs="Calibri Light"/>
          <w:b w:val="0"/>
          <w:bCs w:val="0"/>
        </w:rPr>
        <w:t xml:space="preserve"> </w:t>
      </w:r>
      <w:r w:rsidRPr="00F20088">
        <w:rPr>
          <w:rFonts w:ascii="Calibri Light" w:hAnsi="Calibri Light" w:cs="Calibri Light"/>
        </w:rPr>
        <w:t>in Massachusetts – Metro vs. Large Metro</w:t>
      </w:r>
      <w:bookmarkEnd w:id="199"/>
    </w:p>
    <w:tbl>
      <w:tblPr>
        <w:tblStyle w:val="TableGrid"/>
        <w:tblW w:w="0" w:type="auto"/>
        <w:tblLook w:val="04A0" w:firstRow="1" w:lastRow="0" w:firstColumn="1" w:lastColumn="0" w:noHBand="0" w:noVBand="1"/>
      </w:tblPr>
      <w:tblGrid>
        <w:gridCol w:w="5395"/>
        <w:gridCol w:w="5395"/>
      </w:tblGrid>
      <w:tr w:rsidR="000C39A9" w:rsidRPr="000C39A9" w14:paraId="6D1A1ECD" w14:textId="77777777" w:rsidTr="0082703B">
        <w:tc>
          <w:tcPr>
            <w:tcW w:w="5395" w:type="dxa"/>
            <w:shd w:val="clear" w:color="auto" w:fill="5F497A" w:themeFill="accent4" w:themeFillShade="BF"/>
          </w:tcPr>
          <w:p w14:paraId="13DCF0C1" w14:textId="77777777" w:rsidR="000C39A9" w:rsidRPr="0082703B" w:rsidRDefault="000C39A9" w:rsidP="009F0E32">
            <w:pPr>
              <w:jc w:val="left"/>
              <w:rPr>
                <w:rFonts w:ascii="Calibri Light" w:eastAsiaTheme="minorEastAsia" w:hAnsi="Calibri Light" w:cs="Calibri Light"/>
                <w:b/>
                <w:bCs/>
                <w:color w:val="FFFFFF" w:themeColor="background1"/>
                <w:sz w:val="22"/>
                <w:szCs w:val="20"/>
              </w:rPr>
            </w:pPr>
            <w:r w:rsidRPr="0082703B">
              <w:rPr>
                <w:rFonts w:ascii="Calibri Light" w:eastAsiaTheme="minorEastAsia" w:hAnsi="Calibri Light" w:cs="Calibri Light"/>
                <w:b/>
                <w:bCs/>
                <w:color w:val="FFFFFF" w:themeColor="background1"/>
                <w:sz w:val="22"/>
                <w:szCs w:val="20"/>
              </w:rPr>
              <w:t xml:space="preserve">Metro Counties </w:t>
            </w:r>
          </w:p>
        </w:tc>
        <w:tc>
          <w:tcPr>
            <w:tcW w:w="5395" w:type="dxa"/>
            <w:shd w:val="clear" w:color="auto" w:fill="5F497A" w:themeFill="accent4" w:themeFillShade="BF"/>
          </w:tcPr>
          <w:p w14:paraId="1E0CD37D" w14:textId="77777777" w:rsidR="000C39A9" w:rsidRPr="0082703B" w:rsidRDefault="000C39A9" w:rsidP="00B327B7">
            <w:pPr>
              <w:jc w:val="center"/>
              <w:rPr>
                <w:rFonts w:ascii="Calibri Light" w:eastAsiaTheme="minorEastAsia" w:hAnsi="Calibri Light" w:cs="Calibri Light"/>
                <w:b/>
                <w:bCs/>
                <w:color w:val="FFFFFF" w:themeColor="background1"/>
                <w:sz w:val="22"/>
                <w:szCs w:val="20"/>
              </w:rPr>
            </w:pPr>
            <w:r w:rsidRPr="0082703B">
              <w:rPr>
                <w:rFonts w:ascii="Calibri Light" w:eastAsiaTheme="minorEastAsia" w:hAnsi="Calibri Light" w:cs="Calibri Light"/>
                <w:b/>
                <w:bCs/>
                <w:color w:val="FFFFFF" w:themeColor="background1"/>
                <w:sz w:val="22"/>
                <w:szCs w:val="20"/>
              </w:rPr>
              <w:t>Large Metro Counties</w:t>
            </w:r>
          </w:p>
        </w:tc>
      </w:tr>
      <w:tr w:rsidR="000C39A9" w:rsidRPr="000C39A9" w14:paraId="0F5E2909" w14:textId="77777777" w:rsidTr="003D0A26">
        <w:tc>
          <w:tcPr>
            <w:tcW w:w="5395" w:type="dxa"/>
          </w:tcPr>
          <w:p w14:paraId="1E1C87C0" w14:textId="77777777" w:rsidR="000C39A9" w:rsidRPr="0082703B" w:rsidRDefault="000C39A9" w:rsidP="009F0E32">
            <w:pPr>
              <w:jc w:val="left"/>
              <w:rPr>
                <w:rFonts w:ascii="Calibri Light" w:eastAsiaTheme="minorEastAsia" w:hAnsi="Calibri Light" w:cs="Calibri Light"/>
                <w:b/>
                <w:bCs/>
                <w:sz w:val="22"/>
                <w:szCs w:val="20"/>
              </w:rPr>
            </w:pPr>
            <w:r w:rsidRPr="0082703B">
              <w:rPr>
                <w:rFonts w:ascii="Calibri Light" w:eastAsiaTheme="minorEastAsia" w:hAnsi="Calibri Light" w:cs="Calibri Light"/>
                <w:sz w:val="22"/>
                <w:szCs w:val="20"/>
              </w:rPr>
              <w:t>Barnstable</w:t>
            </w:r>
          </w:p>
        </w:tc>
        <w:tc>
          <w:tcPr>
            <w:tcW w:w="5395" w:type="dxa"/>
          </w:tcPr>
          <w:p w14:paraId="47908C2B" w14:textId="77777777" w:rsidR="000C39A9" w:rsidRPr="0082703B" w:rsidRDefault="000C39A9" w:rsidP="009F0E32">
            <w:pPr>
              <w:jc w:val="left"/>
              <w:rPr>
                <w:rFonts w:ascii="Calibri Light" w:eastAsiaTheme="minorEastAsia" w:hAnsi="Calibri Light" w:cs="Calibri Light"/>
                <w:b/>
                <w:bCs/>
                <w:sz w:val="22"/>
                <w:szCs w:val="20"/>
              </w:rPr>
            </w:pPr>
            <w:r w:rsidRPr="0082703B">
              <w:rPr>
                <w:rFonts w:ascii="Calibri Light" w:eastAsiaTheme="minorEastAsia" w:hAnsi="Calibri Light" w:cs="Calibri Light"/>
                <w:sz w:val="22"/>
                <w:szCs w:val="20"/>
              </w:rPr>
              <w:t>Essex</w:t>
            </w:r>
          </w:p>
        </w:tc>
      </w:tr>
      <w:tr w:rsidR="000C39A9" w:rsidRPr="000C39A9" w14:paraId="055CC52B" w14:textId="77777777" w:rsidTr="003D0A26">
        <w:tc>
          <w:tcPr>
            <w:tcW w:w="5395" w:type="dxa"/>
          </w:tcPr>
          <w:p w14:paraId="2A5908D3"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Berkshire</w:t>
            </w:r>
          </w:p>
        </w:tc>
        <w:tc>
          <w:tcPr>
            <w:tcW w:w="5395" w:type="dxa"/>
          </w:tcPr>
          <w:p w14:paraId="34B4563A" w14:textId="77777777" w:rsidR="000C39A9" w:rsidRPr="0082703B" w:rsidRDefault="000C39A9" w:rsidP="009F0E32">
            <w:pPr>
              <w:jc w:val="left"/>
              <w:rPr>
                <w:rFonts w:ascii="Calibri Light" w:eastAsiaTheme="minorEastAsia" w:hAnsi="Calibri Light" w:cs="Calibri Light"/>
                <w:b/>
                <w:bCs/>
                <w:sz w:val="22"/>
                <w:szCs w:val="20"/>
              </w:rPr>
            </w:pPr>
            <w:r w:rsidRPr="0082703B">
              <w:rPr>
                <w:rFonts w:ascii="Calibri Light" w:eastAsiaTheme="minorEastAsia" w:hAnsi="Calibri Light" w:cs="Calibri Light"/>
                <w:sz w:val="22"/>
                <w:szCs w:val="20"/>
              </w:rPr>
              <w:t>Middlesex</w:t>
            </w:r>
          </w:p>
        </w:tc>
      </w:tr>
      <w:tr w:rsidR="000C39A9" w:rsidRPr="000C39A9" w14:paraId="4D168603" w14:textId="77777777" w:rsidTr="003D0A26">
        <w:tc>
          <w:tcPr>
            <w:tcW w:w="5395" w:type="dxa"/>
          </w:tcPr>
          <w:p w14:paraId="5304AAC8"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Bristol</w:t>
            </w:r>
          </w:p>
        </w:tc>
        <w:tc>
          <w:tcPr>
            <w:tcW w:w="5395" w:type="dxa"/>
          </w:tcPr>
          <w:p w14:paraId="7518A247" w14:textId="77777777" w:rsidR="000C39A9" w:rsidRPr="0082703B" w:rsidRDefault="000C39A9" w:rsidP="009F0E32">
            <w:pPr>
              <w:jc w:val="left"/>
              <w:rPr>
                <w:rFonts w:ascii="Calibri Light" w:eastAsiaTheme="minorEastAsia" w:hAnsi="Calibri Light" w:cs="Calibri Light"/>
                <w:b/>
                <w:bCs/>
                <w:sz w:val="22"/>
                <w:szCs w:val="20"/>
              </w:rPr>
            </w:pPr>
            <w:r w:rsidRPr="0082703B">
              <w:rPr>
                <w:rFonts w:ascii="Calibri Light" w:eastAsiaTheme="minorEastAsia" w:hAnsi="Calibri Light" w:cs="Calibri Light"/>
                <w:sz w:val="22"/>
                <w:szCs w:val="20"/>
              </w:rPr>
              <w:t>Norfolk</w:t>
            </w:r>
          </w:p>
        </w:tc>
      </w:tr>
      <w:tr w:rsidR="000C39A9" w:rsidRPr="000C39A9" w14:paraId="74AC4334" w14:textId="77777777" w:rsidTr="003D0A26">
        <w:tc>
          <w:tcPr>
            <w:tcW w:w="5395" w:type="dxa"/>
          </w:tcPr>
          <w:p w14:paraId="7420039E"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Franklin</w:t>
            </w:r>
          </w:p>
        </w:tc>
        <w:tc>
          <w:tcPr>
            <w:tcW w:w="5395" w:type="dxa"/>
          </w:tcPr>
          <w:p w14:paraId="0B37BF22" w14:textId="77777777" w:rsidR="000C39A9" w:rsidRPr="0082703B" w:rsidRDefault="000C39A9" w:rsidP="009F0E32">
            <w:pPr>
              <w:jc w:val="left"/>
              <w:rPr>
                <w:rFonts w:ascii="Calibri Light" w:eastAsiaTheme="minorEastAsia" w:hAnsi="Calibri Light" w:cs="Calibri Light"/>
                <w:b/>
                <w:bCs/>
                <w:sz w:val="22"/>
                <w:szCs w:val="20"/>
              </w:rPr>
            </w:pPr>
            <w:r w:rsidRPr="0082703B">
              <w:rPr>
                <w:rFonts w:ascii="Calibri Light" w:eastAsiaTheme="minorEastAsia" w:hAnsi="Calibri Light" w:cs="Calibri Light"/>
                <w:sz w:val="22"/>
                <w:szCs w:val="20"/>
              </w:rPr>
              <w:t>Suffolk</w:t>
            </w:r>
          </w:p>
        </w:tc>
      </w:tr>
      <w:tr w:rsidR="000C39A9" w:rsidRPr="000C39A9" w14:paraId="2BF6BCA3" w14:textId="77777777" w:rsidTr="003D0A26">
        <w:tc>
          <w:tcPr>
            <w:tcW w:w="5395" w:type="dxa"/>
          </w:tcPr>
          <w:p w14:paraId="0F9B2984"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Hampden</w:t>
            </w:r>
          </w:p>
        </w:tc>
        <w:tc>
          <w:tcPr>
            <w:tcW w:w="5395" w:type="dxa"/>
          </w:tcPr>
          <w:p w14:paraId="4E9457BD" w14:textId="77777777" w:rsidR="000C39A9" w:rsidRPr="0082703B" w:rsidRDefault="000C39A9" w:rsidP="009F0E32">
            <w:pPr>
              <w:jc w:val="left"/>
              <w:rPr>
                <w:rFonts w:ascii="Calibri Light" w:eastAsiaTheme="minorEastAsia" w:hAnsi="Calibri Light" w:cs="Calibri Light"/>
                <w:b/>
                <w:bCs/>
                <w:sz w:val="22"/>
                <w:szCs w:val="20"/>
              </w:rPr>
            </w:pPr>
          </w:p>
        </w:tc>
      </w:tr>
      <w:tr w:rsidR="000C39A9" w:rsidRPr="000C39A9" w14:paraId="0E21B3B4" w14:textId="77777777" w:rsidTr="003D0A26">
        <w:tc>
          <w:tcPr>
            <w:tcW w:w="5395" w:type="dxa"/>
          </w:tcPr>
          <w:p w14:paraId="33AF7DED"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Hampshire</w:t>
            </w:r>
          </w:p>
        </w:tc>
        <w:tc>
          <w:tcPr>
            <w:tcW w:w="5395" w:type="dxa"/>
          </w:tcPr>
          <w:p w14:paraId="6E7EB63A" w14:textId="77777777" w:rsidR="000C39A9" w:rsidRPr="0082703B" w:rsidRDefault="000C39A9" w:rsidP="009F0E32">
            <w:pPr>
              <w:jc w:val="left"/>
              <w:rPr>
                <w:rFonts w:ascii="Calibri Light" w:eastAsiaTheme="minorEastAsia" w:hAnsi="Calibri Light" w:cs="Calibri Light"/>
                <w:b/>
                <w:bCs/>
                <w:sz w:val="22"/>
                <w:szCs w:val="20"/>
              </w:rPr>
            </w:pPr>
          </w:p>
        </w:tc>
      </w:tr>
      <w:tr w:rsidR="000C39A9" w:rsidRPr="000C39A9" w14:paraId="560A173D" w14:textId="77777777" w:rsidTr="0081473C">
        <w:tc>
          <w:tcPr>
            <w:tcW w:w="5395" w:type="dxa"/>
            <w:tcBorders>
              <w:bottom w:val="single" w:sz="4" w:space="0" w:color="auto"/>
            </w:tcBorders>
          </w:tcPr>
          <w:p w14:paraId="3DF7B1C5"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Plymouth</w:t>
            </w:r>
          </w:p>
        </w:tc>
        <w:tc>
          <w:tcPr>
            <w:tcW w:w="5395" w:type="dxa"/>
          </w:tcPr>
          <w:p w14:paraId="626BA0F1" w14:textId="77777777" w:rsidR="000C39A9" w:rsidRPr="0082703B" w:rsidRDefault="000C39A9" w:rsidP="009F0E32">
            <w:pPr>
              <w:jc w:val="left"/>
              <w:rPr>
                <w:rFonts w:ascii="Calibri Light" w:eastAsiaTheme="minorEastAsia" w:hAnsi="Calibri Light" w:cs="Calibri Light"/>
                <w:b/>
                <w:bCs/>
                <w:sz w:val="22"/>
                <w:szCs w:val="20"/>
              </w:rPr>
            </w:pPr>
          </w:p>
        </w:tc>
      </w:tr>
      <w:tr w:rsidR="000C39A9" w:rsidRPr="000C39A9" w14:paraId="57793026" w14:textId="77777777" w:rsidTr="0081473C">
        <w:tc>
          <w:tcPr>
            <w:tcW w:w="5395" w:type="dxa"/>
            <w:tcBorders>
              <w:bottom w:val="single" w:sz="4" w:space="0" w:color="auto"/>
            </w:tcBorders>
          </w:tcPr>
          <w:p w14:paraId="5C2A6942" w14:textId="77777777" w:rsidR="000C39A9" w:rsidRPr="0082703B" w:rsidRDefault="000C39A9" w:rsidP="009F0E32">
            <w:pPr>
              <w:jc w:val="left"/>
              <w:rPr>
                <w:rFonts w:ascii="Calibri Light" w:eastAsiaTheme="minorEastAsia" w:hAnsi="Calibri Light" w:cs="Calibri Light"/>
                <w:sz w:val="22"/>
                <w:szCs w:val="20"/>
              </w:rPr>
            </w:pPr>
            <w:r w:rsidRPr="0082703B">
              <w:rPr>
                <w:rFonts w:ascii="Calibri Light" w:eastAsiaTheme="minorEastAsia" w:hAnsi="Calibri Light" w:cs="Calibri Light"/>
                <w:sz w:val="22"/>
                <w:szCs w:val="20"/>
              </w:rPr>
              <w:t>Worcester</w:t>
            </w:r>
          </w:p>
        </w:tc>
        <w:tc>
          <w:tcPr>
            <w:tcW w:w="5395" w:type="dxa"/>
          </w:tcPr>
          <w:p w14:paraId="6214EA9B" w14:textId="77777777" w:rsidR="000C39A9" w:rsidRPr="0082703B" w:rsidRDefault="000C39A9" w:rsidP="009F0E32">
            <w:pPr>
              <w:jc w:val="left"/>
              <w:rPr>
                <w:rFonts w:ascii="Calibri Light" w:eastAsiaTheme="minorEastAsia" w:hAnsi="Calibri Light" w:cs="Calibri Light"/>
                <w:b/>
                <w:bCs/>
                <w:sz w:val="22"/>
                <w:szCs w:val="20"/>
              </w:rPr>
            </w:pPr>
          </w:p>
        </w:tc>
      </w:tr>
    </w:tbl>
    <w:p w14:paraId="5F38F499" w14:textId="77777777" w:rsidR="000C39A9" w:rsidRPr="000C39A9" w:rsidRDefault="000C39A9" w:rsidP="00572E6D">
      <w:pPr>
        <w:spacing w:after="480"/>
        <w:rPr>
          <w:rFonts w:ascii="Calibri Light" w:hAnsi="Calibri Light" w:cs="Calibri Light"/>
        </w:rPr>
      </w:pPr>
      <w:r w:rsidRPr="000C39A9">
        <w:rPr>
          <w:rFonts w:ascii="Calibri Light" w:hAnsi="Calibri Light" w:cs="Calibri Light"/>
        </w:rPr>
        <w:t> </w:t>
      </w:r>
    </w:p>
    <w:p w14:paraId="270C86C6" w14:textId="2014DD49" w:rsidR="000C39A9" w:rsidRPr="000C39A9" w:rsidRDefault="000C39A9" w:rsidP="009F0E32">
      <w:pPr>
        <w:rPr>
          <w:rFonts w:ascii="Calibri Light" w:hAnsi="Calibri Light" w:cs="Calibri Light"/>
        </w:rPr>
      </w:pPr>
      <w:r w:rsidRPr="000C39A9">
        <w:rPr>
          <w:rFonts w:ascii="Calibri Light" w:hAnsi="Calibri Light" w:cs="Calibri Light"/>
        </w:rPr>
        <w:t>IPRO entered into an agreement with Quest Analytics</w:t>
      </w:r>
      <w:r w:rsidR="008C5FBE" w:rsidRPr="004E2B78">
        <w:rPr>
          <w:rFonts w:ascii="Calibri Light" w:hAnsi="Calibri Light" w:cs="Calibri Light"/>
          <w:szCs w:val="24"/>
        </w:rPr>
        <w:t>™</w:t>
      </w:r>
      <w:r w:rsidRPr="000C39A9">
        <w:rPr>
          <w:rFonts w:ascii="Calibri Light" w:hAnsi="Calibri Light" w:cs="Calibri Light"/>
        </w:rPr>
        <w:t xml:space="preserve"> to validate </w:t>
      </w:r>
      <w:r w:rsidR="00D121FA">
        <w:rPr>
          <w:rFonts w:ascii="Calibri Light" w:hAnsi="Calibri Light" w:cs="Calibri Light"/>
        </w:rPr>
        <w:t>SCO</w:t>
      </w:r>
      <w:r w:rsidRPr="000C39A9">
        <w:rPr>
          <w:rFonts w:ascii="Calibri Light" w:hAnsi="Calibri Light" w:cs="Calibri Light"/>
        </w:rPr>
        <w:t xml:space="preserve"> provider networks. Quest Enterprise System (QES) reports were generated by combining the following files together: data on all providers and service locations contracted to participate in plans’ networks, census data, service area information provided by MassHealth, and network adequacy template standards.</w:t>
      </w:r>
    </w:p>
    <w:p w14:paraId="269B10B4" w14:textId="77777777" w:rsidR="000C39A9" w:rsidRPr="000C39A9" w:rsidRDefault="000C39A9" w:rsidP="009F0E32">
      <w:pPr>
        <w:rPr>
          <w:rFonts w:ascii="Calibri Light" w:hAnsi="Calibri Light" w:cs="Calibri Light"/>
        </w:rPr>
      </w:pPr>
    </w:p>
    <w:p w14:paraId="30A9A3CB" w14:textId="2E3C4B3E" w:rsidR="001E13AC" w:rsidRPr="001E13AC" w:rsidRDefault="000C39A9" w:rsidP="009F0E32">
      <w:pPr>
        <w:rPr>
          <w:rFonts w:ascii="Calibri Light" w:hAnsi="Calibri Light" w:cs="Calibri Light"/>
        </w:rPr>
      </w:pPr>
      <w:bookmarkStart w:id="200" w:name="_Hlk126233940"/>
      <w:bookmarkStart w:id="201" w:name="_Toc112764629"/>
      <w:bookmarkStart w:id="202" w:name="_Toc112765679"/>
      <w:r w:rsidRPr="000C39A9">
        <w:rPr>
          <w:rFonts w:ascii="Calibri Light" w:hAnsi="Calibri Light" w:cs="Calibri Light"/>
        </w:rPr>
        <w:t>The network adequacy template standards were created in 2021 through a series of meetings with Quest</w:t>
      </w:r>
      <w:r w:rsidR="008C5FBE">
        <w:rPr>
          <w:rFonts w:ascii="Calibri Light" w:hAnsi="Calibri Light" w:cs="Calibri Light"/>
        </w:rPr>
        <w:t xml:space="preserve"> Analytics</w:t>
      </w:r>
      <w:r w:rsidRPr="000C39A9">
        <w:rPr>
          <w:rFonts w:ascii="Calibri Light" w:hAnsi="Calibri Light" w:cs="Calibri Light"/>
        </w:rPr>
        <w:t xml:space="preserve">, the previous EQRO, and MassHealth. The standards were supplied by MassHealth. Once the standards were entered into a template format, the templates were approved by MassHealth. All template information was then programmatically loaded and tested in the QES environment before processing the MassHealth network adequacy data. These same template standards were used to conduct the analysis for the CY 2022 because the SCO network adequacy standards did not change. </w:t>
      </w:r>
      <w:bookmarkEnd w:id="200"/>
      <w:r w:rsidR="001E13AC" w:rsidRPr="001E13AC">
        <w:rPr>
          <w:rFonts w:ascii="Calibri Light" w:hAnsi="Calibri Light" w:cs="Calibri Light"/>
        </w:rPr>
        <w:t>Pharmacy services were not included in the network adequacy evaluation of SCO plans.</w:t>
      </w:r>
    </w:p>
    <w:p w14:paraId="1B2A0EB9" w14:textId="77777777" w:rsidR="000C39A9" w:rsidRPr="000C39A9" w:rsidRDefault="000C39A9" w:rsidP="009F0E32">
      <w:pPr>
        <w:rPr>
          <w:rFonts w:ascii="Calibri Light" w:hAnsi="Calibri Light" w:cs="Calibri Light"/>
          <w:b/>
          <w:bCs/>
        </w:rPr>
      </w:pPr>
    </w:p>
    <w:p w14:paraId="3783878E" w14:textId="5EE9C3D1" w:rsidR="000C39A9" w:rsidRPr="000C39A9" w:rsidRDefault="000C39A9" w:rsidP="009F0E32">
      <w:pPr>
        <w:rPr>
          <w:rFonts w:ascii="Calibri Light" w:eastAsia="Calibri" w:hAnsi="Calibri Light" w:cs="Calibri Light"/>
          <w:szCs w:val="24"/>
        </w:rPr>
      </w:pPr>
      <w:r w:rsidRPr="000C39A9">
        <w:rPr>
          <w:rFonts w:ascii="Calibri Light" w:hAnsi="Calibri Light" w:cs="Calibri Light"/>
        </w:rPr>
        <w:t>The analysis shows whether each SCO plan has a sufficient network of providers for at least 90</w:t>
      </w:r>
      <w:r w:rsidR="00417648">
        <w:rPr>
          <w:rFonts w:ascii="Calibri Light" w:hAnsi="Calibri Light" w:cs="Calibri Light"/>
        </w:rPr>
        <w:t>%</w:t>
      </w:r>
      <w:r w:rsidRPr="000C39A9">
        <w:rPr>
          <w:rFonts w:ascii="Calibri Light" w:hAnsi="Calibri Light" w:cs="Calibri Light"/>
        </w:rPr>
        <w:t>of its members residing in the same county. IPRO aggregated the results to identify counties with deficient network</w:t>
      </w:r>
      <w:r w:rsidR="00F27678">
        <w:rPr>
          <w:rFonts w:ascii="Calibri Light" w:hAnsi="Calibri Light" w:cs="Calibri Light"/>
        </w:rPr>
        <w:t>s</w:t>
      </w:r>
      <w:r w:rsidRPr="000C39A9">
        <w:rPr>
          <w:rFonts w:ascii="Calibri Light" w:hAnsi="Calibri Light" w:cs="Calibri Light"/>
        </w:rPr>
        <w:t>. When a</w:t>
      </w:r>
      <w:r w:rsidR="00510026">
        <w:rPr>
          <w:rFonts w:ascii="Calibri Light" w:hAnsi="Calibri Light" w:cs="Calibri Light"/>
        </w:rPr>
        <w:t>n</w:t>
      </w:r>
      <w:r w:rsidRPr="000C39A9">
        <w:rPr>
          <w:rFonts w:ascii="Calibri Light" w:hAnsi="Calibri Light" w:cs="Calibri Light"/>
        </w:rPr>
        <w:t xml:space="preserve"> SCO plan appeared to have network deficiencies in a particular county, IPRO reported the percent of members in that county who </w:t>
      </w:r>
      <w:r w:rsidR="00D121FA">
        <w:rPr>
          <w:rFonts w:ascii="Calibri Light" w:hAnsi="Calibri Light" w:cs="Calibri Light"/>
        </w:rPr>
        <w:t>had</w:t>
      </w:r>
      <w:r w:rsidRPr="000C39A9">
        <w:rPr>
          <w:rFonts w:ascii="Calibri Light" w:hAnsi="Calibri Light" w:cs="Calibri Light"/>
        </w:rPr>
        <w:t xml:space="preserve"> access. When possible, IPRO also reported when there were available providers with whom a</w:t>
      </w:r>
      <w:r w:rsidR="00E153EC">
        <w:rPr>
          <w:rFonts w:ascii="Calibri Light" w:hAnsi="Calibri Light" w:cs="Calibri Light"/>
        </w:rPr>
        <w:t>n</w:t>
      </w:r>
      <w:r w:rsidRPr="000C39A9">
        <w:rPr>
          <w:rFonts w:ascii="Calibri Light" w:hAnsi="Calibri Light" w:cs="Calibri Light"/>
        </w:rPr>
        <w:t xml:space="preserve"> SCO plan could potentially contract to bring member access to or above the access requirement. The list of potential providers is based on publicly available data sources such as the National Plan &amp; Provider Enumeration System (NPPES) Registry and CMS’s Physician Compare. </w:t>
      </w:r>
    </w:p>
    <w:p w14:paraId="4BF41CD7" w14:textId="77777777" w:rsidR="000C39A9" w:rsidRPr="00831E7F" w:rsidRDefault="000C39A9" w:rsidP="009F0E32">
      <w:pPr>
        <w:pStyle w:val="Heading2"/>
        <w:rPr>
          <w:rFonts w:ascii="Calibri Light" w:hAnsi="Calibri Light" w:cs="Calibri Light"/>
        </w:rPr>
      </w:pPr>
      <w:bookmarkStart w:id="203" w:name="_Toc132286173"/>
      <w:r w:rsidRPr="00831E7F">
        <w:rPr>
          <w:rFonts w:ascii="Calibri Light" w:hAnsi="Calibri Light" w:cs="Calibri Light"/>
        </w:rPr>
        <w:t>Description of Data Obtained</w:t>
      </w:r>
      <w:bookmarkEnd w:id="196"/>
      <w:bookmarkEnd w:id="201"/>
      <w:bookmarkEnd w:id="202"/>
      <w:bookmarkEnd w:id="203"/>
    </w:p>
    <w:p w14:paraId="6F033E2B" w14:textId="27BC7D88" w:rsidR="000C39A9" w:rsidRPr="000C39A9" w:rsidRDefault="000C39A9" w:rsidP="009F0E32">
      <w:pPr>
        <w:rPr>
          <w:rFonts w:ascii="Calibri Light" w:hAnsi="Calibri Light" w:cs="Calibri Light"/>
        </w:rPr>
      </w:pPr>
      <w:bookmarkStart w:id="204" w:name="_Toc86933911"/>
      <w:bookmarkStart w:id="205" w:name="_Toc112764630"/>
      <w:bookmarkStart w:id="206" w:name="_Toc112765680"/>
      <w:r w:rsidRPr="000C39A9">
        <w:rPr>
          <w:rFonts w:ascii="Calibri Light" w:hAnsi="Calibri Light" w:cs="Calibri Light"/>
        </w:rPr>
        <w:t>Validation of network adequacy for CY 2022 was performed using network data submitted by SCO plans to IPRO. IPRO requested a complete provider list which included facility/provider name, address, phone number, and the national provider identifier (NPI) for the following provider types: primary care</w:t>
      </w:r>
      <w:r w:rsidR="004122A7">
        <w:rPr>
          <w:rFonts w:ascii="Calibri Light" w:hAnsi="Calibri Light" w:cs="Calibri Light"/>
        </w:rPr>
        <w:t>,</w:t>
      </w:r>
      <w:r w:rsidRPr="000C39A9">
        <w:rPr>
          <w:rFonts w:ascii="Calibri Light" w:hAnsi="Calibri Light" w:cs="Calibri Light"/>
        </w:rPr>
        <w:t xml:space="preserve"> </w:t>
      </w:r>
      <w:r w:rsidR="004122A7">
        <w:rPr>
          <w:rFonts w:ascii="Calibri Light" w:hAnsi="Calibri Light" w:cs="Calibri Light"/>
        </w:rPr>
        <w:t>ob/gyn</w:t>
      </w:r>
      <w:r w:rsidRPr="000C39A9">
        <w:rPr>
          <w:rFonts w:ascii="Calibri Light" w:hAnsi="Calibri Light" w:cs="Calibri Light"/>
        </w:rPr>
        <w:t xml:space="preserve">, hospitals, rehabilitation, urgent care, specialists, behavioral health, and LTSS. </w:t>
      </w:r>
    </w:p>
    <w:p w14:paraId="6A74DE32" w14:textId="77777777" w:rsidR="000C39A9" w:rsidRPr="00831E7F" w:rsidRDefault="000C39A9" w:rsidP="009F0E32">
      <w:pPr>
        <w:pStyle w:val="Heading2"/>
        <w:rPr>
          <w:rFonts w:ascii="Calibri Light" w:hAnsi="Calibri Light" w:cs="Calibri Light"/>
        </w:rPr>
      </w:pPr>
      <w:bookmarkStart w:id="207" w:name="_Toc132286174"/>
      <w:r w:rsidRPr="00831E7F">
        <w:rPr>
          <w:rFonts w:ascii="Calibri Light" w:hAnsi="Calibri Light" w:cs="Calibri Light"/>
        </w:rPr>
        <w:t>Conclusions and Comparative Findings</w:t>
      </w:r>
      <w:bookmarkEnd w:id="204"/>
      <w:bookmarkEnd w:id="205"/>
      <w:bookmarkEnd w:id="206"/>
      <w:bookmarkEnd w:id="207"/>
    </w:p>
    <w:p w14:paraId="1D4E4698" w14:textId="7ACDFB4A" w:rsidR="00E54ED7" w:rsidRDefault="000C39A9" w:rsidP="009F0E32">
      <w:pPr>
        <w:rPr>
          <w:rFonts w:ascii="Calibri Light" w:hAnsi="Calibri Light" w:cs="Calibri Light"/>
          <w:szCs w:val="24"/>
        </w:rPr>
        <w:sectPr w:rsidR="00E54ED7" w:rsidSect="004320E2">
          <w:footerReference w:type="default" r:id="rId25"/>
          <w:footerReference w:type="first" r:id="rId26"/>
          <w:pgSz w:w="12240" w:h="15840" w:code="1"/>
          <w:pgMar w:top="720" w:right="720" w:bottom="720" w:left="720" w:header="432" w:footer="432" w:gutter="0"/>
          <w:pgNumType w:chapStyle="1"/>
          <w:cols w:space="720"/>
          <w:titlePg/>
          <w:docGrid w:linePitch="360"/>
        </w:sectPr>
      </w:pPr>
      <w:r w:rsidRPr="000C39A9">
        <w:rPr>
          <w:rFonts w:ascii="Calibri Light" w:hAnsi="Calibri Light" w:cs="Calibri Light"/>
          <w:szCs w:val="24"/>
        </w:rPr>
        <w:t xml:space="preserve">IPRO reviewed the aggregated results to assess the adequacy of the SCO networks by provider type. </w:t>
      </w:r>
      <w:r w:rsidRPr="000C39A9">
        <w:rPr>
          <w:rFonts w:ascii="Calibri Light" w:hAnsi="Calibri Light" w:cs="Calibri Light"/>
          <w:b/>
          <w:bCs/>
          <w:szCs w:val="24"/>
        </w:rPr>
        <w:t xml:space="preserve">Tables </w:t>
      </w:r>
      <w:r w:rsidR="00ED05E9">
        <w:rPr>
          <w:rFonts w:ascii="Calibri Light" w:hAnsi="Calibri Light" w:cs="Calibri Light"/>
          <w:b/>
          <w:bCs/>
          <w:szCs w:val="24"/>
        </w:rPr>
        <w:t>35</w:t>
      </w:r>
      <w:r w:rsidRPr="000C39A9">
        <w:rPr>
          <w:rFonts w:ascii="Calibri Light" w:hAnsi="Calibri Light" w:cs="Calibri Light"/>
          <w:szCs w:val="24"/>
        </w:rPr>
        <w:t xml:space="preserve"> </w:t>
      </w:r>
      <w:r w:rsidRPr="000C39A9">
        <w:rPr>
          <w:rFonts w:ascii="Calibri Light" w:hAnsi="Calibri Light" w:cs="Calibri Light"/>
          <w:b/>
          <w:bCs/>
          <w:szCs w:val="24"/>
        </w:rPr>
        <w:t xml:space="preserve">and </w:t>
      </w:r>
      <w:r w:rsidR="00ED05E9">
        <w:rPr>
          <w:rFonts w:ascii="Calibri Light" w:hAnsi="Calibri Light" w:cs="Calibri Light"/>
          <w:b/>
          <w:bCs/>
          <w:szCs w:val="24"/>
        </w:rPr>
        <w:t>36</w:t>
      </w:r>
      <w:r w:rsidRPr="000C39A9">
        <w:rPr>
          <w:rFonts w:ascii="Calibri Light" w:hAnsi="Calibri Light" w:cs="Calibri Light"/>
          <w:szCs w:val="24"/>
        </w:rPr>
        <w:t xml:space="preserve"> show the number of counties with an adequate network of providers </w:t>
      </w:r>
      <w:r w:rsidR="004122A7">
        <w:rPr>
          <w:rFonts w:ascii="Calibri Light" w:hAnsi="Calibri Light" w:cs="Calibri Light"/>
          <w:szCs w:val="24"/>
        </w:rPr>
        <w:t>by</w:t>
      </w:r>
      <w:r w:rsidR="004122A7" w:rsidRPr="000C39A9">
        <w:rPr>
          <w:rFonts w:ascii="Calibri Light" w:hAnsi="Calibri Light" w:cs="Calibri Light"/>
          <w:szCs w:val="24"/>
        </w:rPr>
        <w:t xml:space="preserve"> </w:t>
      </w:r>
      <w:r w:rsidRPr="000C39A9">
        <w:rPr>
          <w:rFonts w:ascii="Calibri Light" w:hAnsi="Calibri Light" w:cs="Calibri Light"/>
          <w:szCs w:val="24"/>
        </w:rPr>
        <w:t>provider type. ‘Met’ means that a</w:t>
      </w:r>
      <w:r w:rsidR="00250F4E">
        <w:rPr>
          <w:rFonts w:ascii="Calibri Light" w:hAnsi="Calibri Light" w:cs="Calibri Light"/>
          <w:szCs w:val="24"/>
        </w:rPr>
        <w:t>n</w:t>
      </w:r>
      <w:r w:rsidRPr="000C39A9">
        <w:rPr>
          <w:rFonts w:ascii="Calibri Light" w:hAnsi="Calibri Light" w:cs="Calibri Light"/>
          <w:szCs w:val="24"/>
        </w:rPr>
        <w:t xml:space="preserve"> SCO plan had an adequate network of that provider type in all coun</w:t>
      </w:r>
      <w:r w:rsidR="006253AE">
        <w:rPr>
          <w:rFonts w:ascii="Calibri Light" w:hAnsi="Calibri Light" w:cs="Calibri Light"/>
          <w:szCs w:val="24"/>
        </w:rPr>
        <w:t>tie</w:t>
      </w:r>
      <w:r w:rsidRPr="000C39A9">
        <w:rPr>
          <w:rFonts w:ascii="Calibri Light" w:hAnsi="Calibri Light" w:cs="Calibri Light"/>
          <w:szCs w:val="24"/>
        </w:rPr>
        <w:t xml:space="preserve">s </w:t>
      </w:r>
      <w:r w:rsidR="00E54ED7">
        <w:rPr>
          <w:rFonts w:ascii="Calibri Light" w:hAnsi="Calibri Light" w:cs="Calibri Light"/>
          <w:szCs w:val="24"/>
        </w:rPr>
        <w:t xml:space="preserve">in which </w:t>
      </w:r>
      <w:r w:rsidR="007308C5">
        <w:rPr>
          <w:rFonts w:ascii="Calibri Light" w:hAnsi="Calibri Light" w:cs="Calibri Light"/>
          <w:szCs w:val="24"/>
        </w:rPr>
        <w:t>it</w:t>
      </w:r>
      <w:r w:rsidR="00E54ED7">
        <w:rPr>
          <w:rFonts w:ascii="Calibri Light" w:hAnsi="Calibri Light" w:cs="Calibri Light"/>
          <w:szCs w:val="24"/>
        </w:rPr>
        <w:t xml:space="preserve"> operate</w:t>
      </w:r>
      <w:r w:rsidR="007308C5">
        <w:rPr>
          <w:rFonts w:ascii="Calibri Light" w:hAnsi="Calibri Light" w:cs="Calibri Light"/>
          <w:szCs w:val="24"/>
        </w:rPr>
        <w:t>s</w:t>
      </w:r>
      <w:r w:rsidRPr="000C39A9">
        <w:rPr>
          <w:rFonts w:ascii="Calibri Light" w:hAnsi="Calibri Light" w:cs="Calibri Light"/>
          <w:szCs w:val="24"/>
        </w:rPr>
        <w:t>. For a detailed analysis of network deficiencies in specific counties and provider types, see plan</w:t>
      </w:r>
      <w:r w:rsidR="0001013B">
        <w:rPr>
          <w:rFonts w:ascii="Calibri Light" w:hAnsi="Calibri Light" w:cs="Calibri Light"/>
          <w:szCs w:val="24"/>
        </w:rPr>
        <w:t>-</w:t>
      </w:r>
      <w:r w:rsidRPr="000C39A9">
        <w:rPr>
          <w:rFonts w:ascii="Calibri Light" w:hAnsi="Calibri Light" w:cs="Calibri Light"/>
          <w:szCs w:val="24"/>
        </w:rPr>
        <w:t>level results</w:t>
      </w:r>
      <w:r w:rsidR="004122A7">
        <w:rPr>
          <w:rFonts w:ascii="Calibri Light" w:hAnsi="Calibri Light" w:cs="Calibri Light"/>
          <w:szCs w:val="24"/>
        </w:rPr>
        <w:t xml:space="preserve"> in </w:t>
      </w:r>
      <w:r w:rsidR="004122A7" w:rsidRPr="001C3716">
        <w:rPr>
          <w:rFonts w:ascii="Calibri Light" w:hAnsi="Calibri Light" w:cs="Calibri Light"/>
          <w:b/>
          <w:bCs/>
          <w:szCs w:val="24"/>
        </w:rPr>
        <w:t>Tables 37−42</w:t>
      </w:r>
      <w:r w:rsidRPr="000C39A9">
        <w:rPr>
          <w:rFonts w:ascii="Calibri Light" w:hAnsi="Calibri Light" w:cs="Calibri Light"/>
          <w:szCs w:val="24"/>
        </w:rPr>
        <w:t xml:space="preserve">. </w:t>
      </w:r>
    </w:p>
    <w:p w14:paraId="794F2F43" w14:textId="4F173DAB" w:rsidR="000C39A9" w:rsidRDefault="000C39A9" w:rsidP="009F0E32">
      <w:pPr>
        <w:pStyle w:val="Caption"/>
        <w:rPr>
          <w:rFonts w:ascii="Calibri Light" w:hAnsi="Calibri Light" w:cs="Calibri Light"/>
        </w:rPr>
      </w:pPr>
      <w:bookmarkStart w:id="208" w:name="_Toc132286226"/>
      <w:r w:rsidRPr="00B44B32">
        <w:rPr>
          <w:rFonts w:ascii="Calibri Light" w:hAnsi="Calibri Light" w:cs="Calibri Light"/>
        </w:rPr>
        <w:lastRenderedPageBreak/>
        <w:t xml:space="preserve">Table </w:t>
      </w:r>
      <w:r w:rsidRPr="00B44B32">
        <w:rPr>
          <w:rFonts w:ascii="Calibri Light" w:hAnsi="Calibri Light" w:cs="Calibri Light"/>
        </w:rPr>
        <w:fldChar w:fldCharType="begin"/>
      </w:r>
      <w:r w:rsidRPr="00B44B32">
        <w:rPr>
          <w:rFonts w:ascii="Calibri Light" w:hAnsi="Calibri Light" w:cs="Calibri Light"/>
        </w:rPr>
        <w:instrText xml:space="preserve"> SEQ Table \* ARABIC </w:instrText>
      </w:r>
      <w:r w:rsidRPr="00B44B32">
        <w:rPr>
          <w:rFonts w:ascii="Calibri Light" w:hAnsi="Calibri Light" w:cs="Calibri Light"/>
        </w:rPr>
        <w:fldChar w:fldCharType="separate"/>
      </w:r>
      <w:r w:rsidR="007E1C43">
        <w:rPr>
          <w:rFonts w:ascii="Calibri Light" w:hAnsi="Calibri Light" w:cs="Calibri Light"/>
          <w:noProof/>
        </w:rPr>
        <w:t>35</w:t>
      </w:r>
      <w:r w:rsidRPr="00B44B32">
        <w:rPr>
          <w:rFonts w:ascii="Calibri Light" w:hAnsi="Calibri Light" w:cs="Calibri Light"/>
        </w:rPr>
        <w:fldChar w:fldCharType="end"/>
      </w:r>
      <w:r w:rsidRPr="00B44B32">
        <w:rPr>
          <w:rFonts w:ascii="Calibri Light" w:hAnsi="Calibri Light" w:cs="Calibri Light"/>
        </w:rPr>
        <w:t xml:space="preserve">: SCO Plan Adherence to Provider Time </w:t>
      </w:r>
      <w:r w:rsidRPr="001C3716">
        <w:rPr>
          <w:rFonts w:ascii="Calibri Light" w:hAnsi="Calibri Light" w:cs="Calibri Light"/>
        </w:rPr>
        <w:t>AND</w:t>
      </w:r>
      <w:r w:rsidRPr="00B44B32">
        <w:rPr>
          <w:rFonts w:ascii="Calibri Light" w:hAnsi="Calibri Light" w:cs="Calibri Light"/>
        </w:rPr>
        <w:t xml:space="preserve"> Distance Standards</w:t>
      </w:r>
      <w:bookmarkEnd w:id="208"/>
    </w:p>
    <w:p w14:paraId="31BDD2DB" w14:textId="563369E7" w:rsidR="00D53D68" w:rsidRPr="00D53D68" w:rsidRDefault="00D53D68" w:rsidP="00D53D68">
      <w:r w:rsidRPr="00D53D68">
        <w:t>The number of counties where each plan had an adequate network, per provider type. “Met” means that a SCO plan had an adequate network of that provider type in all counties it was in.</w:t>
      </w:r>
    </w:p>
    <w:tbl>
      <w:tblPr>
        <w:tblStyle w:val="TableGrid"/>
        <w:tblW w:w="5000" w:type="pct"/>
        <w:tblLook w:val="04A0" w:firstRow="1" w:lastRow="0" w:firstColumn="1" w:lastColumn="0" w:noHBand="0" w:noVBand="1"/>
      </w:tblPr>
      <w:tblGrid>
        <w:gridCol w:w="2785"/>
        <w:gridCol w:w="1439"/>
        <w:gridCol w:w="4049"/>
        <w:gridCol w:w="1019"/>
        <w:gridCol w:w="1019"/>
        <w:gridCol w:w="1019"/>
        <w:gridCol w:w="1019"/>
        <w:gridCol w:w="1019"/>
        <w:gridCol w:w="1022"/>
      </w:tblGrid>
      <w:tr w:rsidR="003A3A57" w:rsidRPr="00E54ED7" w14:paraId="7892D15F" w14:textId="77777777" w:rsidTr="00D53D68">
        <w:trPr>
          <w:cantSplit/>
          <w:trHeight w:val="602"/>
          <w:tblHeader/>
        </w:trPr>
        <w:tc>
          <w:tcPr>
            <w:tcW w:w="968" w:type="pct"/>
            <w:tcBorders>
              <w:bottom w:val="single" w:sz="4" w:space="0" w:color="auto"/>
            </w:tcBorders>
            <w:shd w:val="clear" w:color="auto" w:fill="5F497A" w:themeFill="accent4" w:themeFillShade="BF"/>
            <w:vAlign w:val="bottom"/>
          </w:tcPr>
          <w:p w14:paraId="6DD51F0A" w14:textId="6BAB5F2B" w:rsidR="000C39A9" w:rsidRPr="00476A93" w:rsidRDefault="000C39A9" w:rsidP="00E54ED7">
            <w:pPr>
              <w:jc w:val="left"/>
              <w:rPr>
                <w:rFonts w:ascii="Calibri Light" w:eastAsiaTheme="minorEastAsia" w:hAnsi="Calibri Light" w:cs="Calibri Light"/>
                <w:b/>
                <w:bCs/>
                <w:color w:val="FFFFFF" w:themeColor="background1"/>
                <w:sz w:val="22"/>
                <w:vertAlign w:val="superscript"/>
              </w:rPr>
            </w:pPr>
            <w:bookmarkStart w:id="209" w:name="_Hlk125915865"/>
            <w:r w:rsidRPr="00E54ED7">
              <w:rPr>
                <w:rFonts w:ascii="Calibri Light" w:eastAsiaTheme="minorEastAsia" w:hAnsi="Calibri Light" w:cs="Calibri Light"/>
                <w:b/>
                <w:bCs/>
                <w:color w:val="FFFFFF" w:themeColor="background1"/>
                <w:sz w:val="22"/>
              </w:rPr>
              <w:t>Provider Type</w:t>
            </w:r>
          </w:p>
        </w:tc>
        <w:tc>
          <w:tcPr>
            <w:tcW w:w="500" w:type="pct"/>
            <w:tcBorders>
              <w:bottom w:val="single" w:sz="4" w:space="0" w:color="auto"/>
            </w:tcBorders>
            <w:shd w:val="clear" w:color="auto" w:fill="5F497A" w:themeFill="accent4" w:themeFillShade="BF"/>
            <w:vAlign w:val="bottom"/>
          </w:tcPr>
          <w:p w14:paraId="2414ACA9" w14:textId="77777777" w:rsidR="000C39A9" w:rsidRPr="00E54ED7" w:rsidRDefault="000C39A9" w:rsidP="00E54ED7">
            <w:pPr>
              <w:jc w:val="center"/>
              <w:rPr>
                <w:rFonts w:ascii="Calibri Light" w:eastAsiaTheme="minorEastAsia" w:hAnsi="Calibri Light" w:cs="Calibri Light"/>
                <w:b/>
                <w:bCs/>
                <w:color w:val="FFFFFF" w:themeColor="background1"/>
                <w:sz w:val="22"/>
              </w:rPr>
            </w:pPr>
          </w:p>
          <w:p w14:paraId="483083C5" w14:textId="77777777"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County Class</w:t>
            </w:r>
          </w:p>
        </w:tc>
        <w:tc>
          <w:tcPr>
            <w:tcW w:w="1407" w:type="pct"/>
            <w:tcBorders>
              <w:bottom w:val="single" w:sz="4" w:space="0" w:color="auto"/>
            </w:tcBorders>
            <w:shd w:val="clear" w:color="auto" w:fill="5F497A" w:themeFill="accent4" w:themeFillShade="BF"/>
            <w:vAlign w:val="bottom"/>
          </w:tcPr>
          <w:p w14:paraId="083BF523" w14:textId="25D053C3"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 xml:space="preserve">Standard – 90% of </w:t>
            </w:r>
            <w:r w:rsidR="00B500FF" w:rsidRPr="00E54ED7">
              <w:rPr>
                <w:rFonts w:ascii="Calibri Light" w:eastAsiaTheme="minorEastAsia" w:hAnsi="Calibri Light" w:cs="Calibri Light"/>
                <w:b/>
                <w:bCs/>
                <w:color w:val="FFFFFF" w:themeColor="background1"/>
                <w:sz w:val="22"/>
              </w:rPr>
              <w:t>Members Have Access</w:t>
            </w:r>
          </w:p>
        </w:tc>
        <w:tc>
          <w:tcPr>
            <w:tcW w:w="354" w:type="pct"/>
            <w:tcBorders>
              <w:bottom w:val="single" w:sz="4" w:space="0" w:color="auto"/>
            </w:tcBorders>
            <w:shd w:val="clear" w:color="auto" w:fill="5F497A" w:themeFill="accent4" w:themeFillShade="BF"/>
            <w:vAlign w:val="bottom"/>
          </w:tcPr>
          <w:p w14:paraId="7F37E7A6" w14:textId="77777777"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BMCHP SCO</w:t>
            </w:r>
          </w:p>
        </w:tc>
        <w:tc>
          <w:tcPr>
            <w:tcW w:w="354" w:type="pct"/>
            <w:tcBorders>
              <w:bottom w:val="single" w:sz="4" w:space="0" w:color="auto"/>
            </w:tcBorders>
            <w:shd w:val="clear" w:color="auto" w:fill="5F497A" w:themeFill="accent4" w:themeFillShade="BF"/>
            <w:vAlign w:val="bottom"/>
          </w:tcPr>
          <w:p w14:paraId="49BE0455" w14:textId="11166280" w:rsidR="000C39A9" w:rsidRPr="00E54ED7" w:rsidDel="00DB6239"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CCA</w:t>
            </w:r>
            <w:r w:rsidR="00FF2CDC">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c>
          <w:tcPr>
            <w:tcW w:w="354" w:type="pct"/>
            <w:tcBorders>
              <w:bottom w:val="single" w:sz="4" w:space="0" w:color="auto"/>
            </w:tcBorders>
            <w:shd w:val="clear" w:color="auto" w:fill="5F497A" w:themeFill="accent4" w:themeFillShade="BF"/>
            <w:vAlign w:val="bottom"/>
          </w:tcPr>
          <w:p w14:paraId="19B901E1" w14:textId="580B7B7B"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 xml:space="preserve">Fallon </w:t>
            </w:r>
            <w:r w:rsidR="007B462A" w:rsidRPr="00E54ED7">
              <w:rPr>
                <w:rFonts w:ascii="Calibri Light" w:eastAsiaTheme="minorEastAsia" w:hAnsi="Calibri Light" w:cs="Calibri Light"/>
                <w:b/>
                <w:bCs/>
                <w:color w:val="FFFFFF" w:themeColor="background1"/>
                <w:sz w:val="22"/>
              </w:rPr>
              <w:t>NaviCare</w:t>
            </w:r>
          </w:p>
        </w:tc>
        <w:tc>
          <w:tcPr>
            <w:tcW w:w="354" w:type="pct"/>
            <w:tcBorders>
              <w:bottom w:val="single" w:sz="4" w:space="0" w:color="auto"/>
            </w:tcBorders>
            <w:shd w:val="clear" w:color="auto" w:fill="5F497A" w:themeFill="accent4" w:themeFillShade="BF"/>
            <w:vAlign w:val="bottom"/>
          </w:tcPr>
          <w:p w14:paraId="6989D5C6" w14:textId="64BECCCF"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SWH</w:t>
            </w:r>
            <w:r w:rsidR="00E54ED7">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c>
          <w:tcPr>
            <w:tcW w:w="354" w:type="pct"/>
            <w:tcBorders>
              <w:bottom w:val="single" w:sz="4" w:space="0" w:color="auto"/>
            </w:tcBorders>
            <w:shd w:val="clear" w:color="auto" w:fill="5F497A" w:themeFill="accent4" w:themeFillShade="BF"/>
            <w:vAlign w:val="bottom"/>
          </w:tcPr>
          <w:p w14:paraId="67DB003E" w14:textId="4F6B2BE7"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Tufts</w:t>
            </w:r>
            <w:r w:rsidR="00E54ED7">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c>
          <w:tcPr>
            <w:tcW w:w="355" w:type="pct"/>
            <w:tcBorders>
              <w:bottom w:val="single" w:sz="4" w:space="0" w:color="auto"/>
            </w:tcBorders>
            <w:shd w:val="clear" w:color="auto" w:fill="5F497A" w:themeFill="accent4" w:themeFillShade="BF"/>
            <w:vAlign w:val="bottom"/>
          </w:tcPr>
          <w:p w14:paraId="57A53944" w14:textId="3B8895AF" w:rsidR="000C39A9" w:rsidRPr="00E54ED7" w:rsidRDefault="000C39A9" w:rsidP="00E54ED7">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UHC</w:t>
            </w:r>
            <w:r w:rsidR="00E54ED7">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r>
      <w:tr w:rsidR="003A3A57" w:rsidRPr="00E54ED7" w14:paraId="49640D1C" w14:textId="77777777" w:rsidTr="00D53D68">
        <w:tc>
          <w:tcPr>
            <w:tcW w:w="968" w:type="pct"/>
            <w:tcBorders>
              <w:top w:val="single" w:sz="4" w:space="0" w:color="auto"/>
              <w:left w:val="single" w:sz="4" w:space="0" w:color="auto"/>
              <w:bottom w:val="single" w:sz="4" w:space="0" w:color="auto"/>
              <w:right w:val="nil"/>
            </w:tcBorders>
            <w:shd w:val="clear" w:color="auto" w:fill="CCC0D9" w:themeFill="accent4" w:themeFillTint="66"/>
          </w:tcPr>
          <w:p w14:paraId="4B332193" w14:textId="7C922121" w:rsidR="000C39A9" w:rsidRPr="005E1009" w:rsidRDefault="000C39A9" w:rsidP="009F0E32">
            <w:pPr>
              <w:jc w:val="left"/>
              <w:rPr>
                <w:rFonts w:ascii="Calibri Light" w:eastAsiaTheme="minorEastAsia" w:hAnsi="Calibri Light" w:cs="Calibri Light"/>
                <w:b/>
                <w:bCs/>
                <w:sz w:val="22"/>
              </w:rPr>
            </w:pPr>
            <w:r w:rsidRPr="007D6021">
              <w:rPr>
                <w:rFonts w:ascii="Calibri Light" w:eastAsiaTheme="minorEastAsia" w:hAnsi="Calibri Light" w:cs="Calibri Light"/>
                <w:b/>
                <w:bCs/>
                <w:sz w:val="22"/>
              </w:rPr>
              <w:t>Total Number of Counties</w:t>
            </w:r>
          </w:p>
        </w:tc>
        <w:tc>
          <w:tcPr>
            <w:tcW w:w="500" w:type="pct"/>
            <w:tcBorders>
              <w:top w:val="single" w:sz="4" w:space="0" w:color="auto"/>
              <w:left w:val="nil"/>
              <w:bottom w:val="single" w:sz="4" w:space="0" w:color="auto"/>
              <w:right w:val="nil"/>
            </w:tcBorders>
            <w:shd w:val="clear" w:color="auto" w:fill="CCC0D9" w:themeFill="accent4" w:themeFillTint="66"/>
          </w:tcPr>
          <w:p w14:paraId="039BD627" w14:textId="77777777" w:rsidR="000C39A9" w:rsidRPr="007D6021" w:rsidRDefault="000C39A9" w:rsidP="009F0E32">
            <w:pPr>
              <w:jc w:val="left"/>
              <w:rPr>
                <w:rFonts w:ascii="Calibri Light" w:eastAsiaTheme="minorEastAsia" w:hAnsi="Calibri Light" w:cs="Calibri Light"/>
                <w:b/>
                <w:bCs/>
                <w:sz w:val="22"/>
              </w:rPr>
            </w:pPr>
          </w:p>
        </w:tc>
        <w:tc>
          <w:tcPr>
            <w:tcW w:w="1407" w:type="pct"/>
            <w:tcBorders>
              <w:top w:val="single" w:sz="4" w:space="0" w:color="auto"/>
              <w:left w:val="nil"/>
              <w:bottom w:val="single" w:sz="4" w:space="0" w:color="auto"/>
              <w:right w:val="single" w:sz="4" w:space="0" w:color="auto"/>
            </w:tcBorders>
            <w:shd w:val="clear" w:color="auto" w:fill="CCC0D9" w:themeFill="accent4" w:themeFillTint="66"/>
          </w:tcPr>
          <w:p w14:paraId="0C73502A" w14:textId="77777777" w:rsidR="000C39A9" w:rsidRPr="007D6021" w:rsidRDefault="000C39A9" w:rsidP="009F0E32">
            <w:pPr>
              <w:jc w:val="left"/>
              <w:rPr>
                <w:rFonts w:ascii="Calibri Light" w:eastAsiaTheme="minorEastAsia" w:hAnsi="Calibri Light" w:cs="Calibri Light"/>
                <w:b/>
                <w:bCs/>
                <w:sz w:val="22"/>
              </w:rPr>
            </w:pP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3E4D577" w14:textId="0E442BEB" w:rsidR="000C39A9" w:rsidRPr="005E1009" w:rsidRDefault="000C39A9" w:rsidP="005E1009">
            <w:pPr>
              <w:jc w:val="center"/>
              <w:rPr>
                <w:rFonts w:ascii="Calibri Light" w:eastAsiaTheme="minorEastAsia" w:hAnsi="Calibri Light" w:cs="Calibri Light"/>
                <w:b/>
                <w:bCs/>
                <w:sz w:val="22"/>
              </w:rPr>
            </w:pPr>
            <w:r w:rsidRPr="007D6021">
              <w:rPr>
                <w:rFonts w:ascii="Calibri Light" w:eastAsiaTheme="minorEastAsia" w:hAnsi="Calibri Light" w:cs="Calibri Light"/>
                <w:b/>
                <w:bCs/>
                <w:sz w:val="22"/>
              </w:rPr>
              <w:t>5</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1B196E0" w14:textId="214FEB65" w:rsidR="000C39A9" w:rsidRPr="005E1009" w:rsidRDefault="000C39A9" w:rsidP="005E1009">
            <w:pPr>
              <w:jc w:val="center"/>
              <w:rPr>
                <w:rFonts w:ascii="Calibri Light" w:eastAsiaTheme="minorEastAsia" w:hAnsi="Calibri Light" w:cs="Calibri Light"/>
                <w:b/>
                <w:bCs/>
                <w:sz w:val="22"/>
              </w:rPr>
            </w:pPr>
            <w:r w:rsidRPr="007D6021">
              <w:rPr>
                <w:rFonts w:ascii="Calibri Light" w:eastAsiaTheme="minorEastAsia" w:hAnsi="Calibri Light" w:cs="Calibri Light"/>
                <w:b/>
                <w:bCs/>
                <w:sz w:val="22"/>
              </w:rPr>
              <w:t>10</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BF90FCF" w14:textId="046B8035" w:rsidR="000C39A9" w:rsidRPr="005E1009" w:rsidRDefault="000C39A9" w:rsidP="005E1009">
            <w:pPr>
              <w:jc w:val="center"/>
              <w:rPr>
                <w:rFonts w:ascii="Calibri Light" w:eastAsiaTheme="minorEastAsia" w:hAnsi="Calibri Light" w:cs="Calibri Light"/>
                <w:b/>
                <w:bCs/>
                <w:sz w:val="22"/>
              </w:rPr>
            </w:pPr>
            <w:r w:rsidRPr="007D6021">
              <w:rPr>
                <w:rFonts w:ascii="Calibri Light" w:eastAsiaTheme="minorEastAsia" w:hAnsi="Calibri Light" w:cs="Calibri Light"/>
                <w:b/>
                <w:bCs/>
                <w:sz w:val="22"/>
              </w:rPr>
              <w:t>12</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8EA567E" w14:textId="7ECCFEFD" w:rsidR="000C39A9" w:rsidRPr="005E1009" w:rsidRDefault="000C39A9" w:rsidP="005E1009">
            <w:pPr>
              <w:jc w:val="center"/>
              <w:rPr>
                <w:rFonts w:ascii="Calibri Light" w:eastAsiaTheme="minorEastAsia" w:hAnsi="Calibri Light" w:cs="Calibri Light"/>
                <w:b/>
                <w:bCs/>
                <w:sz w:val="22"/>
              </w:rPr>
            </w:pPr>
            <w:r w:rsidRPr="007D6021">
              <w:rPr>
                <w:rFonts w:ascii="Calibri Light" w:eastAsiaTheme="minorEastAsia" w:hAnsi="Calibri Light" w:cs="Calibri Light"/>
                <w:b/>
                <w:bCs/>
                <w:sz w:val="22"/>
              </w:rPr>
              <w:t>8</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7C1D3E5" w14:textId="3A3D1B82" w:rsidR="000C39A9" w:rsidRPr="005E1009" w:rsidRDefault="000C39A9" w:rsidP="005E1009">
            <w:pPr>
              <w:jc w:val="center"/>
              <w:rPr>
                <w:rFonts w:ascii="Calibri Light" w:eastAsiaTheme="minorEastAsia" w:hAnsi="Calibri Light" w:cs="Calibri Light"/>
                <w:b/>
                <w:bCs/>
                <w:sz w:val="22"/>
              </w:rPr>
            </w:pPr>
            <w:r w:rsidRPr="007D6021">
              <w:rPr>
                <w:rFonts w:ascii="Calibri Light" w:eastAsiaTheme="minorEastAsia" w:hAnsi="Calibri Light" w:cs="Calibri Light"/>
                <w:b/>
                <w:bCs/>
                <w:sz w:val="22"/>
              </w:rPr>
              <w:t>10</w:t>
            </w:r>
          </w:p>
        </w:tc>
        <w:tc>
          <w:tcPr>
            <w:tcW w:w="355"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59828DA" w14:textId="16CFF247" w:rsidR="000C39A9" w:rsidRPr="005E1009" w:rsidRDefault="000C39A9" w:rsidP="005E1009">
            <w:pPr>
              <w:jc w:val="center"/>
              <w:rPr>
                <w:rFonts w:ascii="Calibri Light" w:eastAsiaTheme="minorEastAsia" w:hAnsi="Calibri Light" w:cs="Calibri Light"/>
                <w:b/>
                <w:bCs/>
                <w:sz w:val="22"/>
              </w:rPr>
            </w:pPr>
            <w:r w:rsidRPr="007D6021">
              <w:rPr>
                <w:rFonts w:ascii="Calibri Light" w:eastAsiaTheme="minorEastAsia" w:hAnsi="Calibri Light" w:cs="Calibri Light"/>
                <w:b/>
                <w:bCs/>
                <w:sz w:val="22"/>
              </w:rPr>
              <w:t>10</w:t>
            </w:r>
          </w:p>
        </w:tc>
      </w:tr>
      <w:tr w:rsidR="00436DE1" w:rsidRPr="00E54ED7" w14:paraId="58EE370F" w14:textId="77777777" w:rsidTr="00D53D68">
        <w:tc>
          <w:tcPr>
            <w:tcW w:w="968" w:type="pct"/>
            <w:tcBorders>
              <w:top w:val="single" w:sz="4" w:space="0" w:color="auto"/>
              <w:left w:val="single" w:sz="4" w:space="0" w:color="auto"/>
              <w:bottom w:val="single" w:sz="4" w:space="0" w:color="auto"/>
              <w:right w:val="nil"/>
            </w:tcBorders>
            <w:shd w:val="clear" w:color="auto" w:fill="CCC0D9" w:themeFill="accent4" w:themeFillTint="66"/>
          </w:tcPr>
          <w:p w14:paraId="18277978" w14:textId="6BA89349" w:rsidR="00436DE1" w:rsidRPr="005E1009" w:rsidRDefault="00436DE1" w:rsidP="009F0E32">
            <w:pPr>
              <w:rPr>
                <w:rFonts w:ascii="Calibri Light" w:hAnsi="Calibri Light" w:cs="Calibri Light"/>
                <w:sz w:val="22"/>
              </w:rPr>
            </w:pPr>
            <w:r w:rsidRPr="005E1009">
              <w:rPr>
                <w:rFonts w:ascii="Calibri Light" w:hAnsi="Calibri Light" w:cs="Calibri Light"/>
                <w:sz w:val="22"/>
              </w:rPr>
              <w:t>Number of Large Metro</w:t>
            </w:r>
            <w:r w:rsidR="00C663C0">
              <w:rPr>
                <w:rFonts w:ascii="Calibri Light" w:hAnsi="Calibri Light" w:cs="Calibri Light"/>
                <w:sz w:val="22"/>
              </w:rPr>
              <w:t>s</w:t>
            </w:r>
          </w:p>
        </w:tc>
        <w:tc>
          <w:tcPr>
            <w:tcW w:w="500" w:type="pct"/>
            <w:tcBorders>
              <w:top w:val="single" w:sz="4" w:space="0" w:color="auto"/>
              <w:left w:val="nil"/>
              <w:bottom w:val="single" w:sz="4" w:space="0" w:color="auto"/>
              <w:right w:val="nil"/>
            </w:tcBorders>
            <w:shd w:val="clear" w:color="auto" w:fill="CCC0D9" w:themeFill="accent4" w:themeFillTint="66"/>
          </w:tcPr>
          <w:p w14:paraId="3D6B9DED" w14:textId="77777777" w:rsidR="00436DE1" w:rsidRPr="005E1009" w:rsidRDefault="00436DE1" w:rsidP="009F0E32">
            <w:pPr>
              <w:rPr>
                <w:rFonts w:ascii="Calibri Light" w:hAnsi="Calibri Light" w:cs="Calibri Light"/>
                <w:sz w:val="22"/>
              </w:rPr>
            </w:pPr>
          </w:p>
        </w:tc>
        <w:tc>
          <w:tcPr>
            <w:tcW w:w="1407" w:type="pct"/>
            <w:tcBorders>
              <w:top w:val="single" w:sz="4" w:space="0" w:color="auto"/>
              <w:left w:val="nil"/>
              <w:bottom w:val="single" w:sz="4" w:space="0" w:color="auto"/>
              <w:right w:val="single" w:sz="4" w:space="0" w:color="auto"/>
            </w:tcBorders>
            <w:shd w:val="clear" w:color="auto" w:fill="CCC0D9" w:themeFill="accent4" w:themeFillTint="66"/>
          </w:tcPr>
          <w:p w14:paraId="649662D0" w14:textId="77777777" w:rsidR="00436DE1" w:rsidRPr="005E1009" w:rsidRDefault="00436DE1" w:rsidP="009F0E32">
            <w:pPr>
              <w:rPr>
                <w:rFonts w:ascii="Calibri Light" w:hAnsi="Calibri Light" w:cs="Calibri Light"/>
                <w:sz w:val="22"/>
              </w:rPr>
            </w:pP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859BDF8" w14:textId="077772B7"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1</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5D9CF54" w14:textId="0C787CFF"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FF38349" w14:textId="0560040E"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C006315" w14:textId="4F883027"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5E5F51F" w14:textId="36AC224F"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c>
          <w:tcPr>
            <w:tcW w:w="355"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1F96D99" w14:textId="04ACF7E3"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r>
      <w:tr w:rsidR="00436DE1" w:rsidRPr="00E54ED7" w14:paraId="27AA51B2" w14:textId="77777777" w:rsidTr="00D53D68">
        <w:tc>
          <w:tcPr>
            <w:tcW w:w="968" w:type="pct"/>
            <w:tcBorders>
              <w:top w:val="single" w:sz="4" w:space="0" w:color="auto"/>
              <w:left w:val="single" w:sz="4" w:space="0" w:color="auto"/>
              <w:bottom w:val="single" w:sz="4" w:space="0" w:color="auto"/>
              <w:right w:val="nil"/>
            </w:tcBorders>
            <w:shd w:val="clear" w:color="auto" w:fill="CCC0D9" w:themeFill="accent4" w:themeFillTint="66"/>
          </w:tcPr>
          <w:p w14:paraId="49157292" w14:textId="3D274ECE" w:rsidR="00436DE1" w:rsidRPr="005E1009" w:rsidRDefault="00436DE1" w:rsidP="009F0E32">
            <w:pPr>
              <w:rPr>
                <w:rFonts w:ascii="Calibri Light" w:hAnsi="Calibri Light" w:cs="Calibri Light"/>
                <w:sz w:val="22"/>
              </w:rPr>
            </w:pPr>
            <w:r w:rsidRPr="005E1009">
              <w:rPr>
                <w:rFonts w:ascii="Calibri Light" w:hAnsi="Calibri Light" w:cs="Calibri Light"/>
                <w:sz w:val="22"/>
              </w:rPr>
              <w:t>Number of Metro</w:t>
            </w:r>
            <w:r w:rsidR="00C663C0">
              <w:rPr>
                <w:rFonts w:ascii="Calibri Light" w:hAnsi="Calibri Light" w:cs="Calibri Light"/>
                <w:sz w:val="22"/>
              </w:rPr>
              <w:t>s</w:t>
            </w:r>
          </w:p>
        </w:tc>
        <w:tc>
          <w:tcPr>
            <w:tcW w:w="500" w:type="pct"/>
            <w:tcBorders>
              <w:top w:val="single" w:sz="4" w:space="0" w:color="auto"/>
              <w:left w:val="nil"/>
              <w:bottom w:val="single" w:sz="4" w:space="0" w:color="auto"/>
              <w:right w:val="nil"/>
            </w:tcBorders>
            <w:shd w:val="clear" w:color="auto" w:fill="CCC0D9" w:themeFill="accent4" w:themeFillTint="66"/>
          </w:tcPr>
          <w:p w14:paraId="56D91884" w14:textId="77777777" w:rsidR="00436DE1" w:rsidRPr="005E1009" w:rsidRDefault="00436DE1" w:rsidP="009F0E32">
            <w:pPr>
              <w:rPr>
                <w:rFonts w:ascii="Calibri Light" w:hAnsi="Calibri Light" w:cs="Calibri Light"/>
                <w:sz w:val="22"/>
              </w:rPr>
            </w:pPr>
          </w:p>
        </w:tc>
        <w:tc>
          <w:tcPr>
            <w:tcW w:w="1407" w:type="pct"/>
            <w:tcBorders>
              <w:top w:val="single" w:sz="4" w:space="0" w:color="auto"/>
              <w:left w:val="nil"/>
              <w:bottom w:val="single" w:sz="4" w:space="0" w:color="auto"/>
              <w:right w:val="single" w:sz="4" w:space="0" w:color="auto"/>
            </w:tcBorders>
            <w:shd w:val="clear" w:color="auto" w:fill="CCC0D9" w:themeFill="accent4" w:themeFillTint="66"/>
          </w:tcPr>
          <w:p w14:paraId="618E52BF" w14:textId="77777777" w:rsidR="00436DE1" w:rsidRPr="005E1009" w:rsidRDefault="00436DE1" w:rsidP="009F0E32">
            <w:pPr>
              <w:rPr>
                <w:rFonts w:ascii="Calibri Light" w:hAnsi="Calibri Light" w:cs="Calibri Light"/>
                <w:sz w:val="22"/>
              </w:rPr>
            </w:pP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C095E93" w14:textId="77035DFD"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E7E0A89" w14:textId="5739AFBD"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6</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4672181" w14:textId="5B17D72D"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8</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37D35E5" w14:textId="3CA6BA4E"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4</w:t>
            </w:r>
          </w:p>
        </w:tc>
        <w:tc>
          <w:tcPr>
            <w:tcW w:w="3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589587A" w14:textId="63461DD2"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6</w:t>
            </w:r>
          </w:p>
        </w:tc>
        <w:tc>
          <w:tcPr>
            <w:tcW w:w="355"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1140254" w14:textId="13F2F92D" w:rsidR="00436DE1" w:rsidRPr="005E1009" w:rsidRDefault="00436DE1" w:rsidP="009F0E32">
            <w:pPr>
              <w:jc w:val="center"/>
              <w:rPr>
                <w:rFonts w:ascii="Calibri Light" w:hAnsi="Calibri Light" w:cs="Calibri Light"/>
                <w:sz w:val="22"/>
              </w:rPr>
            </w:pPr>
            <w:r w:rsidRPr="005E1009">
              <w:rPr>
                <w:rFonts w:ascii="Calibri Light" w:hAnsi="Calibri Light" w:cs="Calibri Light"/>
                <w:sz w:val="22"/>
              </w:rPr>
              <w:t>6</w:t>
            </w:r>
          </w:p>
        </w:tc>
      </w:tr>
      <w:tr w:rsidR="003A3A57" w:rsidRPr="00E54ED7" w14:paraId="42978789" w14:textId="77777777" w:rsidTr="00D53D68">
        <w:tc>
          <w:tcPr>
            <w:tcW w:w="968" w:type="pct"/>
            <w:tcBorders>
              <w:top w:val="single" w:sz="4" w:space="0" w:color="auto"/>
              <w:bottom w:val="single" w:sz="4" w:space="0" w:color="auto"/>
              <w:right w:val="nil"/>
            </w:tcBorders>
            <w:shd w:val="clear" w:color="auto" w:fill="DBE5F1" w:themeFill="accent1" w:themeFillTint="33"/>
          </w:tcPr>
          <w:p w14:paraId="1E57C3D0" w14:textId="77777777" w:rsidR="000C39A9" w:rsidRPr="003A3A57" w:rsidRDefault="000C39A9" w:rsidP="009F0E32">
            <w:pPr>
              <w:jc w:val="left"/>
              <w:rPr>
                <w:rFonts w:ascii="Calibri Light" w:eastAsiaTheme="minorEastAsia" w:hAnsi="Calibri Light" w:cs="Calibri Light"/>
                <w:sz w:val="22"/>
              </w:rPr>
            </w:pPr>
            <w:r w:rsidRPr="003A3A57">
              <w:rPr>
                <w:rFonts w:ascii="Calibri Light" w:eastAsiaTheme="minorEastAsia" w:hAnsi="Calibri Light" w:cs="Calibri Light"/>
                <w:sz w:val="22"/>
              </w:rPr>
              <w:t>Primary Care Provider (PCP)</w:t>
            </w:r>
          </w:p>
        </w:tc>
        <w:tc>
          <w:tcPr>
            <w:tcW w:w="500" w:type="pct"/>
            <w:tcBorders>
              <w:top w:val="single" w:sz="4" w:space="0" w:color="auto"/>
              <w:left w:val="nil"/>
              <w:right w:val="nil"/>
            </w:tcBorders>
            <w:shd w:val="clear" w:color="auto" w:fill="DBE5F1" w:themeFill="accent1" w:themeFillTint="33"/>
          </w:tcPr>
          <w:p w14:paraId="27FFD7D5" w14:textId="77777777" w:rsidR="000C39A9" w:rsidRPr="00E54ED7" w:rsidRDefault="000C39A9" w:rsidP="009F0E32">
            <w:pPr>
              <w:jc w:val="left"/>
              <w:rPr>
                <w:rFonts w:ascii="Calibri Light" w:eastAsiaTheme="minorEastAsia" w:hAnsi="Calibri Light" w:cs="Calibri Light"/>
                <w:b/>
                <w:bCs/>
                <w:sz w:val="22"/>
              </w:rPr>
            </w:pPr>
          </w:p>
        </w:tc>
        <w:tc>
          <w:tcPr>
            <w:tcW w:w="1407" w:type="pct"/>
            <w:tcBorders>
              <w:top w:val="single" w:sz="4" w:space="0" w:color="auto"/>
              <w:left w:val="nil"/>
              <w:right w:val="nil"/>
            </w:tcBorders>
            <w:shd w:val="clear" w:color="auto" w:fill="DBE5F1" w:themeFill="accent1" w:themeFillTint="33"/>
          </w:tcPr>
          <w:p w14:paraId="1D07D4FB" w14:textId="77777777" w:rsidR="000C39A9" w:rsidRPr="00E54ED7" w:rsidRDefault="000C39A9" w:rsidP="009F0E32">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tcPr>
          <w:p w14:paraId="5082696A" w14:textId="77777777" w:rsidR="000C39A9" w:rsidRPr="00E54ED7" w:rsidRDefault="000C39A9" w:rsidP="009F0E32">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tcPr>
          <w:p w14:paraId="3612E53E" w14:textId="77777777" w:rsidR="000C39A9" w:rsidRPr="00E54ED7" w:rsidRDefault="000C39A9" w:rsidP="009F0E32">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tcPr>
          <w:p w14:paraId="0DF15E48" w14:textId="77777777" w:rsidR="000C39A9" w:rsidRPr="00E54ED7" w:rsidRDefault="000C39A9" w:rsidP="009F0E32">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tcPr>
          <w:p w14:paraId="7FBAB310" w14:textId="77777777" w:rsidR="000C39A9" w:rsidRPr="00E54ED7" w:rsidRDefault="000C39A9" w:rsidP="009F0E32">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tcPr>
          <w:p w14:paraId="387474E2" w14:textId="77777777" w:rsidR="000C39A9" w:rsidRPr="00E54ED7" w:rsidRDefault="000C39A9" w:rsidP="009F0E32">
            <w:pPr>
              <w:jc w:val="left"/>
              <w:rPr>
                <w:rFonts w:ascii="Calibri Light" w:eastAsiaTheme="minorEastAsia" w:hAnsi="Calibri Light" w:cs="Calibri Light"/>
                <w:b/>
                <w:bCs/>
                <w:sz w:val="22"/>
              </w:rPr>
            </w:pPr>
          </w:p>
        </w:tc>
        <w:tc>
          <w:tcPr>
            <w:tcW w:w="355" w:type="pct"/>
            <w:tcBorders>
              <w:top w:val="single" w:sz="4" w:space="0" w:color="auto"/>
              <w:left w:val="nil"/>
              <w:bottom w:val="single" w:sz="4" w:space="0" w:color="auto"/>
            </w:tcBorders>
            <w:shd w:val="clear" w:color="auto" w:fill="DBE5F1" w:themeFill="accent1" w:themeFillTint="33"/>
          </w:tcPr>
          <w:p w14:paraId="66B4D68B" w14:textId="77777777" w:rsidR="000C39A9" w:rsidRPr="00E54ED7" w:rsidRDefault="000C39A9" w:rsidP="009F0E32">
            <w:pPr>
              <w:jc w:val="left"/>
              <w:rPr>
                <w:rFonts w:ascii="Calibri Light" w:eastAsiaTheme="minorEastAsia" w:hAnsi="Calibri Light" w:cs="Calibri Light"/>
                <w:b/>
                <w:bCs/>
                <w:sz w:val="22"/>
              </w:rPr>
            </w:pPr>
          </w:p>
        </w:tc>
      </w:tr>
      <w:tr w:rsidR="00E54ED7" w:rsidRPr="00E54ED7" w14:paraId="5C401727" w14:textId="77777777" w:rsidTr="00D53D68">
        <w:tc>
          <w:tcPr>
            <w:tcW w:w="968" w:type="pct"/>
            <w:tcBorders>
              <w:bottom w:val="nil"/>
            </w:tcBorders>
          </w:tcPr>
          <w:p w14:paraId="4A3761F8"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sz w:val="22"/>
              </w:rPr>
              <w:t>Adult PCP</w:t>
            </w:r>
          </w:p>
        </w:tc>
        <w:tc>
          <w:tcPr>
            <w:tcW w:w="500" w:type="pct"/>
            <w:vAlign w:val="center"/>
          </w:tcPr>
          <w:p w14:paraId="49B640B5"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sz w:val="22"/>
              </w:rPr>
              <w:t>Large Metro</w:t>
            </w:r>
          </w:p>
        </w:tc>
        <w:tc>
          <w:tcPr>
            <w:tcW w:w="1407" w:type="pct"/>
            <w:vAlign w:val="center"/>
          </w:tcPr>
          <w:p w14:paraId="6FDD42E2"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sz w:val="22"/>
              </w:rPr>
              <w:t>2 providers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65BBDD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88F47C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BC2B47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791A15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8E6EF8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E7FE9F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3A3A57" w:rsidRPr="00E54ED7" w14:paraId="070EE1E7" w14:textId="77777777" w:rsidTr="00D53D68">
        <w:tc>
          <w:tcPr>
            <w:tcW w:w="968" w:type="pct"/>
            <w:tcBorders>
              <w:top w:val="nil"/>
              <w:bottom w:val="single" w:sz="4" w:space="0" w:color="auto"/>
            </w:tcBorders>
          </w:tcPr>
          <w:p w14:paraId="21C50C43" w14:textId="77777777" w:rsidR="000C39A9" w:rsidRPr="00E54ED7" w:rsidRDefault="000C39A9" w:rsidP="009F0E32">
            <w:pPr>
              <w:jc w:val="left"/>
              <w:rPr>
                <w:rFonts w:ascii="Calibri Light" w:eastAsiaTheme="minorEastAsia" w:hAnsi="Calibri Light" w:cs="Calibri Light"/>
                <w:sz w:val="22"/>
              </w:rPr>
            </w:pPr>
          </w:p>
        </w:tc>
        <w:tc>
          <w:tcPr>
            <w:tcW w:w="500" w:type="pct"/>
            <w:tcBorders>
              <w:bottom w:val="single" w:sz="4" w:space="0" w:color="auto"/>
            </w:tcBorders>
            <w:vAlign w:val="center"/>
          </w:tcPr>
          <w:p w14:paraId="1F7418B2"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sz w:val="22"/>
              </w:rPr>
              <w:t>Metro</w:t>
            </w:r>
          </w:p>
        </w:tc>
        <w:tc>
          <w:tcPr>
            <w:tcW w:w="1407" w:type="pct"/>
            <w:tcBorders>
              <w:bottom w:val="single" w:sz="4" w:space="0" w:color="auto"/>
            </w:tcBorders>
            <w:vAlign w:val="center"/>
          </w:tcPr>
          <w:p w14:paraId="43E41A8A"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sz w:val="22"/>
              </w:rPr>
              <w:t>2 providers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0DAEA9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96751A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BB3DAC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DDD6BE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2811B5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E02A8B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3A3A57" w:rsidRPr="00E54ED7" w14:paraId="5B4EC8FD" w14:textId="77777777" w:rsidTr="00D53D68">
        <w:tc>
          <w:tcPr>
            <w:tcW w:w="968" w:type="pct"/>
            <w:tcBorders>
              <w:bottom w:val="single" w:sz="4" w:space="0" w:color="auto"/>
              <w:right w:val="nil"/>
            </w:tcBorders>
            <w:shd w:val="clear" w:color="auto" w:fill="DBE5F1" w:themeFill="accent1" w:themeFillTint="33"/>
          </w:tcPr>
          <w:p w14:paraId="60FD0C98" w14:textId="77777777" w:rsidR="000C39A9" w:rsidRPr="003A3A57" w:rsidRDefault="000C39A9" w:rsidP="009F0E32">
            <w:pPr>
              <w:jc w:val="left"/>
              <w:rPr>
                <w:rFonts w:ascii="Calibri Light" w:eastAsiaTheme="minorEastAsia" w:hAnsi="Calibri Light" w:cs="Calibri Light"/>
                <w:sz w:val="22"/>
              </w:rPr>
            </w:pPr>
            <w:r w:rsidRPr="003A3A57">
              <w:rPr>
                <w:rFonts w:ascii="Calibri Light" w:eastAsiaTheme="minorEastAsia" w:hAnsi="Calibri Light" w:cs="Calibri Light"/>
                <w:sz w:val="22"/>
              </w:rPr>
              <w:t xml:space="preserve">Specialists </w:t>
            </w:r>
          </w:p>
        </w:tc>
        <w:tc>
          <w:tcPr>
            <w:tcW w:w="500" w:type="pct"/>
            <w:tcBorders>
              <w:left w:val="nil"/>
              <w:bottom w:val="single" w:sz="4" w:space="0" w:color="auto"/>
              <w:right w:val="nil"/>
            </w:tcBorders>
            <w:shd w:val="clear" w:color="auto" w:fill="DBE5F1" w:themeFill="accent1" w:themeFillTint="33"/>
            <w:vAlign w:val="center"/>
          </w:tcPr>
          <w:p w14:paraId="66D90D77" w14:textId="77777777" w:rsidR="000C39A9" w:rsidRPr="00E54ED7" w:rsidRDefault="000C39A9" w:rsidP="00E54ED7">
            <w:pPr>
              <w:jc w:val="left"/>
              <w:rPr>
                <w:rFonts w:ascii="Calibri Light" w:eastAsiaTheme="minorEastAsia" w:hAnsi="Calibri Light" w:cs="Calibri Light"/>
                <w:b/>
                <w:bCs/>
                <w:sz w:val="22"/>
              </w:rPr>
            </w:pPr>
          </w:p>
        </w:tc>
        <w:tc>
          <w:tcPr>
            <w:tcW w:w="1407" w:type="pct"/>
            <w:tcBorders>
              <w:left w:val="nil"/>
              <w:bottom w:val="single" w:sz="4" w:space="0" w:color="auto"/>
              <w:right w:val="nil"/>
            </w:tcBorders>
            <w:shd w:val="clear" w:color="auto" w:fill="DBE5F1" w:themeFill="accent1" w:themeFillTint="33"/>
            <w:vAlign w:val="center"/>
          </w:tcPr>
          <w:p w14:paraId="2FE67DCD" w14:textId="77777777" w:rsidR="000C39A9" w:rsidRPr="00E54ED7" w:rsidRDefault="000C39A9" w:rsidP="00E54ED7">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3874E6B5"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77C3814C"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22442EC2"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2CC27C8E"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3C311047" w14:textId="77777777" w:rsidR="000C39A9" w:rsidRPr="00E54ED7" w:rsidRDefault="000C39A9" w:rsidP="00E54ED7">
            <w:pPr>
              <w:jc w:val="center"/>
              <w:rPr>
                <w:rFonts w:ascii="Calibri Light" w:eastAsiaTheme="minorEastAsia" w:hAnsi="Calibri Light" w:cs="Calibri Light"/>
                <w:b/>
                <w:bCs/>
                <w:sz w:val="22"/>
              </w:rPr>
            </w:pPr>
          </w:p>
        </w:tc>
        <w:tc>
          <w:tcPr>
            <w:tcW w:w="355" w:type="pct"/>
            <w:tcBorders>
              <w:top w:val="single" w:sz="4" w:space="0" w:color="auto"/>
              <w:left w:val="nil"/>
              <w:bottom w:val="single" w:sz="4" w:space="0" w:color="auto"/>
            </w:tcBorders>
            <w:shd w:val="clear" w:color="auto" w:fill="DBE5F1" w:themeFill="accent1" w:themeFillTint="33"/>
            <w:vAlign w:val="center"/>
          </w:tcPr>
          <w:p w14:paraId="414A5294" w14:textId="77777777" w:rsidR="000C39A9" w:rsidRPr="00E54ED7" w:rsidRDefault="000C39A9" w:rsidP="00E54ED7">
            <w:pPr>
              <w:jc w:val="center"/>
              <w:rPr>
                <w:rFonts w:ascii="Calibri Light" w:eastAsiaTheme="minorEastAsia" w:hAnsi="Calibri Light" w:cs="Calibri Light"/>
                <w:b/>
                <w:bCs/>
                <w:sz w:val="22"/>
              </w:rPr>
            </w:pPr>
          </w:p>
        </w:tc>
      </w:tr>
      <w:tr w:rsidR="00E54ED7" w:rsidRPr="00E54ED7" w14:paraId="65F0EA1F"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788167DA"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Allergy and Immunology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779FD2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3DF16476"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0A7CB8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0389B0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6A0BF1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FD014A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CB4F3B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14F7151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2A11C92B"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66528E23"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BD9E"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E2E1543"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35 miles and 53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8F2946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D338D2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DBA0BC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5635EA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033532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C0A169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CAF45AE"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075F4B85"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Cardiology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DE0D912"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5F48ABD"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17B509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2CFD28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9CD447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2C8498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8B94751"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6F1935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202CF43"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2B10F775"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4F215C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163A37B5"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25 miles and 38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277C80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840E9D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D57B34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88559E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ED7963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FAB846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5DAABE4"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50D61C80"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Cardiothoracic Surgery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110283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23E3143B"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98BDDE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5CC787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035C0F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937F6B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3003BB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AFFE40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13C8A2DD"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41012624"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421048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1B77387"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40 miles and 60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5D7DCA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537FD7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0042E3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B6E390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E8F29E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5471A4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235F512D" w14:textId="77777777" w:rsidTr="00D53D68">
        <w:trPr>
          <w:trHeight w:val="242"/>
        </w:trPr>
        <w:tc>
          <w:tcPr>
            <w:tcW w:w="968" w:type="pct"/>
            <w:tcBorders>
              <w:top w:val="single" w:sz="4" w:space="0" w:color="auto"/>
              <w:left w:val="single" w:sz="4" w:space="0" w:color="auto"/>
              <w:bottom w:val="nil"/>
              <w:right w:val="single" w:sz="4" w:space="0" w:color="auto"/>
            </w:tcBorders>
            <w:shd w:val="clear" w:color="000000" w:fill="FFFFFF"/>
            <w:vAlign w:val="bottom"/>
          </w:tcPr>
          <w:p w14:paraId="131CB62E"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Chiropractor</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F85B78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7DEDEC8"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C157A9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F0CEE2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E1A808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9C193D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251359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08181D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5AF4B66" w14:textId="77777777" w:rsidTr="00D53D68">
        <w:trPr>
          <w:trHeight w:val="242"/>
        </w:trPr>
        <w:tc>
          <w:tcPr>
            <w:tcW w:w="968" w:type="pct"/>
            <w:tcBorders>
              <w:top w:val="nil"/>
              <w:left w:val="single" w:sz="4" w:space="0" w:color="auto"/>
              <w:bottom w:val="single" w:sz="4" w:space="0" w:color="auto"/>
              <w:right w:val="single" w:sz="4" w:space="0" w:color="auto"/>
            </w:tcBorders>
            <w:shd w:val="clear" w:color="000000" w:fill="FFFFFF"/>
            <w:vAlign w:val="bottom"/>
          </w:tcPr>
          <w:p w14:paraId="1ABA020B"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CED198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EF9B027"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BE7AD1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1E8654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B81724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00953B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0DDC2E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68A60C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88BA57B"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30EC35C3"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Dermatology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0D74C0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E8CD914"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C7085A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3C3D95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B74D21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BAD8CA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BF9047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B2DD68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5F10AE3"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70580824"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C3D509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7490F36"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8D9758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97F10B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AB01CC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7</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14E081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99A355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BFD77F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2ECA5A95"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1B3B8879"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ENT/Otolaryngology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55EF53E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972F632"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A5BD33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FC3239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C39820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53DC0B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D16666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F641D7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4064E4F9"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2401DA80"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628283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D9B4C92"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9D57CA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E1B864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0FC394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72F061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2091591"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18D2F8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490EB20C"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79B0EE42"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Endocrinology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3B156F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1561CDF2"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642687B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53075C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F23436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6DCFC9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6D3F01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BAEB97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DE5B21A"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53D154B1"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0AAFE71"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AEFFD5B"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50 miles and 75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3D770C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B0DC77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AAA569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3C9567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E0805F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4DA185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3964870"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2FEE7520"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Gastroenterology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A1012C1"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5AC76EB"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45AD21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B398E9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A2054C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56238C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429114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687676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E1C9012"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3765B3C0"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53AD960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5617D1C"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8096A9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C4B37B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CA6246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CD0507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EAC1AD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B8F28C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8B42646"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68CFCF7D"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General Surgery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757DD28"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0CC0CD7"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3F156E9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4418D6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1DB42E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3A2432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2F7019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904D03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4CEC1C6"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022CF492"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1AF2DCE"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87CE420"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20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3A48512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35E217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D373D21"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B3105D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2B9BD5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AA1308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75C427F"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0AEC8B8B"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Infectious Diseases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FB21955"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E829071"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1EC329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D5DA82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D084C6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2674D9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018EC6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673214F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5A69ABA"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796FBD07"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EB3ACE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DFD016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50 miles and 75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E2B539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F33724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3B4934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1837B6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C21685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8ABE61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059A8F1"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138ACF61"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Nephrology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F426ED0"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2A212B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EB467D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A019FB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B5A0BA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87EA28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D2E9F4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0A0B55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68428C7"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7AB2F353"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E2DB15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9F88A40"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35 miles and 53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EDCB5E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43C4EE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8AB5C1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0F8C15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21DD80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DF68CC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E1780DF"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771D3CBF"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Neurology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7B05F2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43F271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05CAB77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CECB5C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0068EE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6A5E8B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5DCE34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60738B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16160198"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66B7D449"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557D64D"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5C5236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6EB578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D8958E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923F91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417040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201536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7E8B93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140310CE"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6547E7CD"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Neurosurgery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2949D8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A6C401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5E4DDA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818E55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E238DA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4FF19D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98F077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F1E99E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D0472BC"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54A8792A"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5E3D214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A32F65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40 miles and 60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021350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4FB598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9A76F8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76E912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7C3F38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361E11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5162D9B"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2EB29886" w14:textId="30A943A5" w:rsidR="000C39A9" w:rsidRPr="00E54ED7" w:rsidRDefault="0012546F" w:rsidP="009F0E32">
            <w:pPr>
              <w:jc w:val="left"/>
              <w:rPr>
                <w:rFonts w:ascii="Calibri Light" w:eastAsiaTheme="minorEastAsia" w:hAnsi="Calibri Light" w:cs="Calibri Light"/>
                <w:color w:val="000000"/>
                <w:sz w:val="22"/>
              </w:rPr>
            </w:pPr>
            <w:r>
              <w:rPr>
                <w:rFonts w:ascii="Calibri Light" w:eastAsiaTheme="minorEastAsia" w:hAnsi="Calibri Light" w:cs="Calibri Light"/>
                <w:color w:val="000000"/>
                <w:sz w:val="22"/>
              </w:rPr>
              <w:lastRenderedPageBreak/>
              <w:t>Ob/Gyn</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4921AD5"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41C222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0657755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43E049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A4206B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20884B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BD8C32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5C3014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25DFCA3"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4EE08187"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5D5F94E"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CC9CFF8"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53C447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41C891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5C3FFC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B399AD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BF600A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783B25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EDB73A0"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1AB1E02B" w14:textId="735B93AF"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Oncology </w:t>
            </w:r>
            <w:r w:rsidR="0012546F">
              <w:rPr>
                <w:rFonts w:ascii="Calibri Light" w:eastAsiaTheme="minorEastAsia" w:hAnsi="Calibri Light" w:cs="Calibri Light"/>
                <w:color w:val="000000"/>
                <w:sz w:val="22"/>
              </w:rPr>
              <w:t xml:space="preserve">− </w:t>
            </w:r>
            <w:r w:rsidRPr="00E54ED7">
              <w:rPr>
                <w:rFonts w:ascii="Calibri Light" w:eastAsiaTheme="minorEastAsia" w:hAnsi="Calibri Light" w:cs="Calibri Light"/>
                <w:color w:val="000000"/>
                <w:sz w:val="22"/>
              </w:rPr>
              <w:t>Medical, Surgical</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9B4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33DEBB7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02CAF22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EB8191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7A80C5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4EDFC7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8FAFDB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FE3BD2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27CBE006"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73EFBCC1"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F292D3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9B8E04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482398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2E5A93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F996D2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BFD90F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9B0249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579415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F4A8BFF"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535E1BF9"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Oncology Radiation/ </w:t>
            </w:r>
          </w:p>
          <w:p w14:paraId="5C63F878"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Radiation Oncology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2400BB5"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E0DD8B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44107D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DD73FB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5B328B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52CDB8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4EF948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622C77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5905CE8"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69E9B430"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5B28DB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DF2D3F5"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40 miles and 60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7BA463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025126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93F285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6FBA3A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EC1A51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5E74D6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9F5B57A"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0E48DB85"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Ophthalmology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C1A2960"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32B21A3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5A4C81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D9CC37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20487F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2E1351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4BDD6A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1E143E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23590D5A"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423FDFA3"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77353A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E5CBC35"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25 miles and 38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6ACF9E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4FAB7D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16B155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41F3FF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DE6B76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71608B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C1292A5"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2A620A71"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Orthopedic Surgery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E37553D"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BCDC3D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FE0437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989E77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A812D3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8AFD24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C228B9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452EB1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C6B1D05"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1F90BF5A"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F099978"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E5145C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25 miles and 38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0EEF553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EA5CC9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9A5B47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509E2C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74D84B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3E968E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4D5F6421"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7445293F"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Physiatry, Rehabilitative Medicine</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C4C4D5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363F314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31537A7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A8E0E1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6C00AB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067A6F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37DD43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1D43CEC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1B9FE8E"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5F9131A9"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02AFAE8"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BE8804D"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35 miles and 53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18F0B0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7A5D0B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F460FB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7</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DD6DCA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6DB59A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80ACF2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B714E29"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3767834D"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Plastic Surgery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924E22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370519C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9BAF42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4358EF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5B9FA1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ABCEB8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CA3537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0C6888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25FD8594"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14D03292"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230BCF2"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2CD425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50 miles and 75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4776E6C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7817FE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E1549B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1B9C82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F411FF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0743AB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409E9D16"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09FA455A"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Podiatry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143453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CC33FAC"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96E8A8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0C4CC7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8E5856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83C219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5E0FE1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13806B3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437B5D99"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1FFD28FD"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A3D2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FA84FA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7041DF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3FD9EC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3C2597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1F01F0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3E20FE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287EC2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011852A"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6EC290B8"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Psychiatry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936D06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6E5556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7096E4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FD7DC2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724A50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3DB922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98293C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616BCFD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r>
      <w:tr w:rsidR="00E54ED7" w:rsidRPr="00E54ED7" w14:paraId="48FBCE63"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3B2E3AC1"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790D52E"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A4F2FBD"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AE71A0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EDEA3D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E40170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BC0D3B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F8701B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959115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4EDAA14C"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7F298F3E"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Pulmonology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869313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691CFD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2DF423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9FD4E5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5B254B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567C6E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946FD2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336BEFC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DB33D44"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346AD20D"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10916B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4B923B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D9C67B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443D84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9CD253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E19676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FA0ABA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1E5888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160EC11E"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60424992"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Rheumatology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A0D4738"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1A721FBD"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7385AD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800F6D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80B6E8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99CF124"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4DBA45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93D0C5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FA4361C"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4F136421"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5F523B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186852F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40 miles and 60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54390A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C10C54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A6D55F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F87B36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3FA6BF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90D55E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77C08F3"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39BCB1CE"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Urology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F951"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285244DC"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10 miles and 20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7287AB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6F9CE8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874BC21"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162027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805B68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E38E37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9BEF493"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6C704A9C"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AEB381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1CD36FB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7672BE5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AFDD6A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72132B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FA3731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C8326A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E6F954A"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5E727123"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5DB98A2F"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Vascular Surgery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1F724A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1463D5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15 miles and 30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EABF33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59D8ED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87CD6F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84FC94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7E972D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11E6CDD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3A3A57" w:rsidRPr="00E54ED7" w14:paraId="5B3C5DFF"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676B3DFA"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835A01A"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5C4BB7B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 provider within 50 miles and 75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5FD4097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47C5BE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1DF34F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AFFC57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14748F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6C7D4D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3A3A57" w:rsidRPr="00E54ED7" w14:paraId="33322877" w14:textId="77777777" w:rsidTr="00D53D68">
        <w:tc>
          <w:tcPr>
            <w:tcW w:w="968"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35EEDF95"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BH Inpatient </w:t>
            </w:r>
          </w:p>
        </w:tc>
        <w:tc>
          <w:tcPr>
            <w:tcW w:w="500" w:type="pct"/>
            <w:tcBorders>
              <w:top w:val="single" w:sz="4" w:space="0" w:color="auto"/>
              <w:left w:val="nil"/>
              <w:bottom w:val="single" w:sz="4" w:space="0" w:color="auto"/>
              <w:right w:val="nil"/>
            </w:tcBorders>
            <w:shd w:val="clear" w:color="auto" w:fill="DBE5F1" w:themeFill="accent1" w:themeFillTint="33"/>
            <w:vAlign w:val="center"/>
          </w:tcPr>
          <w:p w14:paraId="2804347E" w14:textId="77777777" w:rsidR="000C39A9" w:rsidRPr="00E54ED7" w:rsidRDefault="000C39A9" w:rsidP="00E54ED7">
            <w:pPr>
              <w:jc w:val="left"/>
              <w:rPr>
                <w:rFonts w:ascii="Calibri Light" w:eastAsiaTheme="minorEastAsia" w:hAnsi="Calibri Light" w:cs="Calibri Light"/>
                <w:sz w:val="22"/>
              </w:rPr>
            </w:pPr>
          </w:p>
        </w:tc>
        <w:tc>
          <w:tcPr>
            <w:tcW w:w="1407" w:type="pct"/>
            <w:tcBorders>
              <w:top w:val="single" w:sz="4" w:space="0" w:color="auto"/>
              <w:left w:val="nil"/>
              <w:bottom w:val="single" w:sz="4" w:space="0" w:color="auto"/>
              <w:right w:val="nil"/>
            </w:tcBorders>
            <w:shd w:val="clear" w:color="auto" w:fill="DBE5F1" w:themeFill="accent1" w:themeFillTint="33"/>
            <w:vAlign w:val="center"/>
          </w:tcPr>
          <w:p w14:paraId="445E85B0" w14:textId="77777777" w:rsidR="000C39A9" w:rsidRPr="00E54ED7" w:rsidRDefault="000C39A9" w:rsidP="00E54ED7">
            <w:pPr>
              <w:jc w:val="left"/>
              <w:rPr>
                <w:rFonts w:ascii="Calibri Light" w:eastAsiaTheme="minorEastAsia" w:hAnsi="Calibri Light" w:cs="Calibri Light"/>
                <w:color w:val="000000"/>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793B8873" w14:textId="77777777" w:rsidR="000C39A9" w:rsidRPr="00E54ED7" w:rsidRDefault="000C39A9" w:rsidP="00E54ED7">
            <w:pPr>
              <w:jc w:val="center"/>
              <w:rPr>
                <w:rFonts w:ascii="Calibri Light" w:eastAsiaTheme="minorEastAsia" w:hAnsi="Calibri Light" w:cs="Calibri Light"/>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7BEEA9F8" w14:textId="77777777" w:rsidR="000C39A9" w:rsidRPr="00E54ED7" w:rsidRDefault="000C39A9" w:rsidP="00E54ED7">
            <w:pPr>
              <w:jc w:val="center"/>
              <w:rPr>
                <w:rFonts w:ascii="Calibri Light" w:eastAsiaTheme="minorEastAsia" w:hAnsi="Calibri Light" w:cs="Calibri Light"/>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0DFB9B96" w14:textId="77777777" w:rsidR="000C39A9" w:rsidRPr="00E54ED7" w:rsidRDefault="000C39A9" w:rsidP="00E54ED7">
            <w:pPr>
              <w:jc w:val="center"/>
              <w:rPr>
                <w:rFonts w:ascii="Calibri Light" w:eastAsiaTheme="minorEastAsia" w:hAnsi="Calibri Light" w:cs="Calibri Light"/>
                <w:color w:val="000000"/>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088C9327" w14:textId="77777777" w:rsidR="000C39A9" w:rsidRPr="00E54ED7" w:rsidRDefault="000C39A9" w:rsidP="00E54ED7">
            <w:pPr>
              <w:jc w:val="center"/>
              <w:rPr>
                <w:rFonts w:ascii="Calibri Light" w:eastAsiaTheme="minorEastAsia" w:hAnsi="Calibri Light" w:cs="Calibri Light"/>
                <w:color w:val="000000"/>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13F5E17D" w14:textId="77777777" w:rsidR="000C39A9" w:rsidRPr="00E54ED7" w:rsidRDefault="000C39A9" w:rsidP="00E54ED7">
            <w:pPr>
              <w:jc w:val="center"/>
              <w:rPr>
                <w:rFonts w:ascii="Calibri Light" w:eastAsiaTheme="minorEastAsia" w:hAnsi="Calibri Light" w:cs="Calibri Light"/>
                <w:color w:val="000000"/>
                <w:sz w:val="22"/>
              </w:rPr>
            </w:pPr>
          </w:p>
        </w:tc>
        <w:tc>
          <w:tcPr>
            <w:tcW w:w="355"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5AD8333A" w14:textId="77777777" w:rsidR="000C39A9" w:rsidRPr="00E54ED7" w:rsidRDefault="000C39A9" w:rsidP="00E54ED7">
            <w:pPr>
              <w:jc w:val="center"/>
              <w:rPr>
                <w:rFonts w:ascii="Calibri Light" w:eastAsiaTheme="minorEastAsia" w:hAnsi="Calibri Light" w:cs="Calibri Light"/>
                <w:sz w:val="22"/>
              </w:rPr>
            </w:pPr>
          </w:p>
        </w:tc>
      </w:tr>
      <w:tr w:rsidR="00E54ED7" w:rsidRPr="00E54ED7" w14:paraId="327D15BC"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26472264"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Psych Inpatient Adult</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1FF22E8"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3EAEA30"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20 miles and 40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6626E6F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D78508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BB7067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780DE8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5E590D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02F2AA5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149A16C0"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03B79024"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4215A18"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E8A1A3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20 miles and 40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131CA57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D04BF3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A296E6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7</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27D978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72AC04E"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E2034E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32856FF" w14:textId="77777777" w:rsidTr="00D53D68">
        <w:tc>
          <w:tcPr>
            <w:tcW w:w="968"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76678A41"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LTSS Provider </w:t>
            </w:r>
          </w:p>
        </w:tc>
        <w:tc>
          <w:tcPr>
            <w:tcW w:w="500" w:type="pct"/>
            <w:tcBorders>
              <w:top w:val="single" w:sz="4" w:space="0" w:color="auto"/>
              <w:left w:val="nil"/>
              <w:bottom w:val="single" w:sz="4" w:space="0" w:color="auto"/>
              <w:right w:val="nil"/>
            </w:tcBorders>
            <w:shd w:val="clear" w:color="auto" w:fill="DBE5F1" w:themeFill="accent1" w:themeFillTint="33"/>
            <w:vAlign w:val="center"/>
          </w:tcPr>
          <w:p w14:paraId="7D2FDCE4" w14:textId="77777777" w:rsidR="000C39A9" w:rsidRPr="00E54ED7" w:rsidRDefault="000C39A9" w:rsidP="00E54ED7">
            <w:pPr>
              <w:jc w:val="left"/>
              <w:rPr>
                <w:rFonts w:ascii="Calibri Light" w:eastAsiaTheme="minorEastAsia" w:hAnsi="Calibri Light" w:cs="Calibri Light"/>
                <w:b/>
                <w:bCs/>
                <w:strike/>
                <w:color w:val="000000"/>
                <w:sz w:val="22"/>
              </w:rPr>
            </w:pPr>
          </w:p>
        </w:tc>
        <w:tc>
          <w:tcPr>
            <w:tcW w:w="1407" w:type="pct"/>
            <w:tcBorders>
              <w:top w:val="single" w:sz="4" w:space="0" w:color="auto"/>
              <w:left w:val="nil"/>
              <w:bottom w:val="single" w:sz="4" w:space="0" w:color="auto"/>
              <w:right w:val="nil"/>
            </w:tcBorders>
            <w:shd w:val="clear" w:color="auto" w:fill="DBE5F1" w:themeFill="accent1" w:themeFillTint="33"/>
            <w:vAlign w:val="center"/>
          </w:tcPr>
          <w:p w14:paraId="303A0BA5" w14:textId="77777777" w:rsidR="000C39A9" w:rsidRPr="00E54ED7" w:rsidRDefault="000C39A9" w:rsidP="00E54ED7">
            <w:pPr>
              <w:jc w:val="left"/>
              <w:rPr>
                <w:rFonts w:ascii="Calibri Light" w:eastAsiaTheme="minorEastAsia" w:hAnsi="Calibri Light" w:cs="Calibri Light"/>
                <w:b/>
                <w:bCs/>
                <w:strike/>
                <w:color w:val="000000"/>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3DDD7350" w14:textId="77777777" w:rsidR="000C39A9" w:rsidRPr="00E54ED7" w:rsidRDefault="000C39A9" w:rsidP="00E54ED7">
            <w:pPr>
              <w:jc w:val="center"/>
              <w:rPr>
                <w:rFonts w:ascii="Calibri Light" w:eastAsiaTheme="minorEastAsia" w:hAnsi="Calibri Light" w:cs="Calibri Light"/>
                <w:b/>
                <w:bCs/>
                <w:strike/>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739D8AA4" w14:textId="77777777" w:rsidR="000C39A9" w:rsidRPr="00E54ED7" w:rsidRDefault="000C39A9" w:rsidP="00E54ED7">
            <w:pPr>
              <w:jc w:val="center"/>
              <w:rPr>
                <w:rFonts w:ascii="Calibri Light" w:eastAsiaTheme="minorEastAsia" w:hAnsi="Calibri Light" w:cs="Calibri Light"/>
                <w:b/>
                <w:bCs/>
                <w:strike/>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7DDCB9D3" w14:textId="77777777" w:rsidR="000C39A9" w:rsidRPr="00E54ED7" w:rsidRDefault="000C39A9" w:rsidP="00E54ED7">
            <w:pPr>
              <w:jc w:val="center"/>
              <w:rPr>
                <w:rFonts w:ascii="Calibri Light" w:eastAsiaTheme="minorEastAsia" w:hAnsi="Calibri Light" w:cs="Calibri Light"/>
                <w:b/>
                <w:bCs/>
                <w:strike/>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17D1C46C" w14:textId="77777777" w:rsidR="000C39A9" w:rsidRPr="00E54ED7" w:rsidRDefault="000C39A9" w:rsidP="00E54ED7">
            <w:pPr>
              <w:jc w:val="center"/>
              <w:rPr>
                <w:rFonts w:ascii="Calibri Light" w:eastAsiaTheme="minorEastAsia" w:hAnsi="Calibri Light" w:cs="Calibri Light"/>
                <w:b/>
                <w:bCs/>
                <w:strike/>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656924F2" w14:textId="77777777" w:rsidR="000C39A9" w:rsidRPr="00E54ED7" w:rsidRDefault="000C39A9" w:rsidP="00E54ED7">
            <w:pPr>
              <w:jc w:val="center"/>
              <w:rPr>
                <w:rFonts w:ascii="Calibri Light" w:eastAsiaTheme="minorEastAsia" w:hAnsi="Calibri Light" w:cs="Calibri Light"/>
                <w:b/>
                <w:bCs/>
                <w:strike/>
                <w:sz w:val="22"/>
              </w:rPr>
            </w:pPr>
          </w:p>
        </w:tc>
        <w:tc>
          <w:tcPr>
            <w:tcW w:w="355"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0DBB3D38" w14:textId="77777777" w:rsidR="000C39A9" w:rsidRPr="00E54ED7" w:rsidRDefault="000C39A9" w:rsidP="00E54ED7">
            <w:pPr>
              <w:jc w:val="center"/>
              <w:rPr>
                <w:rFonts w:ascii="Calibri Light" w:eastAsiaTheme="minorEastAsia" w:hAnsi="Calibri Light" w:cs="Calibri Light"/>
                <w:b/>
                <w:bCs/>
                <w:strike/>
                <w:sz w:val="22"/>
              </w:rPr>
            </w:pPr>
          </w:p>
        </w:tc>
      </w:tr>
      <w:tr w:rsidR="00E54ED7" w:rsidRPr="00E54ED7" w14:paraId="2BBC20CA"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1D9E63AF"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Nursing Facility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062EB6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DED4BB8"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10 miles and 20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37EBD5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0338BB9"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4842A7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D5E3DD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3786CA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1DED17F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r>
      <w:tr w:rsidR="00E54ED7" w:rsidRPr="00E54ED7" w14:paraId="5DD244DD"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6B42AD9D" w14:textId="77777777" w:rsidR="000C39A9" w:rsidRPr="00E54ED7" w:rsidRDefault="000C39A9" w:rsidP="009F0E32">
            <w:pPr>
              <w:jc w:val="left"/>
              <w:rPr>
                <w:rFonts w:ascii="Calibri Light" w:eastAsiaTheme="minorEastAsia" w:hAnsi="Calibri Light" w:cs="Calibri Light"/>
                <w:strike/>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80B3DC4"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24D9165"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20 miles and 35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4CFC002"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105F14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C0627D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333C81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48FD16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C622FD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18F8D158"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66A8B291"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Occupational Therapy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0D74E2C"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0EDEE499"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and 30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7F489B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B54EE6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44BB27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70AB4D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0C91AC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E157A1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559E108"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1C83D77E"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8EEAAE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720421B"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and 30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B94D0E3"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71E6E7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58037C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2E791E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8D4F38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4C8F6D1D"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5</w:t>
            </w:r>
          </w:p>
        </w:tc>
      </w:tr>
      <w:tr w:rsidR="00E54ED7" w:rsidRPr="00E54ED7" w14:paraId="0AC1B9E1"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541AAE2C"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lastRenderedPageBreak/>
              <w:t xml:space="preserve">Physical Therapy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E98A5A7"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117BF13"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and 30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70A19B6"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98944D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222D142"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CC2B30F"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45C1773"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BFC57D1"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7FAA102B"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4504B51E"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0A52B92"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3B855A8E"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and 30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5EFBD4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93BF48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C2196D1"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FA3C8B5"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957C077"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67F609C"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3A12CBA0" w14:textId="77777777" w:rsidTr="00D53D68">
        <w:tc>
          <w:tcPr>
            <w:tcW w:w="968" w:type="pct"/>
            <w:tcBorders>
              <w:top w:val="single" w:sz="4" w:space="0" w:color="auto"/>
              <w:left w:val="single" w:sz="4" w:space="0" w:color="auto"/>
              <w:bottom w:val="nil"/>
              <w:right w:val="single" w:sz="4" w:space="0" w:color="auto"/>
            </w:tcBorders>
            <w:shd w:val="clear" w:color="000000" w:fill="FFFFFF"/>
            <w:vAlign w:val="bottom"/>
          </w:tcPr>
          <w:p w14:paraId="3A3B371C"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Speech Therapy</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CBDFFD2"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700BDC2D"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and 30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20A8FBB"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A38A34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9DC599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565F9A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342768E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66F0AC6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66EFC046" w14:textId="77777777" w:rsidTr="00D53D68">
        <w:tc>
          <w:tcPr>
            <w:tcW w:w="968" w:type="pct"/>
            <w:tcBorders>
              <w:top w:val="nil"/>
              <w:left w:val="single" w:sz="4" w:space="0" w:color="auto"/>
              <w:bottom w:val="single" w:sz="4" w:space="0" w:color="auto"/>
              <w:right w:val="single" w:sz="4" w:space="0" w:color="auto"/>
            </w:tcBorders>
            <w:shd w:val="clear" w:color="000000" w:fill="FFFFFF"/>
            <w:vAlign w:val="bottom"/>
          </w:tcPr>
          <w:p w14:paraId="7E1A9BA7" w14:textId="77777777" w:rsidR="000C39A9" w:rsidRPr="00E54ED7" w:rsidRDefault="000C39A9" w:rsidP="009F0E32">
            <w:pPr>
              <w:jc w:val="left"/>
              <w:rPr>
                <w:rFonts w:ascii="Calibri Light" w:eastAsiaTheme="minorEastAsia" w:hAnsi="Calibri Light" w:cs="Calibri Light"/>
                <w:color w:val="000000"/>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5DD2506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8634746"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and 30 minutes</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3B229B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2</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4F615F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FB4593B"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14CFD30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3DF5590"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9E23A9F"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5</w:t>
            </w:r>
          </w:p>
        </w:tc>
      </w:tr>
      <w:tr w:rsidR="00E54ED7" w:rsidRPr="00E54ED7" w14:paraId="5D2AF035" w14:textId="77777777" w:rsidTr="00D53D68">
        <w:tc>
          <w:tcPr>
            <w:tcW w:w="968" w:type="pct"/>
            <w:tcBorders>
              <w:top w:val="single" w:sz="4" w:space="0" w:color="auto"/>
              <w:bottom w:val="single" w:sz="4" w:space="0" w:color="auto"/>
              <w:right w:val="nil"/>
            </w:tcBorders>
            <w:shd w:val="clear" w:color="auto" w:fill="DBE5F1" w:themeFill="accent1" w:themeFillTint="33"/>
          </w:tcPr>
          <w:p w14:paraId="16B02775"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sz w:val="22"/>
              </w:rPr>
              <w:t xml:space="preserve">Medical Facility </w:t>
            </w:r>
          </w:p>
        </w:tc>
        <w:tc>
          <w:tcPr>
            <w:tcW w:w="500" w:type="pct"/>
            <w:tcBorders>
              <w:top w:val="single" w:sz="4" w:space="0" w:color="auto"/>
              <w:left w:val="nil"/>
              <w:right w:val="nil"/>
            </w:tcBorders>
            <w:shd w:val="clear" w:color="auto" w:fill="DBE5F1" w:themeFill="accent1" w:themeFillTint="33"/>
            <w:vAlign w:val="center"/>
          </w:tcPr>
          <w:p w14:paraId="7EE667CD" w14:textId="77777777" w:rsidR="000C39A9" w:rsidRPr="00E54ED7" w:rsidRDefault="000C39A9" w:rsidP="00E54ED7">
            <w:pPr>
              <w:jc w:val="left"/>
              <w:rPr>
                <w:rFonts w:ascii="Calibri Light" w:eastAsiaTheme="minorEastAsia" w:hAnsi="Calibri Light" w:cs="Calibri Light"/>
                <w:b/>
                <w:bCs/>
                <w:sz w:val="22"/>
              </w:rPr>
            </w:pPr>
          </w:p>
        </w:tc>
        <w:tc>
          <w:tcPr>
            <w:tcW w:w="1407" w:type="pct"/>
            <w:tcBorders>
              <w:top w:val="single" w:sz="4" w:space="0" w:color="auto"/>
              <w:left w:val="nil"/>
              <w:bottom w:val="single" w:sz="4" w:space="0" w:color="auto"/>
              <w:right w:val="nil"/>
            </w:tcBorders>
            <w:shd w:val="clear" w:color="auto" w:fill="DBE5F1" w:themeFill="accent1" w:themeFillTint="33"/>
            <w:vAlign w:val="center"/>
          </w:tcPr>
          <w:p w14:paraId="68291B6E" w14:textId="77777777" w:rsidR="000C39A9" w:rsidRPr="00E54ED7" w:rsidRDefault="000C39A9" w:rsidP="00E54ED7">
            <w:pPr>
              <w:jc w:val="left"/>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0C0E43D3"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1A4CA89B"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09ED0992"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6594CF8C" w14:textId="77777777" w:rsidR="000C39A9" w:rsidRPr="00E54ED7" w:rsidRDefault="000C39A9" w:rsidP="00E54ED7">
            <w:pPr>
              <w:jc w:val="center"/>
              <w:rPr>
                <w:rFonts w:ascii="Calibri Light" w:eastAsiaTheme="minorEastAsia" w:hAnsi="Calibri Light" w:cs="Calibri Light"/>
                <w:b/>
                <w:bCs/>
                <w:sz w:val="22"/>
              </w:rPr>
            </w:pPr>
          </w:p>
        </w:tc>
        <w:tc>
          <w:tcPr>
            <w:tcW w:w="354" w:type="pct"/>
            <w:tcBorders>
              <w:top w:val="single" w:sz="4" w:space="0" w:color="auto"/>
              <w:left w:val="nil"/>
              <w:bottom w:val="single" w:sz="4" w:space="0" w:color="auto"/>
              <w:right w:val="nil"/>
            </w:tcBorders>
            <w:shd w:val="clear" w:color="auto" w:fill="DBE5F1" w:themeFill="accent1" w:themeFillTint="33"/>
            <w:vAlign w:val="center"/>
          </w:tcPr>
          <w:p w14:paraId="18EB1FD4" w14:textId="77777777" w:rsidR="000C39A9" w:rsidRPr="00E54ED7" w:rsidRDefault="000C39A9" w:rsidP="00E54ED7">
            <w:pPr>
              <w:jc w:val="center"/>
              <w:rPr>
                <w:rFonts w:ascii="Calibri Light" w:eastAsiaTheme="minorEastAsia" w:hAnsi="Calibri Light" w:cs="Calibri Light"/>
                <w:b/>
                <w:bCs/>
                <w:sz w:val="22"/>
              </w:rPr>
            </w:pPr>
          </w:p>
        </w:tc>
        <w:tc>
          <w:tcPr>
            <w:tcW w:w="355" w:type="pct"/>
            <w:tcBorders>
              <w:top w:val="single" w:sz="4" w:space="0" w:color="auto"/>
              <w:left w:val="nil"/>
              <w:bottom w:val="single" w:sz="4" w:space="0" w:color="auto"/>
            </w:tcBorders>
            <w:shd w:val="clear" w:color="auto" w:fill="DBE5F1" w:themeFill="accent1" w:themeFillTint="33"/>
            <w:vAlign w:val="center"/>
          </w:tcPr>
          <w:p w14:paraId="0F30C60F" w14:textId="77777777" w:rsidR="000C39A9" w:rsidRPr="00E54ED7" w:rsidRDefault="000C39A9" w:rsidP="00E54ED7">
            <w:pPr>
              <w:jc w:val="center"/>
              <w:rPr>
                <w:rFonts w:ascii="Calibri Light" w:eastAsiaTheme="minorEastAsia" w:hAnsi="Calibri Light" w:cs="Calibri Light"/>
                <w:b/>
                <w:bCs/>
                <w:sz w:val="22"/>
              </w:rPr>
            </w:pPr>
          </w:p>
        </w:tc>
      </w:tr>
      <w:tr w:rsidR="00E54ED7" w:rsidRPr="00E54ED7" w14:paraId="7B60502B" w14:textId="77777777" w:rsidTr="00D53D68">
        <w:tc>
          <w:tcPr>
            <w:tcW w:w="968" w:type="pct"/>
            <w:tcBorders>
              <w:top w:val="single" w:sz="4" w:space="0" w:color="auto"/>
              <w:bottom w:val="nil"/>
            </w:tcBorders>
            <w:shd w:val="clear" w:color="auto" w:fill="auto"/>
          </w:tcPr>
          <w:p w14:paraId="534E1B63"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sz w:val="22"/>
              </w:rPr>
              <w:t xml:space="preserve">Acute Inpatient Hospital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67D81A6"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Large 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47E3B198"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10 miles and 25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0520EA77"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5ACF8D54"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676DAEE6"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75DB9028"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0336503C"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55B0D175"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E54ED7" w:rsidRPr="00E54ED7" w14:paraId="0CA8E743" w14:textId="77777777" w:rsidTr="00D53D68">
        <w:tc>
          <w:tcPr>
            <w:tcW w:w="968" w:type="pct"/>
            <w:tcBorders>
              <w:top w:val="nil"/>
            </w:tcBorders>
          </w:tcPr>
          <w:p w14:paraId="38F06A39" w14:textId="77777777" w:rsidR="000C39A9" w:rsidRPr="00E54ED7" w:rsidRDefault="000C39A9" w:rsidP="009F0E32">
            <w:pPr>
              <w:jc w:val="left"/>
              <w:rPr>
                <w:rFonts w:ascii="Calibri Light" w:eastAsiaTheme="minorEastAsia" w:hAnsi="Calibri Light" w:cs="Calibri Light"/>
                <w:sz w:val="22"/>
              </w:rPr>
            </w:pP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A27D60F" w14:textId="77777777" w:rsidR="000C39A9" w:rsidRPr="00E54ED7" w:rsidRDefault="000C39A9" w:rsidP="00E54ED7">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7" w:type="pct"/>
            <w:tcBorders>
              <w:top w:val="single" w:sz="4" w:space="0" w:color="auto"/>
              <w:left w:val="single" w:sz="4" w:space="0" w:color="C1C1C1"/>
              <w:bottom w:val="single" w:sz="4" w:space="0" w:color="auto"/>
              <w:right w:val="single" w:sz="4" w:space="0" w:color="auto"/>
            </w:tcBorders>
            <w:shd w:val="clear" w:color="000000" w:fill="FFFFFF"/>
            <w:vAlign w:val="center"/>
          </w:tcPr>
          <w:p w14:paraId="654BF6FB" w14:textId="77777777" w:rsidR="000C39A9" w:rsidRPr="00E54ED7" w:rsidRDefault="000C39A9" w:rsidP="00E54ED7">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30 miles and 45 minutes</w:t>
            </w:r>
          </w:p>
        </w:tc>
        <w:tc>
          <w:tcPr>
            <w:tcW w:w="354" w:type="pct"/>
            <w:tcBorders>
              <w:top w:val="single" w:sz="4" w:space="0" w:color="auto"/>
              <w:left w:val="single" w:sz="4" w:space="0" w:color="C1C1C1"/>
              <w:bottom w:val="single" w:sz="4" w:space="0" w:color="auto"/>
              <w:right w:val="single" w:sz="4" w:space="0" w:color="auto"/>
            </w:tcBorders>
            <w:shd w:val="clear" w:color="000000" w:fill="FFFFFF"/>
            <w:vAlign w:val="center"/>
          </w:tcPr>
          <w:p w14:paraId="2E4EED00"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4E6EF78"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A7D9999"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4F7A559A"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4" w:type="pct"/>
            <w:tcBorders>
              <w:top w:val="single" w:sz="4" w:space="0" w:color="auto"/>
              <w:left w:val="single" w:sz="4" w:space="0" w:color="auto"/>
              <w:bottom w:val="single" w:sz="4" w:space="0" w:color="auto"/>
              <w:right w:val="single" w:sz="4" w:space="0" w:color="auto"/>
            </w:tcBorders>
            <w:shd w:val="clear" w:color="000000" w:fill="FFFFFF"/>
            <w:vAlign w:val="center"/>
          </w:tcPr>
          <w:p w14:paraId="2332D8AD" w14:textId="77777777" w:rsidR="000C39A9" w:rsidRPr="00E54ED7" w:rsidRDefault="000C39A9" w:rsidP="00E54ED7">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70AF359E" w14:textId="77777777" w:rsidR="000C39A9" w:rsidRPr="00E54ED7" w:rsidRDefault="000C39A9" w:rsidP="00E54ED7">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bl>
    <w:bookmarkEnd w:id="209"/>
    <w:p w14:paraId="1BDFEAA1" w14:textId="6538D1D8" w:rsidR="000C39A9" w:rsidRPr="00174C7B" w:rsidRDefault="000A65DF" w:rsidP="00174C7B">
      <w:pPr>
        <w:spacing w:after="480"/>
        <w:contextualSpacing/>
        <w:rPr>
          <w:rFonts w:ascii="Calibri Light" w:hAnsi="Calibri Light" w:cs="Calibri Light"/>
          <w:sz w:val="20"/>
          <w:szCs w:val="20"/>
        </w:rPr>
      </w:pPr>
      <w:r>
        <w:rPr>
          <w:rFonts w:ascii="Calibri Light" w:hAnsi="Calibri Light" w:cs="Calibri Light"/>
          <w:sz w:val="20"/>
          <w:szCs w:val="20"/>
        </w:rPr>
        <w:t xml:space="preserve">SCO: senior care option; </w:t>
      </w:r>
      <w:r w:rsidR="000C39A9" w:rsidRPr="000C39A9">
        <w:rPr>
          <w:rFonts w:ascii="Calibri Light" w:hAnsi="Calibri Light" w:cs="Calibri Light"/>
          <w:sz w:val="20"/>
          <w:szCs w:val="20"/>
        </w:rPr>
        <w:t xml:space="preserve">ENT: </w:t>
      </w:r>
      <w:r w:rsidR="00174C7B" w:rsidRPr="000C39A9">
        <w:rPr>
          <w:rFonts w:ascii="Calibri Light" w:hAnsi="Calibri Light" w:cs="Calibri Light"/>
          <w:sz w:val="20"/>
          <w:szCs w:val="20"/>
        </w:rPr>
        <w:t>ear</w:t>
      </w:r>
      <w:r w:rsidR="00174C7B">
        <w:rPr>
          <w:rFonts w:ascii="Calibri Light" w:hAnsi="Calibri Light" w:cs="Calibri Light"/>
          <w:sz w:val="20"/>
          <w:szCs w:val="20"/>
        </w:rPr>
        <w:t>,</w:t>
      </w:r>
      <w:r w:rsidR="00174C7B" w:rsidRPr="000C39A9">
        <w:rPr>
          <w:rFonts w:ascii="Calibri Light" w:hAnsi="Calibri Light" w:cs="Calibri Light"/>
          <w:sz w:val="20"/>
          <w:szCs w:val="20"/>
        </w:rPr>
        <w:t xml:space="preserve"> nose</w:t>
      </w:r>
      <w:r w:rsidR="00174C7B">
        <w:rPr>
          <w:rFonts w:ascii="Calibri Light" w:hAnsi="Calibri Light" w:cs="Calibri Light"/>
          <w:sz w:val="20"/>
          <w:szCs w:val="20"/>
        </w:rPr>
        <w:t>,</w:t>
      </w:r>
      <w:r w:rsidR="00174C7B" w:rsidRPr="000C39A9">
        <w:rPr>
          <w:rFonts w:ascii="Calibri Light" w:hAnsi="Calibri Light" w:cs="Calibri Light"/>
          <w:sz w:val="20"/>
          <w:szCs w:val="20"/>
        </w:rPr>
        <w:t xml:space="preserve"> and throat</w:t>
      </w:r>
      <w:r w:rsidR="000C39A9" w:rsidRPr="000C39A9">
        <w:rPr>
          <w:rFonts w:ascii="Calibri Light" w:hAnsi="Calibri Light" w:cs="Calibri Light"/>
          <w:sz w:val="20"/>
          <w:szCs w:val="20"/>
        </w:rPr>
        <w:t xml:space="preserve">; </w:t>
      </w:r>
      <w:r w:rsidR="00174C7B">
        <w:rPr>
          <w:rFonts w:ascii="Calibri Light" w:hAnsi="Calibri Light" w:cs="Calibri Light"/>
          <w:sz w:val="20"/>
          <w:szCs w:val="20"/>
        </w:rPr>
        <w:t>ob/gyn</w:t>
      </w:r>
      <w:r w:rsidR="000C39A9" w:rsidRPr="000C39A9">
        <w:rPr>
          <w:rFonts w:ascii="Calibri Light" w:hAnsi="Calibri Light" w:cs="Calibri Light"/>
          <w:sz w:val="20"/>
          <w:szCs w:val="20"/>
        </w:rPr>
        <w:t xml:space="preserve">: </w:t>
      </w:r>
      <w:r w:rsidR="00174C7B" w:rsidRPr="000C39A9">
        <w:rPr>
          <w:rFonts w:ascii="Calibri Light" w:hAnsi="Calibri Light" w:cs="Calibri Light"/>
          <w:sz w:val="20"/>
          <w:szCs w:val="20"/>
        </w:rPr>
        <w:t>obstetrics and gynecology</w:t>
      </w:r>
      <w:r w:rsidR="000C39A9" w:rsidRPr="000C39A9">
        <w:rPr>
          <w:rFonts w:ascii="Calibri Light" w:hAnsi="Calibri Light" w:cs="Calibri Light"/>
          <w:sz w:val="20"/>
          <w:szCs w:val="20"/>
        </w:rPr>
        <w:t xml:space="preserve">; BH: </w:t>
      </w:r>
      <w:r w:rsidR="00174C7B" w:rsidRPr="000C39A9">
        <w:rPr>
          <w:rFonts w:ascii="Calibri Light" w:hAnsi="Calibri Light" w:cs="Calibri Light"/>
          <w:sz w:val="20"/>
          <w:szCs w:val="20"/>
        </w:rPr>
        <w:t>behavioral health</w:t>
      </w:r>
      <w:r w:rsidR="000C39A9" w:rsidRPr="000C39A9">
        <w:rPr>
          <w:rFonts w:ascii="Calibri Light" w:hAnsi="Calibri Light" w:cs="Calibri Light"/>
          <w:sz w:val="20"/>
          <w:szCs w:val="20"/>
        </w:rPr>
        <w:t xml:space="preserve">; LTSS: </w:t>
      </w:r>
      <w:r w:rsidR="00174C7B" w:rsidRPr="000C39A9">
        <w:rPr>
          <w:rFonts w:ascii="Calibri Light" w:hAnsi="Calibri Light" w:cs="Calibri Light"/>
          <w:sz w:val="20"/>
          <w:szCs w:val="20"/>
        </w:rPr>
        <w:t>long</w:t>
      </w:r>
      <w:r w:rsidR="00174C7B">
        <w:rPr>
          <w:rFonts w:ascii="Calibri Light" w:hAnsi="Calibri Light" w:cs="Calibri Light"/>
          <w:sz w:val="20"/>
          <w:szCs w:val="20"/>
        </w:rPr>
        <w:t>-</w:t>
      </w:r>
      <w:r w:rsidR="00174C7B" w:rsidRPr="000C39A9">
        <w:rPr>
          <w:rFonts w:ascii="Calibri Light" w:hAnsi="Calibri Light" w:cs="Calibri Light"/>
          <w:sz w:val="20"/>
          <w:szCs w:val="20"/>
        </w:rPr>
        <w:t>term services and supports</w:t>
      </w:r>
      <w:r w:rsidR="000C39A9" w:rsidRPr="000C39A9">
        <w:rPr>
          <w:rFonts w:ascii="Calibri Light" w:hAnsi="Calibri Light" w:cs="Calibri Light"/>
          <w:sz w:val="20"/>
          <w:szCs w:val="20"/>
        </w:rPr>
        <w:t>.</w:t>
      </w:r>
    </w:p>
    <w:p w14:paraId="7838EE76" w14:textId="6414CFF9" w:rsidR="000C39A9" w:rsidRDefault="000C39A9" w:rsidP="009F0E32">
      <w:pPr>
        <w:pStyle w:val="Caption"/>
        <w:rPr>
          <w:rFonts w:ascii="Calibri Light" w:hAnsi="Calibri Light" w:cs="Calibri Light"/>
        </w:rPr>
      </w:pPr>
      <w:bookmarkStart w:id="210" w:name="_Toc132286227"/>
      <w:r w:rsidRPr="00B44B32">
        <w:rPr>
          <w:rFonts w:ascii="Calibri Light" w:hAnsi="Calibri Light" w:cs="Calibri Light"/>
        </w:rPr>
        <w:t xml:space="preserve">Table </w:t>
      </w:r>
      <w:r w:rsidRPr="00B44B32">
        <w:rPr>
          <w:rFonts w:ascii="Calibri Light" w:hAnsi="Calibri Light" w:cs="Calibri Light"/>
        </w:rPr>
        <w:fldChar w:fldCharType="begin"/>
      </w:r>
      <w:r w:rsidRPr="00B44B32">
        <w:rPr>
          <w:rFonts w:ascii="Calibri Light" w:hAnsi="Calibri Light" w:cs="Calibri Light"/>
        </w:rPr>
        <w:instrText xml:space="preserve"> SEQ Table \* ARABIC </w:instrText>
      </w:r>
      <w:r w:rsidRPr="00B44B32">
        <w:rPr>
          <w:rFonts w:ascii="Calibri Light" w:hAnsi="Calibri Light" w:cs="Calibri Light"/>
        </w:rPr>
        <w:fldChar w:fldCharType="separate"/>
      </w:r>
      <w:r w:rsidR="007E1C43">
        <w:rPr>
          <w:rFonts w:ascii="Calibri Light" w:hAnsi="Calibri Light" w:cs="Calibri Light"/>
          <w:noProof/>
        </w:rPr>
        <w:t>36</w:t>
      </w:r>
      <w:r w:rsidRPr="00B44B32">
        <w:rPr>
          <w:rFonts w:ascii="Calibri Light" w:hAnsi="Calibri Light" w:cs="Calibri Light"/>
        </w:rPr>
        <w:fldChar w:fldCharType="end"/>
      </w:r>
      <w:r w:rsidRPr="00B44B32">
        <w:rPr>
          <w:rFonts w:ascii="Calibri Light" w:hAnsi="Calibri Light" w:cs="Calibri Light"/>
        </w:rPr>
        <w:t xml:space="preserve">: SCO Plan Adherence to Provider Time </w:t>
      </w:r>
      <w:r w:rsidRPr="00006E42">
        <w:rPr>
          <w:rFonts w:ascii="Calibri Light" w:hAnsi="Calibri Light" w:cs="Calibri Light"/>
        </w:rPr>
        <w:t>OR</w:t>
      </w:r>
      <w:r w:rsidRPr="00B44B32">
        <w:rPr>
          <w:rFonts w:ascii="Calibri Light" w:hAnsi="Calibri Light" w:cs="Calibri Light"/>
        </w:rPr>
        <w:t xml:space="preserve"> Distance Standards</w:t>
      </w:r>
      <w:bookmarkEnd w:id="210"/>
    </w:p>
    <w:p w14:paraId="25F8BF0C" w14:textId="52C5EEF9" w:rsidR="00D53D68" w:rsidRPr="00D53D68" w:rsidRDefault="00D53D68" w:rsidP="00D53D68">
      <w:r w:rsidRPr="00794C5C">
        <w:rPr>
          <w:rFonts w:ascii="Calibri Light" w:hAnsi="Calibri Light" w:cs="Calibri Light"/>
          <w:sz w:val="22"/>
        </w:rPr>
        <w:t>The number of counties where each plan had an adequate network, per provider type. “Met” means that a SCO plan had an adequate network of that provider type in all coun</w:t>
      </w:r>
      <w:r>
        <w:rPr>
          <w:rFonts w:ascii="Calibri Light" w:hAnsi="Calibri Light" w:cs="Calibri Light"/>
          <w:sz w:val="22"/>
        </w:rPr>
        <w:t>ti</w:t>
      </w:r>
      <w:r w:rsidRPr="00794C5C">
        <w:rPr>
          <w:rFonts w:ascii="Calibri Light" w:hAnsi="Calibri Light" w:cs="Calibri Light"/>
          <w:sz w:val="22"/>
        </w:rPr>
        <w:t>es it was in.</w:t>
      </w:r>
    </w:p>
    <w:tbl>
      <w:tblPr>
        <w:tblStyle w:val="TableGrid"/>
        <w:tblW w:w="5000" w:type="pct"/>
        <w:tblLook w:val="04A0" w:firstRow="1" w:lastRow="0" w:firstColumn="1" w:lastColumn="0" w:noHBand="0" w:noVBand="1"/>
      </w:tblPr>
      <w:tblGrid>
        <w:gridCol w:w="2784"/>
        <w:gridCol w:w="1437"/>
        <w:gridCol w:w="4046"/>
        <w:gridCol w:w="990"/>
        <w:gridCol w:w="1076"/>
        <w:gridCol w:w="1013"/>
        <w:gridCol w:w="987"/>
        <w:gridCol w:w="1076"/>
        <w:gridCol w:w="981"/>
      </w:tblGrid>
      <w:tr w:rsidR="00D52B31" w:rsidRPr="00E54ED7" w14:paraId="20A83955" w14:textId="77777777" w:rsidTr="000C5CBB">
        <w:trPr>
          <w:cantSplit/>
          <w:trHeight w:val="611"/>
          <w:tblHeader/>
        </w:trPr>
        <w:tc>
          <w:tcPr>
            <w:tcW w:w="967" w:type="pct"/>
            <w:tcBorders>
              <w:bottom w:val="single" w:sz="4" w:space="0" w:color="auto"/>
            </w:tcBorders>
            <w:shd w:val="clear" w:color="auto" w:fill="5F497A" w:themeFill="accent4" w:themeFillShade="BF"/>
            <w:vAlign w:val="bottom"/>
          </w:tcPr>
          <w:p w14:paraId="3B212C1D" w14:textId="286EE876" w:rsidR="000C39A9" w:rsidRPr="00476A93" w:rsidRDefault="000C39A9" w:rsidP="00FF2CDC">
            <w:pPr>
              <w:jc w:val="left"/>
              <w:rPr>
                <w:rFonts w:ascii="Calibri Light" w:eastAsiaTheme="minorEastAsia" w:hAnsi="Calibri Light" w:cs="Calibri Light"/>
                <w:b/>
                <w:bCs/>
                <w:color w:val="FFFFFF" w:themeColor="background1"/>
                <w:sz w:val="22"/>
                <w:vertAlign w:val="superscript"/>
              </w:rPr>
            </w:pPr>
            <w:r w:rsidRPr="00E54ED7">
              <w:rPr>
                <w:rFonts w:ascii="Calibri Light" w:eastAsiaTheme="minorEastAsia" w:hAnsi="Calibri Light" w:cs="Calibri Light"/>
                <w:b/>
                <w:bCs/>
                <w:color w:val="FFFFFF" w:themeColor="background1"/>
                <w:sz w:val="22"/>
              </w:rPr>
              <w:t>Provider Type</w:t>
            </w:r>
          </w:p>
        </w:tc>
        <w:tc>
          <w:tcPr>
            <w:tcW w:w="499" w:type="pct"/>
            <w:tcBorders>
              <w:bottom w:val="single" w:sz="4" w:space="0" w:color="auto"/>
            </w:tcBorders>
            <w:shd w:val="clear" w:color="auto" w:fill="5F497A" w:themeFill="accent4" w:themeFillShade="BF"/>
            <w:vAlign w:val="bottom"/>
          </w:tcPr>
          <w:p w14:paraId="02A62922" w14:textId="77777777" w:rsidR="000C39A9" w:rsidRPr="00E54ED7" w:rsidRDefault="000C39A9" w:rsidP="00FF2CDC">
            <w:pPr>
              <w:jc w:val="center"/>
              <w:rPr>
                <w:rFonts w:ascii="Calibri Light" w:eastAsiaTheme="minorEastAsia" w:hAnsi="Calibri Light" w:cs="Calibri Light"/>
                <w:b/>
                <w:bCs/>
                <w:color w:val="FFFFFF" w:themeColor="background1"/>
                <w:sz w:val="22"/>
              </w:rPr>
            </w:pPr>
          </w:p>
          <w:p w14:paraId="3B84B39A" w14:textId="77777777"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County Class</w:t>
            </w:r>
          </w:p>
        </w:tc>
        <w:tc>
          <w:tcPr>
            <w:tcW w:w="1406" w:type="pct"/>
            <w:shd w:val="clear" w:color="auto" w:fill="5F497A" w:themeFill="accent4" w:themeFillShade="BF"/>
            <w:vAlign w:val="bottom"/>
          </w:tcPr>
          <w:p w14:paraId="6CEAE1E7" w14:textId="6D1D7ECA"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 xml:space="preserve">Standard – 90% of </w:t>
            </w:r>
            <w:r w:rsidR="00FF2CDC" w:rsidRPr="00E54ED7">
              <w:rPr>
                <w:rFonts w:ascii="Calibri Light" w:eastAsiaTheme="minorEastAsia" w:hAnsi="Calibri Light" w:cs="Calibri Light"/>
                <w:b/>
                <w:bCs/>
                <w:color w:val="FFFFFF" w:themeColor="background1"/>
                <w:sz w:val="22"/>
              </w:rPr>
              <w:t>Members Have Access</w:t>
            </w:r>
          </w:p>
        </w:tc>
        <w:tc>
          <w:tcPr>
            <w:tcW w:w="344" w:type="pct"/>
            <w:shd w:val="clear" w:color="auto" w:fill="5F497A" w:themeFill="accent4" w:themeFillShade="BF"/>
            <w:vAlign w:val="bottom"/>
          </w:tcPr>
          <w:p w14:paraId="09E94C4A" w14:textId="77777777"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BMCHP SCO</w:t>
            </w:r>
          </w:p>
        </w:tc>
        <w:tc>
          <w:tcPr>
            <w:tcW w:w="374" w:type="pct"/>
            <w:shd w:val="clear" w:color="auto" w:fill="5F497A" w:themeFill="accent4" w:themeFillShade="BF"/>
            <w:vAlign w:val="bottom"/>
          </w:tcPr>
          <w:p w14:paraId="3300F4BC" w14:textId="6DD1BE77" w:rsidR="000C39A9" w:rsidRPr="00E54ED7" w:rsidDel="00DB6239"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CCA SCO</w:t>
            </w:r>
          </w:p>
        </w:tc>
        <w:tc>
          <w:tcPr>
            <w:tcW w:w="352" w:type="pct"/>
            <w:shd w:val="clear" w:color="auto" w:fill="5F497A" w:themeFill="accent4" w:themeFillShade="BF"/>
            <w:vAlign w:val="bottom"/>
          </w:tcPr>
          <w:p w14:paraId="46B99CF3" w14:textId="7B371362"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 xml:space="preserve">Fallon </w:t>
            </w:r>
            <w:r w:rsidR="007B462A" w:rsidRPr="00E54ED7">
              <w:rPr>
                <w:rFonts w:ascii="Calibri Light" w:eastAsiaTheme="minorEastAsia" w:hAnsi="Calibri Light" w:cs="Calibri Light"/>
                <w:b/>
                <w:bCs/>
                <w:color w:val="FFFFFF" w:themeColor="background1"/>
                <w:sz w:val="22"/>
              </w:rPr>
              <w:t>NaviCare</w:t>
            </w:r>
          </w:p>
        </w:tc>
        <w:tc>
          <w:tcPr>
            <w:tcW w:w="343" w:type="pct"/>
            <w:shd w:val="clear" w:color="auto" w:fill="5F497A" w:themeFill="accent4" w:themeFillShade="BF"/>
            <w:vAlign w:val="bottom"/>
          </w:tcPr>
          <w:p w14:paraId="59C6E926" w14:textId="3571AE08"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SWH</w:t>
            </w:r>
            <w:r w:rsidR="00FF2CDC">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c>
          <w:tcPr>
            <w:tcW w:w="374" w:type="pct"/>
            <w:shd w:val="clear" w:color="auto" w:fill="5F497A" w:themeFill="accent4" w:themeFillShade="BF"/>
            <w:vAlign w:val="bottom"/>
          </w:tcPr>
          <w:p w14:paraId="3EEB2C99" w14:textId="2A6CCAA2"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Tufts</w:t>
            </w:r>
            <w:r w:rsidR="00FF2CDC">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c>
          <w:tcPr>
            <w:tcW w:w="341" w:type="pct"/>
            <w:shd w:val="clear" w:color="auto" w:fill="5F497A" w:themeFill="accent4" w:themeFillShade="BF"/>
            <w:vAlign w:val="bottom"/>
          </w:tcPr>
          <w:p w14:paraId="5F1AC298" w14:textId="610A1D13" w:rsidR="000C39A9" w:rsidRPr="00E54ED7" w:rsidRDefault="000C39A9" w:rsidP="00FF2CDC">
            <w:pPr>
              <w:jc w:val="center"/>
              <w:rPr>
                <w:rFonts w:ascii="Calibri Light" w:eastAsiaTheme="minorEastAsia" w:hAnsi="Calibri Light" w:cs="Calibri Light"/>
                <w:b/>
                <w:bCs/>
                <w:color w:val="FFFFFF" w:themeColor="background1"/>
                <w:sz w:val="22"/>
              </w:rPr>
            </w:pPr>
            <w:r w:rsidRPr="00E54ED7">
              <w:rPr>
                <w:rFonts w:ascii="Calibri Light" w:eastAsiaTheme="minorEastAsia" w:hAnsi="Calibri Light" w:cs="Calibri Light"/>
                <w:b/>
                <w:bCs/>
                <w:color w:val="FFFFFF" w:themeColor="background1"/>
                <w:sz w:val="22"/>
              </w:rPr>
              <w:t>UHC</w:t>
            </w:r>
            <w:r w:rsidR="00FF2CDC">
              <w:rPr>
                <w:rFonts w:ascii="Calibri Light" w:eastAsiaTheme="minorEastAsia" w:hAnsi="Calibri Light" w:cs="Calibri Light"/>
                <w:b/>
                <w:bCs/>
                <w:color w:val="FFFFFF" w:themeColor="background1"/>
                <w:sz w:val="22"/>
              </w:rPr>
              <w:t xml:space="preserve"> </w:t>
            </w:r>
            <w:r w:rsidRPr="00E54ED7">
              <w:rPr>
                <w:rFonts w:ascii="Calibri Light" w:eastAsiaTheme="minorEastAsia" w:hAnsi="Calibri Light" w:cs="Calibri Light"/>
                <w:b/>
                <w:bCs/>
                <w:color w:val="FFFFFF" w:themeColor="background1"/>
                <w:sz w:val="22"/>
              </w:rPr>
              <w:t>SCO</w:t>
            </w:r>
          </w:p>
        </w:tc>
      </w:tr>
      <w:tr w:rsidR="00FF2CDC" w:rsidRPr="00E54ED7" w14:paraId="04D5C3D8" w14:textId="77777777" w:rsidTr="000C5CBB">
        <w:tc>
          <w:tcPr>
            <w:tcW w:w="967" w:type="pct"/>
            <w:tcBorders>
              <w:bottom w:val="single" w:sz="4" w:space="0" w:color="auto"/>
              <w:right w:val="nil"/>
            </w:tcBorders>
            <w:shd w:val="clear" w:color="auto" w:fill="CCC0D9" w:themeFill="accent4" w:themeFillTint="66"/>
          </w:tcPr>
          <w:p w14:paraId="04650CE4" w14:textId="2EF10A52" w:rsidR="000C39A9" w:rsidRPr="00FF2CDC" w:rsidRDefault="000C39A9" w:rsidP="009F0E32">
            <w:pPr>
              <w:jc w:val="left"/>
              <w:rPr>
                <w:rFonts w:ascii="Calibri Light" w:eastAsiaTheme="minorEastAsia" w:hAnsi="Calibri Light" w:cs="Calibri Light"/>
                <w:b/>
                <w:bCs/>
                <w:sz w:val="22"/>
              </w:rPr>
            </w:pPr>
            <w:r w:rsidRPr="00FF2CDC">
              <w:rPr>
                <w:rFonts w:ascii="Calibri Light" w:eastAsiaTheme="minorEastAsia" w:hAnsi="Calibri Light" w:cs="Calibri Light"/>
                <w:b/>
                <w:bCs/>
                <w:sz w:val="22"/>
              </w:rPr>
              <w:t xml:space="preserve">Total Number of Counties </w:t>
            </w:r>
            <w:r w:rsidRPr="00FF2CDC">
              <w:rPr>
                <w:rFonts w:ascii="Calibri Light" w:eastAsiaTheme="minorEastAsia" w:hAnsi="Calibri Light" w:cs="Calibri Light"/>
                <w:sz w:val="22"/>
              </w:rPr>
              <w:t xml:space="preserve"> </w:t>
            </w:r>
          </w:p>
        </w:tc>
        <w:tc>
          <w:tcPr>
            <w:tcW w:w="499" w:type="pct"/>
            <w:tcBorders>
              <w:left w:val="nil"/>
              <w:bottom w:val="single" w:sz="4" w:space="0" w:color="auto"/>
              <w:right w:val="nil"/>
            </w:tcBorders>
            <w:shd w:val="clear" w:color="auto" w:fill="CCC0D9" w:themeFill="accent4" w:themeFillTint="66"/>
          </w:tcPr>
          <w:p w14:paraId="33AC2FE4" w14:textId="77777777" w:rsidR="000C39A9" w:rsidRPr="00FF2CDC" w:rsidRDefault="000C39A9" w:rsidP="009F0E32">
            <w:pPr>
              <w:jc w:val="left"/>
              <w:rPr>
                <w:rFonts w:ascii="Calibri Light" w:eastAsiaTheme="minorEastAsia" w:hAnsi="Calibri Light" w:cs="Calibri Light"/>
                <w:b/>
                <w:bCs/>
                <w:sz w:val="22"/>
              </w:rPr>
            </w:pPr>
          </w:p>
        </w:tc>
        <w:tc>
          <w:tcPr>
            <w:tcW w:w="1406" w:type="pct"/>
            <w:tcBorders>
              <w:left w:val="nil"/>
            </w:tcBorders>
            <w:shd w:val="clear" w:color="auto" w:fill="CCC0D9" w:themeFill="accent4" w:themeFillTint="66"/>
          </w:tcPr>
          <w:p w14:paraId="6FB605FB" w14:textId="77777777" w:rsidR="000C39A9" w:rsidRPr="00FF2CDC" w:rsidRDefault="000C39A9" w:rsidP="009F0E32">
            <w:pPr>
              <w:jc w:val="left"/>
              <w:rPr>
                <w:rFonts w:ascii="Calibri Light" w:eastAsiaTheme="minorEastAsia" w:hAnsi="Calibri Light" w:cs="Calibri Light"/>
                <w:b/>
                <w:bCs/>
                <w:sz w:val="22"/>
              </w:rPr>
            </w:pPr>
          </w:p>
        </w:tc>
        <w:tc>
          <w:tcPr>
            <w:tcW w:w="344" w:type="pct"/>
            <w:shd w:val="clear" w:color="auto" w:fill="CCC0D9" w:themeFill="accent4" w:themeFillTint="66"/>
          </w:tcPr>
          <w:p w14:paraId="42D619D4" w14:textId="332ECC38" w:rsidR="000C39A9" w:rsidRPr="00D52B31" w:rsidRDefault="000C39A9" w:rsidP="00D52B31">
            <w:pPr>
              <w:jc w:val="center"/>
              <w:rPr>
                <w:rFonts w:ascii="Calibri Light" w:eastAsiaTheme="minorEastAsia" w:hAnsi="Calibri Light" w:cs="Calibri Light"/>
                <w:b/>
                <w:bCs/>
                <w:sz w:val="22"/>
              </w:rPr>
            </w:pPr>
            <w:r w:rsidRPr="00FF2CDC">
              <w:rPr>
                <w:rFonts w:ascii="Calibri Light" w:eastAsiaTheme="minorEastAsia" w:hAnsi="Calibri Light" w:cs="Calibri Light"/>
                <w:b/>
                <w:bCs/>
                <w:sz w:val="22"/>
              </w:rPr>
              <w:t>5</w:t>
            </w:r>
          </w:p>
        </w:tc>
        <w:tc>
          <w:tcPr>
            <w:tcW w:w="374" w:type="pct"/>
            <w:shd w:val="clear" w:color="auto" w:fill="CCC0D9" w:themeFill="accent4" w:themeFillTint="66"/>
          </w:tcPr>
          <w:p w14:paraId="2DCDD23B" w14:textId="0E6FC2EE" w:rsidR="000C39A9" w:rsidRPr="00D52B31" w:rsidRDefault="000C39A9" w:rsidP="00D52B31">
            <w:pPr>
              <w:jc w:val="center"/>
              <w:rPr>
                <w:rFonts w:ascii="Calibri Light" w:eastAsiaTheme="minorEastAsia" w:hAnsi="Calibri Light" w:cs="Calibri Light"/>
                <w:b/>
                <w:bCs/>
                <w:sz w:val="22"/>
              </w:rPr>
            </w:pPr>
            <w:r w:rsidRPr="00FF2CDC">
              <w:rPr>
                <w:rFonts w:ascii="Calibri Light" w:eastAsiaTheme="minorEastAsia" w:hAnsi="Calibri Light" w:cs="Calibri Light"/>
                <w:b/>
                <w:bCs/>
                <w:sz w:val="22"/>
              </w:rPr>
              <w:t>10</w:t>
            </w:r>
          </w:p>
        </w:tc>
        <w:tc>
          <w:tcPr>
            <w:tcW w:w="352" w:type="pct"/>
            <w:shd w:val="clear" w:color="auto" w:fill="CCC0D9" w:themeFill="accent4" w:themeFillTint="66"/>
          </w:tcPr>
          <w:p w14:paraId="372D44D2" w14:textId="1390F48E" w:rsidR="000C39A9" w:rsidRPr="00D52B31" w:rsidRDefault="000C39A9" w:rsidP="00D52B31">
            <w:pPr>
              <w:jc w:val="center"/>
              <w:rPr>
                <w:rFonts w:ascii="Calibri Light" w:eastAsiaTheme="minorEastAsia" w:hAnsi="Calibri Light" w:cs="Calibri Light"/>
                <w:b/>
                <w:bCs/>
                <w:sz w:val="22"/>
              </w:rPr>
            </w:pPr>
            <w:r w:rsidRPr="00FF2CDC">
              <w:rPr>
                <w:rFonts w:ascii="Calibri Light" w:eastAsiaTheme="minorEastAsia" w:hAnsi="Calibri Light" w:cs="Calibri Light"/>
                <w:b/>
                <w:bCs/>
                <w:sz w:val="22"/>
              </w:rPr>
              <w:t>12</w:t>
            </w:r>
          </w:p>
        </w:tc>
        <w:tc>
          <w:tcPr>
            <w:tcW w:w="343" w:type="pct"/>
            <w:shd w:val="clear" w:color="auto" w:fill="CCC0D9" w:themeFill="accent4" w:themeFillTint="66"/>
          </w:tcPr>
          <w:p w14:paraId="7DE65CA9" w14:textId="7F25D414" w:rsidR="000C39A9" w:rsidRPr="00D52B31" w:rsidRDefault="000C39A9" w:rsidP="00D52B31">
            <w:pPr>
              <w:jc w:val="center"/>
              <w:rPr>
                <w:rFonts w:ascii="Calibri Light" w:eastAsiaTheme="minorEastAsia" w:hAnsi="Calibri Light" w:cs="Calibri Light"/>
                <w:b/>
                <w:bCs/>
                <w:sz w:val="22"/>
              </w:rPr>
            </w:pPr>
            <w:r w:rsidRPr="00FF2CDC">
              <w:rPr>
                <w:rFonts w:ascii="Calibri Light" w:eastAsiaTheme="minorEastAsia" w:hAnsi="Calibri Light" w:cs="Calibri Light"/>
                <w:b/>
                <w:bCs/>
                <w:sz w:val="22"/>
              </w:rPr>
              <w:t>8</w:t>
            </w:r>
          </w:p>
        </w:tc>
        <w:tc>
          <w:tcPr>
            <w:tcW w:w="374" w:type="pct"/>
            <w:shd w:val="clear" w:color="auto" w:fill="CCC0D9" w:themeFill="accent4" w:themeFillTint="66"/>
          </w:tcPr>
          <w:p w14:paraId="33BD3A54" w14:textId="33895899" w:rsidR="000C39A9" w:rsidRPr="00D52B31" w:rsidRDefault="000C39A9" w:rsidP="00D52B31">
            <w:pPr>
              <w:jc w:val="center"/>
              <w:rPr>
                <w:rFonts w:ascii="Calibri Light" w:eastAsiaTheme="minorEastAsia" w:hAnsi="Calibri Light" w:cs="Calibri Light"/>
                <w:b/>
                <w:bCs/>
                <w:sz w:val="22"/>
              </w:rPr>
            </w:pPr>
            <w:r w:rsidRPr="00FF2CDC">
              <w:rPr>
                <w:rFonts w:ascii="Calibri Light" w:eastAsiaTheme="minorEastAsia" w:hAnsi="Calibri Light" w:cs="Calibri Light"/>
                <w:b/>
                <w:bCs/>
                <w:sz w:val="22"/>
              </w:rPr>
              <w:t>10</w:t>
            </w:r>
          </w:p>
        </w:tc>
        <w:tc>
          <w:tcPr>
            <w:tcW w:w="341" w:type="pct"/>
            <w:shd w:val="clear" w:color="auto" w:fill="CCC0D9" w:themeFill="accent4" w:themeFillTint="66"/>
          </w:tcPr>
          <w:p w14:paraId="1FB52EEC" w14:textId="15385B0D" w:rsidR="000C39A9" w:rsidRPr="00D52B31" w:rsidRDefault="000C39A9" w:rsidP="00D52B31">
            <w:pPr>
              <w:jc w:val="center"/>
              <w:rPr>
                <w:rFonts w:ascii="Calibri Light" w:eastAsiaTheme="minorEastAsia" w:hAnsi="Calibri Light" w:cs="Calibri Light"/>
                <w:b/>
                <w:bCs/>
                <w:sz w:val="22"/>
              </w:rPr>
            </w:pPr>
            <w:r w:rsidRPr="00FF2CDC">
              <w:rPr>
                <w:rFonts w:ascii="Calibri Light" w:eastAsiaTheme="minorEastAsia" w:hAnsi="Calibri Light" w:cs="Calibri Light"/>
                <w:b/>
                <w:bCs/>
                <w:sz w:val="22"/>
              </w:rPr>
              <w:t>10</w:t>
            </w:r>
          </w:p>
        </w:tc>
      </w:tr>
      <w:tr w:rsidR="00FF2CDC" w:rsidRPr="00E54ED7" w14:paraId="1171E34C" w14:textId="77777777" w:rsidTr="000C5CBB">
        <w:tc>
          <w:tcPr>
            <w:tcW w:w="967" w:type="pct"/>
            <w:tcBorders>
              <w:bottom w:val="single" w:sz="4" w:space="0" w:color="auto"/>
              <w:right w:val="nil"/>
            </w:tcBorders>
            <w:shd w:val="clear" w:color="auto" w:fill="CCC0D9" w:themeFill="accent4" w:themeFillTint="66"/>
          </w:tcPr>
          <w:p w14:paraId="24E23D58" w14:textId="28071545" w:rsidR="00FF2CDC" w:rsidRPr="00D52B31" w:rsidRDefault="00FF2CDC" w:rsidP="009F0E32">
            <w:pPr>
              <w:rPr>
                <w:rFonts w:ascii="Calibri Light" w:hAnsi="Calibri Light" w:cs="Calibri Light"/>
                <w:sz w:val="22"/>
              </w:rPr>
            </w:pPr>
            <w:r w:rsidRPr="00D52B31">
              <w:rPr>
                <w:rFonts w:ascii="Calibri Light" w:hAnsi="Calibri Light" w:cs="Calibri Light"/>
                <w:sz w:val="22"/>
              </w:rPr>
              <w:t>Number of Large Metro</w:t>
            </w:r>
            <w:r w:rsidR="00C663C0">
              <w:rPr>
                <w:rFonts w:ascii="Calibri Light" w:hAnsi="Calibri Light" w:cs="Calibri Light"/>
                <w:sz w:val="22"/>
              </w:rPr>
              <w:t>s</w:t>
            </w:r>
          </w:p>
        </w:tc>
        <w:tc>
          <w:tcPr>
            <w:tcW w:w="499" w:type="pct"/>
            <w:tcBorders>
              <w:left w:val="nil"/>
              <w:bottom w:val="single" w:sz="4" w:space="0" w:color="auto"/>
              <w:right w:val="nil"/>
            </w:tcBorders>
            <w:shd w:val="clear" w:color="auto" w:fill="CCC0D9" w:themeFill="accent4" w:themeFillTint="66"/>
          </w:tcPr>
          <w:p w14:paraId="165828EC" w14:textId="77777777" w:rsidR="00FF2CDC" w:rsidRPr="00D52B31" w:rsidRDefault="00FF2CDC" w:rsidP="009F0E32">
            <w:pPr>
              <w:rPr>
                <w:rFonts w:ascii="Calibri Light" w:hAnsi="Calibri Light" w:cs="Calibri Light"/>
                <w:sz w:val="22"/>
              </w:rPr>
            </w:pPr>
          </w:p>
        </w:tc>
        <w:tc>
          <w:tcPr>
            <w:tcW w:w="1406" w:type="pct"/>
            <w:tcBorders>
              <w:left w:val="nil"/>
            </w:tcBorders>
            <w:shd w:val="clear" w:color="auto" w:fill="CCC0D9" w:themeFill="accent4" w:themeFillTint="66"/>
          </w:tcPr>
          <w:p w14:paraId="4F2691F1" w14:textId="77777777" w:rsidR="00FF2CDC" w:rsidRPr="00D52B31" w:rsidRDefault="00FF2CDC" w:rsidP="009F0E32">
            <w:pPr>
              <w:rPr>
                <w:rFonts w:ascii="Calibri Light" w:hAnsi="Calibri Light" w:cs="Calibri Light"/>
                <w:sz w:val="22"/>
              </w:rPr>
            </w:pPr>
          </w:p>
        </w:tc>
        <w:tc>
          <w:tcPr>
            <w:tcW w:w="344" w:type="pct"/>
            <w:shd w:val="clear" w:color="auto" w:fill="CCC0D9" w:themeFill="accent4" w:themeFillTint="66"/>
          </w:tcPr>
          <w:p w14:paraId="15B9AAD6" w14:textId="1B04CD09" w:rsidR="00FF2CDC" w:rsidRPr="00D52B31" w:rsidRDefault="00FF2CDC" w:rsidP="009F0E32">
            <w:pPr>
              <w:jc w:val="center"/>
              <w:rPr>
                <w:rFonts w:ascii="Calibri Light" w:hAnsi="Calibri Light" w:cs="Calibri Light"/>
                <w:sz w:val="22"/>
              </w:rPr>
            </w:pPr>
            <w:r w:rsidRPr="00D52B31">
              <w:rPr>
                <w:rFonts w:ascii="Calibri Light" w:hAnsi="Calibri Light" w:cs="Calibri Light"/>
                <w:sz w:val="22"/>
              </w:rPr>
              <w:t>1</w:t>
            </w:r>
          </w:p>
        </w:tc>
        <w:tc>
          <w:tcPr>
            <w:tcW w:w="374" w:type="pct"/>
            <w:shd w:val="clear" w:color="auto" w:fill="CCC0D9" w:themeFill="accent4" w:themeFillTint="66"/>
          </w:tcPr>
          <w:p w14:paraId="0EDB96E2" w14:textId="223A8320" w:rsidR="00FF2CDC" w:rsidRPr="00D52B31" w:rsidRDefault="00FF2CDC" w:rsidP="009F0E32">
            <w:pPr>
              <w:jc w:val="center"/>
              <w:rPr>
                <w:rFonts w:ascii="Calibri Light" w:hAnsi="Calibri Light" w:cs="Calibri Light"/>
                <w:sz w:val="22"/>
              </w:rPr>
            </w:pPr>
            <w:r w:rsidRPr="00D52B31">
              <w:rPr>
                <w:rFonts w:ascii="Calibri Light" w:hAnsi="Calibri Light" w:cs="Calibri Light"/>
                <w:sz w:val="22"/>
              </w:rPr>
              <w:t>4</w:t>
            </w:r>
          </w:p>
        </w:tc>
        <w:tc>
          <w:tcPr>
            <w:tcW w:w="352" w:type="pct"/>
            <w:shd w:val="clear" w:color="auto" w:fill="CCC0D9" w:themeFill="accent4" w:themeFillTint="66"/>
          </w:tcPr>
          <w:p w14:paraId="193805FD" w14:textId="3DCAFB29"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4</w:t>
            </w:r>
          </w:p>
        </w:tc>
        <w:tc>
          <w:tcPr>
            <w:tcW w:w="343" w:type="pct"/>
            <w:shd w:val="clear" w:color="auto" w:fill="CCC0D9" w:themeFill="accent4" w:themeFillTint="66"/>
          </w:tcPr>
          <w:p w14:paraId="154A82FE" w14:textId="2F122C9C"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4</w:t>
            </w:r>
          </w:p>
        </w:tc>
        <w:tc>
          <w:tcPr>
            <w:tcW w:w="374" w:type="pct"/>
            <w:shd w:val="clear" w:color="auto" w:fill="CCC0D9" w:themeFill="accent4" w:themeFillTint="66"/>
          </w:tcPr>
          <w:p w14:paraId="66901A12" w14:textId="674638E8"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4</w:t>
            </w:r>
          </w:p>
        </w:tc>
        <w:tc>
          <w:tcPr>
            <w:tcW w:w="341" w:type="pct"/>
            <w:shd w:val="clear" w:color="auto" w:fill="CCC0D9" w:themeFill="accent4" w:themeFillTint="66"/>
          </w:tcPr>
          <w:p w14:paraId="41450F89" w14:textId="0C020D20"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4</w:t>
            </w:r>
          </w:p>
        </w:tc>
      </w:tr>
      <w:tr w:rsidR="00FF2CDC" w:rsidRPr="00E54ED7" w14:paraId="5DD3DD2C" w14:textId="77777777" w:rsidTr="000C5CBB">
        <w:tc>
          <w:tcPr>
            <w:tcW w:w="967" w:type="pct"/>
            <w:tcBorders>
              <w:bottom w:val="single" w:sz="4" w:space="0" w:color="auto"/>
              <w:right w:val="nil"/>
            </w:tcBorders>
            <w:shd w:val="clear" w:color="auto" w:fill="CCC0D9" w:themeFill="accent4" w:themeFillTint="66"/>
          </w:tcPr>
          <w:p w14:paraId="5513B806" w14:textId="32C7C924" w:rsidR="00FF2CDC" w:rsidRPr="00D52B31" w:rsidRDefault="00D52B31" w:rsidP="009F0E32">
            <w:pPr>
              <w:rPr>
                <w:rFonts w:ascii="Calibri Light" w:hAnsi="Calibri Light" w:cs="Calibri Light"/>
                <w:sz w:val="22"/>
              </w:rPr>
            </w:pPr>
            <w:r w:rsidRPr="00D52B31">
              <w:rPr>
                <w:rFonts w:ascii="Calibri Light" w:hAnsi="Calibri Light" w:cs="Calibri Light"/>
                <w:sz w:val="22"/>
              </w:rPr>
              <w:t>Number of Metro</w:t>
            </w:r>
            <w:r w:rsidR="00C663C0">
              <w:rPr>
                <w:rFonts w:ascii="Calibri Light" w:hAnsi="Calibri Light" w:cs="Calibri Light"/>
                <w:sz w:val="22"/>
              </w:rPr>
              <w:t>s</w:t>
            </w:r>
          </w:p>
        </w:tc>
        <w:tc>
          <w:tcPr>
            <w:tcW w:w="499" w:type="pct"/>
            <w:tcBorders>
              <w:left w:val="nil"/>
              <w:bottom w:val="single" w:sz="4" w:space="0" w:color="auto"/>
              <w:right w:val="nil"/>
            </w:tcBorders>
            <w:shd w:val="clear" w:color="auto" w:fill="CCC0D9" w:themeFill="accent4" w:themeFillTint="66"/>
          </w:tcPr>
          <w:p w14:paraId="7087A414" w14:textId="77777777" w:rsidR="00FF2CDC" w:rsidRPr="00D52B31" w:rsidRDefault="00FF2CDC" w:rsidP="009F0E32">
            <w:pPr>
              <w:rPr>
                <w:rFonts w:ascii="Calibri Light" w:hAnsi="Calibri Light" w:cs="Calibri Light"/>
                <w:sz w:val="22"/>
              </w:rPr>
            </w:pPr>
          </w:p>
        </w:tc>
        <w:tc>
          <w:tcPr>
            <w:tcW w:w="1406" w:type="pct"/>
            <w:tcBorders>
              <w:left w:val="nil"/>
              <w:bottom w:val="single" w:sz="4" w:space="0" w:color="auto"/>
            </w:tcBorders>
            <w:shd w:val="clear" w:color="auto" w:fill="CCC0D9" w:themeFill="accent4" w:themeFillTint="66"/>
          </w:tcPr>
          <w:p w14:paraId="1EAE94AB" w14:textId="77777777" w:rsidR="00FF2CDC" w:rsidRPr="00D52B31" w:rsidRDefault="00FF2CDC" w:rsidP="009F0E32">
            <w:pPr>
              <w:rPr>
                <w:rFonts w:ascii="Calibri Light" w:hAnsi="Calibri Light" w:cs="Calibri Light"/>
                <w:sz w:val="22"/>
              </w:rPr>
            </w:pPr>
          </w:p>
        </w:tc>
        <w:tc>
          <w:tcPr>
            <w:tcW w:w="344" w:type="pct"/>
            <w:tcBorders>
              <w:bottom w:val="single" w:sz="4" w:space="0" w:color="auto"/>
            </w:tcBorders>
            <w:shd w:val="clear" w:color="auto" w:fill="CCC0D9" w:themeFill="accent4" w:themeFillTint="66"/>
          </w:tcPr>
          <w:p w14:paraId="2A8A3246" w14:textId="4D69A852"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4</w:t>
            </w:r>
          </w:p>
        </w:tc>
        <w:tc>
          <w:tcPr>
            <w:tcW w:w="374" w:type="pct"/>
            <w:tcBorders>
              <w:bottom w:val="single" w:sz="4" w:space="0" w:color="auto"/>
            </w:tcBorders>
            <w:shd w:val="clear" w:color="auto" w:fill="CCC0D9" w:themeFill="accent4" w:themeFillTint="66"/>
          </w:tcPr>
          <w:p w14:paraId="12B76C38" w14:textId="696B294E"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6</w:t>
            </w:r>
          </w:p>
        </w:tc>
        <w:tc>
          <w:tcPr>
            <w:tcW w:w="352" w:type="pct"/>
            <w:tcBorders>
              <w:bottom w:val="single" w:sz="4" w:space="0" w:color="auto"/>
            </w:tcBorders>
            <w:shd w:val="clear" w:color="auto" w:fill="CCC0D9" w:themeFill="accent4" w:themeFillTint="66"/>
          </w:tcPr>
          <w:p w14:paraId="21BF4A15" w14:textId="4F1C752B"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8</w:t>
            </w:r>
          </w:p>
        </w:tc>
        <w:tc>
          <w:tcPr>
            <w:tcW w:w="343" w:type="pct"/>
            <w:tcBorders>
              <w:bottom w:val="single" w:sz="4" w:space="0" w:color="auto"/>
            </w:tcBorders>
            <w:shd w:val="clear" w:color="auto" w:fill="CCC0D9" w:themeFill="accent4" w:themeFillTint="66"/>
          </w:tcPr>
          <w:p w14:paraId="4289C1C6" w14:textId="11C7D8AD"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4</w:t>
            </w:r>
          </w:p>
        </w:tc>
        <w:tc>
          <w:tcPr>
            <w:tcW w:w="374" w:type="pct"/>
            <w:tcBorders>
              <w:bottom w:val="single" w:sz="4" w:space="0" w:color="auto"/>
            </w:tcBorders>
            <w:shd w:val="clear" w:color="auto" w:fill="CCC0D9" w:themeFill="accent4" w:themeFillTint="66"/>
          </w:tcPr>
          <w:p w14:paraId="39DBA0F9" w14:textId="3AD02776"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6</w:t>
            </w:r>
          </w:p>
        </w:tc>
        <w:tc>
          <w:tcPr>
            <w:tcW w:w="341" w:type="pct"/>
            <w:shd w:val="clear" w:color="auto" w:fill="CCC0D9" w:themeFill="accent4" w:themeFillTint="66"/>
          </w:tcPr>
          <w:p w14:paraId="39BB3458" w14:textId="5E869FB3" w:rsidR="00FF2CDC" w:rsidRPr="00D52B31" w:rsidRDefault="00D52B31" w:rsidP="009F0E32">
            <w:pPr>
              <w:jc w:val="center"/>
              <w:rPr>
                <w:rFonts w:ascii="Calibri Light" w:hAnsi="Calibri Light" w:cs="Calibri Light"/>
                <w:sz w:val="22"/>
              </w:rPr>
            </w:pPr>
            <w:r w:rsidRPr="00D52B31">
              <w:rPr>
                <w:rFonts w:ascii="Calibri Light" w:hAnsi="Calibri Light" w:cs="Calibri Light"/>
                <w:sz w:val="22"/>
              </w:rPr>
              <w:t>6</w:t>
            </w:r>
          </w:p>
        </w:tc>
      </w:tr>
      <w:tr w:rsidR="00D52B31" w:rsidRPr="00E54ED7" w14:paraId="49147414" w14:textId="77777777" w:rsidTr="000C5CBB">
        <w:tc>
          <w:tcPr>
            <w:tcW w:w="967" w:type="pct"/>
            <w:tcBorders>
              <w:bottom w:val="single" w:sz="4" w:space="0" w:color="auto"/>
              <w:right w:val="nil"/>
            </w:tcBorders>
            <w:shd w:val="clear" w:color="auto" w:fill="DBE5F1" w:themeFill="accent1" w:themeFillTint="33"/>
          </w:tcPr>
          <w:p w14:paraId="17C6DA1D" w14:textId="77777777" w:rsidR="000C39A9" w:rsidRPr="00D52B31" w:rsidRDefault="000C39A9" w:rsidP="009F0E32">
            <w:pPr>
              <w:jc w:val="left"/>
              <w:rPr>
                <w:rFonts w:ascii="Calibri Light" w:eastAsiaTheme="minorEastAsia" w:hAnsi="Calibri Light" w:cs="Calibri Light"/>
                <w:sz w:val="22"/>
              </w:rPr>
            </w:pPr>
            <w:r w:rsidRPr="00D52B31">
              <w:rPr>
                <w:rFonts w:ascii="Calibri Light" w:eastAsiaTheme="minorEastAsia" w:hAnsi="Calibri Light" w:cs="Calibri Light"/>
                <w:sz w:val="22"/>
              </w:rPr>
              <w:t>Emergency Services Program</w:t>
            </w:r>
          </w:p>
        </w:tc>
        <w:tc>
          <w:tcPr>
            <w:tcW w:w="499" w:type="pct"/>
            <w:tcBorders>
              <w:left w:val="nil"/>
              <w:right w:val="nil"/>
            </w:tcBorders>
            <w:shd w:val="clear" w:color="auto" w:fill="DBE5F1" w:themeFill="accent1" w:themeFillTint="33"/>
          </w:tcPr>
          <w:p w14:paraId="42AA3731" w14:textId="77777777" w:rsidR="000C39A9" w:rsidRPr="00E54ED7" w:rsidRDefault="000C39A9" w:rsidP="009F0E32">
            <w:pPr>
              <w:jc w:val="left"/>
              <w:rPr>
                <w:rFonts w:ascii="Calibri Light" w:eastAsiaTheme="minorEastAsia" w:hAnsi="Calibri Light" w:cs="Calibri Light"/>
                <w:b/>
                <w:bCs/>
                <w:sz w:val="22"/>
              </w:rPr>
            </w:pPr>
          </w:p>
        </w:tc>
        <w:tc>
          <w:tcPr>
            <w:tcW w:w="1406" w:type="pct"/>
            <w:tcBorders>
              <w:left w:val="nil"/>
              <w:bottom w:val="single" w:sz="4" w:space="0" w:color="auto"/>
              <w:right w:val="nil"/>
            </w:tcBorders>
            <w:shd w:val="clear" w:color="auto" w:fill="DBE5F1" w:themeFill="accent1" w:themeFillTint="33"/>
          </w:tcPr>
          <w:p w14:paraId="17143688" w14:textId="77777777" w:rsidR="000C39A9" w:rsidRPr="00E54ED7" w:rsidRDefault="000C39A9" w:rsidP="009F0E32">
            <w:pPr>
              <w:jc w:val="left"/>
              <w:rPr>
                <w:rFonts w:ascii="Calibri Light" w:eastAsiaTheme="minorEastAsia" w:hAnsi="Calibri Light" w:cs="Calibri Light"/>
                <w:b/>
                <w:bCs/>
                <w:sz w:val="22"/>
              </w:rPr>
            </w:pPr>
          </w:p>
        </w:tc>
        <w:tc>
          <w:tcPr>
            <w:tcW w:w="344" w:type="pct"/>
            <w:tcBorders>
              <w:left w:val="nil"/>
              <w:bottom w:val="single" w:sz="4" w:space="0" w:color="auto"/>
              <w:right w:val="nil"/>
            </w:tcBorders>
            <w:shd w:val="clear" w:color="auto" w:fill="DBE5F1" w:themeFill="accent1" w:themeFillTint="33"/>
          </w:tcPr>
          <w:p w14:paraId="7D7CD02D" w14:textId="77777777" w:rsidR="000C39A9" w:rsidRPr="00E54ED7" w:rsidRDefault="000C39A9" w:rsidP="009F0E32">
            <w:pPr>
              <w:jc w:val="left"/>
              <w:rPr>
                <w:rFonts w:ascii="Calibri Light" w:eastAsiaTheme="minorEastAsia" w:hAnsi="Calibri Light" w:cs="Calibri Light"/>
                <w:b/>
                <w:bCs/>
                <w:sz w:val="22"/>
              </w:rPr>
            </w:pPr>
          </w:p>
        </w:tc>
        <w:tc>
          <w:tcPr>
            <w:tcW w:w="374" w:type="pct"/>
            <w:tcBorders>
              <w:left w:val="nil"/>
              <w:bottom w:val="single" w:sz="4" w:space="0" w:color="auto"/>
              <w:right w:val="nil"/>
            </w:tcBorders>
            <w:shd w:val="clear" w:color="auto" w:fill="DBE5F1" w:themeFill="accent1" w:themeFillTint="33"/>
          </w:tcPr>
          <w:p w14:paraId="384B4735" w14:textId="77777777" w:rsidR="000C39A9" w:rsidRPr="00E54ED7" w:rsidRDefault="000C39A9" w:rsidP="009F0E32">
            <w:pPr>
              <w:jc w:val="left"/>
              <w:rPr>
                <w:rFonts w:ascii="Calibri Light" w:eastAsiaTheme="minorEastAsia" w:hAnsi="Calibri Light" w:cs="Calibri Light"/>
                <w:b/>
                <w:bCs/>
                <w:sz w:val="22"/>
              </w:rPr>
            </w:pPr>
          </w:p>
        </w:tc>
        <w:tc>
          <w:tcPr>
            <w:tcW w:w="352" w:type="pct"/>
            <w:tcBorders>
              <w:left w:val="nil"/>
              <w:bottom w:val="single" w:sz="4" w:space="0" w:color="auto"/>
              <w:right w:val="nil"/>
            </w:tcBorders>
            <w:shd w:val="clear" w:color="auto" w:fill="DBE5F1" w:themeFill="accent1" w:themeFillTint="33"/>
          </w:tcPr>
          <w:p w14:paraId="3AF795A5" w14:textId="77777777" w:rsidR="000C39A9" w:rsidRPr="00E54ED7" w:rsidRDefault="000C39A9" w:rsidP="009F0E32">
            <w:pPr>
              <w:jc w:val="left"/>
              <w:rPr>
                <w:rFonts w:ascii="Calibri Light" w:eastAsiaTheme="minorEastAsia" w:hAnsi="Calibri Light" w:cs="Calibri Light"/>
                <w:b/>
                <w:bCs/>
                <w:sz w:val="22"/>
              </w:rPr>
            </w:pPr>
          </w:p>
        </w:tc>
        <w:tc>
          <w:tcPr>
            <w:tcW w:w="343" w:type="pct"/>
            <w:tcBorders>
              <w:left w:val="nil"/>
              <w:bottom w:val="single" w:sz="4" w:space="0" w:color="auto"/>
              <w:right w:val="nil"/>
            </w:tcBorders>
            <w:shd w:val="clear" w:color="auto" w:fill="DBE5F1" w:themeFill="accent1" w:themeFillTint="33"/>
          </w:tcPr>
          <w:p w14:paraId="4734A92B" w14:textId="77777777" w:rsidR="000C39A9" w:rsidRPr="00E54ED7" w:rsidRDefault="000C39A9" w:rsidP="009F0E32">
            <w:pPr>
              <w:jc w:val="left"/>
              <w:rPr>
                <w:rFonts w:ascii="Calibri Light" w:eastAsiaTheme="minorEastAsia" w:hAnsi="Calibri Light" w:cs="Calibri Light"/>
                <w:b/>
                <w:bCs/>
                <w:sz w:val="22"/>
              </w:rPr>
            </w:pPr>
          </w:p>
        </w:tc>
        <w:tc>
          <w:tcPr>
            <w:tcW w:w="374" w:type="pct"/>
            <w:tcBorders>
              <w:left w:val="nil"/>
              <w:bottom w:val="single" w:sz="4" w:space="0" w:color="auto"/>
              <w:right w:val="nil"/>
            </w:tcBorders>
            <w:shd w:val="clear" w:color="auto" w:fill="DBE5F1" w:themeFill="accent1" w:themeFillTint="33"/>
          </w:tcPr>
          <w:p w14:paraId="4A4AA260" w14:textId="77777777" w:rsidR="000C39A9" w:rsidRPr="00E54ED7" w:rsidRDefault="000C39A9" w:rsidP="009F0E32">
            <w:pPr>
              <w:jc w:val="left"/>
              <w:rPr>
                <w:rFonts w:ascii="Calibri Light" w:eastAsiaTheme="minorEastAsia" w:hAnsi="Calibri Light" w:cs="Calibri Light"/>
                <w:b/>
                <w:bCs/>
                <w:sz w:val="22"/>
              </w:rPr>
            </w:pPr>
          </w:p>
        </w:tc>
        <w:tc>
          <w:tcPr>
            <w:tcW w:w="341" w:type="pct"/>
            <w:tcBorders>
              <w:left w:val="nil"/>
              <w:bottom w:val="single" w:sz="4" w:space="0" w:color="auto"/>
            </w:tcBorders>
            <w:shd w:val="clear" w:color="auto" w:fill="DBE5F1" w:themeFill="accent1" w:themeFillTint="33"/>
          </w:tcPr>
          <w:p w14:paraId="2C4408DB" w14:textId="77777777" w:rsidR="000C39A9" w:rsidRPr="00E54ED7" w:rsidRDefault="000C39A9" w:rsidP="009F0E32">
            <w:pPr>
              <w:jc w:val="left"/>
              <w:rPr>
                <w:rFonts w:ascii="Calibri Light" w:eastAsiaTheme="minorEastAsia" w:hAnsi="Calibri Light" w:cs="Calibri Light"/>
                <w:b/>
                <w:bCs/>
                <w:sz w:val="22"/>
              </w:rPr>
            </w:pPr>
          </w:p>
        </w:tc>
      </w:tr>
      <w:tr w:rsidR="00FF2CDC" w:rsidRPr="00E54ED7" w14:paraId="7B98C2E0" w14:textId="77777777" w:rsidTr="000C5CBB">
        <w:tc>
          <w:tcPr>
            <w:tcW w:w="967" w:type="pct"/>
            <w:tcBorders>
              <w:bottom w:val="nil"/>
            </w:tcBorders>
          </w:tcPr>
          <w:p w14:paraId="30B5F7C9"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sz w:val="22"/>
              </w:rPr>
              <w:t>Emergency Services Program</w:t>
            </w:r>
          </w:p>
        </w:tc>
        <w:tc>
          <w:tcPr>
            <w:tcW w:w="499" w:type="pct"/>
            <w:vAlign w:val="center"/>
          </w:tcPr>
          <w:p w14:paraId="4FEFAFA9"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3932D7D6"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E8F06BB"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002138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AB48CA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2B8464EB"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1205DF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21C0C6D6"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D52B31" w:rsidRPr="00E54ED7" w14:paraId="01150534" w14:textId="77777777" w:rsidTr="000C5CBB">
        <w:tc>
          <w:tcPr>
            <w:tcW w:w="967" w:type="pct"/>
            <w:tcBorders>
              <w:top w:val="nil"/>
              <w:bottom w:val="single" w:sz="4" w:space="0" w:color="auto"/>
            </w:tcBorders>
          </w:tcPr>
          <w:p w14:paraId="2E7901FD" w14:textId="77777777" w:rsidR="000C39A9" w:rsidRPr="00E54ED7" w:rsidRDefault="000C39A9" w:rsidP="009F0E32">
            <w:pPr>
              <w:jc w:val="left"/>
              <w:rPr>
                <w:rFonts w:ascii="Calibri Light" w:eastAsiaTheme="minorEastAsia" w:hAnsi="Calibri Light" w:cs="Calibri Light"/>
                <w:sz w:val="22"/>
              </w:rPr>
            </w:pPr>
          </w:p>
        </w:tc>
        <w:tc>
          <w:tcPr>
            <w:tcW w:w="499" w:type="pct"/>
            <w:tcBorders>
              <w:bottom w:val="single" w:sz="4" w:space="0" w:color="auto"/>
            </w:tcBorders>
            <w:vAlign w:val="center"/>
          </w:tcPr>
          <w:p w14:paraId="734E0F10"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4A4D5F2"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12B0659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435AF3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A90942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4790393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2F0C54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4</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9CD391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D52B31" w:rsidRPr="00E54ED7" w14:paraId="3A405D0E" w14:textId="77777777" w:rsidTr="000C5CBB">
        <w:tc>
          <w:tcPr>
            <w:tcW w:w="967" w:type="pct"/>
            <w:tcBorders>
              <w:bottom w:val="single" w:sz="4" w:space="0" w:color="auto"/>
              <w:right w:val="nil"/>
            </w:tcBorders>
            <w:shd w:val="clear" w:color="auto" w:fill="DBE5F1" w:themeFill="accent1" w:themeFillTint="33"/>
          </w:tcPr>
          <w:p w14:paraId="1E754315" w14:textId="77777777" w:rsidR="000C39A9" w:rsidRPr="00D52B31" w:rsidRDefault="000C39A9" w:rsidP="009F0E32">
            <w:pPr>
              <w:jc w:val="left"/>
              <w:rPr>
                <w:rFonts w:ascii="Calibri Light" w:eastAsiaTheme="minorEastAsia" w:hAnsi="Calibri Light" w:cs="Calibri Light"/>
                <w:sz w:val="22"/>
              </w:rPr>
            </w:pPr>
            <w:r w:rsidRPr="00D52B31">
              <w:rPr>
                <w:rFonts w:ascii="Calibri Light" w:eastAsiaTheme="minorEastAsia" w:hAnsi="Calibri Light" w:cs="Calibri Light"/>
                <w:sz w:val="22"/>
              </w:rPr>
              <w:t xml:space="preserve">BH Diversionary  </w:t>
            </w:r>
          </w:p>
        </w:tc>
        <w:tc>
          <w:tcPr>
            <w:tcW w:w="499" w:type="pct"/>
            <w:tcBorders>
              <w:left w:val="nil"/>
              <w:bottom w:val="single" w:sz="4" w:space="0" w:color="auto"/>
              <w:right w:val="nil"/>
            </w:tcBorders>
            <w:shd w:val="clear" w:color="auto" w:fill="DBE5F1" w:themeFill="accent1" w:themeFillTint="33"/>
            <w:vAlign w:val="center"/>
          </w:tcPr>
          <w:p w14:paraId="139B3009" w14:textId="77777777" w:rsidR="000C39A9" w:rsidRPr="00E54ED7" w:rsidRDefault="000C39A9" w:rsidP="00990770">
            <w:pPr>
              <w:jc w:val="left"/>
              <w:rPr>
                <w:rFonts w:ascii="Calibri Light" w:eastAsiaTheme="minorEastAsia" w:hAnsi="Calibri Light" w:cs="Calibri Light"/>
                <w:b/>
                <w:bCs/>
                <w:sz w:val="22"/>
              </w:rPr>
            </w:pPr>
          </w:p>
        </w:tc>
        <w:tc>
          <w:tcPr>
            <w:tcW w:w="1406" w:type="pct"/>
            <w:tcBorders>
              <w:top w:val="single" w:sz="4" w:space="0" w:color="auto"/>
              <w:left w:val="nil"/>
              <w:bottom w:val="single" w:sz="4" w:space="0" w:color="auto"/>
              <w:right w:val="nil"/>
            </w:tcBorders>
            <w:shd w:val="clear" w:color="auto" w:fill="DBE5F1" w:themeFill="accent1" w:themeFillTint="33"/>
            <w:vAlign w:val="center"/>
          </w:tcPr>
          <w:p w14:paraId="438E791D" w14:textId="77777777" w:rsidR="000C39A9" w:rsidRPr="00E54ED7" w:rsidRDefault="000C39A9" w:rsidP="00990770">
            <w:pPr>
              <w:jc w:val="left"/>
              <w:rPr>
                <w:rFonts w:ascii="Calibri Light" w:eastAsiaTheme="minorEastAsia" w:hAnsi="Calibri Light" w:cs="Calibri Light"/>
                <w:b/>
                <w:bCs/>
                <w:sz w:val="22"/>
              </w:rPr>
            </w:pPr>
          </w:p>
        </w:tc>
        <w:tc>
          <w:tcPr>
            <w:tcW w:w="344" w:type="pct"/>
            <w:tcBorders>
              <w:top w:val="single" w:sz="4" w:space="0" w:color="auto"/>
              <w:left w:val="nil"/>
              <w:bottom w:val="single" w:sz="4" w:space="0" w:color="auto"/>
              <w:right w:val="nil"/>
            </w:tcBorders>
            <w:shd w:val="clear" w:color="auto" w:fill="DBE5F1" w:themeFill="accent1" w:themeFillTint="33"/>
            <w:vAlign w:val="center"/>
          </w:tcPr>
          <w:p w14:paraId="4BC91355" w14:textId="77777777" w:rsidR="000C39A9" w:rsidRPr="00E54ED7" w:rsidRDefault="000C39A9" w:rsidP="00990770">
            <w:pPr>
              <w:jc w:val="center"/>
              <w:rPr>
                <w:rFonts w:ascii="Calibri Light" w:eastAsiaTheme="minorEastAsia" w:hAnsi="Calibri Light" w:cs="Calibri Light"/>
                <w:b/>
                <w:bCs/>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7BF7721A" w14:textId="77777777" w:rsidR="000C39A9" w:rsidRPr="00E54ED7" w:rsidRDefault="000C39A9" w:rsidP="00990770">
            <w:pPr>
              <w:jc w:val="center"/>
              <w:rPr>
                <w:rFonts w:ascii="Calibri Light" w:eastAsiaTheme="minorEastAsia" w:hAnsi="Calibri Light" w:cs="Calibri Light"/>
                <w:b/>
                <w:bCs/>
                <w:sz w:val="22"/>
              </w:rPr>
            </w:pPr>
          </w:p>
        </w:tc>
        <w:tc>
          <w:tcPr>
            <w:tcW w:w="352" w:type="pct"/>
            <w:tcBorders>
              <w:top w:val="single" w:sz="4" w:space="0" w:color="auto"/>
              <w:left w:val="nil"/>
              <w:bottom w:val="single" w:sz="4" w:space="0" w:color="auto"/>
              <w:right w:val="nil"/>
            </w:tcBorders>
            <w:shd w:val="clear" w:color="auto" w:fill="DBE5F1" w:themeFill="accent1" w:themeFillTint="33"/>
            <w:vAlign w:val="center"/>
          </w:tcPr>
          <w:p w14:paraId="5EE1418F" w14:textId="77777777" w:rsidR="000C39A9" w:rsidRPr="00E54ED7" w:rsidRDefault="000C39A9" w:rsidP="00990770">
            <w:pPr>
              <w:jc w:val="center"/>
              <w:rPr>
                <w:rFonts w:ascii="Calibri Light" w:eastAsiaTheme="minorEastAsia" w:hAnsi="Calibri Light" w:cs="Calibri Light"/>
                <w:b/>
                <w:bCs/>
                <w:sz w:val="22"/>
              </w:rPr>
            </w:pPr>
          </w:p>
        </w:tc>
        <w:tc>
          <w:tcPr>
            <w:tcW w:w="343" w:type="pct"/>
            <w:tcBorders>
              <w:top w:val="single" w:sz="4" w:space="0" w:color="auto"/>
              <w:left w:val="nil"/>
              <w:bottom w:val="single" w:sz="4" w:space="0" w:color="auto"/>
              <w:right w:val="nil"/>
            </w:tcBorders>
            <w:shd w:val="clear" w:color="auto" w:fill="DBE5F1" w:themeFill="accent1" w:themeFillTint="33"/>
            <w:vAlign w:val="center"/>
          </w:tcPr>
          <w:p w14:paraId="029CFD5E" w14:textId="77777777" w:rsidR="000C39A9" w:rsidRPr="00E54ED7" w:rsidRDefault="000C39A9" w:rsidP="00990770">
            <w:pPr>
              <w:jc w:val="center"/>
              <w:rPr>
                <w:rFonts w:ascii="Calibri Light" w:eastAsiaTheme="minorEastAsia" w:hAnsi="Calibri Light" w:cs="Calibri Light"/>
                <w:b/>
                <w:bCs/>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5BB0C0A2" w14:textId="77777777" w:rsidR="000C39A9" w:rsidRPr="00E54ED7" w:rsidRDefault="000C39A9" w:rsidP="00990770">
            <w:pPr>
              <w:jc w:val="center"/>
              <w:rPr>
                <w:rFonts w:ascii="Calibri Light" w:eastAsiaTheme="minorEastAsia" w:hAnsi="Calibri Light" w:cs="Calibri Light"/>
                <w:b/>
                <w:bCs/>
                <w:sz w:val="22"/>
              </w:rPr>
            </w:pPr>
          </w:p>
        </w:tc>
        <w:tc>
          <w:tcPr>
            <w:tcW w:w="341" w:type="pct"/>
            <w:tcBorders>
              <w:top w:val="single" w:sz="4" w:space="0" w:color="auto"/>
              <w:left w:val="nil"/>
              <w:bottom w:val="single" w:sz="4" w:space="0" w:color="auto"/>
            </w:tcBorders>
            <w:shd w:val="clear" w:color="auto" w:fill="DBE5F1" w:themeFill="accent1" w:themeFillTint="33"/>
            <w:vAlign w:val="center"/>
          </w:tcPr>
          <w:p w14:paraId="26DAFD9E" w14:textId="77777777" w:rsidR="000C39A9" w:rsidRPr="00E54ED7" w:rsidRDefault="000C39A9" w:rsidP="00990770">
            <w:pPr>
              <w:jc w:val="center"/>
              <w:rPr>
                <w:rFonts w:ascii="Calibri Light" w:eastAsiaTheme="minorEastAsia" w:hAnsi="Calibri Light" w:cs="Calibri Light"/>
                <w:b/>
                <w:bCs/>
                <w:sz w:val="22"/>
              </w:rPr>
            </w:pPr>
          </w:p>
        </w:tc>
      </w:tr>
      <w:tr w:rsidR="00FF2CDC" w:rsidRPr="00E54ED7" w14:paraId="7AC6898F"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523EC6F0"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Clinical Support Services for SUD (Level 3.5)</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4D62D1C2"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315E0E2"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9611D0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DA3C16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E4066AA"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7AF492B"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A96E66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0A124AA6"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7AD0DADD"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2D982930"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4170E231"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22A23DC8"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4528DC2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B937ED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476E04A"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F87685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8BA124A"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55C8E6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77090501"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9694673"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Community Crisis Stabilization</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16C06E7D"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F5B7A8A"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378E4C3"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FECE49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E09F680"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F428CB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71CA72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144CA12"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4D5D18BB"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011E9EE"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3A481EF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7BD8927D"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3E78BE6B"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92DF633"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34AC88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6FB161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98B5BA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247F3B3"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46AEA68B"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078A9DC5"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Community Support Program</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6BD34E41"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246DFC97"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A7FF2C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9910EB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1CEF31B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1F53172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1AB9BD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3F875AA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260582A8"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537FA77"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3F90642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215ED322"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4DD68436"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99AE2A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5F72FF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76F7C8C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ADE876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5</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5FC95A3"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0FC6EC0A"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C7224D9" w14:textId="77777777" w:rsidR="000C39A9" w:rsidRPr="00E54ED7" w:rsidRDefault="000C39A9" w:rsidP="009F0E32">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Intensive Outpatient Program</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01FC6D0E"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4BF06BDB"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1668C1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61A70C2"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F6480BE"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3DABD0B1"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371DDB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42534690"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0</w:t>
            </w:r>
          </w:p>
        </w:tc>
      </w:tr>
      <w:tr w:rsidR="00990770" w:rsidRPr="00E54ED7" w14:paraId="5BAC9C03"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5D59FA6C"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FE8E350"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04656B5A"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41D415C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053D148"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A9058C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7</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7EAB794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3597C7B"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B0937B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0</w:t>
            </w:r>
          </w:p>
        </w:tc>
      </w:tr>
      <w:tr w:rsidR="00FF2CDC" w:rsidRPr="00E54ED7" w14:paraId="385B3BD7"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07EA0239" w14:textId="633754E2" w:rsidR="000C39A9" w:rsidRPr="00E54ED7" w:rsidRDefault="000C39A9" w:rsidP="00D53D68">
            <w:pPr>
              <w:keepNext/>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lastRenderedPageBreak/>
              <w:t xml:space="preserve">Monitored Inpatient </w:t>
            </w:r>
            <w:r w:rsidR="00D52B31">
              <w:rPr>
                <w:rFonts w:ascii="Calibri Light" w:eastAsiaTheme="minorEastAsia" w:hAnsi="Calibri Light" w:cs="Calibri Light"/>
                <w:color w:val="000000"/>
                <w:sz w:val="22"/>
              </w:rPr>
              <w:t>(</w:t>
            </w:r>
            <w:r w:rsidRPr="00E54ED7">
              <w:rPr>
                <w:rFonts w:ascii="Calibri Light" w:eastAsiaTheme="minorEastAsia" w:hAnsi="Calibri Light" w:cs="Calibri Light"/>
                <w:color w:val="000000"/>
                <w:sz w:val="22"/>
              </w:rPr>
              <w:t>Level 3.7</w:t>
            </w:r>
            <w:r w:rsidR="00D52B31">
              <w:rPr>
                <w:rFonts w:ascii="Calibri Light" w:eastAsiaTheme="minorEastAsia" w:hAnsi="Calibri Light" w:cs="Calibri Light"/>
                <w:color w:val="000000"/>
                <w:sz w:val="22"/>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37640419" w14:textId="77777777" w:rsidR="000C39A9" w:rsidRPr="00E54ED7" w:rsidRDefault="000C39A9" w:rsidP="00D53D68">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2FE0030" w14:textId="77777777" w:rsidR="000C39A9" w:rsidRPr="00E54ED7" w:rsidRDefault="000C39A9" w:rsidP="00D53D68">
            <w:pPr>
              <w:keepNext/>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3559E165" w14:textId="77777777" w:rsidR="000C39A9" w:rsidRPr="00E54ED7" w:rsidRDefault="000C39A9" w:rsidP="00D53D68">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4289CC2" w14:textId="77777777" w:rsidR="000C39A9" w:rsidRPr="00E54ED7" w:rsidRDefault="000C39A9" w:rsidP="00D53D68">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51299BD" w14:textId="77777777" w:rsidR="000C39A9" w:rsidRPr="00E54ED7" w:rsidRDefault="000C39A9" w:rsidP="00D53D68">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25A0CAA4" w14:textId="77777777" w:rsidR="000C39A9" w:rsidRPr="00E54ED7" w:rsidRDefault="000C39A9" w:rsidP="00D53D68">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48ACD65" w14:textId="77777777" w:rsidR="000C39A9" w:rsidRPr="00E54ED7" w:rsidRDefault="000C39A9" w:rsidP="00D53D68">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BF67108" w14:textId="77777777" w:rsidR="000C39A9" w:rsidRPr="00E54ED7" w:rsidRDefault="000C39A9" w:rsidP="00D53D68">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2CB91827"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1F136B5E"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470ABAD5"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01AE5460"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17E795E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A6FA800"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188CDEF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6F538BB0"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322E1D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5</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1C3EB52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5</w:t>
            </w:r>
          </w:p>
        </w:tc>
      </w:tr>
      <w:tr w:rsidR="00FF2CDC" w:rsidRPr="00E54ED7" w14:paraId="0BFC34CE"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53E0485D" w14:textId="77777777" w:rsidR="000C39A9" w:rsidRPr="00E54ED7" w:rsidRDefault="000C39A9" w:rsidP="00990770">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Partial Hospitalization Program</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E44FA77"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749898A"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7B2E3298"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657EBA7"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5F8380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7E89BCD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51E06E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BFAB4E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2</w:t>
            </w:r>
          </w:p>
        </w:tc>
      </w:tr>
      <w:tr w:rsidR="00990770" w:rsidRPr="00E54ED7" w14:paraId="2341EE74"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65827F9A" w14:textId="77777777" w:rsidR="000C39A9" w:rsidRPr="00E54ED7" w:rsidRDefault="000C39A9" w:rsidP="00990770">
            <w:pPr>
              <w:keepNext/>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A661CB2"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A67CC22"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1B0EE44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55967C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1EEA57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6B4EA93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3BE548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7BCDB9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0</w:t>
            </w:r>
          </w:p>
        </w:tc>
      </w:tr>
      <w:tr w:rsidR="00FF2CDC" w:rsidRPr="00E54ED7" w14:paraId="06FDBA42"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3659881"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Psychiatric Day Treatment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B9867D3"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00D3F720"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EBC488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8389028"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CFF3DA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6ECF18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AFABB4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5FEFA0E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r>
      <w:tr w:rsidR="00990770" w:rsidRPr="00E54ED7" w14:paraId="741DA437"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4EDF29C0"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6251984B"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F4C6483"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0B8EBA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1362FE1"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6D7910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16E3553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A48139E"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4</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2A254D92"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1</w:t>
            </w:r>
          </w:p>
        </w:tc>
      </w:tr>
      <w:tr w:rsidR="00FF2CDC" w:rsidRPr="00E54ED7" w14:paraId="2ECACD07"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031CB71"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Recovery Coaching</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01567277"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C71EC7C"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98A462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8B274A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132EC4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499E90E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32970D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47DAC52B"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51DA19F8"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528472E"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653F8E0B"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52393022"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76F8770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4FADF8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175DCFF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4FF86EE"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9E8104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36C5805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0D29EA5B"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723230D"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Recovery Support Navigators</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A046909"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763E6AC3"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392BBA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F3565B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E8BB681"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0E5665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B937AE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00A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165B37D2"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1C10620E"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3B8E6105"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02CBD8E"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F70C807"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4B68D6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A5BB8F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6BD3513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4E080E1"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53BD0AF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10D5E621"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447937B3"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Residential Rehabilitation Services for SUD (Level 3.1)</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795AA1A5"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24F82C0E"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FBEEB5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A56D1FA"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FC2433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4A99047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B4E577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377EA6E8"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39EE6CFC"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78EA3D47"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4D3DBCF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5487000F"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A1A1F5B"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731D31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D7B8B1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7</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794EA7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6F3DF01"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5</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54BEE1E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4C4646E4"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0AD7CD40"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Structured Outpatient Addiction Program</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13E9D197"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0C1A5052"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88811A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71B53B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E6892C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CD519E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64F220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04DA7850"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2C01E39D"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F1A6AA6"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737A49A1"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356791D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1528B6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6BA7490"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A168E1B"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3E567AD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6B2C26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2D8A36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13B645B5" w14:textId="77777777" w:rsidTr="000C5CBB">
        <w:tc>
          <w:tcPr>
            <w:tcW w:w="967"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5F85CA29" w14:textId="77777777" w:rsidR="000C39A9" w:rsidRPr="00990770" w:rsidRDefault="000C39A9" w:rsidP="009F0E32">
            <w:pPr>
              <w:jc w:val="left"/>
              <w:rPr>
                <w:rFonts w:ascii="Calibri Light" w:eastAsiaTheme="minorEastAsia" w:hAnsi="Calibri Light" w:cs="Calibri Light"/>
                <w:color w:val="000000"/>
                <w:sz w:val="22"/>
              </w:rPr>
            </w:pPr>
            <w:r w:rsidRPr="00990770">
              <w:rPr>
                <w:rFonts w:ascii="Calibri Light" w:eastAsiaTheme="minorEastAsia" w:hAnsi="Calibri Light" w:cs="Calibri Light"/>
                <w:color w:val="000000"/>
                <w:sz w:val="22"/>
              </w:rPr>
              <w:t>BH Outpatient</w:t>
            </w:r>
          </w:p>
        </w:tc>
        <w:tc>
          <w:tcPr>
            <w:tcW w:w="499" w:type="pct"/>
            <w:tcBorders>
              <w:top w:val="single" w:sz="4" w:space="0" w:color="auto"/>
              <w:left w:val="nil"/>
              <w:bottom w:val="single" w:sz="4" w:space="0" w:color="auto"/>
              <w:right w:val="nil"/>
            </w:tcBorders>
            <w:shd w:val="clear" w:color="auto" w:fill="DBE5F1" w:themeFill="accent1" w:themeFillTint="33"/>
            <w:vAlign w:val="center"/>
          </w:tcPr>
          <w:p w14:paraId="2AA975B7" w14:textId="77777777" w:rsidR="000C39A9" w:rsidRPr="00E54ED7" w:rsidRDefault="000C39A9" w:rsidP="00990770">
            <w:pPr>
              <w:jc w:val="left"/>
              <w:rPr>
                <w:rFonts w:ascii="Calibri Light" w:eastAsiaTheme="minorEastAsia" w:hAnsi="Calibri Light" w:cs="Calibri Light"/>
                <w:b/>
                <w:bCs/>
                <w:sz w:val="22"/>
              </w:rPr>
            </w:pPr>
          </w:p>
        </w:tc>
        <w:tc>
          <w:tcPr>
            <w:tcW w:w="1406" w:type="pct"/>
            <w:tcBorders>
              <w:top w:val="single" w:sz="4" w:space="0" w:color="auto"/>
              <w:left w:val="nil"/>
              <w:bottom w:val="single" w:sz="4" w:space="0" w:color="auto"/>
              <w:right w:val="nil"/>
            </w:tcBorders>
            <w:shd w:val="clear" w:color="auto" w:fill="DBE5F1" w:themeFill="accent1" w:themeFillTint="33"/>
            <w:vAlign w:val="center"/>
          </w:tcPr>
          <w:p w14:paraId="4215B9C2" w14:textId="77777777" w:rsidR="000C39A9" w:rsidRPr="00E54ED7" w:rsidRDefault="000C39A9" w:rsidP="00990770">
            <w:pPr>
              <w:jc w:val="left"/>
              <w:rPr>
                <w:rFonts w:ascii="Calibri Light" w:eastAsiaTheme="minorEastAsia" w:hAnsi="Calibri Light" w:cs="Calibri Light"/>
                <w:b/>
                <w:bCs/>
                <w:color w:val="000000"/>
                <w:sz w:val="22"/>
              </w:rPr>
            </w:pPr>
          </w:p>
        </w:tc>
        <w:tc>
          <w:tcPr>
            <w:tcW w:w="344" w:type="pct"/>
            <w:tcBorders>
              <w:top w:val="single" w:sz="4" w:space="0" w:color="auto"/>
              <w:left w:val="nil"/>
              <w:bottom w:val="single" w:sz="4" w:space="0" w:color="auto"/>
              <w:right w:val="nil"/>
            </w:tcBorders>
            <w:shd w:val="clear" w:color="auto" w:fill="DBE5F1" w:themeFill="accent1" w:themeFillTint="33"/>
            <w:vAlign w:val="center"/>
          </w:tcPr>
          <w:p w14:paraId="56841DDE" w14:textId="77777777" w:rsidR="000C39A9" w:rsidRPr="00E54ED7" w:rsidRDefault="000C39A9" w:rsidP="00990770">
            <w:pPr>
              <w:jc w:val="center"/>
              <w:rPr>
                <w:rFonts w:ascii="Calibri Light" w:eastAsiaTheme="minorEastAsia" w:hAnsi="Calibri Light" w:cs="Calibri Light"/>
                <w:b/>
                <w:bCs/>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257AB80C" w14:textId="77777777" w:rsidR="000C39A9" w:rsidRPr="00E54ED7" w:rsidRDefault="000C39A9" w:rsidP="00990770">
            <w:pPr>
              <w:jc w:val="center"/>
              <w:rPr>
                <w:rFonts w:ascii="Calibri Light" w:eastAsiaTheme="minorEastAsia" w:hAnsi="Calibri Light" w:cs="Calibri Light"/>
                <w:b/>
                <w:bCs/>
                <w:sz w:val="22"/>
              </w:rPr>
            </w:pPr>
          </w:p>
        </w:tc>
        <w:tc>
          <w:tcPr>
            <w:tcW w:w="352" w:type="pct"/>
            <w:tcBorders>
              <w:top w:val="single" w:sz="4" w:space="0" w:color="auto"/>
              <w:left w:val="nil"/>
              <w:bottom w:val="single" w:sz="4" w:space="0" w:color="auto"/>
              <w:right w:val="nil"/>
            </w:tcBorders>
            <w:shd w:val="clear" w:color="auto" w:fill="DBE5F1" w:themeFill="accent1" w:themeFillTint="33"/>
            <w:vAlign w:val="center"/>
          </w:tcPr>
          <w:p w14:paraId="6FF37B80" w14:textId="77777777" w:rsidR="000C39A9" w:rsidRPr="00E54ED7" w:rsidRDefault="000C39A9" w:rsidP="00990770">
            <w:pPr>
              <w:jc w:val="center"/>
              <w:rPr>
                <w:rFonts w:ascii="Calibri Light" w:eastAsiaTheme="minorEastAsia" w:hAnsi="Calibri Light" w:cs="Calibri Light"/>
                <w:b/>
                <w:bCs/>
                <w:sz w:val="22"/>
              </w:rPr>
            </w:pPr>
          </w:p>
        </w:tc>
        <w:tc>
          <w:tcPr>
            <w:tcW w:w="343" w:type="pct"/>
            <w:tcBorders>
              <w:top w:val="single" w:sz="4" w:space="0" w:color="auto"/>
              <w:left w:val="nil"/>
              <w:bottom w:val="single" w:sz="4" w:space="0" w:color="auto"/>
              <w:right w:val="nil"/>
            </w:tcBorders>
            <w:shd w:val="clear" w:color="auto" w:fill="DBE5F1" w:themeFill="accent1" w:themeFillTint="33"/>
            <w:vAlign w:val="center"/>
          </w:tcPr>
          <w:p w14:paraId="6AD5C0DA" w14:textId="77777777" w:rsidR="000C39A9" w:rsidRPr="00E54ED7" w:rsidRDefault="000C39A9" w:rsidP="00990770">
            <w:pPr>
              <w:jc w:val="center"/>
              <w:rPr>
                <w:rFonts w:ascii="Calibri Light" w:eastAsiaTheme="minorEastAsia" w:hAnsi="Calibri Light" w:cs="Calibri Light"/>
                <w:b/>
                <w:bCs/>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25546601" w14:textId="77777777" w:rsidR="000C39A9" w:rsidRPr="00E54ED7" w:rsidRDefault="000C39A9" w:rsidP="00990770">
            <w:pPr>
              <w:jc w:val="center"/>
              <w:rPr>
                <w:rFonts w:ascii="Calibri Light" w:eastAsiaTheme="minorEastAsia" w:hAnsi="Calibri Light" w:cs="Calibri Light"/>
                <w:b/>
                <w:bCs/>
                <w:sz w:val="22"/>
              </w:rPr>
            </w:pPr>
          </w:p>
        </w:tc>
        <w:tc>
          <w:tcPr>
            <w:tcW w:w="34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31DA031D" w14:textId="77777777" w:rsidR="000C39A9" w:rsidRPr="00E54ED7" w:rsidRDefault="000C39A9" w:rsidP="00990770">
            <w:pPr>
              <w:jc w:val="center"/>
              <w:rPr>
                <w:rFonts w:ascii="Calibri Light" w:eastAsiaTheme="minorEastAsia" w:hAnsi="Calibri Light" w:cs="Calibri Light"/>
                <w:b/>
                <w:bCs/>
                <w:sz w:val="22"/>
              </w:rPr>
            </w:pPr>
          </w:p>
        </w:tc>
      </w:tr>
      <w:tr w:rsidR="00FF2CDC" w:rsidRPr="00E54ED7" w14:paraId="3B05FFB9"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529CDFE2"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BH Outpatient </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6745C49B"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7A945089"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2 providers within 15 miles or 30 minutes </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6E29CF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EAD949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442B2ACB"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47158CD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0C88E1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4900B3F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76468300"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70303DFC"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05C6EE54"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3BB1B0B5"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 xml:space="preserve">2 providers within 15 miles or 30 minutes </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AD4DF5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3886F9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42E823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67459FCA"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50FEA3C"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E9A088A"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57D394CC" w14:textId="77777777" w:rsidTr="000C5CBB">
        <w:tc>
          <w:tcPr>
            <w:tcW w:w="967"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0A1C945C" w14:textId="77777777" w:rsidR="000C39A9" w:rsidRPr="00990770" w:rsidRDefault="000C39A9" w:rsidP="009F0E32">
            <w:pPr>
              <w:jc w:val="left"/>
              <w:rPr>
                <w:rFonts w:ascii="Calibri Light" w:eastAsiaTheme="minorEastAsia" w:hAnsi="Calibri Light" w:cs="Calibri Light"/>
                <w:color w:val="000000"/>
                <w:sz w:val="22"/>
              </w:rPr>
            </w:pPr>
            <w:r w:rsidRPr="00990770">
              <w:rPr>
                <w:rFonts w:ascii="Calibri Light" w:eastAsiaTheme="minorEastAsia" w:hAnsi="Calibri Light" w:cs="Calibri Light"/>
                <w:color w:val="000000"/>
                <w:sz w:val="22"/>
              </w:rPr>
              <w:t xml:space="preserve">LTSS Provider </w:t>
            </w:r>
          </w:p>
        </w:tc>
        <w:tc>
          <w:tcPr>
            <w:tcW w:w="499" w:type="pct"/>
            <w:tcBorders>
              <w:top w:val="single" w:sz="4" w:space="0" w:color="auto"/>
              <w:left w:val="nil"/>
              <w:bottom w:val="single" w:sz="4" w:space="0" w:color="auto"/>
              <w:right w:val="nil"/>
            </w:tcBorders>
            <w:shd w:val="clear" w:color="auto" w:fill="DBE5F1" w:themeFill="accent1" w:themeFillTint="33"/>
            <w:vAlign w:val="center"/>
          </w:tcPr>
          <w:p w14:paraId="05743C8E" w14:textId="77777777" w:rsidR="000C39A9" w:rsidRPr="00E54ED7" w:rsidRDefault="000C39A9" w:rsidP="00990770">
            <w:pPr>
              <w:jc w:val="left"/>
              <w:rPr>
                <w:rFonts w:ascii="Calibri Light" w:eastAsiaTheme="minorEastAsia" w:hAnsi="Calibri Light" w:cs="Calibri Light"/>
                <w:b/>
                <w:bCs/>
                <w:strike/>
                <w:color w:val="000000"/>
                <w:sz w:val="22"/>
              </w:rPr>
            </w:pPr>
          </w:p>
        </w:tc>
        <w:tc>
          <w:tcPr>
            <w:tcW w:w="1406" w:type="pct"/>
            <w:tcBorders>
              <w:top w:val="single" w:sz="4" w:space="0" w:color="auto"/>
              <w:left w:val="nil"/>
              <w:bottom w:val="single" w:sz="4" w:space="0" w:color="auto"/>
              <w:right w:val="nil"/>
            </w:tcBorders>
            <w:shd w:val="clear" w:color="auto" w:fill="DBE5F1" w:themeFill="accent1" w:themeFillTint="33"/>
            <w:vAlign w:val="center"/>
          </w:tcPr>
          <w:p w14:paraId="5743D0BA" w14:textId="77777777" w:rsidR="000C39A9" w:rsidRPr="00E54ED7" w:rsidRDefault="000C39A9" w:rsidP="00990770">
            <w:pPr>
              <w:jc w:val="left"/>
              <w:rPr>
                <w:rFonts w:ascii="Calibri Light" w:eastAsiaTheme="minorEastAsia" w:hAnsi="Calibri Light" w:cs="Calibri Light"/>
                <w:b/>
                <w:bCs/>
                <w:strike/>
                <w:color w:val="000000"/>
                <w:sz w:val="22"/>
              </w:rPr>
            </w:pPr>
          </w:p>
        </w:tc>
        <w:tc>
          <w:tcPr>
            <w:tcW w:w="344" w:type="pct"/>
            <w:tcBorders>
              <w:top w:val="single" w:sz="4" w:space="0" w:color="auto"/>
              <w:left w:val="nil"/>
              <w:bottom w:val="single" w:sz="4" w:space="0" w:color="auto"/>
              <w:right w:val="nil"/>
            </w:tcBorders>
            <w:shd w:val="clear" w:color="auto" w:fill="DBE5F1" w:themeFill="accent1" w:themeFillTint="33"/>
            <w:vAlign w:val="center"/>
          </w:tcPr>
          <w:p w14:paraId="5FAB51CD" w14:textId="77777777" w:rsidR="000C39A9" w:rsidRPr="00E54ED7" w:rsidRDefault="000C39A9" w:rsidP="00990770">
            <w:pPr>
              <w:jc w:val="center"/>
              <w:rPr>
                <w:rFonts w:ascii="Calibri Light" w:eastAsiaTheme="minorEastAsia" w:hAnsi="Calibri Light" w:cs="Calibri Light"/>
                <w:b/>
                <w:bCs/>
                <w:strike/>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4A6E0455" w14:textId="77777777" w:rsidR="000C39A9" w:rsidRPr="00E54ED7" w:rsidRDefault="000C39A9" w:rsidP="00990770">
            <w:pPr>
              <w:jc w:val="center"/>
              <w:rPr>
                <w:rFonts w:ascii="Calibri Light" w:eastAsiaTheme="minorEastAsia" w:hAnsi="Calibri Light" w:cs="Calibri Light"/>
                <w:b/>
                <w:bCs/>
                <w:strike/>
                <w:sz w:val="22"/>
              </w:rPr>
            </w:pPr>
          </w:p>
        </w:tc>
        <w:tc>
          <w:tcPr>
            <w:tcW w:w="352" w:type="pct"/>
            <w:tcBorders>
              <w:top w:val="single" w:sz="4" w:space="0" w:color="auto"/>
              <w:left w:val="nil"/>
              <w:bottom w:val="single" w:sz="4" w:space="0" w:color="auto"/>
              <w:right w:val="nil"/>
            </w:tcBorders>
            <w:shd w:val="clear" w:color="auto" w:fill="DBE5F1" w:themeFill="accent1" w:themeFillTint="33"/>
            <w:vAlign w:val="center"/>
          </w:tcPr>
          <w:p w14:paraId="79A90911" w14:textId="77777777" w:rsidR="000C39A9" w:rsidRPr="00E54ED7" w:rsidRDefault="000C39A9" w:rsidP="00990770">
            <w:pPr>
              <w:jc w:val="center"/>
              <w:rPr>
                <w:rFonts w:ascii="Calibri Light" w:eastAsiaTheme="minorEastAsia" w:hAnsi="Calibri Light" w:cs="Calibri Light"/>
                <w:b/>
                <w:bCs/>
                <w:strike/>
                <w:sz w:val="22"/>
              </w:rPr>
            </w:pPr>
          </w:p>
        </w:tc>
        <w:tc>
          <w:tcPr>
            <w:tcW w:w="343" w:type="pct"/>
            <w:tcBorders>
              <w:top w:val="single" w:sz="4" w:space="0" w:color="auto"/>
              <w:left w:val="nil"/>
              <w:bottom w:val="single" w:sz="4" w:space="0" w:color="auto"/>
              <w:right w:val="nil"/>
            </w:tcBorders>
            <w:shd w:val="clear" w:color="auto" w:fill="DBE5F1" w:themeFill="accent1" w:themeFillTint="33"/>
            <w:vAlign w:val="center"/>
          </w:tcPr>
          <w:p w14:paraId="64CDC95C" w14:textId="77777777" w:rsidR="000C39A9" w:rsidRPr="00E54ED7" w:rsidRDefault="000C39A9" w:rsidP="00990770">
            <w:pPr>
              <w:jc w:val="center"/>
              <w:rPr>
                <w:rFonts w:ascii="Calibri Light" w:eastAsiaTheme="minorEastAsia" w:hAnsi="Calibri Light" w:cs="Calibri Light"/>
                <w:b/>
                <w:bCs/>
                <w:strike/>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45B2B5BF" w14:textId="77777777" w:rsidR="000C39A9" w:rsidRPr="00E54ED7" w:rsidRDefault="000C39A9" w:rsidP="00990770">
            <w:pPr>
              <w:jc w:val="center"/>
              <w:rPr>
                <w:rFonts w:ascii="Calibri Light" w:eastAsiaTheme="minorEastAsia" w:hAnsi="Calibri Light" w:cs="Calibri Light"/>
                <w:b/>
                <w:bCs/>
                <w:strike/>
                <w:sz w:val="22"/>
              </w:rPr>
            </w:pPr>
          </w:p>
        </w:tc>
        <w:tc>
          <w:tcPr>
            <w:tcW w:w="34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73F34CBB" w14:textId="77777777" w:rsidR="000C39A9" w:rsidRPr="00E54ED7" w:rsidRDefault="000C39A9" w:rsidP="00990770">
            <w:pPr>
              <w:jc w:val="center"/>
              <w:rPr>
                <w:rFonts w:ascii="Calibri Light" w:eastAsiaTheme="minorEastAsia" w:hAnsi="Calibri Light" w:cs="Calibri Light"/>
                <w:b/>
                <w:bCs/>
                <w:strike/>
                <w:sz w:val="22"/>
              </w:rPr>
            </w:pPr>
          </w:p>
        </w:tc>
      </w:tr>
      <w:tr w:rsidR="00FF2CDC" w:rsidRPr="00E54ED7" w14:paraId="77E8C4F1"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6B00417B"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Adult Day Health</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03DCF0B1"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4E0A6415"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7FAE52CA"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DAB156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761F52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406AAF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EDA933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424F512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48A10C40"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7D83CD9"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7DA32EDD"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7849D2E9"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432D33F3"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82EBC22"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3F4296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6</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78E6734B"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BE1FAB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75BD256"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5</w:t>
            </w:r>
          </w:p>
        </w:tc>
      </w:tr>
      <w:tr w:rsidR="00FF2CDC" w:rsidRPr="00E54ED7" w14:paraId="48B71EE0"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655FD960"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Adult Foster Care</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292327D2"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44BB6500"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41E964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478F7F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FCE93F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230ED8D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BA0E0A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35D85EB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3491EB7A"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4284347"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07A9D4B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951FC6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794C83F5"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76F42F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5268EC6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1E41E9C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1B1961C"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5</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4D899D1"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0</w:t>
            </w:r>
          </w:p>
        </w:tc>
      </w:tr>
      <w:tr w:rsidR="00FF2CDC" w:rsidRPr="00E54ED7" w14:paraId="42F56134"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5D03673C"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Day Habilitation</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669C4050"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35C1CE6"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4FCD633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5652A80"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651C365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65D3FD0"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265B560"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52EC012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0</w:t>
            </w:r>
          </w:p>
        </w:tc>
      </w:tr>
      <w:tr w:rsidR="00990770" w:rsidRPr="00E54ED7" w14:paraId="429DC065"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5A9EE387"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1C8B9181"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3159C513"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BEA411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4D10639"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1E888E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70D8073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A999CE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2250E2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2</w:t>
            </w:r>
          </w:p>
        </w:tc>
      </w:tr>
      <w:tr w:rsidR="00FF2CDC" w:rsidRPr="00E54ED7" w14:paraId="4DE4D47B"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8EAB9AF"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Group Adult Foster Care</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1FE243FF"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465743CF"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1CD1428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2F2F9B6"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5E62707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1816BA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D0BF17C"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2E3BF9A4"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03A90E96"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5EB84C99"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F5F6238"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947F9F9"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094DBA6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5F58978"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7A777F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2EB2217D"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2BB7B53"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D76DA7E"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0</w:t>
            </w:r>
          </w:p>
        </w:tc>
      </w:tr>
      <w:tr w:rsidR="00FF2CDC" w:rsidRPr="00E54ED7" w14:paraId="60297ECE"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07A14FCF" w14:textId="77777777" w:rsidR="000C39A9" w:rsidRPr="00E54ED7" w:rsidRDefault="000C39A9" w:rsidP="000C5CBB">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Orthotics and Prosthetics</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27F7E55" w14:textId="77777777" w:rsidR="000C39A9" w:rsidRPr="00E54ED7" w:rsidRDefault="000C39A9" w:rsidP="000C5CBB">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001E5D52" w14:textId="77777777" w:rsidR="000C39A9" w:rsidRPr="00E54ED7" w:rsidRDefault="000C39A9" w:rsidP="000C5CBB">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7EECF7C" w14:textId="77777777" w:rsidR="000C39A9" w:rsidRPr="00E54ED7" w:rsidRDefault="000C39A9" w:rsidP="000C5CBB">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F9A8079" w14:textId="77777777" w:rsidR="000C39A9" w:rsidRPr="00E54ED7" w:rsidRDefault="000C39A9" w:rsidP="000C5CBB">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353F5B34" w14:textId="77777777" w:rsidR="000C39A9" w:rsidRPr="00E54ED7" w:rsidRDefault="000C39A9" w:rsidP="000C5CBB">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5A9AAB09" w14:textId="77777777" w:rsidR="000C39A9" w:rsidRPr="00E54ED7" w:rsidRDefault="000C39A9" w:rsidP="000C5CBB">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AA06D9B" w14:textId="77777777" w:rsidR="000C39A9" w:rsidRPr="00E54ED7" w:rsidRDefault="000C39A9" w:rsidP="000C5CBB">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7799BE61" w14:textId="77777777" w:rsidR="000C39A9" w:rsidRPr="00E54ED7" w:rsidRDefault="000C39A9" w:rsidP="000C5CBB">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468A6A30"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2F29082"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1E9EA5BE"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47492DAF"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D6A6D3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6ED8EC2"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5</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728A7AE5"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3</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45999BE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30FEB85F"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36F3EAFB"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FF2CDC" w:rsidRPr="00E54ED7" w14:paraId="4A6C5024"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47188675" w14:textId="77777777" w:rsidR="000C39A9" w:rsidRPr="00E54ED7" w:rsidRDefault="000C39A9" w:rsidP="009F0E32">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Oxygen and Respiratory Equipment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12EB1A3D"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605A4091"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016BF38A"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56AA816"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7BF1B41"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498541A0"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18337161"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089154BB"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r>
      <w:tr w:rsidR="00990770" w:rsidRPr="00E54ED7" w14:paraId="6ED01170"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384B567C"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3D41B1FB"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1C55C958"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221A02A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5AE541D2"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81AFE1E"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2E937CCC"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6B2764EA"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57C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2</w:t>
            </w:r>
          </w:p>
        </w:tc>
      </w:tr>
      <w:tr w:rsidR="00FF2CDC" w:rsidRPr="00E54ED7" w14:paraId="050B88DF" w14:textId="77777777" w:rsidTr="000C5CBB">
        <w:tc>
          <w:tcPr>
            <w:tcW w:w="967" w:type="pct"/>
            <w:tcBorders>
              <w:top w:val="single" w:sz="4" w:space="0" w:color="auto"/>
              <w:left w:val="single" w:sz="4" w:space="0" w:color="auto"/>
              <w:bottom w:val="nil"/>
              <w:right w:val="single" w:sz="4" w:space="0" w:color="C1C1C1"/>
            </w:tcBorders>
            <w:shd w:val="clear" w:color="000000" w:fill="FFFFFF"/>
            <w:vAlign w:val="bottom"/>
          </w:tcPr>
          <w:p w14:paraId="3F39D7D8" w14:textId="77777777" w:rsidR="000C39A9" w:rsidRPr="00E54ED7" w:rsidRDefault="000C39A9" w:rsidP="00D53D68">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lastRenderedPageBreak/>
              <w:t>Personal Care Assistant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291A5183" w14:textId="77777777" w:rsidR="000C39A9" w:rsidRPr="00E54ED7" w:rsidRDefault="000C39A9" w:rsidP="00D53D68">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71B5D279" w14:textId="77777777" w:rsidR="000C39A9" w:rsidRPr="00E54ED7" w:rsidRDefault="000C39A9" w:rsidP="00D53D68">
            <w:pPr>
              <w:keepNext/>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67585B86" w14:textId="77777777" w:rsidR="000C39A9" w:rsidRPr="00E54ED7" w:rsidRDefault="000C39A9" w:rsidP="00D53D68">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3BC0F5A" w14:textId="77777777" w:rsidR="000C39A9" w:rsidRPr="00E54ED7" w:rsidRDefault="000C39A9" w:rsidP="00D53D68">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20A5CA36" w14:textId="77777777" w:rsidR="000C39A9" w:rsidRPr="00E54ED7" w:rsidRDefault="000C39A9" w:rsidP="00D53D68">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1</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134B3D48" w14:textId="77777777" w:rsidR="000C39A9" w:rsidRPr="00E54ED7" w:rsidRDefault="000C39A9" w:rsidP="00D53D68">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487AA775" w14:textId="77777777" w:rsidR="000C39A9" w:rsidRPr="00E54ED7" w:rsidRDefault="000C39A9" w:rsidP="00D53D68">
            <w:pPr>
              <w:keepNext/>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2477051A" w14:textId="77777777" w:rsidR="000C39A9" w:rsidRPr="00E54ED7" w:rsidRDefault="000C39A9" w:rsidP="00D53D68">
            <w:pPr>
              <w:keepNext/>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19D3583F" w14:textId="77777777" w:rsidTr="000C5CBB">
        <w:tc>
          <w:tcPr>
            <w:tcW w:w="967" w:type="pct"/>
            <w:tcBorders>
              <w:top w:val="nil"/>
              <w:left w:val="single" w:sz="4" w:space="0" w:color="auto"/>
              <w:bottom w:val="single" w:sz="4" w:space="0" w:color="auto"/>
              <w:right w:val="single" w:sz="4" w:space="0" w:color="C1C1C1"/>
            </w:tcBorders>
            <w:shd w:val="clear" w:color="000000" w:fill="FFFFFF"/>
            <w:vAlign w:val="bottom"/>
          </w:tcPr>
          <w:p w14:paraId="268E7EFF" w14:textId="77777777" w:rsidR="000C39A9" w:rsidRPr="00E54ED7" w:rsidRDefault="000C39A9" w:rsidP="009F0E32">
            <w:pPr>
              <w:jc w:val="left"/>
              <w:rPr>
                <w:rFonts w:ascii="Calibri Light" w:eastAsiaTheme="minorEastAsia" w:hAnsi="Calibri Light" w:cs="Calibri Light"/>
                <w:color w:val="000000"/>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43AAC804"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09C810F5"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 providers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5B3F2FC3"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1</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21844DA"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1816201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23D9AB02"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0823C5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4F520D41"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r>
      <w:tr w:rsidR="00990770" w:rsidRPr="00E54ED7" w14:paraId="46A65D13" w14:textId="77777777" w:rsidTr="000C5CBB">
        <w:tc>
          <w:tcPr>
            <w:tcW w:w="967" w:type="pct"/>
            <w:tcBorders>
              <w:top w:val="single" w:sz="4" w:space="0" w:color="auto"/>
              <w:bottom w:val="single" w:sz="4" w:space="0" w:color="auto"/>
              <w:right w:val="nil"/>
            </w:tcBorders>
            <w:shd w:val="clear" w:color="auto" w:fill="DBE5F1" w:themeFill="accent1" w:themeFillTint="33"/>
          </w:tcPr>
          <w:p w14:paraId="5BED365C" w14:textId="77777777" w:rsidR="000C39A9" w:rsidRPr="00990770" w:rsidRDefault="000C39A9" w:rsidP="00990770">
            <w:pPr>
              <w:keepNext/>
              <w:jc w:val="left"/>
              <w:rPr>
                <w:rFonts w:ascii="Calibri Light" w:eastAsiaTheme="minorEastAsia" w:hAnsi="Calibri Light" w:cs="Calibri Light"/>
                <w:sz w:val="22"/>
              </w:rPr>
            </w:pPr>
            <w:r w:rsidRPr="00990770">
              <w:rPr>
                <w:rFonts w:ascii="Calibri Light" w:eastAsiaTheme="minorEastAsia" w:hAnsi="Calibri Light" w:cs="Calibri Light"/>
                <w:sz w:val="22"/>
              </w:rPr>
              <w:t xml:space="preserve">Medical Facility </w:t>
            </w:r>
          </w:p>
        </w:tc>
        <w:tc>
          <w:tcPr>
            <w:tcW w:w="499" w:type="pct"/>
            <w:tcBorders>
              <w:top w:val="single" w:sz="4" w:space="0" w:color="auto"/>
              <w:left w:val="nil"/>
              <w:right w:val="nil"/>
            </w:tcBorders>
            <w:shd w:val="clear" w:color="auto" w:fill="DBE5F1" w:themeFill="accent1" w:themeFillTint="33"/>
            <w:vAlign w:val="center"/>
          </w:tcPr>
          <w:p w14:paraId="364B6095" w14:textId="77777777" w:rsidR="000C39A9" w:rsidRPr="00E54ED7" w:rsidRDefault="000C39A9" w:rsidP="00990770">
            <w:pPr>
              <w:jc w:val="left"/>
              <w:rPr>
                <w:rFonts w:ascii="Calibri Light" w:eastAsiaTheme="minorEastAsia" w:hAnsi="Calibri Light" w:cs="Calibri Light"/>
                <w:b/>
                <w:bCs/>
                <w:sz w:val="22"/>
              </w:rPr>
            </w:pPr>
          </w:p>
        </w:tc>
        <w:tc>
          <w:tcPr>
            <w:tcW w:w="1406" w:type="pct"/>
            <w:tcBorders>
              <w:top w:val="single" w:sz="4" w:space="0" w:color="auto"/>
              <w:left w:val="nil"/>
              <w:bottom w:val="single" w:sz="4" w:space="0" w:color="auto"/>
              <w:right w:val="nil"/>
            </w:tcBorders>
            <w:shd w:val="clear" w:color="auto" w:fill="DBE5F1" w:themeFill="accent1" w:themeFillTint="33"/>
            <w:vAlign w:val="center"/>
          </w:tcPr>
          <w:p w14:paraId="04C502F5" w14:textId="77777777" w:rsidR="000C39A9" w:rsidRPr="00E54ED7" w:rsidRDefault="000C39A9" w:rsidP="00990770">
            <w:pPr>
              <w:jc w:val="left"/>
              <w:rPr>
                <w:rFonts w:ascii="Calibri Light" w:eastAsiaTheme="minorEastAsia" w:hAnsi="Calibri Light" w:cs="Calibri Light"/>
                <w:b/>
                <w:bCs/>
                <w:sz w:val="22"/>
              </w:rPr>
            </w:pPr>
          </w:p>
        </w:tc>
        <w:tc>
          <w:tcPr>
            <w:tcW w:w="344" w:type="pct"/>
            <w:tcBorders>
              <w:top w:val="single" w:sz="4" w:space="0" w:color="auto"/>
              <w:left w:val="nil"/>
              <w:bottom w:val="single" w:sz="4" w:space="0" w:color="auto"/>
              <w:right w:val="nil"/>
            </w:tcBorders>
            <w:shd w:val="clear" w:color="auto" w:fill="DBE5F1" w:themeFill="accent1" w:themeFillTint="33"/>
            <w:vAlign w:val="center"/>
          </w:tcPr>
          <w:p w14:paraId="150F27C8" w14:textId="77777777" w:rsidR="000C39A9" w:rsidRPr="00E54ED7" w:rsidRDefault="000C39A9" w:rsidP="00990770">
            <w:pPr>
              <w:jc w:val="center"/>
              <w:rPr>
                <w:rFonts w:ascii="Calibri Light" w:eastAsiaTheme="minorEastAsia" w:hAnsi="Calibri Light" w:cs="Calibri Light"/>
                <w:b/>
                <w:bCs/>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0175CEAB" w14:textId="77777777" w:rsidR="000C39A9" w:rsidRPr="00E54ED7" w:rsidRDefault="000C39A9" w:rsidP="00990770">
            <w:pPr>
              <w:jc w:val="center"/>
              <w:rPr>
                <w:rFonts w:ascii="Calibri Light" w:eastAsiaTheme="minorEastAsia" w:hAnsi="Calibri Light" w:cs="Calibri Light"/>
                <w:b/>
                <w:bCs/>
                <w:sz w:val="22"/>
              </w:rPr>
            </w:pPr>
          </w:p>
        </w:tc>
        <w:tc>
          <w:tcPr>
            <w:tcW w:w="352" w:type="pct"/>
            <w:tcBorders>
              <w:top w:val="single" w:sz="4" w:space="0" w:color="auto"/>
              <w:left w:val="nil"/>
              <w:bottom w:val="single" w:sz="4" w:space="0" w:color="auto"/>
              <w:right w:val="nil"/>
            </w:tcBorders>
            <w:shd w:val="clear" w:color="auto" w:fill="DBE5F1" w:themeFill="accent1" w:themeFillTint="33"/>
            <w:vAlign w:val="center"/>
          </w:tcPr>
          <w:p w14:paraId="1F8633A4" w14:textId="77777777" w:rsidR="000C39A9" w:rsidRPr="00E54ED7" w:rsidRDefault="000C39A9" w:rsidP="00990770">
            <w:pPr>
              <w:jc w:val="center"/>
              <w:rPr>
                <w:rFonts w:ascii="Calibri Light" w:eastAsiaTheme="minorEastAsia" w:hAnsi="Calibri Light" w:cs="Calibri Light"/>
                <w:b/>
                <w:bCs/>
                <w:sz w:val="22"/>
              </w:rPr>
            </w:pPr>
          </w:p>
        </w:tc>
        <w:tc>
          <w:tcPr>
            <w:tcW w:w="343" w:type="pct"/>
            <w:tcBorders>
              <w:top w:val="single" w:sz="4" w:space="0" w:color="auto"/>
              <w:left w:val="nil"/>
              <w:bottom w:val="single" w:sz="4" w:space="0" w:color="auto"/>
              <w:right w:val="nil"/>
            </w:tcBorders>
            <w:shd w:val="clear" w:color="auto" w:fill="DBE5F1" w:themeFill="accent1" w:themeFillTint="33"/>
            <w:vAlign w:val="center"/>
          </w:tcPr>
          <w:p w14:paraId="7A77D2EC" w14:textId="77777777" w:rsidR="000C39A9" w:rsidRPr="00E54ED7" w:rsidRDefault="000C39A9" w:rsidP="00990770">
            <w:pPr>
              <w:jc w:val="center"/>
              <w:rPr>
                <w:rFonts w:ascii="Calibri Light" w:eastAsiaTheme="minorEastAsia" w:hAnsi="Calibri Light" w:cs="Calibri Light"/>
                <w:b/>
                <w:bCs/>
                <w:sz w:val="22"/>
              </w:rPr>
            </w:pPr>
          </w:p>
        </w:tc>
        <w:tc>
          <w:tcPr>
            <w:tcW w:w="374" w:type="pct"/>
            <w:tcBorders>
              <w:top w:val="single" w:sz="4" w:space="0" w:color="auto"/>
              <w:left w:val="nil"/>
              <w:bottom w:val="single" w:sz="4" w:space="0" w:color="auto"/>
              <w:right w:val="nil"/>
            </w:tcBorders>
            <w:shd w:val="clear" w:color="auto" w:fill="DBE5F1" w:themeFill="accent1" w:themeFillTint="33"/>
            <w:vAlign w:val="center"/>
          </w:tcPr>
          <w:p w14:paraId="61E3A3DA" w14:textId="77777777" w:rsidR="000C39A9" w:rsidRPr="00E54ED7" w:rsidRDefault="000C39A9" w:rsidP="00990770">
            <w:pPr>
              <w:jc w:val="center"/>
              <w:rPr>
                <w:rFonts w:ascii="Calibri Light" w:eastAsiaTheme="minorEastAsia" w:hAnsi="Calibri Light" w:cs="Calibri Light"/>
                <w:b/>
                <w:bCs/>
                <w:sz w:val="22"/>
              </w:rPr>
            </w:pPr>
          </w:p>
        </w:tc>
        <w:tc>
          <w:tcPr>
            <w:tcW w:w="341" w:type="pct"/>
            <w:tcBorders>
              <w:top w:val="single" w:sz="4" w:space="0" w:color="auto"/>
              <w:left w:val="nil"/>
              <w:bottom w:val="single" w:sz="4" w:space="0" w:color="auto"/>
            </w:tcBorders>
            <w:shd w:val="clear" w:color="auto" w:fill="DBE5F1" w:themeFill="accent1" w:themeFillTint="33"/>
            <w:vAlign w:val="center"/>
          </w:tcPr>
          <w:p w14:paraId="7511CB04" w14:textId="77777777" w:rsidR="000C39A9" w:rsidRPr="00E54ED7" w:rsidRDefault="000C39A9" w:rsidP="00990770">
            <w:pPr>
              <w:jc w:val="center"/>
              <w:rPr>
                <w:rFonts w:ascii="Calibri Light" w:eastAsiaTheme="minorEastAsia" w:hAnsi="Calibri Light" w:cs="Calibri Light"/>
                <w:b/>
                <w:bCs/>
                <w:sz w:val="22"/>
              </w:rPr>
            </w:pPr>
          </w:p>
        </w:tc>
      </w:tr>
      <w:tr w:rsidR="00FF2CDC" w:rsidRPr="00E54ED7" w14:paraId="6B1454FF" w14:textId="77777777" w:rsidTr="000C5CBB">
        <w:tc>
          <w:tcPr>
            <w:tcW w:w="967" w:type="pct"/>
            <w:tcBorders>
              <w:top w:val="single" w:sz="4" w:space="0" w:color="auto"/>
              <w:bottom w:val="nil"/>
            </w:tcBorders>
            <w:shd w:val="clear" w:color="auto" w:fill="auto"/>
          </w:tcPr>
          <w:p w14:paraId="774D8F38" w14:textId="77777777" w:rsidR="000C39A9" w:rsidRPr="00E54ED7" w:rsidRDefault="000C39A9" w:rsidP="00990770">
            <w:pPr>
              <w:keepNext/>
              <w:jc w:val="left"/>
              <w:rPr>
                <w:rFonts w:ascii="Calibri Light" w:eastAsiaTheme="minorEastAsia" w:hAnsi="Calibri Light" w:cs="Calibri Light"/>
                <w:sz w:val="22"/>
              </w:rPr>
            </w:pPr>
            <w:r w:rsidRPr="00E54ED7">
              <w:rPr>
                <w:rFonts w:ascii="Calibri Light" w:eastAsiaTheme="minorEastAsia" w:hAnsi="Calibri Light" w:cs="Calibri Light"/>
                <w:sz w:val="22"/>
              </w:rPr>
              <w:t xml:space="preserve">Rehabilitation Hospital </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757C5811"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Large 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3E4B86C7"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727E4AD8"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20A3667"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CD60A0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0A4B64B8"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963A6D6"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4F0417DD"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1</w:t>
            </w:r>
          </w:p>
        </w:tc>
      </w:tr>
      <w:tr w:rsidR="00FF2CDC" w:rsidRPr="00E54ED7" w14:paraId="3A4159EA" w14:textId="77777777" w:rsidTr="000C5CBB">
        <w:tc>
          <w:tcPr>
            <w:tcW w:w="967" w:type="pct"/>
            <w:tcBorders>
              <w:top w:val="nil"/>
            </w:tcBorders>
          </w:tcPr>
          <w:p w14:paraId="060DA111" w14:textId="77777777" w:rsidR="000C39A9" w:rsidRPr="00E54ED7" w:rsidRDefault="000C39A9" w:rsidP="00990770">
            <w:pPr>
              <w:keepNext/>
              <w:jc w:val="left"/>
              <w:rPr>
                <w:rFonts w:ascii="Calibri Light" w:eastAsiaTheme="minorEastAsia" w:hAnsi="Calibri Light" w:cs="Calibri Light"/>
                <w:sz w:val="22"/>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3E8C857" w14:textId="77777777" w:rsidR="000C39A9" w:rsidRPr="00E54ED7" w:rsidRDefault="000C39A9" w:rsidP="00990770">
            <w:pPr>
              <w:jc w:val="left"/>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Metro</w:t>
            </w:r>
          </w:p>
        </w:tc>
        <w:tc>
          <w:tcPr>
            <w:tcW w:w="1406" w:type="pct"/>
            <w:tcBorders>
              <w:top w:val="single" w:sz="4" w:space="0" w:color="auto"/>
              <w:left w:val="single" w:sz="4" w:space="0" w:color="C1C1C1"/>
              <w:bottom w:val="single" w:sz="4" w:space="0" w:color="auto"/>
              <w:right w:val="single" w:sz="4" w:space="0" w:color="auto"/>
            </w:tcBorders>
            <w:shd w:val="clear" w:color="000000" w:fill="FFFFFF"/>
            <w:vAlign w:val="center"/>
          </w:tcPr>
          <w:p w14:paraId="245A902B" w14:textId="77777777" w:rsidR="000C39A9" w:rsidRPr="00E54ED7" w:rsidRDefault="000C39A9" w:rsidP="00990770">
            <w:pPr>
              <w:jc w:val="left"/>
              <w:rPr>
                <w:rFonts w:ascii="Calibri Light" w:eastAsiaTheme="minorEastAsia" w:hAnsi="Calibri Light" w:cs="Calibri Light"/>
                <w:sz w:val="22"/>
              </w:rPr>
            </w:pPr>
            <w:r w:rsidRPr="00E54ED7">
              <w:rPr>
                <w:rFonts w:ascii="Calibri Light" w:eastAsiaTheme="minorEastAsia" w:hAnsi="Calibri Light" w:cs="Calibri Light"/>
                <w:color w:val="000000"/>
                <w:sz w:val="22"/>
              </w:rPr>
              <w:t>1 provider within 15 miles or 30 minutes</w:t>
            </w:r>
          </w:p>
        </w:tc>
        <w:tc>
          <w:tcPr>
            <w:tcW w:w="344" w:type="pct"/>
            <w:tcBorders>
              <w:top w:val="single" w:sz="4" w:space="0" w:color="auto"/>
              <w:left w:val="single" w:sz="4" w:space="0" w:color="C1C1C1"/>
              <w:bottom w:val="single" w:sz="4" w:space="0" w:color="auto"/>
              <w:right w:val="single" w:sz="4" w:space="0" w:color="auto"/>
            </w:tcBorders>
            <w:shd w:val="clear" w:color="000000" w:fill="FFFFFF"/>
            <w:vAlign w:val="center"/>
          </w:tcPr>
          <w:p w14:paraId="41597DF0"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Met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141427F"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4</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5FA0C199"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6</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35300504"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2</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0E3D3CA7" w14:textId="77777777" w:rsidR="000C39A9" w:rsidRPr="00E54ED7" w:rsidRDefault="000C39A9" w:rsidP="00990770">
            <w:pPr>
              <w:jc w:val="center"/>
              <w:rPr>
                <w:rFonts w:ascii="Calibri Light" w:eastAsiaTheme="minorEastAsia" w:hAnsi="Calibri Light" w:cs="Calibri Light"/>
                <w:color w:val="000000"/>
                <w:sz w:val="22"/>
              </w:rPr>
            </w:pPr>
            <w:r w:rsidRPr="00E54ED7">
              <w:rPr>
                <w:rFonts w:ascii="Calibri Light" w:eastAsiaTheme="minorEastAsia" w:hAnsi="Calibri Light" w:cs="Calibri Light"/>
                <w:color w:val="000000"/>
                <w:sz w:val="22"/>
              </w:rPr>
              <w:t>Met</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14:paraId="5E4C901C" w14:textId="77777777" w:rsidR="000C39A9" w:rsidRPr="00E54ED7" w:rsidRDefault="000C39A9" w:rsidP="00990770">
            <w:pPr>
              <w:jc w:val="center"/>
              <w:rPr>
                <w:rFonts w:ascii="Calibri Light" w:eastAsiaTheme="minorEastAsia" w:hAnsi="Calibri Light" w:cs="Calibri Light"/>
                <w:sz w:val="22"/>
              </w:rPr>
            </w:pPr>
            <w:r w:rsidRPr="00E54ED7">
              <w:rPr>
                <w:rFonts w:ascii="Calibri Light" w:eastAsiaTheme="minorEastAsia" w:hAnsi="Calibri Light" w:cs="Calibri Light"/>
                <w:color w:val="000000"/>
                <w:sz w:val="22"/>
              </w:rPr>
              <w:t>1</w:t>
            </w:r>
          </w:p>
        </w:tc>
      </w:tr>
    </w:tbl>
    <w:p w14:paraId="36AE8A9A" w14:textId="409B9D04" w:rsidR="00E54ED7" w:rsidRPr="00E54ED7" w:rsidRDefault="000A65DF" w:rsidP="009F0E32">
      <w:pPr>
        <w:rPr>
          <w:rFonts w:ascii="Calibri Light" w:hAnsi="Calibri Light" w:cs="Calibri Light"/>
          <w:sz w:val="20"/>
          <w:szCs w:val="20"/>
        </w:rPr>
        <w:sectPr w:rsidR="00E54ED7" w:rsidRPr="00E54ED7" w:rsidSect="00E54ED7">
          <w:footerReference w:type="default" r:id="rId27"/>
          <w:footerReference w:type="first" r:id="rId28"/>
          <w:pgSz w:w="15840" w:h="12240" w:orient="landscape" w:code="1"/>
          <w:pgMar w:top="720" w:right="720" w:bottom="720" w:left="720" w:header="432" w:footer="432" w:gutter="0"/>
          <w:pgNumType w:chapStyle="1"/>
          <w:cols w:space="720"/>
          <w:titlePg/>
          <w:docGrid w:linePitch="360"/>
        </w:sectPr>
      </w:pPr>
      <w:r>
        <w:rPr>
          <w:rFonts w:ascii="Calibri Light" w:hAnsi="Calibri Light" w:cs="Calibri Light"/>
          <w:sz w:val="20"/>
          <w:szCs w:val="20"/>
        </w:rPr>
        <w:t xml:space="preserve">SCO: senior care option; </w:t>
      </w:r>
      <w:r w:rsidR="000C39A9" w:rsidRPr="000C39A9">
        <w:rPr>
          <w:rFonts w:ascii="Calibri Light" w:hAnsi="Calibri Light" w:cs="Calibri Light"/>
          <w:sz w:val="20"/>
          <w:szCs w:val="20"/>
        </w:rPr>
        <w:t xml:space="preserve">BH: </w:t>
      </w:r>
      <w:r w:rsidR="007D6021" w:rsidRPr="000C39A9">
        <w:rPr>
          <w:rFonts w:ascii="Calibri Light" w:hAnsi="Calibri Light" w:cs="Calibri Light"/>
          <w:sz w:val="20"/>
          <w:szCs w:val="20"/>
        </w:rPr>
        <w:t>behavioral health</w:t>
      </w:r>
      <w:r w:rsidR="000C39A9" w:rsidRPr="000C39A9">
        <w:rPr>
          <w:rFonts w:ascii="Calibri Light" w:hAnsi="Calibri Light" w:cs="Calibri Light"/>
          <w:sz w:val="20"/>
          <w:szCs w:val="20"/>
        </w:rPr>
        <w:t xml:space="preserve">; SUD: </w:t>
      </w:r>
      <w:r w:rsidR="007D6021" w:rsidRPr="000C39A9">
        <w:rPr>
          <w:rFonts w:ascii="Calibri Light" w:hAnsi="Calibri Light" w:cs="Calibri Light"/>
          <w:sz w:val="20"/>
          <w:szCs w:val="20"/>
        </w:rPr>
        <w:t>substance use disorder</w:t>
      </w:r>
      <w:r w:rsidR="000C39A9" w:rsidRPr="000C39A9">
        <w:rPr>
          <w:rFonts w:ascii="Calibri Light" w:hAnsi="Calibri Light" w:cs="Calibri Light"/>
          <w:sz w:val="20"/>
          <w:szCs w:val="20"/>
        </w:rPr>
        <w:t xml:space="preserve">; LTSS: </w:t>
      </w:r>
      <w:r w:rsidR="007D6021" w:rsidRPr="000C39A9">
        <w:rPr>
          <w:rFonts w:ascii="Calibri Light" w:hAnsi="Calibri Light" w:cs="Calibri Light"/>
          <w:sz w:val="20"/>
          <w:szCs w:val="20"/>
        </w:rPr>
        <w:t>long</w:t>
      </w:r>
      <w:r w:rsidR="007D6021">
        <w:rPr>
          <w:rFonts w:ascii="Calibri Light" w:hAnsi="Calibri Light" w:cs="Calibri Light"/>
          <w:sz w:val="20"/>
          <w:szCs w:val="20"/>
        </w:rPr>
        <w:t>-</w:t>
      </w:r>
      <w:r w:rsidR="007D6021" w:rsidRPr="000C39A9">
        <w:rPr>
          <w:rFonts w:ascii="Calibri Light" w:hAnsi="Calibri Light" w:cs="Calibri Light"/>
          <w:sz w:val="20"/>
          <w:szCs w:val="20"/>
        </w:rPr>
        <w:t>term services and supports</w:t>
      </w:r>
      <w:r w:rsidR="007D6021">
        <w:rPr>
          <w:rFonts w:ascii="Calibri Light" w:hAnsi="Calibri Light" w:cs="Calibri Light"/>
          <w:sz w:val="20"/>
          <w:szCs w:val="20"/>
        </w:rPr>
        <w:t>.</w:t>
      </w:r>
    </w:p>
    <w:p w14:paraId="27769A0F" w14:textId="1D559E2D" w:rsidR="000C39A9" w:rsidRPr="000C39A9" w:rsidRDefault="000C39A9" w:rsidP="009F0E32">
      <w:pPr>
        <w:keepNext/>
        <w:keepLines/>
        <w:spacing w:before="200"/>
        <w:outlineLvl w:val="2"/>
        <w:rPr>
          <w:rFonts w:ascii="Calibri Light" w:eastAsiaTheme="majorEastAsia" w:hAnsi="Calibri Light" w:cs="Calibri Light"/>
          <w:b/>
          <w:bCs/>
          <w:color w:val="4F81BD" w:themeColor="accent1"/>
          <w:sz w:val="26"/>
        </w:rPr>
      </w:pPr>
      <w:r w:rsidRPr="000C39A9">
        <w:rPr>
          <w:rFonts w:ascii="Calibri Light" w:eastAsiaTheme="majorEastAsia" w:hAnsi="Calibri Light" w:cs="Calibri Light"/>
          <w:b/>
          <w:bCs/>
          <w:color w:val="4F81BD" w:themeColor="accent1"/>
          <w:sz w:val="26"/>
        </w:rPr>
        <w:lastRenderedPageBreak/>
        <w:t xml:space="preserve">BMCHP </w:t>
      </w:r>
      <w:r w:rsidR="00D64392">
        <w:rPr>
          <w:rFonts w:ascii="Calibri Light" w:eastAsiaTheme="majorEastAsia" w:hAnsi="Calibri Light" w:cs="Calibri Light"/>
          <w:b/>
          <w:bCs/>
          <w:color w:val="4F81BD" w:themeColor="accent1"/>
          <w:sz w:val="26"/>
        </w:rPr>
        <w:t xml:space="preserve">WellSense </w:t>
      </w:r>
      <w:r w:rsidRPr="000C39A9">
        <w:rPr>
          <w:rFonts w:ascii="Calibri Light" w:eastAsiaTheme="majorEastAsia" w:hAnsi="Calibri Light" w:cs="Calibri Light"/>
          <w:b/>
          <w:bCs/>
          <w:color w:val="4F81BD" w:themeColor="accent1"/>
          <w:sz w:val="26"/>
        </w:rPr>
        <w:t>SCO</w:t>
      </w:r>
    </w:p>
    <w:p w14:paraId="0C00F3C4" w14:textId="3079A364" w:rsidR="000C39A9" w:rsidRPr="000C39A9" w:rsidRDefault="000C39A9" w:rsidP="009F0E32">
      <w:pPr>
        <w:rPr>
          <w:rFonts w:ascii="Calibri Light" w:hAnsi="Calibri Light" w:cs="Calibri Light"/>
          <w:szCs w:val="24"/>
        </w:rPr>
      </w:pPr>
      <w:bookmarkStart w:id="211" w:name="_Hlk126002476"/>
      <w:r w:rsidRPr="000C39A9">
        <w:rPr>
          <w:rFonts w:ascii="Calibri Light" w:hAnsi="Calibri Light" w:cs="Calibri Light"/>
          <w:szCs w:val="24"/>
        </w:rPr>
        <w:t xml:space="preserve">The BMCHP SCO members reside in </w:t>
      </w:r>
      <w:r w:rsidR="00990770">
        <w:rPr>
          <w:rFonts w:ascii="Calibri Light" w:hAnsi="Calibri Light" w:cs="Calibri Light"/>
          <w:szCs w:val="24"/>
        </w:rPr>
        <w:t>five</w:t>
      </w:r>
      <w:r w:rsidR="00990770" w:rsidRPr="000C39A9">
        <w:rPr>
          <w:rFonts w:ascii="Calibri Light" w:hAnsi="Calibri Light" w:cs="Calibri Light"/>
          <w:szCs w:val="24"/>
        </w:rPr>
        <w:t xml:space="preserve"> </w:t>
      </w:r>
      <w:r w:rsidRPr="000C39A9">
        <w:rPr>
          <w:rFonts w:ascii="Calibri Light" w:hAnsi="Calibri Light" w:cs="Calibri Light"/>
          <w:szCs w:val="24"/>
        </w:rPr>
        <w:t>counties.</w:t>
      </w:r>
      <w:r w:rsidRPr="000C39A9">
        <w:rPr>
          <w:rFonts w:ascii="Calibri Light" w:hAnsi="Calibri Light" w:cs="Calibri Light"/>
        </w:rPr>
        <w:t xml:space="preserve"> </w:t>
      </w:r>
      <w:bookmarkStart w:id="212" w:name="_Hlk126068107"/>
      <w:r w:rsidRPr="000C39A9">
        <w:rPr>
          <w:rFonts w:ascii="Calibri Light" w:hAnsi="Calibri Light" w:cs="Calibri Light"/>
        </w:rPr>
        <w:t>If at least 90</w:t>
      </w:r>
      <w:r w:rsidR="00990770">
        <w:rPr>
          <w:rFonts w:ascii="Calibri Light" w:hAnsi="Calibri Light" w:cs="Calibri Light"/>
        </w:rPr>
        <w:t>%</w:t>
      </w:r>
      <w:r w:rsidRPr="000C39A9">
        <w:rPr>
          <w:rFonts w:ascii="Calibri Light" w:hAnsi="Calibri Light" w:cs="Calibri Light"/>
        </w:rPr>
        <w:t xml:space="preserve">of BMCHP </w:t>
      </w:r>
      <w:r w:rsidR="00D64392">
        <w:rPr>
          <w:rFonts w:ascii="Calibri Light" w:hAnsi="Calibri Light" w:cs="Calibri Light"/>
        </w:rPr>
        <w:t xml:space="preserve">WellSense </w:t>
      </w:r>
      <w:r w:rsidRPr="000C39A9">
        <w:rPr>
          <w:rFonts w:ascii="Calibri Light" w:hAnsi="Calibri Light" w:cs="Calibri Light"/>
        </w:rPr>
        <w:t>SCO members in one county had adequate access, then the network availability standard was met. But if less than 90</w:t>
      </w:r>
      <w:r w:rsidR="00990770">
        <w:rPr>
          <w:rFonts w:ascii="Calibri Light" w:hAnsi="Calibri Light" w:cs="Calibri Light"/>
        </w:rPr>
        <w:t>%</w:t>
      </w:r>
      <w:r w:rsidRPr="000C39A9">
        <w:rPr>
          <w:rFonts w:ascii="Calibri Light" w:hAnsi="Calibri Light" w:cs="Calibri Light"/>
        </w:rPr>
        <w:t xml:space="preserve">of members in one county had adequate access, then the network was deficient. </w:t>
      </w:r>
      <w:r w:rsidRPr="000C39A9">
        <w:rPr>
          <w:rFonts w:ascii="Calibri Light" w:hAnsi="Calibri Light" w:cs="Calibri Light"/>
          <w:b/>
          <w:bCs/>
        </w:rPr>
        <w:t xml:space="preserve">Table </w:t>
      </w:r>
      <w:r w:rsidR="00ED05E9">
        <w:rPr>
          <w:rFonts w:ascii="Calibri Light" w:hAnsi="Calibri Light" w:cs="Calibri Light"/>
          <w:b/>
          <w:bCs/>
        </w:rPr>
        <w:t>37</w:t>
      </w:r>
      <w:r>
        <w:rPr>
          <w:rFonts w:ascii="Calibri Light" w:hAnsi="Calibri Light" w:cs="Calibri Light"/>
          <w:b/>
          <w:bCs/>
        </w:rPr>
        <w:t xml:space="preserve"> </w:t>
      </w:r>
      <w:r w:rsidRPr="000C39A9">
        <w:rPr>
          <w:rFonts w:ascii="Calibri Light" w:hAnsi="Calibri Light" w:cs="Calibri Light"/>
          <w:szCs w:val="24"/>
        </w:rPr>
        <w:t xml:space="preserve">shows counties with deficient networks and whether the network deficiency can be potentially filled by an available provider. </w:t>
      </w:r>
      <w:r w:rsidR="00FC4A8C">
        <w:rPr>
          <w:rFonts w:ascii="Calibri Light" w:hAnsi="Calibri Light" w:cs="Calibri Light"/>
          <w:szCs w:val="24"/>
        </w:rPr>
        <w:t>“</w:t>
      </w:r>
      <w:r w:rsidRPr="000C39A9">
        <w:rPr>
          <w:rFonts w:ascii="Calibri Light" w:hAnsi="Calibri Light" w:cs="Calibri Light"/>
          <w:szCs w:val="24"/>
        </w:rPr>
        <w:t>Yes</w:t>
      </w:r>
      <w:r w:rsidR="00FC4A8C">
        <w:rPr>
          <w:rFonts w:ascii="Calibri Light" w:hAnsi="Calibri Light" w:cs="Calibri Light"/>
          <w:szCs w:val="24"/>
        </w:rPr>
        <w:t>”</w:t>
      </w:r>
      <w:r w:rsidRPr="000C39A9">
        <w:rPr>
          <w:rFonts w:ascii="Calibri Light" w:hAnsi="Calibri Light" w:cs="Calibri Light"/>
          <w:szCs w:val="24"/>
        </w:rPr>
        <w:t xml:space="preserve"> represents an available provider that</w:t>
      </w:r>
      <w:r w:rsidR="00FC4A8C">
        <w:rPr>
          <w:rFonts w:ascii="Calibri Light" w:hAnsi="Calibri Light" w:cs="Calibri Light"/>
          <w:szCs w:val="24"/>
        </w:rPr>
        <w:t>,</w:t>
      </w:r>
      <w:r w:rsidRPr="000C39A9">
        <w:rPr>
          <w:rFonts w:ascii="Calibri Light" w:hAnsi="Calibri Light" w:cs="Calibri Light"/>
          <w:szCs w:val="24"/>
        </w:rPr>
        <w:t xml:space="preserve"> when combined with the existing network</w:t>
      </w:r>
      <w:r w:rsidR="00FC4A8C">
        <w:rPr>
          <w:rFonts w:ascii="Calibri Light" w:hAnsi="Calibri Light" w:cs="Calibri Light"/>
          <w:szCs w:val="24"/>
        </w:rPr>
        <w:t>,</w:t>
      </w:r>
      <w:r w:rsidRPr="000C39A9">
        <w:rPr>
          <w:rFonts w:ascii="Calibri Light" w:hAnsi="Calibri Light" w:cs="Calibri Light"/>
          <w:szCs w:val="24"/>
        </w:rPr>
        <w:t xml:space="preserve"> would allow the plan to pass an access requirement. “Increase” represents an available provider that would increase access, but the plan would </w:t>
      </w:r>
      <w:bookmarkStart w:id="213" w:name="_Hlk126140005"/>
      <w:r w:rsidRPr="000C39A9">
        <w:rPr>
          <w:rFonts w:ascii="Calibri Light" w:hAnsi="Calibri Light" w:cs="Calibri Light"/>
          <w:szCs w:val="24"/>
        </w:rPr>
        <w:t xml:space="preserve">continue to remain below </w:t>
      </w:r>
      <w:bookmarkEnd w:id="213"/>
      <w:r w:rsidRPr="000C39A9">
        <w:rPr>
          <w:rFonts w:ascii="Calibri Light" w:hAnsi="Calibri Light" w:cs="Calibri Light"/>
          <w:szCs w:val="24"/>
        </w:rPr>
        <w:t>the access requirement.</w:t>
      </w:r>
      <w:bookmarkEnd w:id="212"/>
    </w:p>
    <w:bookmarkEnd w:id="211"/>
    <w:p w14:paraId="1B94502A" w14:textId="77777777" w:rsidR="000C39A9" w:rsidRPr="00B44B32" w:rsidRDefault="000C39A9" w:rsidP="009F0E32">
      <w:pPr>
        <w:pStyle w:val="Caption"/>
        <w:rPr>
          <w:rFonts w:ascii="Calibri Light" w:hAnsi="Calibri Light" w:cs="Calibri Light"/>
        </w:rPr>
      </w:pPr>
    </w:p>
    <w:p w14:paraId="23D42A4F" w14:textId="013B3703" w:rsidR="000C39A9" w:rsidRPr="008D1FF6" w:rsidRDefault="000C39A9" w:rsidP="009F0E32">
      <w:pPr>
        <w:pStyle w:val="Caption"/>
        <w:rPr>
          <w:rFonts w:ascii="Calibri Light" w:hAnsi="Calibri Light" w:cs="Calibri Light"/>
        </w:rPr>
      </w:pPr>
      <w:bookmarkStart w:id="214" w:name="_Toc132286228"/>
      <w:bookmarkStart w:id="215" w:name="_Hlk125984173"/>
      <w:r w:rsidRPr="008D1FF6">
        <w:rPr>
          <w:rFonts w:ascii="Calibri Light" w:hAnsi="Calibri Light" w:cs="Calibri Light"/>
        </w:rPr>
        <w:t xml:space="preserve">Table </w:t>
      </w:r>
      <w:r w:rsidRPr="008D1FF6">
        <w:rPr>
          <w:rFonts w:ascii="Calibri Light" w:hAnsi="Calibri Light" w:cs="Calibri Light"/>
        </w:rPr>
        <w:fldChar w:fldCharType="begin"/>
      </w:r>
      <w:r w:rsidRPr="008D1FF6">
        <w:rPr>
          <w:rFonts w:ascii="Calibri Light" w:hAnsi="Calibri Light" w:cs="Calibri Light"/>
        </w:rPr>
        <w:instrText xml:space="preserve"> SEQ Table \* ARABIC </w:instrText>
      </w:r>
      <w:r w:rsidRPr="008D1FF6">
        <w:rPr>
          <w:rFonts w:ascii="Calibri Light" w:hAnsi="Calibri Light" w:cs="Calibri Light"/>
        </w:rPr>
        <w:fldChar w:fldCharType="separate"/>
      </w:r>
      <w:r w:rsidR="007E1C43">
        <w:rPr>
          <w:rFonts w:ascii="Calibri Light" w:hAnsi="Calibri Light" w:cs="Calibri Light"/>
          <w:noProof/>
        </w:rPr>
        <w:t>37</w:t>
      </w:r>
      <w:r w:rsidRPr="008D1FF6">
        <w:rPr>
          <w:rFonts w:ascii="Calibri Light" w:hAnsi="Calibri Light" w:cs="Calibri Light"/>
        </w:rPr>
        <w:fldChar w:fldCharType="end"/>
      </w:r>
      <w:r w:rsidRPr="008D1FF6">
        <w:rPr>
          <w:rFonts w:ascii="Calibri Light" w:hAnsi="Calibri Light" w:cs="Calibri Light"/>
        </w:rPr>
        <w:t xml:space="preserve">: </w:t>
      </w:r>
      <w:r w:rsidR="0014662C">
        <w:rPr>
          <w:rFonts w:ascii="Calibri Light" w:hAnsi="Calibri Light" w:cs="Calibri Light"/>
        </w:rPr>
        <w:t xml:space="preserve">BMCHP WellSense SCO </w:t>
      </w:r>
      <w:r w:rsidRPr="008D1FF6">
        <w:rPr>
          <w:rFonts w:ascii="Calibri Light" w:hAnsi="Calibri Light" w:cs="Calibri Light"/>
        </w:rPr>
        <w:t>Counties with Network Deficiencies</w:t>
      </w:r>
      <w:r w:rsidR="008A060B">
        <w:rPr>
          <w:rFonts w:ascii="Calibri Light" w:hAnsi="Calibri Light" w:cs="Calibri Light"/>
        </w:rPr>
        <w:t xml:space="preserve"> by</w:t>
      </w:r>
      <w:r w:rsidRPr="008D1FF6">
        <w:rPr>
          <w:rFonts w:ascii="Calibri Light" w:hAnsi="Calibri Light" w:cs="Calibri Light"/>
        </w:rPr>
        <w:t xml:space="preserve"> Provider Type</w:t>
      </w:r>
      <w:bookmarkEnd w:id="214"/>
    </w:p>
    <w:tbl>
      <w:tblPr>
        <w:tblStyle w:val="TableGrid"/>
        <w:tblW w:w="0" w:type="auto"/>
        <w:tblLook w:val="04A0" w:firstRow="1" w:lastRow="0" w:firstColumn="1" w:lastColumn="0" w:noHBand="0" w:noVBand="1"/>
      </w:tblPr>
      <w:tblGrid>
        <w:gridCol w:w="2492"/>
        <w:gridCol w:w="1275"/>
        <w:gridCol w:w="1538"/>
        <w:gridCol w:w="4050"/>
        <w:gridCol w:w="1435"/>
      </w:tblGrid>
      <w:tr w:rsidR="000C39A9" w:rsidRPr="00FF2D1F" w14:paraId="4BBCFE42" w14:textId="77777777" w:rsidTr="00186592">
        <w:trPr>
          <w:tblHeader/>
        </w:trPr>
        <w:tc>
          <w:tcPr>
            <w:tcW w:w="2492" w:type="dxa"/>
            <w:tcBorders>
              <w:bottom w:val="single" w:sz="4" w:space="0" w:color="auto"/>
            </w:tcBorders>
            <w:shd w:val="clear" w:color="auto" w:fill="5F497A" w:themeFill="accent4" w:themeFillShade="BF"/>
            <w:vAlign w:val="bottom"/>
          </w:tcPr>
          <w:bookmarkEnd w:id="215"/>
          <w:p w14:paraId="1D67E461" w14:textId="77777777" w:rsidR="000C39A9" w:rsidRPr="00FF2D1F" w:rsidRDefault="000C39A9" w:rsidP="00095336">
            <w:pPr>
              <w:jc w:val="left"/>
              <w:rPr>
                <w:rFonts w:ascii="Calibri Light" w:eastAsiaTheme="minorEastAsia" w:hAnsi="Calibri Light" w:cs="Calibri Light"/>
                <w:b/>
                <w:bCs/>
                <w:color w:val="FFFFFF" w:themeColor="background1"/>
                <w:sz w:val="22"/>
              </w:rPr>
            </w:pPr>
            <w:r w:rsidRPr="00FF2D1F">
              <w:rPr>
                <w:rFonts w:ascii="Calibri Light" w:eastAsiaTheme="minorEastAsia" w:hAnsi="Calibri Light" w:cs="Calibri Light"/>
                <w:b/>
                <w:bCs/>
                <w:color w:val="FFFFFF" w:themeColor="background1"/>
                <w:sz w:val="22"/>
              </w:rPr>
              <w:t>Provider Type</w:t>
            </w:r>
          </w:p>
        </w:tc>
        <w:tc>
          <w:tcPr>
            <w:tcW w:w="1275" w:type="dxa"/>
            <w:tcBorders>
              <w:bottom w:val="single" w:sz="4" w:space="0" w:color="auto"/>
            </w:tcBorders>
            <w:shd w:val="clear" w:color="auto" w:fill="5F497A" w:themeFill="accent4" w:themeFillShade="BF"/>
            <w:vAlign w:val="bottom"/>
          </w:tcPr>
          <w:p w14:paraId="35B12240" w14:textId="77777777" w:rsidR="000C39A9" w:rsidRPr="00FF2D1F" w:rsidRDefault="000C39A9" w:rsidP="00095336">
            <w:pPr>
              <w:jc w:val="center"/>
              <w:rPr>
                <w:rFonts w:ascii="Calibri Light" w:eastAsiaTheme="minorEastAsia" w:hAnsi="Calibri Light" w:cs="Calibri Light"/>
                <w:b/>
                <w:bCs/>
                <w:color w:val="FFFFFF" w:themeColor="background1"/>
                <w:sz w:val="22"/>
              </w:rPr>
            </w:pPr>
            <w:r w:rsidRPr="00FF2D1F">
              <w:rPr>
                <w:rFonts w:ascii="Calibri Light" w:eastAsiaTheme="minorEastAsia" w:hAnsi="Calibri Light" w:cs="Calibri Light"/>
                <w:b/>
                <w:bCs/>
                <w:color w:val="FFFFFF" w:themeColor="background1"/>
                <w:sz w:val="22"/>
              </w:rPr>
              <w:t>Counties with Network Deficiencies</w:t>
            </w:r>
          </w:p>
        </w:tc>
        <w:tc>
          <w:tcPr>
            <w:tcW w:w="1538" w:type="dxa"/>
            <w:tcBorders>
              <w:bottom w:val="single" w:sz="4" w:space="0" w:color="auto"/>
            </w:tcBorders>
            <w:shd w:val="clear" w:color="auto" w:fill="5F497A" w:themeFill="accent4" w:themeFillShade="BF"/>
            <w:vAlign w:val="bottom"/>
          </w:tcPr>
          <w:p w14:paraId="677BAFE3" w14:textId="51C06879" w:rsidR="000C39A9" w:rsidRPr="00FF2D1F" w:rsidRDefault="000C39A9" w:rsidP="00095336">
            <w:pPr>
              <w:jc w:val="center"/>
              <w:rPr>
                <w:rFonts w:ascii="Calibri Light" w:eastAsiaTheme="minorEastAsia" w:hAnsi="Calibri Light" w:cs="Calibri Light"/>
                <w:b/>
                <w:bCs/>
                <w:color w:val="FFFFFF" w:themeColor="background1"/>
                <w:sz w:val="22"/>
              </w:rPr>
            </w:pPr>
            <w:r w:rsidRPr="00FF2D1F">
              <w:rPr>
                <w:rFonts w:ascii="Calibri Light" w:eastAsiaTheme="minorEastAsia" w:hAnsi="Calibri Light" w:cs="Calibri Light"/>
                <w:b/>
                <w:bCs/>
                <w:color w:val="FFFFFF" w:themeColor="background1"/>
                <w:sz w:val="22"/>
              </w:rPr>
              <w:t xml:space="preserve">Percent of Members with Access in </w:t>
            </w:r>
            <w:r w:rsidR="00FF2D1F" w:rsidRPr="00FF2D1F">
              <w:rPr>
                <w:rFonts w:ascii="Calibri Light" w:eastAsiaTheme="minorEastAsia" w:hAnsi="Calibri Light" w:cs="Calibri Light"/>
                <w:b/>
                <w:bCs/>
                <w:color w:val="FFFFFF" w:themeColor="background1"/>
                <w:sz w:val="22"/>
              </w:rPr>
              <w:t xml:space="preserve">That </w:t>
            </w:r>
            <w:r w:rsidRPr="00FF2D1F">
              <w:rPr>
                <w:rFonts w:ascii="Calibri Light" w:eastAsiaTheme="minorEastAsia"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1647D6A0" w14:textId="64BCC068" w:rsidR="000C39A9" w:rsidRPr="00FF2D1F" w:rsidRDefault="000C39A9" w:rsidP="00FF2D1F">
            <w:pPr>
              <w:jc w:val="center"/>
              <w:rPr>
                <w:rFonts w:ascii="Calibri Light" w:eastAsiaTheme="minorEastAsia" w:hAnsi="Calibri Light" w:cs="Calibri Light"/>
                <w:b/>
                <w:bCs/>
                <w:color w:val="FFFFFF" w:themeColor="background1"/>
                <w:sz w:val="22"/>
              </w:rPr>
            </w:pPr>
            <w:r w:rsidRPr="00FF2D1F">
              <w:rPr>
                <w:rFonts w:ascii="Calibri Light" w:eastAsiaTheme="minorEastAsia" w:hAnsi="Calibri Light" w:cs="Calibri Light"/>
                <w:b/>
                <w:bCs/>
                <w:color w:val="FFFFFF" w:themeColor="background1"/>
                <w:sz w:val="22"/>
              </w:rPr>
              <w:t>Standard –</w:t>
            </w:r>
            <w:r w:rsidR="00FF2D1F">
              <w:rPr>
                <w:rFonts w:ascii="Calibri Light" w:eastAsiaTheme="minorEastAsia" w:hAnsi="Calibri Light" w:cs="Calibri Light"/>
                <w:b/>
                <w:bCs/>
                <w:color w:val="FFFFFF" w:themeColor="background1"/>
                <w:sz w:val="22"/>
              </w:rPr>
              <w:t xml:space="preserve"> </w:t>
            </w:r>
            <w:r w:rsidRPr="00FF2D1F">
              <w:rPr>
                <w:rFonts w:ascii="Calibri Light" w:eastAsiaTheme="minorEastAsia" w:hAnsi="Calibri Light" w:cs="Calibri Light"/>
                <w:b/>
                <w:bCs/>
                <w:color w:val="FFFFFF" w:themeColor="background1"/>
                <w:sz w:val="22"/>
              </w:rPr>
              <w:t xml:space="preserve">90% of </w:t>
            </w:r>
            <w:r w:rsidR="00095336" w:rsidRPr="00FF2D1F">
              <w:rPr>
                <w:rFonts w:ascii="Calibri Light" w:eastAsiaTheme="minorEastAsia" w:hAnsi="Calibri Light" w:cs="Calibri Light"/>
                <w:b/>
                <w:bCs/>
                <w:color w:val="FFFFFF" w:themeColor="background1"/>
                <w:sz w:val="22"/>
              </w:rPr>
              <w:t>Members Have Access</w:t>
            </w:r>
          </w:p>
        </w:tc>
        <w:tc>
          <w:tcPr>
            <w:tcW w:w="1435" w:type="dxa"/>
            <w:shd w:val="clear" w:color="auto" w:fill="5F497A" w:themeFill="accent4" w:themeFillShade="BF"/>
            <w:vAlign w:val="bottom"/>
          </w:tcPr>
          <w:p w14:paraId="1B69FA88" w14:textId="58202D88" w:rsidR="000C39A9" w:rsidRPr="00FF2D1F" w:rsidRDefault="000C39A9" w:rsidP="00FF2D1F">
            <w:pPr>
              <w:jc w:val="center"/>
              <w:rPr>
                <w:rFonts w:ascii="Calibri Light" w:eastAsiaTheme="minorEastAsia" w:hAnsi="Calibri Light" w:cs="Calibri Light"/>
                <w:b/>
                <w:bCs/>
                <w:color w:val="FFFFFF" w:themeColor="background1"/>
                <w:sz w:val="22"/>
              </w:rPr>
            </w:pPr>
            <w:r w:rsidRPr="00FF2D1F">
              <w:rPr>
                <w:rFonts w:ascii="Calibri Light" w:eastAsiaTheme="minorEastAsia" w:hAnsi="Calibri Light" w:cs="Calibri Light"/>
                <w:b/>
                <w:bCs/>
                <w:color w:val="FFFFFF" w:themeColor="background1"/>
                <w:sz w:val="22"/>
              </w:rPr>
              <w:t>Deficiency Fillable by an Available Provider?</w:t>
            </w:r>
          </w:p>
        </w:tc>
      </w:tr>
      <w:tr w:rsidR="000C39A9" w:rsidRPr="00FF2D1F" w14:paraId="19916482" w14:textId="77777777" w:rsidTr="002D2915">
        <w:tc>
          <w:tcPr>
            <w:tcW w:w="2492" w:type="dxa"/>
            <w:tcBorders>
              <w:bottom w:val="single" w:sz="4" w:space="0" w:color="auto"/>
              <w:right w:val="nil"/>
            </w:tcBorders>
            <w:shd w:val="clear" w:color="auto" w:fill="CCC0D9" w:themeFill="accent4" w:themeFillTint="66"/>
          </w:tcPr>
          <w:p w14:paraId="2C73156D" w14:textId="77777777" w:rsidR="000C39A9" w:rsidRPr="00FF2D1F" w:rsidRDefault="000C39A9" w:rsidP="002D2915">
            <w:pPr>
              <w:jc w:val="left"/>
              <w:rPr>
                <w:rFonts w:ascii="Calibri Light" w:eastAsiaTheme="minorEastAsia" w:hAnsi="Calibri Light" w:cs="Calibri Light"/>
                <w:sz w:val="22"/>
              </w:rPr>
            </w:pPr>
            <w:r w:rsidRPr="00FF2D1F">
              <w:rPr>
                <w:rFonts w:ascii="Calibri Light" w:eastAsiaTheme="minorEastAsia" w:hAnsi="Calibri Light" w:cs="Calibri Light"/>
                <w:sz w:val="22"/>
              </w:rPr>
              <w:t>LTSS Provider</w:t>
            </w:r>
          </w:p>
        </w:tc>
        <w:tc>
          <w:tcPr>
            <w:tcW w:w="1275" w:type="dxa"/>
            <w:tcBorders>
              <w:left w:val="nil"/>
              <w:bottom w:val="single" w:sz="4" w:space="0" w:color="auto"/>
              <w:right w:val="nil"/>
            </w:tcBorders>
            <w:shd w:val="clear" w:color="auto" w:fill="CCC0D9" w:themeFill="accent4" w:themeFillTint="66"/>
          </w:tcPr>
          <w:p w14:paraId="5609BC34" w14:textId="77777777" w:rsidR="000C39A9" w:rsidRPr="00FF2D1F" w:rsidRDefault="000C39A9" w:rsidP="009F0E32">
            <w:pPr>
              <w:jc w:val="left"/>
              <w:rPr>
                <w:rFonts w:ascii="Calibri Light" w:eastAsiaTheme="minorEastAsia" w:hAnsi="Calibri Light" w:cs="Calibri Light"/>
                <w:sz w:val="22"/>
              </w:rPr>
            </w:pPr>
          </w:p>
        </w:tc>
        <w:tc>
          <w:tcPr>
            <w:tcW w:w="1538" w:type="dxa"/>
            <w:tcBorders>
              <w:left w:val="nil"/>
              <w:bottom w:val="single" w:sz="4" w:space="0" w:color="auto"/>
              <w:right w:val="nil"/>
            </w:tcBorders>
            <w:shd w:val="clear" w:color="auto" w:fill="CCC0D9" w:themeFill="accent4" w:themeFillTint="66"/>
          </w:tcPr>
          <w:p w14:paraId="4E860D47" w14:textId="77777777" w:rsidR="000C39A9" w:rsidRPr="00FF2D1F" w:rsidRDefault="000C39A9" w:rsidP="009F0E32">
            <w:pPr>
              <w:jc w:val="left"/>
              <w:rPr>
                <w:rFonts w:ascii="Calibri Light" w:eastAsiaTheme="minorEastAsia"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07B83656" w14:textId="77777777" w:rsidR="000C39A9" w:rsidRPr="00FF2D1F" w:rsidRDefault="000C39A9" w:rsidP="009F0E32">
            <w:pPr>
              <w:jc w:val="left"/>
              <w:rPr>
                <w:rFonts w:ascii="Calibri Light" w:eastAsiaTheme="minorEastAsia" w:hAnsi="Calibri Light" w:cs="Calibri Light"/>
                <w:sz w:val="22"/>
              </w:rPr>
            </w:pPr>
          </w:p>
        </w:tc>
        <w:tc>
          <w:tcPr>
            <w:tcW w:w="1435" w:type="dxa"/>
            <w:tcBorders>
              <w:left w:val="nil"/>
              <w:bottom w:val="single" w:sz="4" w:space="0" w:color="auto"/>
            </w:tcBorders>
            <w:shd w:val="clear" w:color="auto" w:fill="CCC0D9" w:themeFill="accent4" w:themeFillTint="66"/>
          </w:tcPr>
          <w:p w14:paraId="4109370A" w14:textId="77777777" w:rsidR="000C39A9" w:rsidRPr="00FF2D1F" w:rsidRDefault="000C39A9" w:rsidP="009F0E32">
            <w:pPr>
              <w:jc w:val="left"/>
              <w:rPr>
                <w:rFonts w:ascii="Calibri Light" w:eastAsiaTheme="minorEastAsia" w:hAnsi="Calibri Light" w:cs="Calibri Light"/>
                <w:sz w:val="22"/>
              </w:rPr>
            </w:pPr>
          </w:p>
        </w:tc>
      </w:tr>
      <w:tr w:rsidR="000C39A9" w:rsidRPr="00FF2D1F" w14:paraId="752E490F" w14:textId="77777777" w:rsidTr="00F80ED3">
        <w:tc>
          <w:tcPr>
            <w:tcW w:w="2492" w:type="dxa"/>
            <w:tcBorders>
              <w:top w:val="single" w:sz="4" w:space="0" w:color="auto"/>
              <w:left w:val="single" w:sz="4" w:space="0" w:color="auto"/>
              <w:bottom w:val="nil"/>
            </w:tcBorders>
          </w:tcPr>
          <w:p w14:paraId="79C99BF3" w14:textId="77777777" w:rsidR="000C39A9" w:rsidRPr="00FF2D1F" w:rsidRDefault="000C39A9" w:rsidP="009F0E32">
            <w:pPr>
              <w:jc w:val="left"/>
              <w:rPr>
                <w:rFonts w:ascii="Calibri Light" w:eastAsiaTheme="minorEastAsia" w:hAnsi="Calibri Light" w:cs="Calibri Light"/>
                <w:sz w:val="22"/>
              </w:rPr>
            </w:pPr>
            <w:r w:rsidRPr="00FF2D1F">
              <w:rPr>
                <w:rFonts w:ascii="Calibri Light" w:eastAsiaTheme="minorEastAsia" w:hAnsi="Calibri Light" w:cs="Calibri Light"/>
                <w:sz w:val="22"/>
              </w:rPr>
              <w:t>Speech Therapy</w:t>
            </w:r>
          </w:p>
        </w:tc>
        <w:tc>
          <w:tcPr>
            <w:tcW w:w="1275" w:type="dxa"/>
            <w:tcBorders>
              <w:top w:val="single" w:sz="4" w:space="0" w:color="auto"/>
              <w:left w:val="single" w:sz="4" w:space="0" w:color="C1C1C1"/>
              <w:bottom w:val="single" w:sz="4" w:space="0" w:color="auto"/>
              <w:right w:val="single" w:sz="4" w:space="0" w:color="auto"/>
            </w:tcBorders>
            <w:shd w:val="clear" w:color="000000" w:fill="FFFFFF"/>
            <w:vAlign w:val="center"/>
          </w:tcPr>
          <w:p w14:paraId="4670B97B" w14:textId="77777777" w:rsidR="000C39A9" w:rsidRPr="00FF2D1F" w:rsidRDefault="000C39A9" w:rsidP="00FF2D1F">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6D88756E" w14:textId="755C878C" w:rsidR="000C39A9" w:rsidRPr="00FF2D1F" w:rsidRDefault="000C39A9" w:rsidP="00F80ED3">
            <w:pPr>
              <w:jc w:val="right"/>
              <w:rPr>
                <w:rFonts w:ascii="Calibri Light" w:eastAsiaTheme="minorEastAsia" w:hAnsi="Calibri Light" w:cs="Calibri Light"/>
                <w:sz w:val="22"/>
              </w:rPr>
            </w:pPr>
            <w:r w:rsidRPr="00FF2D1F">
              <w:rPr>
                <w:rFonts w:ascii="Calibri Light" w:eastAsiaTheme="minorEastAsia" w:hAnsi="Calibri Light" w:cs="Calibri Light"/>
                <w:color w:val="000000"/>
                <w:sz w:val="22"/>
              </w:rPr>
              <w:t>0</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70DDD52" w14:textId="77777777" w:rsidR="000C39A9" w:rsidRPr="00FF2D1F" w:rsidRDefault="000C39A9" w:rsidP="00FF2D1F">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 xml:space="preserve">2 providers within 15 miles and 30 minutes </w:t>
            </w:r>
          </w:p>
        </w:tc>
        <w:tc>
          <w:tcPr>
            <w:tcW w:w="1435" w:type="dxa"/>
            <w:tcBorders>
              <w:top w:val="single" w:sz="4" w:space="0" w:color="auto"/>
              <w:right w:val="single" w:sz="4" w:space="0" w:color="auto"/>
            </w:tcBorders>
            <w:vAlign w:val="center"/>
          </w:tcPr>
          <w:p w14:paraId="59F05D0B" w14:textId="77777777" w:rsidR="000C39A9" w:rsidRPr="00FF2D1F" w:rsidRDefault="000C39A9" w:rsidP="00FF2D1F">
            <w:pPr>
              <w:jc w:val="center"/>
              <w:rPr>
                <w:rFonts w:ascii="Calibri Light" w:eastAsiaTheme="minorEastAsia" w:hAnsi="Calibri Light" w:cs="Calibri Light"/>
                <w:sz w:val="22"/>
              </w:rPr>
            </w:pPr>
            <w:r w:rsidRPr="00FF2D1F">
              <w:rPr>
                <w:rFonts w:ascii="Calibri Light" w:eastAsiaTheme="minorEastAsia" w:hAnsi="Calibri Light" w:cs="Calibri Light"/>
                <w:sz w:val="22"/>
              </w:rPr>
              <w:t>No</w:t>
            </w:r>
          </w:p>
        </w:tc>
      </w:tr>
      <w:tr w:rsidR="000C39A9" w:rsidRPr="00FF2D1F" w14:paraId="0F931CFB" w14:textId="77777777" w:rsidTr="00186592">
        <w:tc>
          <w:tcPr>
            <w:tcW w:w="2492" w:type="dxa"/>
            <w:tcBorders>
              <w:top w:val="nil"/>
              <w:left w:val="single" w:sz="4" w:space="0" w:color="auto"/>
              <w:bottom w:val="single" w:sz="4" w:space="0" w:color="auto"/>
            </w:tcBorders>
          </w:tcPr>
          <w:p w14:paraId="0BB5AB08" w14:textId="77777777" w:rsidR="000C39A9" w:rsidRPr="00FF2D1F" w:rsidRDefault="000C39A9" w:rsidP="009F0E32">
            <w:pPr>
              <w:jc w:val="left"/>
              <w:rPr>
                <w:rFonts w:ascii="Calibri Light" w:eastAsiaTheme="minorEastAsia" w:hAnsi="Calibri Light" w:cs="Calibri Light"/>
                <w:sz w:val="22"/>
              </w:rPr>
            </w:pPr>
          </w:p>
        </w:tc>
        <w:tc>
          <w:tcPr>
            <w:tcW w:w="1275" w:type="dxa"/>
            <w:tcBorders>
              <w:top w:val="single" w:sz="4" w:space="0" w:color="auto"/>
              <w:left w:val="single" w:sz="4" w:space="0" w:color="C1C1C1"/>
              <w:bottom w:val="single" w:sz="4" w:space="0" w:color="auto"/>
              <w:right w:val="single" w:sz="4" w:space="0" w:color="auto"/>
            </w:tcBorders>
            <w:shd w:val="clear" w:color="000000" w:fill="FFFFFF"/>
            <w:vAlign w:val="center"/>
          </w:tcPr>
          <w:p w14:paraId="536EF8A5" w14:textId="77777777" w:rsidR="000C39A9" w:rsidRPr="00FF2D1F" w:rsidRDefault="000C39A9" w:rsidP="00FF2D1F">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Plymouth</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6345A842" w14:textId="77777777" w:rsidR="000C39A9" w:rsidRPr="00FF2D1F" w:rsidRDefault="000C39A9" w:rsidP="00F80ED3">
            <w:pPr>
              <w:jc w:val="right"/>
              <w:rPr>
                <w:rFonts w:ascii="Calibri Light" w:eastAsiaTheme="minorEastAsia" w:hAnsi="Calibri Light" w:cs="Calibri Light"/>
                <w:sz w:val="22"/>
              </w:rPr>
            </w:pPr>
            <w:r w:rsidRPr="00FF2D1F">
              <w:rPr>
                <w:rFonts w:ascii="Calibri Light" w:eastAsiaTheme="minorEastAsia" w:hAnsi="Calibri Light" w:cs="Calibri Light"/>
                <w:color w:val="000000"/>
                <w:sz w:val="22"/>
              </w:rPr>
              <w:t>80.9%</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0254CF69" w14:textId="77777777" w:rsidR="000C39A9" w:rsidRPr="00FF2D1F" w:rsidRDefault="000C39A9" w:rsidP="00FF2D1F">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 xml:space="preserve">2 providers within 15 miles and 30 minutes </w:t>
            </w:r>
          </w:p>
        </w:tc>
        <w:tc>
          <w:tcPr>
            <w:tcW w:w="1435" w:type="dxa"/>
            <w:tcBorders>
              <w:bottom w:val="single" w:sz="4" w:space="0" w:color="auto"/>
              <w:right w:val="single" w:sz="4" w:space="0" w:color="auto"/>
            </w:tcBorders>
            <w:vAlign w:val="center"/>
          </w:tcPr>
          <w:p w14:paraId="0AA5A40C" w14:textId="77777777" w:rsidR="000C39A9" w:rsidRPr="00FF2D1F" w:rsidRDefault="000C39A9" w:rsidP="00FF2D1F">
            <w:pPr>
              <w:jc w:val="center"/>
              <w:rPr>
                <w:rFonts w:ascii="Calibri Light" w:eastAsiaTheme="minorEastAsia" w:hAnsi="Calibri Light" w:cs="Calibri Light"/>
                <w:sz w:val="22"/>
              </w:rPr>
            </w:pPr>
            <w:r w:rsidRPr="00FF2D1F">
              <w:rPr>
                <w:rFonts w:ascii="Calibri Light" w:eastAsiaTheme="minorEastAsia" w:hAnsi="Calibri Light" w:cs="Calibri Light"/>
                <w:sz w:val="22"/>
              </w:rPr>
              <w:t>No</w:t>
            </w:r>
          </w:p>
        </w:tc>
      </w:tr>
      <w:tr w:rsidR="000C39A9" w:rsidRPr="00FF2D1F" w14:paraId="39C8F9C9" w14:textId="77777777" w:rsidTr="00186592">
        <w:tc>
          <w:tcPr>
            <w:tcW w:w="2492" w:type="dxa"/>
            <w:tcBorders>
              <w:top w:val="single" w:sz="4" w:space="0" w:color="auto"/>
              <w:right w:val="nil"/>
            </w:tcBorders>
            <w:shd w:val="clear" w:color="auto" w:fill="CCC0D9" w:themeFill="accent4" w:themeFillTint="66"/>
          </w:tcPr>
          <w:p w14:paraId="19CB91A2" w14:textId="77777777" w:rsidR="000C39A9" w:rsidRPr="00FF2D1F" w:rsidRDefault="000C39A9" w:rsidP="009F0E32">
            <w:pPr>
              <w:jc w:val="left"/>
              <w:rPr>
                <w:rFonts w:ascii="Calibri Light" w:eastAsiaTheme="minorEastAsia" w:hAnsi="Calibri Light" w:cs="Calibri Light"/>
                <w:sz w:val="22"/>
              </w:rPr>
            </w:pPr>
            <w:r w:rsidRPr="00FF2D1F">
              <w:rPr>
                <w:rFonts w:ascii="Calibri Light" w:eastAsiaTheme="minorEastAsia" w:hAnsi="Calibri Light" w:cs="Calibri Light"/>
                <w:sz w:val="22"/>
              </w:rPr>
              <w:t>Medical Facility</w:t>
            </w:r>
          </w:p>
        </w:tc>
        <w:tc>
          <w:tcPr>
            <w:tcW w:w="1275" w:type="dxa"/>
            <w:tcBorders>
              <w:top w:val="single" w:sz="4" w:space="0" w:color="auto"/>
              <w:left w:val="nil"/>
              <w:bottom w:val="single" w:sz="4" w:space="0" w:color="auto"/>
              <w:right w:val="nil"/>
            </w:tcBorders>
            <w:shd w:val="clear" w:color="auto" w:fill="CCC0D9" w:themeFill="accent4" w:themeFillTint="66"/>
            <w:vAlign w:val="center"/>
          </w:tcPr>
          <w:p w14:paraId="319EB0E2" w14:textId="77777777" w:rsidR="000C39A9" w:rsidRPr="00FF2D1F" w:rsidRDefault="000C39A9" w:rsidP="00FF2D1F">
            <w:pPr>
              <w:jc w:val="left"/>
              <w:rPr>
                <w:rFonts w:ascii="Calibri Light" w:eastAsiaTheme="minorEastAsia" w:hAnsi="Calibri Light" w:cs="Calibri Light"/>
                <w:sz w:val="22"/>
              </w:rPr>
            </w:pPr>
          </w:p>
        </w:tc>
        <w:tc>
          <w:tcPr>
            <w:tcW w:w="1538" w:type="dxa"/>
            <w:tcBorders>
              <w:top w:val="single" w:sz="4" w:space="0" w:color="auto"/>
              <w:left w:val="nil"/>
              <w:bottom w:val="single" w:sz="4" w:space="0" w:color="auto"/>
              <w:right w:val="nil"/>
            </w:tcBorders>
            <w:shd w:val="clear" w:color="auto" w:fill="CCC0D9" w:themeFill="accent4" w:themeFillTint="66"/>
            <w:vAlign w:val="center"/>
          </w:tcPr>
          <w:p w14:paraId="2FF492B3" w14:textId="77777777" w:rsidR="000C39A9" w:rsidRPr="00FF2D1F" w:rsidRDefault="000C39A9" w:rsidP="00F80ED3">
            <w:pPr>
              <w:jc w:val="right"/>
              <w:rPr>
                <w:rFonts w:ascii="Calibri Light" w:eastAsiaTheme="minorEastAsia"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4ACAEE3" w14:textId="77777777" w:rsidR="000C39A9" w:rsidRPr="00FF2D1F" w:rsidRDefault="000C39A9" w:rsidP="00FF2D1F">
            <w:pPr>
              <w:jc w:val="left"/>
              <w:rPr>
                <w:rFonts w:ascii="Calibri Light" w:eastAsiaTheme="minorEastAsia" w:hAnsi="Calibri Light" w:cs="Calibri Light"/>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7FBE1217" w14:textId="77777777" w:rsidR="000C39A9" w:rsidRPr="00FF2D1F" w:rsidRDefault="000C39A9" w:rsidP="00FF2D1F">
            <w:pPr>
              <w:jc w:val="center"/>
              <w:rPr>
                <w:rFonts w:ascii="Calibri Light" w:eastAsiaTheme="minorEastAsia" w:hAnsi="Calibri Light" w:cs="Calibri Light"/>
                <w:sz w:val="22"/>
              </w:rPr>
            </w:pPr>
          </w:p>
        </w:tc>
      </w:tr>
      <w:tr w:rsidR="000C39A9" w:rsidRPr="00FF2D1F" w14:paraId="155842CB" w14:textId="77777777" w:rsidTr="00186592">
        <w:tc>
          <w:tcPr>
            <w:tcW w:w="2492" w:type="dxa"/>
            <w:tcBorders>
              <w:bottom w:val="single" w:sz="4" w:space="0" w:color="auto"/>
            </w:tcBorders>
          </w:tcPr>
          <w:p w14:paraId="6E23708E" w14:textId="77777777" w:rsidR="000C39A9" w:rsidRPr="00FF2D1F" w:rsidRDefault="000C39A9" w:rsidP="009F0E32">
            <w:pPr>
              <w:jc w:val="left"/>
              <w:rPr>
                <w:rFonts w:ascii="Calibri Light" w:eastAsiaTheme="minorEastAsia" w:hAnsi="Calibri Light" w:cs="Calibri Light"/>
                <w:sz w:val="22"/>
              </w:rPr>
            </w:pPr>
            <w:r w:rsidRPr="00FF2D1F">
              <w:rPr>
                <w:rFonts w:ascii="Calibri Light" w:eastAsiaTheme="minorEastAsia" w:hAnsi="Calibri Light" w:cs="Calibri Light"/>
                <w:sz w:val="22"/>
              </w:rPr>
              <w:t>Acute Inpatient Hospital</w:t>
            </w:r>
          </w:p>
        </w:tc>
        <w:tc>
          <w:tcPr>
            <w:tcW w:w="1275" w:type="dxa"/>
            <w:tcBorders>
              <w:top w:val="single" w:sz="4" w:space="0" w:color="auto"/>
              <w:left w:val="single" w:sz="4" w:space="0" w:color="C1C1C1"/>
              <w:bottom w:val="single" w:sz="4" w:space="0" w:color="auto"/>
              <w:right w:val="single" w:sz="4" w:space="0" w:color="auto"/>
            </w:tcBorders>
            <w:shd w:val="clear" w:color="000000" w:fill="FFFFFF"/>
            <w:vAlign w:val="center"/>
          </w:tcPr>
          <w:p w14:paraId="60A1DDF0" w14:textId="77777777" w:rsidR="000C39A9" w:rsidRPr="00FF2D1F" w:rsidRDefault="000C39A9" w:rsidP="00FF2D1F">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Hampden</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3CCC1ED3" w14:textId="77777777" w:rsidR="000C39A9" w:rsidRPr="00FF2D1F" w:rsidRDefault="000C39A9" w:rsidP="00F80ED3">
            <w:pPr>
              <w:jc w:val="right"/>
              <w:rPr>
                <w:rFonts w:ascii="Calibri Light" w:eastAsiaTheme="minorEastAsia" w:hAnsi="Calibri Light" w:cs="Calibri Light"/>
                <w:sz w:val="22"/>
              </w:rPr>
            </w:pPr>
            <w:r w:rsidRPr="00FF2D1F">
              <w:rPr>
                <w:rFonts w:ascii="Calibri Light" w:eastAsiaTheme="minorEastAsia" w:hAnsi="Calibri Light" w:cs="Calibri Light"/>
                <w:color w:val="000000"/>
                <w:sz w:val="22"/>
              </w:rPr>
              <w:t>68.4%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DC747EF" w14:textId="77777777" w:rsidR="000C39A9" w:rsidRPr="00FF2D1F" w:rsidRDefault="000C39A9" w:rsidP="00FF2D1F">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2 providers within 30 miles and 45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1FA05F" w14:textId="77777777" w:rsidR="000C39A9" w:rsidRPr="00FF2D1F" w:rsidRDefault="000C39A9" w:rsidP="00FF2D1F">
            <w:pPr>
              <w:jc w:val="center"/>
              <w:rPr>
                <w:rFonts w:ascii="Calibri Light" w:eastAsiaTheme="minorEastAsia" w:hAnsi="Calibri Light" w:cs="Calibri Light"/>
                <w:sz w:val="22"/>
              </w:rPr>
            </w:pPr>
            <w:r w:rsidRPr="00FF2D1F">
              <w:rPr>
                <w:rFonts w:ascii="Calibri Light" w:eastAsiaTheme="minorEastAsia" w:hAnsi="Calibri Light" w:cs="Calibri Light"/>
                <w:color w:val="000000"/>
                <w:sz w:val="22"/>
              </w:rPr>
              <w:t>Yes</w:t>
            </w:r>
          </w:p>
        </w:tc>
      </w:tr>
      <w:tr w:rsidR="000C39A9" w:rsidRPr="00FF2D1F" w14:paraId="351C60E1" w14:textId="77777777" w:rsidTr="00186592">
        <w:tc>
          <w:tcPr>
            <w:tcW w:w="2492" w:type="dxa"/>
            <w:tcBorders>
              <w:top w:val="single" w:sz="4" w:space="0" w:color="auto"/>
              <w:bottom w:val="single" w:sz="4" w:space="0" w:color="auto"/>
              <w:right w:val="nil"/>
            </w:tcBorders>
            <w:shd w:val="clear" w:color="auto" w:fill="CCC0D9" w:themeFill="accent4" w:themeFillTint="66"/>
          </w:tcPr>
          <w:p w14:paraId="760716E5" w14:textId="77777777" w:rsidR="000C39A9" w:rsidRPr="00FF2D1F" w:rsidRDefault="000C39A9" w:rsidP="009F0E32">
            <w:pPr>
              <w:jc w:val="left"/>
              <w:rPr>
                <w:rFonts w:ascii="Calibri Light" w:eastAsiaTheme="minorEastAsia" w:hAnsi="Calibri Light" w:cs="Calibri Light"/>
                <w:sz w:val="22"/>
              </w:rPr>
            </w:pPr>
            <w:r w:rsidRPr="00FF2D1F">
              <w:rPr>
                <w:rFonts w:ascii="Calibri Light" w:eastAsiaTheme="minorEastAsia" w:hAnsi="Calibri Light" w:cs="Calibri Light"/>
                <w:sz w:val="22"/>
              </w:rPr>
              <w:t>BH Diversionary</w:t>
            </w:r>
          </w:p>
        </w:tc>
        <w:tc>
          <w:tcPr>
            <w:tcW w:w="1275" w:type="dxa"/>
            <w:tcBorders>
              <w:top w:val="single" w:sz="4" w:space="0" w:color="auto"/>
              <w:left w:val="nil"/>
              <w:bottom w:val="single" w:sz="4" w:space="0" w:color="auto"/>
              <w:right w:val="nil"/>
            </w:tcBorders>
            <w:shd w:val="clear" w:color="auto" w:fill="CCC0D9" w:themeFill="accent4" w:themeFillTint="66"/>
            <w:vAlign w:val="center"/>
          </w:tcPr>
          <w:p w14:paraId="09065564" w14:textId="77777777" w:rsidR="000C39A9" w:rsidRPr="00FF2D1F" w:rsidRDefault="000C39A9" w:rsidP="00FF2D1F">
            <w:pPr>
              <w:jc w:val="left"/>
              <w:rPr>
                <w:rFonts w:ascii="Calibri Light" w:eastAsiaTheme="minorEastAsia" w:hAnsi="Calibri Light" w:cs="Calibri Light"/>
                <w:color w:val="000000"/>
                <w:sz w:val="22"/>
              </w:rPr>
            </w:pPr>
          </w:p>
        </w:tc>
        <w:tc>
          <w:tcPr>
            <w:tcW w:w="1538" w:type="dxa"/>
            <w:tcBorders>
              <w:top w:val="single" w:sz="4" w:space="0" w:color="auto"/>
              <w:left w:val="nil"/>
              <w:bottom w:val="single" w:sz="4" w:space="0" w:color="auto"/>
              <w:right w:val="nil"/>
            </w:tcBorders>
            <w:shd w:val="clear" w:color="auto" w:fill="CCC0D9" w:themeFill="accent4" w:themeFillTint="66"/>
            <w:vAlign w:val="center"/>
          </w:tcPr>
          <w:p w14:paraId="53069D17" w14:textId="77777777" w:rsidR="000C39A9" w:rsidRPr="00FF2D1F" w:rsidRDefault="000C39A9" w:rsidP="00F80ED3">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FC56B4C" w14:textId="77777777" w:rsidR="000C39A9" w:rsidRPr="00FF2D1F" w:rsidRDefault="000C39A9" w:rsidP="00FF2D1F">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13B22AB0" w14:textId="77777777" w:rsidR="000C39A9" w:rsidRPr="00FF2D1F" w:rsidRDefault="000C39A9" w:rsidP="00FF2D1F">
            <w:pPr>
              <w:jc w:val="center"/>
              <w:rPr>
                <w:rFonts w:ascii="Calibri Light" w:eastAsiaTheme="minorEastAsia" w:hAnsi="Calibri Light" w:cs="Calibri Light"/>
                <w:color w:val="000000"/>
                <w:sz w:val="22"/>
              </w:rPr>
            </w:pPr>
          </w:p>
        </w:tc>
      </w:tr>
      <w:tr w:rsidR="000C39A9" w:rsidRPr="00FF2D1F" w14:paraId="4876573B" w14:textId="77777777" w:rsidTr="00186592">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tcPr>
          <w:p w14:paraId="507B36E8" w14:textId="77777777" w:rsid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 xml:space="preserve">Residential Rehabilitation Services for SUD </w:t>
            </w:r>
          </w:p>
          <w:p w14:paraId="1CBD6165" w14:textId="3BF8BD19" w:rsidR="000C39A9" w:rsidRPr="00FF2D1F" w:rsidRDefault="000C39A9" w:rsidP="009F0E32">
            <w:pPr>
              <w:jc w:val="left"/>
              <w:rPr>
                <w:rFonts w:ascii="Calibri Light" w:eastAsiaTheme="minorEastAsia" w:hAnsi="Calibri Light" w:cs="Calibri Light"/>
                <w:sz w:val="22"/>
              </w:rPr>
            </w:pPr>
            <w:r w:rsidRPr="00FF2D1F">
              <w:rPr>
                <w:rFonts w:ascii="Calibri Light" w:eastAsiaTheme="minorEastAsia" w:hAnsi="Calibri Light" w:cs="Calibri Light"/>
                <w:color w:val="000000"/>
                <w:sz w:val="22"/>
              </w:rPr>
              <w:t>(Level 3.1)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84E2860"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596FA5B1" w14:textId="610D671B"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21.9</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B3467B2"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7ADCD3"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Increase</w:t>
            </w:r>
          </w:p>
        </w:tc>
      </w:tr>
      <w:tr w:rsidR="000C39A9" w:rsidRPr="00FF2D1F" w14:paraId="75265D49" w14:textId="77777777" w:rsidTr="00186592">
        <w:tc>
          <w:tcPr>
            <w:tcW w:w="2492" w:type="dxa"/>
            <w:tcBorders>
              <w:top w:val="single" w:sz="4" w:space="0" w:color="auto"/>
              <w:bottom w:val="single" w:sz="4" w:space="0" w:color="auto"/>
              <w:right w:val="nil"/>
            </w:tcBorders>
            <w:shd w:val="clear" w:color="auto" w:fill="CCC0D9" w:themeFill="accent4" w:themeFillTint="66"/>
          </w:tcPr>
          <w:p w14:paraId="7EFD3E55"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sz w:val="22"/>
              </w:rPr>
              <w:t>LTSS Provider</w:t>
            </w:r>
          </w:p>
        </w:tc>
        <w:tc>
          <w:tcPr>
            <w:tcW w:w="1275" w:type="dxa"/>
            <w:tcBorders>
              <w:top w:val="single" w:sz="4" w:space="0" w:color="auto"/>
              <w:left w:val="nil"/>
              <w:bottom w:val="single" w:sz="4" w:space="0" w:color="auto"/>
              <w:right w:val="nil"/>
            </w:tcBorders>
            <w:shd w:val="clear" w:color="auto" w:fill="CCC0D9" w:themeFill="accent4" w:themeFillTint="66"/>
            <w:vAlign w:val="center"/>
          </w:tcPr>
          <w:p w14:paraId="544D4328" w14:textId="77777777" w:rsidR="000C39A9" w:rsidRPr="00FF2D1F" w:rsidRDefault="000C39A9" w:rsidP="00FF2D1F">
            <w:pPr>
              <w:jc w:val="left"/>
              <w:rPr>
                <w:rFonts w:ascii="Calibri Light" w:eastAsiaTheme="minorEastAsia" w:hAnsi="Calibri Light" w:cs="Calibri Light"/>
                <w:color w:val="000000"/>
                <w:sz w:val="22"/>
              </w:rPr>
            </w:pPr>
          </w:p>
        </w:tc>
        <w:tc>
          <w:tcPr>
            <w:tcW w:w="1538" w:type="dxa"/>
            <w:tcBorders>
              <w:top w:val="single" w:sz="4" w:space="0" w:color="auto"/>
              <w:left w:val="nil"/>
              <w:bottom w:val="single" w:sz="4" w:space="0" w:color="auto"/>
              <w:right w:val="nil"/>
            </w:tcBorders>
            <w:shd w:val="clear" w:color="auto" w:fill="CCC0D9" w:themeFill="accent4" w:themeFillTint="66"/>
            <w:vAlign w:val="center"/>
          </w:tcPr>
          <w:p w14:paraId="33162E2C" w14:textId="77777777" w:rsidR="000C39A9" w:rsidRPr="00FF2D1F" w:rsidRDefault="000C39A9" w:rsidP="00F80ED3">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4F62340" w14:textId="77777777" w:rsidR="000C39A9" w:rsidRPr="00FF2D1F" w:rsidRDefault="000C39A9" w:rsidP="00FF2D1F">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21B34337" w14:textId="77777777" w:rsidR="000C39A9" w:rsidRPr="00FF2D1F" w:rsidRDefault="000C39A9" w:rsidP="00FF2D1F">
            <w:pPr>
              <w:jc w:val="center"/>
              <w:rPr>
                <w:rFonts w:ascii="Calibri Light" w:eastAsiaTheme="minorEastAsia" w:hAnsi="Calibri Light" w:cs="Calibri Light"/>
                <w:color w:val="000000"/>
                <w:sz w:val="22"/>
              </w:rPr>
            </w:pPr>
          </w:p>
        </w:tc>
      </w:tr>
      <w:tr w:rsidR="000C39A9" w:rsidRPr="00FF2D1F" w14:paraId="40C0D69C" w14:textId="77777777" w:rsidTr="00F80ED3">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tcPr>
          <w:p w14:paraId="5BD59E39"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Adult Day Health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D23CF58"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51D62641" w14:textId="19149597"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37.5</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8669CD"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959D51"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Increase</w:t>
            </w:r>
          </w:p>
        </w:tc>
      </w:tr>
      <w:tr w:rsidR="000C39A9" w:rsidRPr="00FF2D1F" w14:paraId="706CC8EE" w14:textId="77777777" w:rsidTr="00F80ED3">
        <w:tc>
          <w:tcPr>
            <w:tcW w:w="2492" w:type="dxa"/>
            <w:tcBorders>
              <w:top w:val="single" w:sz="4" w:space="0" w:color="auto"/>
              <w:left w:val="single" w:sz="4" w:space="0" w:color="auto"/>
              <w:bottom w:val="nil"/>
              <w:right w:val="single" w:sz="4" w:space="0" w:color="auto"/>
            </w:tcBorders>
            <w:shd w:val="clear" w:color="000000" w:fill="FFFFFF"/>
            <w:vAlign w:val="bottom"/>
          </w:tcPr>
          <w:p w14:paraId="40F602A1"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Adult Foster Care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8CFB0CE"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12BEB245" w14:textId="672E1CB5"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0</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C9B5F7"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D56A7B6"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sz w:val="22"/>
              </w:rPr>
              <w:t>No</w:t>
            </w:r>
          </w:p>
        </w:tc>
      </w:tr>
      <w:tr w:rsidR="000C39A9" w:rsidRPr="00FF2D1F" w14:paraId="45D10953" w14:textId="77777777" w:rsidTr="00F80ED3">
        <w:tc>
          <w:tcPr>
            <w:tcW w:w="2492" w:type="dxa"/>
            <w:tcBorders>
              <w:top w:val="nil"/>
              <w:left w:val="single" w:sz="4" w:space="0" w:color="auto"/>
              <w:bottom w:val="single" w:sz="4" w:space="0" w:color="auto"/>
              <w:right w:val="single" w:sz="4" w:space="0" w:color="auto"/>
            </w:tcBorders>
            <w:shd w:val="clear" w:color="000000" w:fill="FFFFFF"/>
            <w:vAlign w:val="bottom"/>
          </w:tcPr>
          <w:p w14:paraId="18654E2C" w14:textId="77777777" w:rsidR="000C39A9" w:rsidRPr="00FF2D1F" w:rsidRDefault="000C39A9" w:rsidP="009F0E32">
            <w:pPr>
              <w:jc w:val="left"/>
              <w:rPr>
                <w:rFonts w:ascii="Calibri Light" w:eastAsiaTheme="minorEastAsia" w:hAnsi="Calibri Light" w:cs="Calibri Light"/>
                <w:color w:val="000000"/>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1749D45"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Plymouth</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71C204C7" w14:textId="717681CE"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87.8</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B3E46A6"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F29132A"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sz w:val="22"/>
              </w:rPr>
              <w:t>No</w:t>
            </w:r>
          </w:p>
        </w:tc>
      </w:tr>
      <w:tr w:rsidR="000C39A9" w:rsidRPr="00FF2D1F" w14:paraId="420EC0F9" w14:textId="77777777" w:rsidTr="00F80ED3">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tcPr>
          <w:p w14:paraId="7F5F9189"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Day Habilitation</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05F338D"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2F496896" w14:textId="78EA340C"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4.3</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3E1D75"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FFCD89D"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sz w:val="22"/>
              </w:rPr>
              <w:t>No</w:t>
            </w:r>
          </w:p>
        </w:tc>
      </w:tr>
      <w:tr w:rsidR="000C39A9" w:rsidRPr="00FF2D1F" w14:paraId="6B472EBD" w14:textId="77777777" w:rsidTr="00F80ED3">
        <w:tc>
          <w:tcPr>
            <w:tcW w:w="2492" w:type="dxa"/>
            <w:tcBorders>
              <w:top w:val="single" w:sz="4" w:space="0" w:color="auto"/>
              <w:left w:val="single" w:sz="4" w:space="0" w:color="auto"/>
              <w:bottom w:val="nil"/>
              <w:right w:val="single" w:sz="4" w:space="0" w:color="auto"/>
            </w:tcBorders>
            <w:shd w:val="clear" w:color="000000" w:fill="FFFFFF"/>
            <w:vAlign w:val="bottom"/>
          </w:tcPr>
          <w:p w14:paraId="4B0DE44D"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Group Adult Foster Care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EFC41A0"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5E6E874B" w14:textId="7D7067D9"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0</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1491EF0"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D34BD18"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sz w:val="22"/>
              </w:rPr>
              <w:t>No</w:t>
            </w:r>
          </w:p>
        </w:tc>
      </w:tr>
      <w:tr w:rsidR="000C39A9" w:rsidRPr="00FF2D1F" w14:paraId="153B2B08" w14:textId="77777777" w:rsidTr="00F80ED3">
        <w:tc>
          <w:tcPr>
            <w:tcW w:w="2492" w:type="dxa"/>
            <w:tcBorders>
              <w:top w:val="nil"/>
              <w:left w:val="single" w:sz="4" w:space="0" w:color="auto"/>
              <w:bottom w:val="nil"/>
              <w:right w:val="single" w:sz="4" w:space="0" w:color="auto"/>
            </w:tcBorders>
            <w:shd w:val="clear" w:color="000000" w:fill="FFFFFF"/>
            <w:vAlign w:val="bottom"/>
          </w:tcPr>
          <w:p w14:paraId="24D8ED97" w14:textId="77777777" w:rsidR="000C39A9" w:rsidRPr="00FF2D1F" w:rsidRDefault="000C39A9" w:rsidP="009F0E32">
            <w:pPr>
              <w:jc w:val="left"/>
              <w:rPr>
                <w:rFonts w:ascii="Calibri Light" w:eastAsiaTheme="minorEastAsia" w:hAnsi="Calibri Light" w:cs="Calibri Light"/>
                <w:color w:val="000000"/>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11F871C"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Bristol</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218EFB11" w14:textId="3FFC7A3F"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34.7</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5427001"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0CF8C03"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sz w:val="22"/>
              </w:rPr>
              <w:t>No</w:t>
            </w:r>
          </w:p>
        </w:tc>
      </w:tr>
      <w:tr w:rsidR="000C39A9" w:rsidRPr="00FF2D1F" w14:paraId="31C66BD0" w14:textId="77777777" w:rsidTr="00F80ED3">
        <w:tc>
          <w:tcPr>
            <w:tcW w:w="2492" w:type="dxa"/>
            <w:tcBorders>
              <w:top w:val="nil"/>
              <w:left w:val="single" w:sz="4" w:space="0" w:color="auto"/>
              <w:bottom w:val="single" w:sz="4" w:space="0" w:color="auto"/>
              <w:right w:val="single" w:sz="4" w:space="0" w:color="auto"/>
            </w:tcBorders>
            <w:shd w:val="clear" w:color="000000" w:fill="FFFFFF"/>
            <w:vAlign w:val="bottom"/>
          </w:tcPr>
          <w:p w14:paraId="19EE8084" w14:textId="77777777" w:rsidR="000C39A9" w:rsidRPr="00FF2D1F" w:rsidRDefault="000C39A9" w:rsidP="009F0E32">
            <w:pPr>
              <w:jc w:val="left"/>
              <w:rPr>
                <w:rFonts w:ascii="Calibri Light" w:eastAsiaTheme="minorEastAsia" w:hAnsi="Calibri Light" w:cs="Calibri Light"/>
                <w:color w:val="000000"/>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DC4FAAD"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Plymouth</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38D1BDED" w14:textId="758BBBD0"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79.5</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1700955"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222F2B9"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sz w:val="22"/>
              </w:rPr>
              <w:t>No</w:t>
            </w:r>
          </w:p>
        </w:tc>
      </w:tr>
      <w:tr w:rsidR="000C39A9" w:rsidRPr="00FF2D1F" w14:paraId="40665AE5" w14:textId="77777777" w:rsidTr="00F80ED3">
        <w:tc>
          <w:tcPr>
            <w:tcW w:w="2492" w:type="dxa"/>
            <w:tcBorders>
              <w:top w:val="single" w:sz="4" w:space="0" w:color="auto"/>
              <w:left w:val="single" w:sz="4" w:space="0" w:color="auto"/>
              <w:bottom w:val="nil"/>
              <w:right w:val="single" w:sz="4" w:space="0" w:color="auto"/>
            </w:tcBorders>
            <w:shd w:val="clear" w:color="000000" w:fill="FFFFFF"/>
            <w:vAlign w:val="bottom"/>
          </w:tcPr>
          <w:p w14:paraId="2422E4C7"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Orthotics and Prosthetics</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9AF7471"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0B12FE34" w14:textId="55AFA20C"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25.1</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2AEBA9F"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3A6CA2"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Increase</w:t>
            </w:r>
          </w:p>
        </w:tc>
      </w:tr>
      <w:tr w:rsidR="000C39A9" w:rsidRPr="00FF2D1F" w14:paraId="4B27C1B2" w14:textId="77777777" w:rsidTr="00F80ED3">
        <w:tc>
          <w:tcPr>
            <w:tcW w:w="2492" w:type="dxa"/>
            <w:tcBorders>
              <w:top w:val="nil"/>
              <w:left w:val="single" w:sz="4" w:space="0" w:color="auto"/>
              <w:bottom w:val="single" w:sz="4" w:space="0" w:color="auto"/>
              <w:right w:val="single" w:sz="4" w:space="0" w:color="auto"/>
            </w:tcBorders>
            <w:shd w:val="clear" w:color="000000" w:fill="FFFFFF"/>
            <w:vAlign w:val="bottom"/>
          </w:tcPr>
          <w:p w14:paraId="31B9C714" w14:textId="77777777" w:rsidR="000C39A9" w:rsidRPr="00FF2D1F" w:rsidRDefault="000C39A9" w:rsidP="009F0E32">
            <w:pPr>
              <w:jc w:val="left"/>
              <w:rPr>
                <w:rFonts w:ascii="Calibri Light" w:eastAsiaTheme="minorEastAsia" w:hAnsi="Calibri Light" w:cs="Calibri Light"/>
                <w:color w:val="000000"/>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F171379"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Plymouth</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7352CE30" w14:textId="1BC159C3"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87.2</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BD0158"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FE97B30"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Yes</w:t>
            </w:r>
          </w:p>
        </w:tc>
      </w:tr>
      <w:tr w:rsidR="000C39A9" w:rsidRPr="00FF2D1F" w14:paraId="3DFCF836" w14:textId="77777777" w:rsidTr="00F80ED3">
        <w:tc>
          <w:tcPr>
            <w:tcW w:w="2492" w:type="dxa"/>
            <w:tcBorders>
              <w:top w:val="single" w:sz="4" w:space="0" w:color="auto"/>
              <w:left w:val="single" w:sz="4" w:space="0" w:color="auto"/>
              <w:bottom w:val="nil"/>
              <w:right w:val="single" w:sz="4" w:space="0" w:color="auto"/>
            </w:tcBorders>
            <w:shd w:val="clear" w:color="000000" w:fill="FFFFFF"/>
            <w:vAlign w:val="bottom"/>
          </w:tcPr>
          <w:p w14:paraId="4F3E9AA9" w14:textId="77777777" w:rsidR="000C39A9" w:rsidRPr="00FF2D1F" w:rsidRDefault="000C39A9" w:rsidP="009F0E32">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Personal Care Assistant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FC02CCC"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Barnstable</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7A835B0F" w14:textId="35A08CD9"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0</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493D32"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BD6C9F"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Increase</w:t>
            </w:r>
          </w:p>
        </w:tc>
      </w:tr>
      <w:tr w:rsidR="000C39A9" w:rsidRPr="00FF2D1F" w14:paraId="0D23567B" w14:textId="77777777" w:rsidTr="00F80ED3">
        <w:tc>
          <w:tcPr>
            <w:tcW w:w="2492" w:type="dxa"/>
            <w:tcBorders>
              <w:top w:val="nil"/>
              <w:left w:val="single" w:sz="4" w:space="0" w:color="auto"/>
              <w:bottom w:val="single" w:sz="4" w:space="0" w:color="auto"/>
              <w:right w:val="single" w:sz="4" w:space="0" w:color="auto"/>
            </w:tcBorders>
            <w:shd w:val="clear" w:color="000000" w:fill="FFFFFF"/>
            <w:vAlign w:val="bottom"/>
          </w:tcPr>
          <w:p w14:paraId="2CCB1166" w14:textId="77777777" w:rsidR="000C39A9" w:rsidRPr="00FF2D1F" w:rsidRDefault="000C39A9" w:rsidP="009F0E32">
            <w:pPr>
              <w:jc w:val="left"/>
              <w:rPr>
                <w:rFonts w:ascii="Calibri Light" w:eastAsiaTheme="minorEastAsia" w:hAnsi="Calibri Light" w:cs="Calibri Light"/>
                <w:color w:val="000000"/>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5675179"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Bristol</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14:paraId="67AD3325" w14:textId="4CB1EF95" w:rsidR="000C39A9" w:rsidRPr="00FF2D1F" w:rsidRDefault="000C39A9" w:rsidP="00F80ED3">
            <w:pPr>
              <w:jc w:val="righ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11.7</w:t>
            </w:r>
            <w:r w:rsidR="00095336" w:rsidRPr="00FF2D1F">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A900860" w14:textId="77777777" w:rsidR="000C39A9" w:rsidRPr="00FF2D1F" w:rsidRDefault="000C39A9" w:rsidP="00FF2D1F">
            <w:pPr>
              <w:jc w:val="left"/>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9E4756" w14:textId="77777777" w:rsidR="000C39A9" w:rsidRPr="00FF2D1F" w:rsidRDefault="000C39A9" w:rsidP="00FF2D1F">
            <w:pPr>
              <w:jc w:val="center"/>
              <w:rPr>
                <w:rFonts w:ascii="Calibri Light" w:eastAsiaTheme="minorEastAsia" w:hAnsi="Calibri Light" w:cs="Calibri Light"/>
                <w:color w:val="000000"/>
                <w:sz w:val="22"/>
              </w:rPr>
            </w:pPr>
            <w:r w:rsidRPr="00FF2D1F">
              <w:rPr>
                <w:rFonts w:ascii="Calibri Light" w:eastAsiaTheme="minorEastAsia" w:hAnsi="Calibri Light" w:cs="Calibri Light"/>
                <w:color w:val="000000"/>
                <w:sz w:val="22"/>
              </w:rPr>
              <w:t>Increase</w:t>
            </w:r>
          </w:p>
        </w:tc>
      </w:tr>
    </w:tbl>
    <w:p w14:paraId="0830E745" w14:textId="6D8CFA70" w:rsidR="00855D3F" w:rsidRPr="00855D3F" w:rsidRDefault="000C39A9" w:rsidP="00855D3F">
      <w:pPr>
        <w:spacing w:after="480"/>
        <w:rPr>
          <w:rFonts w:ascii="Calibri Light" w:hAnsi="Calibri Light" w:cs="Calibri Light"/>
          <w:sz w:val="20"/>
          <w:szCs w:val="20"/>
        </w:rPr>
      </w:pPr>
      <w:r w:rsidRPr="000C39A9">
        <w:rPr>
          <w:rFonts w:ascii="Calibri Light" w:hAnsi="Calibri Light" w:cs="Calibri Light"/>
          <w:sz w:val="20"/>
          <w:szCs w:val="20"/>
        </w:rPr>
        <w:t xml:space="preserve">BH: </w:t>
      </w:r>
      <w:r w:rsidR="00095336" w:rsidRPr="000C39A9">
        <w:rPr>
          <w:rFonts w:ascii="Calibri Light" w:hAnsi="Calibri Light" w:cs="Calibri Light"/>
          <w:sz w:val="20"/>
          <w:szCs w:val="20"/>
        </w:rPr>
        <w:t>behavioral health</w:t>
      </w:r>
      <w:r w:rsidRPr="000C39A9">
        <w:rPr>
          <w:rFonts w:ascii="Calibri Light" w:hAnsi="Calibri Light" w:cs="Calibri Light"/>
          <w:sz w:val="20"/>
          <w:szCs w:val="20"/>
        </w:rPr>
        <w:t xml:space="preserve">; LTSS: </w:t>
      </w:r>
      <w:r w:rsidR="00095336" w:rsidRPr="000C39A9">
        <w:rPr>
          <w:rFonts w:ascii="Calibri Light" w:hAnsi="Calibri Light" w:cs="Calibri Light"/>
          <w:sz w:val="20"/>
          <w:szCs w:val="20"/>
        </w:rPr>
        <w:t>long</w:t>
      </w:r>
      <w:r w:rsidR="00095336">
        <w:rPr>
          <w:rFonts w:ascii="Calibri Light" w:hAnsi="Calibri Light" w:cs="Calibri Light"/>
          <w:sz w:val="20"/>
          <w:szCs w:val="20"/>
        </w:rPr>
        <w:t>-</w:t>
      </w:r>
      <w:r w:rsidR="00095336" w:rsidRPr="000C39A9">
        <w:rPr>
          <w:rFonts w:ascii="Calibri Light" w:hAnsi="Calibri Light" w:cs="Calibri Light"/>
          <w:sz w:val="20"/>
          <w:szCs w:val="20"/>
        </w:rPr>
        <w:t>term services and supports</w:t>
      </w:r>
      <w:r w:rsidR="000A65DF">
        <w:rPr>
          <w:rFonts w:ascii="Calibri Light" w:hAnsi="Calibri Light" w:cs="Calibri Light"/>
          <w:sz w:val="20"/>
          <w:szCs w:val="20"/>
        </w:rPr>
        <w:t>; SUD: substance use disorder</w:t>
      </w:r>
      <w:r w:rsidRPr="000C39A9">
        <w:rPr>
          <w:rFonts w:ascii="Calibri Light" w:hAnsi="Calibri Light" w:cs="Calibri Light"/>
          <w:sz w:val="20"/>
          <w:szCs w:val="20"/>
        </w:rPr>
        <w:t>.</w:t>
      </w:r>
    </w:p>
    <w:p w14:paraId="28C729BD" w14:textId="5C962C5E" w:rsidR="000C39A9" w:rsidRPr="00855D3F" w:rsidRDefault="000C39A9" w:rsidP="00855D3F">
      <w:pPr>
        <w:pStyle w:val="Heading4"/>
        <w:rPr>
          <w:rFonts w:ascii="Calibri Light" w:hAnsi="Calibri Light" w:cs="Calibri Light"/>
        </w:rPr>
      </w:pPr>
      <w:r w:rsidRPr="00855D3F">
        <w:rPr>
          <w:rFonts w:ascii="Calibri Light" w:hAnsi="Calibri Light" w:cs="Calibri Light"/>
        </w:rPr>
        <w:t>Recommendations</w:t>
      </w:r>
    </w:p>
    <w:p w14:paraId="7B990219" w14:textId="72B26572" w:rsidR="000C39A9" w:rsidRPr="000C39A9" w:rsidRDefault="000C39A9" w:rsidP="00855D3F">
      <w:pPr>
        <w:numPr>
          <w:ilvl w:val="0"/>
          <w:numId w:val="23"/>
        </w:numPr>
        <w:ind w:left="360"/>
        <w:contextualSpacing/>
        <w:rPr>
          <w:rFonts w:ascii="Calibri Light" w:hAnsi="Calibri Light" w:cs="Calibri Light"/>
        </w:rPr>
      </w:pPr>
      <w:r w:rsidRPr="000C39A9">
        <w:rPr>
          <w:rFonts w:ascii="Calibri Light" w:hAnsi="Calibri Light" w:cs="Calibri Light"/>
        </w:rPr>
        <w:t xml:space="preserve">IPRO recommends that BMCHP </w:t>
      </w:r>
      <w:r w:rsidR="00D64392">
        <w:rPr>
          <w:rFonts w:ascii="Calibri Light" w:hAnsi="Calibri Light" w:cs="Calibri Light"/>
        </w:rPr>
        <w:t xml:space="preserve">WellSense </w:t>
      </w:r>
      <w:r w:rsidRPr="000C39A9">
        <w:rPr>
          <w:rFonts w:ascii="Calibri Light" w:hAnsi="Calibri Light" w:cs="Calibri Light"/>
        </w:rPr>
        <w:t xml:space="preserve">SCO expands its network when a deficiency can be closed by an available, single provider for the </w:t>
      </w:r>
      <w:r w:rsidR="00F212BB">
        <w:rPr>
          <w:rFonts w:ascii="Calibri Light" w:hAnsi="Calibri Light" w:cs="Calibri Light"/>
        </w:rPr>
        <w:t>provider types</w:t>
      </w:r>
      <w:r w:rsidR="00F212BB" w:rsidRPr="000C39A9">
        <w:rPr>
          <w:rFonts w:ascii="Calibri Light" w:hAnsi="Calibri Light" w:cs="Calibri Light"/>
        </w:rPr>
        <w:t xml:space="preserve"> </w:t>
      </w:r>
      <w:r w:rsidRPr="000C39A9">
        <w:rPr>
          <w:rFonts w:ascii="Calibri Light" w:hAnsi="Calibri Light" w:cs="Calibri Light"/>
        </w:rPr>
        <w:t xml:space="preserve">and counties identified in </w:t>
      </w:r>
      <w:r w:rsidR="00ED05E9" w:rsidRPr="000C39A9">
        <w:rPr>
          <w:rFonts w:ascii="Calibri Light" w:hAnsi="Calibri Light" w:cs="Calibri Light"/>
          <w:b/>
          <w:bCs/>
        </w:rPr>
        <w:t xml:space="preserve">Table </w:t>
      </w:r>
      <w:r w:rsidR="00ED05E9">
        <w:rPr>
          <w:rFonts w:ascii="Calibri Light" w:hAnsi="Calibri Light" w:cs="Calibri Light"/>
          <w:b/>
          <w:bCs/>
        </w:rPr>
        <w:t>37</w:t>
      </w:r>
      <w:r w:rsidRPr="000C39A9">
        <w:rPr>
          <w:rFonts w:ascii="Calibri Light" w:hAnsi="Calibri Light" w:cs="Calibri Light"/>
        </w:rPr>
        <w:t xml:space="preserve">. </w:t>
      </w:r>
    </w:p>
    <w:p w14:paraId="37F277C0" w14:textId="40EAB948" w:rsidR="000C39A9" w:rsidRDefault="000C39A9" w:rsidP="00855D3F">
      <w:pPr>
        <w:numPr>
          <w:ilvl w:val="0"/>
          <w:numId w:val="23"/>
        </w:numPr>
        <w:ind w:left="360"/>
        <w:contextualSpacing/>
        <w:rPr>
          <w:rFonts w:ascii="Calibri Light" w:hAnsi="Calibri Light" w:cs="Calibri Light"/>
        </w:rPr>
      </w:pPr>
      <w:r w:rsidRPr="000C39A9">
        <w:rPr>
          <w:rFonts w:ascii="Calibri Light" w:hAnsi="Calibri Light" w:cs="Calibri Light"/>
        </w:rPr>
        <w:t xml:space="preserve">IPRO recommends that BMCHP </w:t>
      </w:r>
      <w:r w:rsidR="00D64392">
        <w:rPr>
          <w:rFonts w:ascii="Calibri Light" w:hAnsi="Calibri Light" w:cs="Calibri Light"/>
        </w:rPr>
        <w:t xml:space="preserve">WellSense </w:t>
      </w:r>
      <w:r w:rsidRPr="000C39A9">
        <w:rPr>
          <w:rFonts w:ascii="Calibri Light" w:hAnsi="Calibri Light" w:cs="Calibri Light"/>
        </w:rPr>
        <w:t xml:space="preserve">SCO </w:t>
      </w:r>
      <w:r w:rsidR="00DE16D7" w:rsidRPr="001F5AC4">
        <w:rPr>
          <w:rFonts w:ascii="Calibri Light" w:hAnsi="Calibri Light" w:cs="Calibri Light"/>
        </w:rPr>
        <w:t>expands</w:t>
      </w:r>
      <w:r w:rsidR="00DE16D7" w:rsidRPr="000C39A9">
        <w:rPr>
          <w:rFonts w:ascii="Calibri Light" w:hAnsi="Calibri Light" w:cs="Calibri Light"/>
        </w:rPr>
        <w:t xml:space="preserve"> </w:t>
      </w:r>
      <w:r w:rsidRPr="000C39A9">
        <w:rPr>
          <w:rFonts w:ascii="Calibri Light" w:hAnsi="Calibri Light" w:cs="Calibri Light"/>
        </w:rPr>
        <w:t xml:space="preserve">its network when member’s access can be increased by available providers for the </w:t>
      </w:r>
      <w:r w:rsidR="00F212BB">
        <w:rPr>
          <w:rFonts w:ascii="Calibri Light" w:hAnsi="Calibri Light" w:cs="Calibri Light"/>
        </w:rPr>
        <w:t>provider types</w:t>
      </w:r>
      <w:r w:rsidR="00F212BB" w:rsidRPr="000C39A9">
        <w:rPr>
          <w:rFonts w:ascii="Calibri Light" w:hAnsi="Calibri Light" w:cs="Calibri Light"/>
        </w:rPr>
        <w:t xml:space="preserve"> </w:t>
      </w:r>
      <w:r w:rsidRPr="000C39A9">
        <w:rPr>
          <w:rFonts w:ascii="Calibri Light" w:hAnsi="Calibri Light" w:cs="Calibri Light"/>
        </w:rPr>
        <w:t xml:space="preserve">and counties identified in </w:t>
      </w:r>
      <w:r w:rsidR="00ED05E9" w:rsidRPr="000C39A9">
        <w:rPr>
          <w:rFonts w:ascii="Calibri Light" w:hAnsi="Calibri Light" w:cs="Calibri Light"/>
          <w:b/>
          <w:bCs/>
        </w:rPr>
        <w:t xml:space="preserve">Table </w:t>
      </w:r>
      <w:r w:rsidR="00ED05E9">
        <w:rPr>
          <w:rFonts w:ascii="Calibri Light" w:hAnsi="Calibri Light" w:cs="Calibri Light"/>
          <w:b/>
          <w:bCs/>
        </w:rPr>
        <w:t>37</w:t>
      </w:r>
      <w:r w:rsidRPr="000C39A9">
        <w:rPr>
          <w:rFonts w:ascii="Calibri Light" w:hAnsi="Calibri Light" w:cs="Calibri Light"/>
        </w:rPr>
        <w:t xml:space="preserve">. </w:t>
      </w:r>
    </w:p>
    <w:p w14:paraId="2AFE4671" w14:textId="214A961F" w:rsidR="009E2C6E" w:rsidRPr="009E2C6E" w:rsidRDefault="009E2C6E" w:rsidP="00855D3F">
      <w:pPr>
        <w:numPr>
          <w:ilvl w:val="0"/>
          <w:numId w:val="23"/>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6BE8C9F4" w14:textId="77777777" w:rsidR="000C39A9" w:rsidRPr="000844D6" w:rsidRDefault="000C39A9" w:rsidP="000844D6">
      <w:pPr>
        <w:pStyle w:val="Heading3"/>
        <w:rPr>
          <w:rFonts w:ascii="Calibri Light" w:hAnsi="Calibri Light" w:cs="Calibri Light"/>
        </w:rPr>
      </w:pPr>
      <w:r w:rsidRPr="000844D6">
        <w:rPr>
          <w:rFonts w:ascii="Calibri Light" w:hAnsi="Calibri Light" w:cs="Calibri Light"/>
        </w:rPr>
        <w:t>CCA SCO</w:t>
      </w:r>
    </w:p>
    <w:p w14:paraId="5C98813C" w14:textId="70209835" w:rsidR="000C39A9" w:rsidRPr="000C39A9" w:rsidRDefault="000C39A9" w:rsidP="009F0E32">
      <w:pPr>
        <w:rPr>
          <w:rFonts w:ascii="Calibri Light" w:hAnsi="Calibri Light" w:cs="Calibri Light"/>
          <w:szCs w:val="24"/>
        </w:rPr>
      </w:pPr>
      <w:r w:rsidRPr="000C39A9">
        <w:rPr>
          <w:rFonts w:ascii="Calibri Light" w:hAnsi="Calibri Light" w:cs="Calibri Light"/>
          <w:szCs w:val="24"/>
        </w:rPr>
        <w:t>The CCA SCO members reside in 10 counties.</w:t>
      </w:r>
      <w:r w:rsidRPr="000C39A9">
        <w:rPr>
          <w:rFonts w:ascii="Calibri Light" w:hAnsi="Calibri Light" w:cs="Calibri Light"/>
        </w:rPr>
        <w:t xml:space="preserve"> If at least 90</w:t>
      </w:r>
      <w:r w:rsidR="000844D6">
        <w:rPr>
          <w:rFonts w:ascii="Calibri Light" w:hAnsi="Calibri Light" w:cs="Calibri Light"/>
        </w:rPr>
        <w:t xml:space="preserve">% </w:t>
      </w:r>
      <w:r w:rsidRPr="000C39A9">
        <w:rPr>
          <w:rFonts w:ascii="Calibri Light" w:hAnsi="Calibri Light" w:cs="Calibri Light"/>
        </w:rPr>
        <w:t>of CCA SCO members in one county had adequate access, then the network availability standard was met. But if less than 90</w:t>
      </w:r>
      <w:r w:rsidR="000844D6">
        <w:rPr>
          <w:rFonts w:ascii="Calibri Light" w:hAnsi="Calibri Light" w:cs="Calibri Light"/>
        </w:rPr>
        <w:t>%</w:t>
      </w:r>
      <w:r w:rsidRPr="000C39A9">
        <w:rPr>
          <w:rFonts w:ascii="Calibri Light" w:hAnsi="Calibri Light" w:cs="Calibri Light"/>
        </w:rPr>
        <w:t xml:space="preserve"> of members in one county had adequate access, then the network was deficient. </w:t>
      </w:r>
      <w:r w:rsidR="00ED05E9" w:rsidRPr="000C39A9">
        <w:rPr>
          <w:rFonts w:ascii="Calibri Light" w:hAnsi="Calibri Light" w:cs="Calibri Light"/>
          <w:b/>
          <w:bCs/>
        </w:rPr>
        <w:t xml:space="preserve">Table </w:t>
      </w:r>
      <w:r w:rsidR="00ED05E9">
        <w:rPr>
          <w:rFonts w:ascii="Calibri Light" w:hAnsi="Calibri Light" w:cs="Calibri Light"/>
          <w:b/>
          <w:bCs/>
        </w:rPr>
        <w:t xml:space="preserve">38 </w:t>
      </w:r>
      <w:r w:rsidRPr="000C39A9">
        <w:rPr>
          <w:rFonts w:ascii="Calibri Light" w:hAnsi="Calibri Light" w:cs="Calibri Light"/>
          <w:szCs w:val="24"/>
        </w:rPr>
        <w:t xml:space="preserve">shows counties with deficient networks and whether </w:t>
      </w:r>
      <w:r w:rsidRPr="000C39A9">
        <w:rPr>
          <w:rFonts w:ascii="Calibri Light" w:hAnsi="Calibri Light" w:cs="Calibri Light"/>
          <w:szCs w:val="24"/>
        </w:rPr>
        <w:lastRenderedPageBreak/>
        <w:t xml:space="preserve">the network deficiency can be potentially filled by an available provider. </w:t>
      </w:r>
      <w:r w:rsidR="00FC4A8C">
        <w:rPr>
          <w:rFonts w:ascii="Calibri Light" w:hAnsi="Calibri Light" w:cs="Calibri Light"/>
          <w:szCs w:val="24"/>
        </w:rPr>
        <w:t>“</w:t>
      </w:r>
      <w:r w:rsidRPr="000C39A9">
        <w:rPr>
          <w:rFonts w:ascii="Calibri Light" w:hAnsi="Calibri Light" w:cs="Calibri Light"/>
          <w:szCs w:val="24"/>
        </w:rPr>
        <w:t>Yes</w:t>
      </w:r>
      <w:r w:rsidR="00FC4A8C">
        <w:rPr>
          <w:rFonts w:ascii="Calibri Light" w:hAnsi="Calibri Light" w:cs="Calibri Light"/>
          <w:szCs w:val="24"/>
        </w:rPr>
        <w:t>”</w:t>
      </w:r>
      <w:r w:rsidRPr="000C39A9">
        <w:rPr>
          <w:rFonts w:ascii="Calibri Light" w:hAnsi="Calibri Light" w:cs="Calibri Light"/>
          <w:szCs w:val="24"/>
        </w:rPr>
        <w:t xml:space="preserve"> represents an available provider that</w:t>
      </w:r>
      <w:r w:rsidR="00FC4A8C">
        <w:rPr>
          <w:rFonts w:ascii="Calibri Light" w:hAnsi="Calibri Light" w:cs="Calibri Light"/>
          <w:szCs w:val="24"/>
        </w:rPr>
        <w:t>,</w:t>
      </w:r>
      <w:r w:rsidRPr="000C39A9">
        <w:rPr>
          <w:rFonts w:ascii="Calibri Light" w:hAnsi="Calibri Light" w:cs="Calibri Light"/>
          <w:szCs w:val="24"/>
        </w:rPr>
        <w:t xml:space="preserve"> when combined with the existing network</w:t>
      </w:r>
      <w:r w:rsidR="00FC4A8C">
        <w:rPr>
          <w:rFonts w:ascii="Calibri Light" w:hAnsi="Calibri Light" w:cs="Calibri Light"/>
          <w:szCs w:val="24"/>
        </w:rPr>
        <w:t>,</w:t>
      </w:r>
      <w:r w:rsidRPr="000C39A9">
        <w:rPr>
          <w:rFonts w:ascii="Calibri Light" w:hAnsi="Calibri Light" w:cs="Calibri Light"/>
          <w:szCs w:val="24"/>
        </w:rPr>
        <w:t xml:space="preserve"> would allow the plan to pass an access requirement. “Increase” represents an available provider that would increase access, but the plan would continue to remain below the access requirement.</w:t>
      </w:r>
    </w:p>
    <w:p w14:paraId="61A2D4B4" w14:textId="77777777" w:rsidR="000C39A9" w:rsidRPr="00B44B32" w:rsidRDefault="000C39A9" w:rsidP="009F0E32">
      <w:pPr>
        <w:pStyle w:val="Caption"/>
        <w:rPr>
          <w:rFonts w:ascii="Calibri Light" w:hAnsi="Calibri Light" w:cs="Calibri Light"/>
          <w:highlight w:val="yellow"/>
        </w:rPr>
      </w:pPr>
    </w:p>
    <w:p w14:paraId="3EC6EB89" w14:textId="4142CD78" w:rsidR="000C39A9" w:rsidRPr="008D1FF6" w:rsidRDefault="000C39A9" w:rsidP="009F0E32">
      <w:pPr>
        <w:pStyle w:val="Caption"/>
        <w:rPr>
          <w:rFonts w:ascii="Calibri Light" w:hAnsi="Calibri Light" w:cs="Calibri Light"/>
        </w:rPr>
      </w:pPr>
      <w:bookmarkStart w:id="216" w:name="_Toc132286229"/>
      <w:r w:rsidRPr="008D1FF6">
        <w:rPr>
          <w:rFonts w:ascii="Calibri Light" w:hAnsi="Calibri Light" w:cs="Calibri Light"/>
        </w:rPr>
        <w:t xml:space="preserve">Table </w:t>
      </w:r>
      <w:r w:rsidRPr="008D1FF6">
        <w:rPr>
          <w:rFonts w:ascii="Calibri Light" w:hAnsi="Calibri Light" w:cs="Calibri Light"/>
        </w:rPr>
        <w:fldChar w:fldCharType="begin"/>
      </w:r>
      <w:r w:rsidRPr="008D1FF6">
        <w:rPr>
          <w:rFonts w:ascii="Calibri Light" w:hAnsi="Calibri Light" w:cs="Calibri Light"/>
        </w:rPr>
        <w:instrText xml:space="preserve"> SEQ Table \* ARABIC </w:instrText>
      </w:r>
      <w:r w:rsidRPr="008D1FF6">
        <w:rPr>
          <w:rFonts w:ascii="Calibri Light" w:hAnsi="Calibri Light" w:cs="Calibri Light"/>
        </w:rPr>
        <w:fldChar w:fldCharType="separate"/>
      </w:r>
      <w:r w:rsidR="007E1C43">
        <w:rPr>
          <w:rFonts w:ascii="Calibri Light" w:hAnsi="Calibri Light" w:cs="Calibri Light"/>
          <w:noProof/>
        </w:rPr>
        <w:t>38</w:t>
      </w:r>
      <w:r w:rsidRPr="008D1FF6">
        <w:rPr>
          <w:rFonts w:ascii="Calibri Light" w:hAnsi="Calibri Light" w:cs="Calibri Light"/>
        </w:rPr>
        <w:fldChar w:fldCharType="end"/>
      </w:r>
      <w:r w:rsidRPr="008D1FF6">
        <w:rPr>
          <w:rFonts w:ascii="Calibri Light" w:hAnsi="Calibri Light" w:cs="Calibri Light"/>
        </w:rPr>
        <w:t xml:space="preserve">: </w:t>
      </w:r>
      <w:r w:rsidR="00F143F1">
        <w:rPr>
          <w:rFonts w:ascii="Calibri Light" w:hAnsi="Calibri Light" w:cs="Calibri Light"/>
        </w:rPr>
        <w:t xml:space="preserve">CCA SCO </w:t>
      </w:r>
      <w:r w:rsidRPr="008D1FF6">
        <w:rPr>
          <w:rFonts w:ascii="Calibri Light" w:hAnsi="Calibri Light" w:cs="Calibri Light"/>
        </w:rPr>
        <w:t>Counties with Network Deficiencies</w:t>
      </w:r>
      <w:r w:rsidR="008A060B">
        <w:rPr>
          <w:rFonts w:ascii="Calibri Light" w:hAnsi="Calibri Light" w:cs="Calibri Light"/>
        </w:rPr>
        <w:t xml:space="preserve"> by</w:t>
      </w:r>
      <w:r w:rsidRPr="008D1FF6">
        <w:rPr>
          <w:rFonts w:ascii="Calibri Light" w:hAnsi="Calibri Light" w:cs="Calibri Light"/>
        </w:rPr>
        <w:t xml:space="preserve"> Provider Type</w:t>
      </w:r>
      <w:bookmarkEnd w:id="216"/>
    </w:p>
    <w:tbl>
      <w:tblPr>
        <w:tblStyle w:val="TableGrid"/>
        <w:tblW w:w="0" w:type="auto"/>
        <w:tblLook w:val="04A0" w:firstRow="1" w:lastRow="0" w:firstColumn="1" w:lastColumn="0" w:noHBand="0" w:noVBand="1"/>
      </w:tblPr>
      <w:tblGrid>
        <w:gridCol w:w="2425"/>
        <w:gridCol w:w="1350"/>
        <w:gridCol w:w="1530"/>
        <w:gridCol w:w="4050"/>
        <w:gridCol w:w="1435"/>
      </w:tblGrid>
      <w:tr w:rsidR="000C39A9" w:rsidRPr="00186592" w14:paraId="5FD57593" w14:textId="77777777" w:rsidTr="00FA734F">
        <w:tc>
          <w:tcPr>
            <w:tcW w:w="2425" w:type="dxa"/>
            <w:tcBorders>
              <w:bottom w:val="single" w:sz="4" w:space="0" w:color="auto"/>
            </w:tcBorders>
            <w:shd w:val="clear" w:color="auto" w:fill="5F497A" w:themeFill="accent4" w:themeFillShade="BF"/>
            <w:vAlign w:val="bottom"/>
          </w:tcPr>
          <w:p w14:paraId="7046C10E" w14:textId="77777777" w:rsidR="000C39A9" w:rsidRPr="00186592" w:rsidRDefault="000C39A9" w:rsidP="00186592">
            <w:pPr>
              <w:jc w:val="left"/>
              <w:rPr>
                <w:rFonts w:ascii="Calibri Light" w:eastAsiaTheme="minorEastAsia" w:hAnsi="Calibri Light" w:cs="Calibri Light"/>
                <w:b/>
                <w:bCs/>
                <w:color w:val="FFFFFF" w:themeColor="background1"/>
                <w:sz w:val="22"/>
              </w:rPr>
            </w:pPr>
            <w:r w:rsidRPr="00186592">
              <w:rPr>
                <w:rFonts w:ascii="Calibri Light" w:eastAsiaTheme="minorEastAsia" w:hAnsi="Calibri Light" w:cs="Calibri Light"/>
                <w:b/>
                <w:bCs/>
                <w:color w:val="FFFFFF" w:themeColor="background1"/>
                <w:sz w:val="22"/>
              </w:rPr>
              <w:t>Provider Type</w:t>
            </w:r>
          </w:p>
        </w:tc>
        <w:tc>
          <w:tcPr>
            <w:tcW w:w="1350" w:type="dxa"/>
            <w:tcBorders>
              <w:bottom w:val="single" w:sz="4" w:space="0" w:color="auto"/>
            </w:tcBorders>
            <w:shd w:val="clear" w:color="auto" w:fill="5F497A" w:themeFill="accent4" w:themeFillShade="BF"/>
            <w:vAlign w:val="bottom"/>
          </w:tcPr>
          <w:p w14:paraId="65693191" w14:textId="77777777" w:rsidR="000C39A9" w:rsidRPr="00186592" w:rsidRDefault="000C39A9" w:rsidP="00186592">
            <w:pPr>
              <w:jc w:val="center"/>
              <w:rPr>
                <w:rFonts w:ascii="Calibri Light" w:eastAsiaTheme="minorEastAsia" w:hAnsi="Calibri Light" w:cs="Calibri Light"/>
                <w:b/>
                <w:bCs/>
                <w:color w:val="FFFFFF" w:themeColor="background1"/>
                <w:sz w:val="22"/>
              </w:rPr>
            </w:pPr>
            <w:r w:rsidRPr="00186592">
              <w:rPr>
                <w:rFonts w:ascii="Calibri Light" w:eastAsiaTheme="minorEastAsia"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0F9F6EB5" w14:textId="05DB3530" w:rsidR="000C39A9" w:rsidRPr="00186592" w:rsidRDefault="000C39A9" w:rsidP="00186592">
            <w:pPr>
              <w:jc w:val="center"/>
              <w:rPr>
                <w:rFonts w:ascii="Calibri Light" w:eastAsiaTheme="minorEastAsia" w:hAnsi="Calibri Light" w:cs="Calibri Light"/>
                <w:b/>
                <w:bCs/>
                <w:color w:val="FFFFFF" w:themeColor="background1"/>
                <w:sz w:val="22"/>
              </w:rPr>
            </w:pPr>
            <w:r w:rsidRPr="00186592">
              <w:rPr>
                <w:rFonts w:ascii="Calibri Light" w:eastAsiaTheme="minorEastAsia" w:hAnsi="Calibri Light" w:cs="Calibri Light"/>
                <w:b/>
                <w:bCs/>
                <w:color w:val="FFFFFF" w:themeColor="background1"/>
                <w:sz w:val="22"/>
              </w:rPr>
              <w:t xml:space="preserve">Percent of Members with Access in </w:t>
            </w:r>
            <w:r w:rsidR="00186592" w:rsidRPr="00186592">
              <w:rPr>
                <w:rFonts w:ascii="Calibri Light" w:eastAsiaTheme="minorEastAsia" w:hAnsi="Calibri Light" w:cs="Calibri Light"/>
                <w:b/>
                <w:bCs/>
                <w:color w:val="FFFFFF" w:themeColor="background1"/>
                <w:sz w:val="22"/>
              </w:rPr>
              <w:t xml:space="preserve">That </w:t>
            </w:r>
            <w:r w:rsidRPr="00186592">
              <w:rPr>
                <w:rFonts w:ascii="Calibri Light" w:eastAsiaTheme="minorEastAsia"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6ADB5E45" w14:textId="22ADADB4" w:rsidR="000C39A9" w:rsidRPr="00186592" w:rsidRDefault="000C39A9" w:rsidP="00186592">
            <w:pPr>
              <w:jc w:val="center"/>
              <w:rPr>
                <w:rFonts w:ascii="Calibri Light" w:eastAsiaTheme="minorEastAsia" w:hAnsi="Calibri Light" w:cs="Calibri Light"/>
                <w:b/>
                <w:bCs/>
                <w:color w:val="FFFFFF" w:themeColor="background1"/>
                <w:sz w:val="22"/>
              </w:rPr>
            </w:pPr>
            <w:r w:rsidRPr="00186592">
              <w:rPr>
                <w:rFonts w:ascii="Calibri Light" w:eastAsiaTheme="minorEastAsia" w:hAnsi="Calibri Light" w:cs="Calibri Light"/>
                <w:b/>
                <w:bCs/>
                <w:color w:val="FFFFFF" w:themeColor="background1"/>
                <w:sz w:val="22"/>
              </w:rPr>
              <w:t>Standard –</w:t>
            </w:r>
            <w:r w:rsidR="00186592">
              <w:rPr>
                <w:rFonts w:ascii="Calibri Light" w:eastAsiaTheme="minorEastAsia" w:hAnsi="Calibri Light" w:cs="Calibri Light"/>
                <w:b/>
                <w:bCs/>
                <w:color w:val="FFFFFF" w:themeColor="background1"/>
                <w:sz w:val="22"/>
              </w:rPr>
              <w:t xml:space="preserve"> </w:t>
            </w:r>
            <w:r w:rsidRPr="00186592">
              <w:rPr>
                <w:rFonts w:ascii="Calibri Light" w:eastAsiaTheme="minorEastAsia" w:hAnsi="Calibri Light" w:cs="Calibri Light"/>
                <w:b/>
                <w:bCs/>
                <w:color w:val="FFFFFF" w:themeColor="background1"/>
                <w:sz w:val="22"/>
              </w:rPr>
              <w:t xml:space="preserve">90% of </w:t>
            </w:r>
            <w:r w:rsidR="00186592" w:rsidRPr="00186592">
              <w:rPr>
                <w:rFonts w:ascii="Calibri Light" w:eastAsiaTheme="minorEastAsia" w:hAnsi="Calibri Light" w:cs="Calibri Light"/>
                <w:b/>
                <w:bCs/>
                <w:color w:val="FFFFFF" w:themeColor="background1"/>
                <w:sz w:val="22"/>
              </w:rPr>
              <w:t>Members Have Access</w:t>
            </w:r>
          </w:p>
        </w:tc>
        <w:tc>
          <w:tcPr>
            <w:tcW w:w="1435" w:type="dxa"/>
            <w:shd w:val="clear" w:color="auto" w:fill="5F497A" w:themeFill="accent4" w:themeFillShade="BF"/>
            <w:vAlign w:val="bottom"/>
          </w:tcPr>
          <w:p w14:paraId="62C5F85A" w14:textId="37461F29" w:rsidR="000C39A9" w:rsidRPr="00186592" w:rsidRDefault="000C39A9" w:rsidP="00186592">
            <w:pPr>
              <w:jc w:val="center"/>
              <w:rPr>
                <w:rFonts w:ascii="Calibri Light" w:eastAsiaTheme="minorEastAsia" w:hAnsi="Calibri Light" w:cs="Calibri Light"/>
                <w:b/>
                <w:bCs/>
                <w:color w:val="FFFFFF" w:themeColor="background1"/>
                <w:sz w:val="22"/>
              </w:rPr>
            </w:pPr>
            <w:r w:rsidRPr="00186592">
              <w:rPr>
                <w:rFonts w:ascii="Calibri Light" w:eastAsiaTheme="minorEastAsia" w:hAnsi="Calibri Light" w:cs="Calibri Light"/>
                <w:b/>
                <w:bCs/>
                <w:color w:val="FFFFFF" w:themeColor="background1"/>
                <w:sz w:val="22"/>
              </w:rPr>
              <w:t>Deficiency Fillable by a Single Provider?</w:t>
            </w:r>
          </w:p>
        </w:tc>
      </w:tr>
      <w:tr w:rsidR="000C39A9" w:rsidRPr="00186592" w14:paraId="3C45B225" w14:textId="77777777" w:rsidTr="00FA734F">
        <w:tc>
          <w:tcPr>
            <w:tcW w:w="2425" w:type="dxa"/>
            <w:tcBorders>
              <w:bottom w:val="single" w:sz="4" w:space="0" w:color="auto"/>
              <w:right w:val="nil"/>
            </w:tcBorders>
            <w:shd w:val="clear" w:color="auto" w:fill="CCC0D9" w:themeFill="accent4" w:themeFillTint="66"/>
          </w:tcPr>
          <w:p w14:paraId="1B0C834A" w14:textId="77777777" w:rsidR="000C39A9" w:rsidRPr="00186592" w:rsidRDefault="000C39A9" w:rsidP="009F0E32">
            <w:pPr>
              <w:jc w:val="left"/>
              <w:rPr>
                <w:rFonts w:ascii="Calibri Light" w:eastAsiaTheme="minorEastAsia" w:hAnsi="Calibri Light" w:cs="Calibri Light"/>
                <w:sz w:val="22"/>
              </w:rPr>
            </w:pPr>
            <w:r w:rsidRPr="00186592">
              <w:rPr>
                <w:rFonts w:ascii="Calibri Light" w:eastAsiaTheme="minorEastAsia" w:hAnsi="Calibri Light" w:cs="Calibri Light"/>
                <w:sz w:val="22"/>
              </w:rPr>
              <w:t xml:space="preserve">LTSS Provider </w:t>
            </w:r>
          </w:p>
        </w:tc>
        <w:tc>
          <w:tcPr>
            <w:tcW w:w="1350" w:type="dxa"/>
            <w:tcBorders>
              <w:left w:val="nil"/>
              <w:bottom w:val="single" w:sz="4" w:space="0" w:color="auto"/>
              <w:right w:val="nil"/>
            </w:tcBorders>
            <w:shd w:val="clear" w:color="auto" w:fill="CCC0D9" w:themeFill="accent4" w:themeFillTint="66"/>
          </w:tcPr>
          <w:p w14:paraId="4A155D2A" w14:textId="77777777" w:rsidR="000C39A9" w:rsidRPr="00186592" w:rsidRDefault="000C39A9" w:rsidP="009F0E32">
            <w:pPr>
              <w:jc w:val="left"/>
              <w:rPr>
                <w:rFonts w:ascii="Calibri Light" w:eastAsiaTheme="minorEastAsia" w:hAnsi="Calibri Light" w:cs="Calibri Light"/>
                <w:sz w:val="22"/>
              </w:rPr>
            </w:pPr>
          </w:p>
        </w:tc>
        <w:tc>
          <w:tcPr>
            <w:tcW w:w="1530" w:type="dxa"/>
            <w:tcBorders>
              <w:left w:val="nil"/>
              <w:bottom w:val="single" w:sz="4" w:space="0" w:color="auto"/>
              <w:right w:val="nil"/>
            </w:tcBorders>
            <w:shd w:val="clear" w:color="auto" w:fill="CCC0D9" w:themeFill="accent4" w:themeFillTint="66"/>
          </w:tcPr>
          <w:p w14:paraId="30A3DF56" w14:textId="77777777" w:rsidR="000C39A9" w:rsidRPr="00186592" w:rsidRDefault="000C39A9" w:rsidP="009F0E32">
            <w:pPr>
              <w:jc w:val="left"/>
              <w:rPr>
                <w:rFonts w:ascii="Calibri Light" w:eastAsiaTheme="minorEastAsia"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19BBC03C" w14:textId="77777777" w:rsidR="000C39A9" w:rsidRPr="00186592" w:rsidRDefault="000C39A9" w:rsidP="009F0E32">
            <w:pPr>
              <w:jc w:val="left"/>
              <w:rPr>
                <w:rFonts w:ascii="Calibri Light" w:eastAsiaTheme="minorEastAsia" w:hAnsi="Calibri Light" w:cs="Calibri Light"/>
                <w:sz w:val="22"/>
              </w:rPr>
            </w:pPr>
          </w:p>
        </w:tc>
        <w:tc>
          <w:tcPr>
            <w:tcW w:w="1435" w:type="dxa"/>
            <w:tcBorders>
              <w:left w:val="nil"/>
              <w:bottom w:val="single" w:sz="4" w:space="0" w:color="auto"/>
            </w:tcBorders>
            <w:shd w:val="clear" w:color="auto" w:fill="CCC0D9" w:themeFill="accent4" w:themeFillTint="66"/>
          </w:tcPr>
          <w:p w14:paraId="52CA770B" w14:textId="77777777" w:rsidR="000C39A9" w:rsidRPr="00186592" w:rsidRDefault="000C39A9" w:rsidP="009F0E32">
            <w:pPr>
              <w:jc w:val="left"/>
              <w:rPr>
                <w:rFonts w:ascii="Calibri Light" w:eastAsiaTheme="minorEastAsia" w:hAnsi="Calibri Light" w:cs="Calibri Light"/>
                <w:sz w:val="22"/>
              </w:rPr>
            </w:pPr>
          </w:p>
        </w:tc>
      </w:tr>
      <w:tr w:rsidR="000C39A9" w:rsidRPr="00186592" w14:paraId="0A37153B" w14:textId="77777777" w:rsidTr="00FA734F">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58D0046A" w14:textId="77777777" w:rsidR="000C39A9" w:rsidRPr="00186592" w:rsidRDefault="000C39A9" w:rsidP="009F0E32">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Orthotics and Prosthetics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F464195"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54EBA43" w14:textId="7BED8543"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22.7</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4C5A9B"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3CC3F9"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Increase</w:t>
            </w:r>
          </w:p>
        </w:tc>
      </w:tr>
      <w:tr w:rsidR="000C39A9" w:rsidRPr="00186592" w14:paraId="6DDE4BFE" w14:textId="77777777" w:rsidTr="00FA734F">
        <w:tc>
          <w:tcPr>
            <w:tcW w:w="2425" w:type="dxa"/>
            <w:tcBorders>
              <w:top w:val="single" w:sz="4" w:space="0" w:color="auto"/>
              <w:left w:val="single" w:sz="4" w:space="0" w:color="auto"/>
              <w:bottom w:val="nil"/>
              <w:right w:val="single" w:sz="4" w:space="0" w:color="auto"/>
            </w:tcBorders>
            <w:shd w:val="clear" w:color="000000" w:fill="FFFFFF"/>
            <w:vAlign w:val="bottom"/>
          </w:tcPr>
          <w:p w14:paraId="7E362FE1" w14:textId="77777777" w:rsidR="000C39A9" w:rsidRPr="00186592" w:rsidRDefault="000C39A9" w:rsidP="009F0E32">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Oxygen and Respiratory</w:t>
            </w:r>
            <w:r w:rsidRPr="00186592">
              <w:rPr>
                <w:rFonts w:ascii="Calibri Light" w:eastAsiaTheme="minorEastAsia" w:hAnsi="Calibri Light" w:cs="Calibri Light"/>
                <w:color w:val="000000"/>
                <w:sz w:val="22"/>
              </w:rPr>
              <w:br/>
              <w:t>Equipment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FD7B475"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132F819" w14:textId="74514152"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85.7</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B6499D7"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D6EC73E"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No</w:t>
            </w:r>
          </w:p>
        </w:tc>
      </w:tr>
      <w:tr w:rsidR="000C39A9" w:rsidRPr="00186592" w14:paraId="3757DE2A" w14:textId="77777777" w:rsidTr="00FA734F">
        <w:tc>
          <w:tcPr>
            <w:tcW w:w="2425" w:type="dxa"/>
            <w:tcBorders>
              <w:top w:val="nil"/>
              <w:left w:val="single" w:sz="4" w:space="0" w:color="auto"/>
              <w:bottom w:val="nil"/>
              <w:right w:val="single" w:sz="4" w:space="0" w:color="auto"/>
            </w:tcBorders>
            <w:shd w:val="clear" w:color="000000" w:fill="FFFFFF"/>
            <w:vAlign w:val="bottom"/>
          </w:tcPr>
          <w:p w14:paraId="04165181" w14:textId="77777777" w:rsidR="000C39A9" w:rsidRPr="00186592"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74169A6"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37EF074" w14:textId="255C299E"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0</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7DB623D"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6549EAB"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No</w:t>
            </w:r>
          </w:p>
        </w:tc>
      </w:tr>
      <w:tr w:rsidR="000C39A9" w:rsidRPr="00186592" w14:paraId="523BC390" w14:textId="77777777" w:rsidTr="00FA734F">
        <w:tc>
          <w:tcPr>
            <w:tcW w:w="2425" w:type="dxa"/>
            <w:tcBorders>
              <w:top w:val="nil"/>
              <w:left w:val="single" w:sz="4" w:space="0" w:color="auto"/>
              <w:bottom w:val="nil"/>
              <w:right w:val="single" w:sz="4" w:space="0" w:color="auto"/>
            </w:tcBorders>
            <w:shd w:val="clear" w:color="000000" w:fill="FFFFFF"/>
            <w:vAlign w:val="bottom"/>
          </w:tcPr>
          <w:p w14:paraId="40F2B525" w14:textId="77777777" w:rsidR="000C39A9" w:rsidRPr="00186592"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A1C15A6"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2774689" w14:textId="29BEDFDB"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0</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4D9EFAE"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7CCADFF"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No</w:t>
            </w:r>
          </w:p>
        </w:tc>
      </w:tr>
      <w:tr w:rsidR="000C39A9" w:rsidRPr="00186592" w14:paraId="1EBE2702" w14:textId="77777777" w:rsidTr="00FA734F">
        <w:tc>
          <w:tcPr>
            <w:tcW w:w="2425" w:type="dxa"/>
            <w:tcBorders>
              <w:top w:val="nil"/>
              <w:left w:val="single" w:sz="4" w:space="0" w:color="auto"/>
              <w:bottom w:val="single" w:sz="4" w:space="0" w:color="auto"/>
              <w:right w:val="single" w:sz="4" w:space="0" w:color="auto"/>
            </w:tcBorders>
            <w:shd w:val="clear" w:color="000000" w:fill="FFFFFF"/>
            <w:vAlign w:val="bottom"/>
          </w:tcPr>
          <w:p w14:paraId="59CA406E" w14:textId="77777777" w:rsidR="000C39A9" w:rsidRPr="00186592"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F16A2FD"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2779462" w14:textId="63F6519F"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0</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0845097"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F14744B"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No</w:t>
            </w:r>
          </w:p>
        </w:tc>
      </w:tr>
      <w:tr w:rsidR="000C39A9" w:rsidRPr="00186592" w14:paraId="0EB03E19" w14:textId="77777777" w:rsidTr="00FA734F">
        <w:tc>
          <w:tcPr>
            <w:tcW w:w="2425" w:type="dxa"/>
            <w:tcBorders>
              <w:bottom w:val="single" w:sz="4" w:space="0" w:color="auto"/>
              <w:right w:val="nil"/>
            </w:tcBorders>
            <w:shd w:val="clear" w:color="auto" w:fill="CCC0D9" w:themeFill="accent4" w:themeFillTint="66"/>
          </w:tcPr>
          <w:p w14:paraId="7FEB2F52" w14:textId="77777777" w:rsidR="000C39A9" w:rsidRPr="00186592" w:rsidRDefault="000C39A9" w:rsidP="009F0E32">
            <w:pPr>
              <w:jc w:val="left"/>
              <w:rPr>
                <w:rFonts w:ascii="Calibri Light" w:eastAsiaTheme="minorEastAsia" w:hAnsi="Calibri Light" w:cs="Calibri Light"/>
                <w:sz w:val="22"/>
              </w:rPr>
            </w:pPr>
            <w:r w:rsidRPr="00186592">
              <w:rPr>
                <w:rFonts w:ascii="Calibri Light" w:eastAsiaTheme="minorEastAsia" w:hAnsi="Calibri Light" w:cs="Calibri Light"/>
                <w:sz w:val="22"/>
              </w:rPr>
              <w:t xml:space="preserve">Medical Facility </w:t>
            </w:r>
          </w:p>
        </w:tc>
        <w:tc>
          <w:tcPr>
            <w:tcW w:w="1350" w:type="dxa"/>
            <w:tcBorders>
              <w:left w:val="nil"/>
              <w:bottom w:val="single" w:sz="4" w:space="0" w:color="auto"/>
              <w:right w:val="nil"/>
            </w:tcBorders>
            <w:shd w:val="clear" w:color="auto" w:fill="CCC0D9" w:themeFill="accent4" w:themeFillTint="66"/>
            <w:vAlign w:val="center"/>
          </w:tcPr>
          <w:p w14:paraId="7C835472" w14:textId="77777777" w:rsidR="000C39A9" w:rsidRPr="00186592" w:rsidRDefault="000C39A9" w:rsidP="00EC7A77">
            <w:pPr>
              <w:jc w:val="left"/>
              <w:rPr>
                <w:rFonts w:ascii="Calibri Light" w:eastAsiaTheme="minorEastAsia" w:hAnsi="Calibri Light" w:cs="Calibri Light"/>
                <w:sz w:val="22"/>
              </w:rPr>
            </w:pPr>
          </w:p>
        </w:tc>
        <w:tc>
          <w:tcPr>
            <w:tcW w:w="1530" w:type="dxa"/>
            <w:tcBorders>
              <w:left w:val="nil"/>
              <w:bottom w:val="single" w:sz="4" w:space="0" w:color="auto"/>
              <w:right w:val="nil"/>
            </w:tcBorders>
            <w:shd w:val="clear" w:color="auto" w:fill="CCC0D9" w:themeFill="accent4" w:themeFillTint="66"/>
            <w:vAlign w:val="center"/>
          </w:tcPr>
          <w:p w14:paraId="554B9CC3" w14:textId="77777777" w:rsidR="000C39A9" w:rsidRPr="00186592" w:rsidRDefault="000C39A9" w:rsidP="00EC7A77">
            <w:pPr>
              <w:jc w:val="right"/>
              <w:rPr>
                <w:rFonts w:ascii="Calibri Light" w:eastAsiaTheme="minorEastAsia" w:hAnsi="Calibri Light" w:cs="Calibri Light"/>
                <w:sz w:val="22"/>
              </w:rPr>
            </w:pPr>
          </w:p>
        </w:tc>
        <w:tc>
          <w:tcPr>
            <w:tcW w:w="4050" w:type="dxa"/>
            <w:tcBorders>
              <w:left w:val="nil"/>
              <w:bottom w:val="single" w:sz="4" w:space="0" w:color="auto"/>
              <w:right w:val="nil"/>
            </w:tcBorders>
            <w:shd w:val="clear" w:color="auto" w:fill="CCC0D9" w:themeFill="accent4" w:themeFillTint="66"/>
            <w:vAlign w:val="center"/>
          </w:tcPr>
          <w:p w14:paraId="50C9CEB6" w14:textId="77777777" w:rsidR="000C39A9" w:rsidRPr="00186592" w:rsidRDefault="000C39A9" w:rsidP="00EC7A77">
            <w:pPr>
              <w:jc w:val="left"/>
              <w:rPr>
                <w:rFonts w:ascii="Calibri Light" w:eastAsiaTheme="minorEastAsia" w:hAnsi="Calibri Light" w:cs="Calibri Light"/>
                <w:sz w:val="22"/>
              </w:rPr>
            </w:pPr>
          </w:p>
        </w:tc>
        <w:tc>
          <w:tcPr>
            <w:tcW w:w="1435" w:type="dxa"/>
            <w:tcBorders>
              <w:left w:val="nil"/>
              <w:bottom w:val="single" w:sz="4" w:space="0" w:color="auto"/>
            </w:tcBorders>
            <w:shd w:val="clear" w:color="auto" w:fill="CCC0D9" w:themeFill="accent4" w:themeFillTint="66"/>
            <w:vAlign w:val="center"/>
          </w:tcPr>
          <w:p w14:paraId="690C0F34" w14:textId="77777777" w:rsidR="000C39A9" w:rsidRPr="00186592" w:rsidRDefault="000C39A9" w:rsidP="00EC7A77">
            <w:pPr>
              <w:jc w:val="center"/>
              <w:rPr>
                <w:rFonts w:ascii="Calibri Light" w:eastAsiaTheme="minorEastAsia" w:hAnsi="Calibri Light" w:cs="Calibri Light"/>
                <w:sz w:val="22"/>
              </w:rPr>
            </w:pPr>
          </w:p>
        </w:tc>
      </w:tr>
      <w:tr w:rsidR="000C39A9" w:rsidRPr="00186592" w14:paraId="2FF49897" w14:textId="77777777" w:rsidTr="00FA734F">
        <w:tc>
          <w:tcPr>
            <w:tcW w:w="2425" w:type="dxa"/>
            <w:tcBorders>
              <w:top w:val="single" w:sz="4" w:space="0" w:color="auto"/>
              <w:left w:val="single" w:sz="4" w:space="0" w:color="auto"/>
              <w:bottom w:val="nil"/>
              <w:right w:val="single" w:sz="4" w:space="0" w:color="auto"/>
            </w:tcBorders>
            <w:shd w:val="clear" w:color="000000" w:fill="FFFFFF"/>
            <w:vAlign w:val="bottom"/>
          </w:tcPr>
          <w:p w14:paraId="1A4AF065" w14:textId="77777777" w:rsidR="000C39A9" w:rsidRPr="00186592" w:rsidRDefault="000C39A9" w:rsidP="009F0E32">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Rehabilitation Hospital</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7F505B8"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DE93212" w14:textId="7EB9AAB6"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17.6</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632A84B"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F113A"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Increase</w:t>
            </w:r>
          </w:p>
        </w:tc>
      </w:tr>
      <w:tr w:rsidR="000C39A9" w:rsidRPr="00186592" w14:paraId="70518D6F" w14:textId="77777777" w:rsidTr="00FA734F">
        <w:tc>
          <w:tcPr>
            <w:tcW w:w="2425" w:type="dxa"/>
            <w:tcBorders>
              <w:top w:val="nil"/>
              <w:left w:val="single" w:sz="4" w:space="0" w:color="auto"/>
              <w:bottom w:val="single" w:sz="4" w:space="0" w:color="auto"/>
              <w:right w:val="single" w:sz="4" w:space="0" w:color="auto"/>
            </w:tcBorders>
            <w:shd w:val="clear" w:color="000000" w:fill="FFFFFF"/>
            <w:vAlign w:val="bottom"/>
          </w:tcPr>
          <w:p w14:paraId="558EAD60" w14:textId="77777777" w:rsidR="000C39A9" w:rsidRPr="00186592"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D9E1184"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412E666" w14:textId="3525D8D1" w:rsidR="000C39A9" w:rsidRPr="00186592" w:rsidRDefault="000C39A9" w:rsidP="00EC7A77">
            <w:pPr>
              <w:jc w:val="right"/>
              <w:rPr>
                <w:rFonts w:ascii="Calibri Light" w:eastAsiaTheme="minorEastAsia" w:hAnsi="Calibri Light" w:cs="Calibri Light"/>
                <w:sz w:val="22"/>
              </w:rPr>
            </w:pPr>
            <w:r w:rsidRPr="00186592">
              <w:rPr>
                <w:rFonts w:ascii="Calibri Light" w:eastAsiaTheme="minorEastAsia" w:hAnsi="Calibri Light" w:cs="Calibri Light"/>
                <w:color w:val="000000"/>
                <w:sz w:val="22"/>
              </w:rPr>
              <w:t>85.9</w:t>
            </w:r>
            <w:r w:rsidR="0018659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41D8AAE" w14:textId="77777777" w:rsidR="000C39A9" w:rsidRPr="00186592" w:rsidRDefault="000C39A9" w:rsidP="00EC7A77">
            <w:pPr>
              <w:jc w:val="left"/>
              <w:rPr>
                <w:rFonts w:ascii="Calibri Light" w:eastAsiaTheme="minorEastAsia" w:hAnsi="Calibri Light" w:cs="Calibri Light"/>
                <w:sz w:val="22"/>
              </w:rPr>
            </w:pPr>
            <w:r w:rsidRPr="00186592">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E14D1" w14:textId="77777777" w:rsidR="000C39A9" w:rsidRPr="00186592" w:rsidRDefault="000C39A9" w:rsidP="00EC7A77">
            <w:pPr>
              <w:jc w:val="center"/>
              <w:rPr>
                <w:rFonts w:ascii="Calibri Light" w:eastAsiaTheme="minorEastAsia" w:hAnsi="Calibri Light" w:cs="Calibri Light"/>
                <w:sz w:val="22"/>
              </w:rPr>
            </w:pPr>
            <w:r w:rsidRPr="00186592">
              <w:rPr>
                <w:rFonts w:ascii="Calibri Light" w:eastAsiaTheme="minorEastAsia" w:hAnsi="Calibri Light" w:cs="Calibri Light"/>
                <w:color w:val="000000"/>
                <w:sz w:val="22"/>
              </w:rPr>
              <w:t>Increase</w:t>
            </w:r>
          </w:p>
        </w:tc>
      </w:tr>
    </w:tbl>
    <w:p w14:paraId="03ABD0BE" w14:textId="6C6C6AEB" w:rsidR="000C39A9" w:rsidRPr="000C39A9" w:rsidRDefault="000C39A9" w:rsidP="00FA734F">
      <w:pPr>
        <w:spacing w:after="480"/>
        <w:rPr>
          <w:rFonts w:ascii="Calibri Light" w:hAnsi="Calibri Light" w:cs="Calibri Light"/>
          <w:sz w:val="20"/>
          <w:szCs w:val="20"/>
        </w:rPr>
      </w:pPr>
      <w:r w:rsidRPr="000C39A9">
        <w:rPr>
          <w:rFonts w:ascii="Calibri Light" w:hAnsi="Calibri Light" w:cs="Calibri Light"/>
          <w:sz w:val="20"/>
          <w:szCs w:val="20"/>
        </w:rPr>
        <w:t xml:space="preserve">LTSS: </w:t>
      </w:r>
      <w:r w:rsidR="00FA734F" w:rsidRPr="000C39A9">
        <w:rPr>
          <w:rFonts w:ascii="Calibri Light" w:hAnsi="Calibri Light" w:cs="Calibri Light"/>
          <w:sz w:val="20"/>
          <w:szCs w:val="20"/>
        </w:rPr>
        <w:t>long</w:t>
      </w:r>
      <w:r w:rsidR="00FA734F">
        <w:rPr>
          <w:rFonts w:ascii="Calibri Light" w:hAnsi="Calibri Light" w:cs="Calibri Light"/>
          <w:sz w:val="20"/>
          <w:szCs w:val="20"/>
        </w:rPr>
        <w:t>-</w:t>
      </w:r>
      <w:r w:rsidR="00FA734F" w:rsidRPr="000C39A9">
        <w:rPr>
          <w:rFonts w:ascii="Calibri Light" w:hAnsi="Calibri Light" w:cs="Calibri Light"/>
          <w:sz w:val="20"/>
          <w:szCs w:val="20"/>
        </w:rPr>
        <w:t>term services and supports</w:t>
      </w:r>
      <w:r w:rsidRPr="000C39A9">
        <w:rPr>
          <w:rFonts w:ascii="Calibri Light" w:hAnsi="Calibri Light" w:cs="Calibri Light"/>
          <w:sz w:val="20"/>
          <w:szCs w:val="20"/>
        </w:rPr>
        <w:t>.</w:t>
      </w:r>
    </w:p>
    <w:p w14:paraId="7173AE69" w14:textId="77777777" w:rsidR="000C39A9" w:rsidRPr="000C39A9" w:rsidRDefault="000C39A9" w:rsidP="009F0E32">
      <w:pPr>
        <w:keepNext/>
        <w:keepLines/>
        <w:spacing w:before="200"/>
        <w:outlineLvl w:val="3"/>
        <w:rPr>
          <w:rFonts w:ascii="Calibri Light" w:eastAsiaTheme="majorEastAsia" w:hAnsi="Calibri Light" w:cs="Calibri Light"/>
          <w:b/>
          <w:bCs/>
          <w:i/>
          <w:iCs/>
          <w:color w:val="4F81BD" w:themeColor="accent1"/>
        </w:rPr>
      </w:pPr>
      <w:r w:rsidRPr="000C39A9">
        <w:rPr>
          <w:rFonts w:ascii="Calibri Light" w:eastAsiaTheme="majorEastAsia" w:hAnsi="Calibri Light" w:cs="Calibri Light"/>
          <w:b/>
          <w:bCs/>
          <w:i/>
          <w:iCs/>
          <w:color w:val="4F81BD" w:themeColor="accent1"/>
        </w:rPr>
        <w:t>Recommendations</w:t>
      </w:r>
    </w:p>
    <w:p w14:paraId="03A84A15" w14:textId="4E0ED415" w:rsidR="000C39A9" w:rsidRDefault="000C39A9" w:rsidP="00FA734F">
      <w:pPr>
        <w:numPr>
          <w:ilvl w:val="0"/>
          <w:numId w:val="23"/>
        </w:numPr>
        <w:ind w:left="360"/>
        <w:rPr>
          <w:rFonts w:ascii="Calibri Light" w:hAnsi="Calibri Light" w:cs="Calibri Light"/>
        </w:rPr>
      </w:pPr>
      <w:r w:rsidRPr="000C39A9">
        <w:rPr>
          <w:rFonts w:ascii="Calibri Light" w:hAnsi="Calibri Light" w:cs="Calibri Light"/>
        </w:rPr>
        <w:t xml:space="preserve">IPRO recommends that CCA SCO </w:t>
      </w:r>
      <w:r w:rsidR="00DE16D7" w:rsidRPr="001F5AC4">
        <w:rPr>
          <w:rFonts w:ascii="Calibri Light" w:hAnsi="Calibri Light" w:cs="Calibri Light"/>
        </w:rPr>
        <w:t>expands</w:t>
      </w:r>
      <w:r w:rsidR="00DE16D7" w:rsidRPr="000C39A9">
        <w:rPr>
          <w:rFonts w:ascii="Calibri Light" w:hAnsi="Calibri Light" w:cs="Calibri Light"/>
        </w:rPr>
        <w:t xml:space="preserve"> </w:t>
      </w:r>
      <w:r w:rsidRPr="000C39A9">
        <w:rPr>
          <w:rFonts w:ascii="Calibri Light" w:hAnsi="Calibri Light" w:cs="Calibri Light"/>
        </w:rPr>
        <w:t xml:space="preserve">its network when member’s access can be increased by available providers for the provider types and counties identified in </w:t>
      </w:r>
      <w:r w:rsidR="00ED05E9" w:rsidRPr="000C39A9">
        <w:rPr>
          <w:rFonts w:ascii="Calibri Light" w:hAnsi="Calibri Light" w:cs="Calibri Light"/>
          <w:b/>
          <w:bCs/>
        </w:rPr>
        <w:t xml:space="preserve">Table </w:t>
      </w:r>
      <w:r w:rsidR="00ED05E9">
        <w:rPr>
          <w:rFonts w:ascii="Calibri Light" w:hAnsi="Calibri Light" w:cs="Calibri Light"/>
          <w:b/>
          <w:bCs/>
        </w:rPr>
        <w:t>38</w:t>
      </w:r>
      <w:r w:rsidRPr="000C39A9">
        <w:rPr>
          <w:rFonts w:ascii="Calibri Light" w:hAnsi="Calibri Light" w:cs="Calibri Light"/>
        </w:rPr>
        <w:t xml:space="preserve">. </w:t>
      </w:r>
    </w:p>
    <w:p w14:paraId="29EAFEAD" w14:textId="6A7E9EA1" w:rsidR="009E2C6E" w:rsidRPr="009E2C6E" w:rsidRDefault="009E2C6E" w:rsidP="00FA734F">
      <w:pPr>
        <w:numPr>
          <w:ilvl w:val="0"/>
          <w:numId w:val="23"/>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6A2EC3CB" w14:textId="1249B9D8" w:rsidR="000C39A9" w:rsidRPr="00FA734F" w:rsidRDefault="000C39A9" w:rsidP="009F0E32">
      <w:pPr>
        <w:keepNext/>
        <w:keepLines/>
        <w:spacing w:before="200"/>
        <w:outlineLvl w:val="2"/>
        <w:rPr>
          <w:rFonts w:ascii="Calibri Light" w:eastAsiaTheme="majorEastAsia" w:hAnsi="Calibri Light" w:cs="Calibri Light"/>
          <w:b/>
          <w:bCs/>
          <w:color w:val="4F81BD" w:themeColor="accent1"/>
          <w:sz w:val="26"/>
        </w:rPr>
      </w:pPr>
      <w:r w:rsidRPr="00FA734F">
        <w:rPr>
          <w:rFonts w:ascii="Calibri Light" w:eastAsiaTheme="majorEastAsia" w:hAnsi="Calibri Light" w:cs="Calibri Light"/>
          <w:b/>
          <w:bCs/>
          <w:color w:val="4F81BD" w:themeColor="accent1"/>
          <w:sz w:val="26"/>
        </w:rPr>
        <w:t>Fallon Navi</w:t>
      </w:r>
      <w:r w:rsidR="008140CF" w:rsidRPr="00FA734F">
        <w:rPr>
          <w:rFonts w:ascii="Calibri Light" w:eastAsiaTheme="majorEastAsia" w:hAnsi="Calibri Light" w:cs="Calibri Light"/>
          <w:b/>
          <w:bCs/>
          <w:color w:val="4F81BD" w:themeColor="accent1"/>
          <w:sz w:val="26"/>
        </w:rPr>
        <w:t>C</w:t>
      </w:r>
      <w:r w:rsidRPr="00FA734F">
        <w:rPr>
          <w:rFonts w:ascii="Calibri Light" w:eastAsiaTheme="majorEastAsia" w:hAnsi="Calibri Light" w:cs="Calibri Light"/>
          <w:b/>
          <w:bCs/>
          <w:color w:val="4F81BD" w:themeColor="accent1"/>
          <w:sz w:val="26"/>
        </w:rPr>
        <w:t>are</w:t>
      </w:r>
      <w:r w:rsidR="008140CF" w:rsidRPr="00FA734F">
        <w:rPr>
          <w:rFonts w:ascii="Calibri Light" w:eastAsiaTheme="majorEastAsia" w:hAnsi="Calibri Light" w:cs="Calibri Light"/>
          <w:b/>
          <w:bCs/>
          <w:color w:val="4F81BD" w:themeColor="accent1"/>
          <w:sz w:val="26"/>
        </w:rPr>
        <w:t xml:space="preserve"> SCO</w:t>
      </w:r>
    </w:p>
    <w:p w14:paraId="1F1A3D7B" w14:textId="6AF8D003" w:rsidR="000C39A9" w:rsidRPr="000C39A9" w:rsidRDefault="000C39A9" w:rsidP="009F0E32">
      <w:pPr>
        <w:rPr>
          <w:rFonts w:ascii="Calibri Light" w:hAnsi="Calibri Light" w:cs="Calibri Light"/>
          <w:szCs w:val="24"/>
        </w:rPr>
      </w:pPr>
      <w:r w:rsidRPr="000C39A9">
        <w:rPr>
          <w:rFonts w:ascii="Calibri Light" w:hAnsi="Calibri Light" w:cs="Calibri Light"/>
          <w:szCs w:val="24"/>
        </w:rPr>
        <w:t>The Fallon Navi</w:t>
      </w:r>
      <w:r w:rsidR="0076417D">
        <w:rPr>
          <w:rFonts w:ascii="Calibri Light" w:hAnsi="Calibri Light" w:cs="Calibri Light"/>
          <w:szCs w:val="24"/>
        </w:rPr>
        <w:t>C</w:t>
      </w:r>
      <w:r w:rsidRPr="000C39A9">
        <w:rPr>
          <w:rFonts w:ascii="Calibri Light" w:hAnsi="Calibri Light" w:cs="Calibri Light"/>
          <w:szCs w:val="24"/>
        </w:rPr>
        <w:t xml:space="preserve">are </w:t>
      </w:r>
      <w:r w:rsidR="0076417D">
        <w:rPr>
          <w:rFonts w:ascii="Calibri Light" w:hAnsi="Calibri Light" w:cs="Calibri Light"/>
          <w:szCs w:val="24"/>
        </w:rPr>
        <w:t xml:space="preserve">SCO </w:t>
      </w:r>
      <w:r w:rsidRPr="000C39A9">
        <w:rPr>
          <w:rFonts w:ascii="Calibri Light" w:hAnsi="Calibri Light" w:cs="Calibri Light"/>
          <w:szCs w:val="24"/>
        </w:rPr>
        <w:t>members reside in 12 counties.</w:t>
      </w:r>
      <w:r w:rsidRPr="000C39A9">
        <w:rPr>
          <w:rFonts w:ascii="Calibri Light" w:hAnsi="Calibri Light" w:cs="Calibri Light"/>
        </w:rPr>
        <w:t xml:space="preserve"> If at least 90</w:t>
      </w:r>
      <w:r w:rsidR="00553906">
        <w:rPr>
          <w:rFonts w:ascii="Calibri Light" w:hAnsi="Calibri Light" w:cs="Calibri Light"/>
        </w:rPr>
        <w:t xml:space="preserve">% </w:t>
      </w:r>
      <w:r w:rsidRPr="000C39A9">
        <w:rPr>
          <w:rFonts w:ascii="Calibri Light" w:hAnsi="Calibri Light" w:cs="Calibri Light"/>
        </w:rPr>
        <w:t>of Fallon Navi</w:t>
      </w:r>
      <w:r w:rsidR="0076417D">
        <w:rPr>
          <w:rFonts w:ascii="Calibri Light" w:hAnsi="Calibri Light" w:cs="Calibri Light"/>
        </w:rPr>
        <w:t>C</w:t>
      </w:r>
      <w:r w:rsidRPr="000C39A9">
        <w:rPr>
          <w:rFonts w:ascii="Calibri Light" w:hAnsi="Calibri Light" w:cs="Calibri Light"/>
        </w:rPr>
        <w:t xml:space="preserve">are </w:t>
      </w:r>
      <w:r w:rsidR="0076417D">
        <w:rPr>
          <w:rFonts w:ascii="Calibri Light" w:hAnsi="Calibri Light" w:cs="Calibri Light"/>
        </w:rPr>
        <w:t xml:space="preserve">SCO </w:t>
      </w:r>
      <w:r w:rsidRPr="000C39A9">
        <w:rPr>
          <w:rFonts w:ascii="Calibri Light" w:hAnsi="Calibri Light" w:cs="Calibri Light"/>
        </w:rPr>
        <w:t>members in one county had adequate access, then the network availability standard was met. But if less than 90</w:t>
      </w:r>
      <w:r w:rsidR="00553906">
        <w:rPr>
          <w:rFonts w:ascii="Calibri Light" w:hAnsi="Calibri Light" w:cs="Calibri Light"/>
        </w:rPr>
        <w:t>%</w:t>
      </w:r>
      <w:r w:rsidRPr="000C39A9">
        <w:rPr>
          <w:rFonts w:ascii="Calibri Light" w:hAnsi="Calibri Light" w:cs="Calibri Light"/>
        </w:rPr>
        <w:t xml:space="preserve"> of members in one county had adequate access, then the network was deficient. </w:t>
      </w:r>
      <w:r w:rsidR="00ED05E9" w:rsidRPr="000C39A9">
        <w:rPr>
          <w:rFonts w:ascii="Calibri Light" w:hAnsi="Calibri Light" w:cs="Calibri Light"/>
          <w:b/>
          <w:bCs/>
        </w:rPr>
        <w:t xml:space="preserve">Table </w:t>
      </w:r>
      <w:r w:rsidR="00ED05E9">
        <w:rPr>
          <w:rFonts w:ascii="Calibri Light" w:hAnsi="Calibri Light" w:cs="Calibri Light"/>
          <w:b/>
          <w:bCs/>
        </w:rPr>
        <w:t xml:space="preserve">39 </w:t>
      </w:r>
      <w:r w:rsidRPr="000C39A9">
        <w:rPr>
          <w:rFonts w:ascii="Calibri Light" w:hAnsi="Calibri Light" w:cs="Calibri Light"/>
          <w:szCs w:val="24"/>
        </w:rPr>
        <w:t xml:space="preserve">shows counties with deficient networks and whether the network deficiency can be potentially filled by an available provider. </w:t>
      </w:r>
      <w:r w:rsidR="00FC4A8C">
        <w:rPr>
          <w:rFonts w:ascii="Calibri Light" w:hAnsi="Calibri Light" w:cs="Calibri Light"/>
          <w:szCs w:val="24"/>
        </w:rPr>
        <w:t>“</w:t>
      </w:r>
      <w:r w:rsidRPr="000C39A9">
        <w:rPr>
          <w:rFonts w:ascii="Calibri Light" w:hAnsi="Calibri Light" w:cs="Calibri Light"/>
          <w:szCs w:val="24"/>
        </w:rPr>
        <w:t>Yes</w:t>
      </w:r>
      <w:r w:rsidR="00FC4A8C">
        <w:rPr>
          <w:rFonts w:ascii="Calibri Light" w:hAnsi="Calibri Light" w:cs="Calibri Light"/>
          <w:szCs w:val="24"/>
        </w:rPr>
        <w:t>”</w:t>
      </w:r>
      <w:r w:rsidRPr="000C39A9">
        <w:rPr>
          <w:rFonts w:ascii="Calibri Light" w:hAnsi="Calibri Light" w:cs="Calibri Light"/>
          <w:szCs w:val="24"/>
        </w:rPr>
        <w:t xml:space="preserve"> represents an available provider that</w:t>
      </w:r>
      <w:r w:rsidR="00FC4A8C">
        <w:rPr>
          <w:rFonts w:ascii="Calibri Light" w:hAnsi="Calibri Light" w:cs="Calibri Light"/>
          <w:szCs w:val="24"/>
        </w:rPr>
        <w:t>,</w:t>
      </w:r>
      <w:r w:rsidRPr="000C39A9">
        <w:rPr>
          <w:rFonts w:ascii="Calibri Light" w:hAnsi="Calibri Light" w:cs="Calibri Light"/>
          <w:szCs w:val="24"/>
        </w:rPr>
        <w:t xml:space="preserve"> when combined with the existing network</w:t>
      </w:r>
      <w:r w:rsidR="00FC4A8C">
        <w:rPr>
          <w:rFonts w:ascii="Calibri Light" w:hAnsi="Calibri Light" w:cs="Calibri Light"/>
          <w:szCs w:val="24"/>
        </w:rPr>
        <w:t>,</w:t>
      </w:r>
      <w:r w:rsidRPr="000C39A9">
        <w:rPr>
          <w:rFonts w:ascii="Calibri Light" w:hAnsi="Calibri Light" w:cs="Calibri Light"/>
          <w:szCs w:val="24"/>
        </w:rPr>
        <w:t xml:space="preserve"> would allow the plan to pass an access requirement. “Increase” represents an available provider that would increase access, but the plan would continue to remain below the access requirement.</w:t>
      </w:r>
    </w:p>
    <w:p w14:paraId="4CB55F64" w14:textId="77777777" w:rsidR="000C39A9" w:rsidRPr="000C39A9" w:rsidRDefault="000C39A9" w:rsidP="009F0E32"/>
    <w:p w14:paraId="651952A5" w14:textId="467229FB" w:rsidR="000C39A9" w:rsidRPr="007B6390" w:rsidRDefault="000C39A9" w:rsidP="009F0E32">
      <w:pPr>
        <w:pStyle w:val="Caption"/>
        <w:rPr>
          <w:rFonts w:ascii="Calibri Light" w:hAnsi="Calibri Light" w:cs="Calibri Light"/>
        </w:rPr>
      </w:pPr>
      <w:bookmarkStart w:id="217" w:name="_Toc132286230"/>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39</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xml:space="preserve">: </w:t>
      </w:r>
      <w:r w:rsidR="00553906">
        <w:rPr>
          <w:rStyle w:val="CaptionChar"/>
          <w:rFonts w:ascii="Calibri Light" w:hAnsi="Calibri Light" w:cs="Calibri Light"/>
          <w:b/>
          <w:bCs/>
        </w:rPr>
        <w:t xml:space="preserve">Fallon NaviCare SCO </w:t>
      </w:r>
      <w:r w:rsidRPr="007B6390">
        <w:rPr>
          <w:rStyle w:val="CaptionChar"/>
          <w:rFonts w:ascii="Calibri Light" w:hAnsi="Calibri Light" w:cs="Calibri Light"/>
          <w:b/>
          <w:bCs/>
        </w:rPr>
        <w:t>Counties with Network Deficiencies</w:t>
      </w:r>
      <w:r w:rsidR="008A060B">
        <w:rPr>
          <w:rFonts w:ascii="Calibri Light" w:hAnsi="Calibri Light" w:cs="Calibri Light"/>
        </w:rPr>
        <w:t xml:space="preserve"> by</w:t>
      </w:r>
      <w:r w:rsidRPr="007B6390">
        <w:rPr>
          <w:rFonts w:ascii="Calibri Light" w:hAnsi="Calibri Light" w:cs="Calibri Light"/>
        </w:rPr>
        <w:t xml:space="preserve"> Provider Type</w:t>
      </w:r>
      <w:bookmarkEnd w:id="217"/>
    </w:p>
    <w:tbl>
      <w:tblPr>
        <w:tblStyle w:val="TableGrid"/>
        <w:tblW w:w="0" w:type="auto"/>
        <w:tblLook w:val="0480" w:firstRow="0" w:lastRow="0" w:firstColumn="1" w:lastColumn="0" w:noHBand="0" w:noVBand="1"/>
      </w:tblPr>
      <w:tblGrid>
        <w:gridCol w:w="2425"/>
        <w:gridCol w:w="1350"/>
        <w:gridCol w:w="1530"/>
        <w:gridCol w:w="4050"/>
        <w:gridCol w:w="1435"/>
      </w:tblGrid>
      <w:tr w:rsidR="000C39A9" w:rsidRPr="000C39A9" w14:paraId="3BB13133" w14:textId="77777777" w:rsidTr="00710B7C">
        <w:trPr>
          <w:tblHeader/>
        </w:trPr>
        <w:tc>
          <w:tcPr>
            <w:tcW w:w="2425" w:type="dxa"/>
            <w:tcBorders>
              <w:bottom w:val="single" w:sz="4" w:space="0" w:color="auto"/>
            </w:tcBorders>
            <w:shd w:val="clear" w:color="auto" w:fill="5F497A" w:themeFill="accent4" w:themeFillShade="BF"/>
            <w:vAlign w:val="bottom"/>
          </w:tcPr>
          <w:p w14:paraId="1784838C" w14:textId="77777777" w:rsidR="000C39A9" w:rsidRPr="00553906" w:rsidRDefault="000C39A9" w:rsidP="00553906">
            <w:pPr>
              <w:jc w:val="left"/>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b/>
                <w:bCs/>
                <w:color w:val="FFFFFF" w:themeColor="background1"/>
                <w:sz w:val="22"/>
              </w:rPr>
              <w:t>Provider Type</w:t>
            </w:r>
          </w:p>
        </w:tc>
        <w:tc>
          <w:tcPr>
            <w:tcW w:w="1350" w:type="dxa"/>
            <w:tcBorders>
              <w:bottom w:val="single" w:sz="4" w:space="0" w:color="auto"/>
            </w:tcBorders>
            <w:shd w:val="clear" w:color="auto" w:fill="5F497A" w:themeFill="accent4" w:themeFillShade="BF"/>
            <w:vAlign w:val="bottom"/>
          </w:tcPr>
          <w:p w14:paraId="51B75226" w14:textId="77777777" w:rsidR="000C39A9" w:rsidRPr="00553906" w:rsidRDefault="000C39A9" w:rsidP="00553906">
            <w:pPr>
              <w:jc w:val="center"/>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00D74FCE" w14:textId="5A45FD8D" w:rsidR="000C39A9" w:rsidRPr="00553906" w:rsidRDefault="000C39A9" w:rsidP="00553906">
            <w:pPr>
              <w:jc w:val="center"/>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b/>
                <w:bCs/>
                <w:color w:val="FFFFFF" w:themeColor="background1"/>
                <w:sz w:val="22"/>
              </w:rPr>
              <w:t xml:space="preserve">Percent of Members with Access in </w:t>
            </w:r>
            <w:r w:rsidR="00553906" w:rsidRPr="00553906">
              <w:rPr>
                <w:rFonts w:ascii="Calibri Light" w:eastAsiaTheme="minorEastAsia" w:hAnsi="Calibri Light" w:cs="Calibri Light"/>
                <w:b/>
                <w:bCs/>
                <w:color w:val="FFFFFF" w:themeColor="background1"/>
                <w:sz w:val="22"/>
              </w:rPr>
              <w:t xml:space="preserve">That </w:t>
            </w:r>
            <w:r w:rsidRPr="00553906">
              <w:rPr>
                <w:rFonts w:ascii="Calibri Light" w:eastAsiaTheme="minorEastAsia"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7EC858F3" w14:textId="04807632" w:rsidR="000C39A9" w:rsidRPr="00553906" w:rsidRDefault="000C39A9" w:rsidP="00553906">
            <w:pPr>
              <w:jc w:val="center"/>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b/>
                <w:bCs/>
                <w:color w:val="FFFFFF" w:themeColor="background1"/>
                <w:sz w:val="22"/>
              </w:rPr>
              <w:t>Standard –</w:t>
            </w:r>
            <w:r w:rsidR="00553906" w:rsidRPr="00553906">
              <w:rPr>
                <w:rFonts w:ascii="Calibri Light" w:eastAsiaTheme="minorEastAsia" w:hAnsi="Calibri Light" w:cs="Calibri Light"/>
                <w:b/>
                <w:bCs/>
                <w:color w:val="FFFFFF" w:themeColor="background1"/>
                <w:sz w:val="22"/>
              </w:rPr>
              <w:t xml:space="preserve"> </w:t>
            </w:r>
            <w:r w:rsidRPr="00553906">
              <w:rPr>
                <w:rFonts w:ascii="Calibri Light" w:eastAsiaTheme="minorEastAsia" w:hAnsi="Calibri Light" w:cs="Calibri Light"/>
                <w:b/>
                <w:bCs/>
                <w:color w:val="FFFFFF" w:themeColor="background1"/>
                <w:sz w:val="22"/>
              </w:rPr>
              <w:t xml:space="preserve">90% of </w:t>
            </w:r>
            <w:r w:rsidR="00553906" w:rsidRPr="00553906">
              <w:rPr>
                <w:rFonts w:ascii="Calibri Light" w:eastAsiaTheme="minorEastAsia" w:hAnsi="Calibri Light" w:cs="Calibri Light"/>
                <w:b/>
                <w:bCs/>
                <w:color w:val="FFFFFF" w:themeColor="background1"/>
                <w:sz w:val="22"/>
              </w:rPr>
              <w:t>Members Have Access</w:t>
            </w:r>
          </w:p>
        </w:tc>
        <w:tc>
          <w:tcPr>
            <w:tcW w:w="1435" w:type="dxa"/>
            <w:shd w:val="clear" w:color="auto" w:fill="5F497A" w:themeFill="accent4" w:themeFillShade="BF"/>
            <w:vAlign w:val="bottom"/>
          </w:tcPr>
          <w:p w14:paraId="6F6CCAE9" w14:textId="67C86C5F" w:rsidR="000C39A9" w:rsidRPr="00553906" w:rsidRDefault="000C39A9" w:rsidP="00553906">
            <w:pPr>
              <w:jc w:val="center"/>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b/>
                <w:bCs/>
                <w:color w:val="FFFFFF" w:themeColor="background1"/>
                <w:sz w:val="22"/>
              </w:rPr>
              <w:t>Deficiency Fillable by an Available Provider?</w:t>
            </w:r>
          </w:p>
        </w:tc>
      </w:tr>
      <w:tr w:rsidR="000C39A9" w:rsidRPr="000C39A9" w14:paraId="0F346642" w14:textId="77777777" w:rsidTr="00710B7C">
        <w:tc>
          <w:tcPr>
            <w:tcW w:w="2425" w:type="dxa"/>
            <w:tcBorders>
              <w:bottom w:val="single" w:sz="4" w:space="0" w:color="auto"/>
              <w:right w:val="nil"/>
            </w:tcBorders>
            <w:shd w:val="clear" w:color="auto" w:fill="CCC0D9" w:themeFill="accent4" w:themeFillTint="66"/>
          </w:tcPr>
          <w:p w14:paraId="17B94261" w14:textId="77777777" w:rsidR="000C39A9" w:rsidRPr="00553906" w:rsidRDefault="000C39A9" w:rsidP="009F0E32">
            <w:pPr>
              <w:jc w:val="left"/>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sz w:val="22"/>
              </w:rPr>
              <w:t>Specialists</w:t>
            </w:r>
          </w:p>
        </w:tc>
        <w:tc>
          <w:tcPr>
            <w:tcW w:w="1350" w:type="dxa"/>
            <w:tcBorders>
              <w:left w:val="nil"/>
              <w:bottom w:val="single" w:sz="4" w:space="0" w:color="auto"/>
              <w:right w:val="nil"/>
            </w:tcBorders>
            <w:shd w:val="clear" w:color="auto" w:fill="CCC0D9" w:themeFill="accent4" w:themeFillTint="66"/>
          </w:tcPr>
          <w:p w14:paraId="39343657" w14:textId="77777777" w:rsidR="000C39A9" w:rsidRPr="00553906" w:rsidRDefault="000C39A9" w:rsidP="009F0E32">
            <w:pPr>
              <w:jc w:val="left"/>
              <w:rPr>
                <w:rFonts w:ascii="Calibri Light" w:eastAsiaTheme="minorEastAsia" w:hAnsi="Calibri Light" w:cs="Calibri Light"/>
                <w:b/>
                <w:bCs/>
                <w:color w:val="FFFFFF" w:themeColor="background1"/>
                <w:sz w:val="22"/>
              </w:rPr>
            </w:pPr>
          </w:p>
        </w:tc>
        <w:tc>
          <w:tcPr>
            <w:tcW w:w="1530" w:type="dxa"/>
            <w:tcBorders>
              <w:left w:val="nil"/>
              <w:bottom w:val="single" w:sz="4" w:space="0" w:color="auto"/>
              <w:right w:val="nil"/>
            </w:tcBorders>
            <w:shd w:val="clear" w:color="auto" w:fill="CCC0D9" w:themeFill="accent4" w:themeFillTint="66"/>
          </w:tcPr>
          <w:p w14:paraId="23157CCD" w14:textId="77777777" w:rsidR="000C39A9" w:rsidRPr="00553906" w:rsidRDefault="000C39A9" w:rsidP="009F0E32">
            <w:pPr>
              <w:jc w:val="left"/>
              <w:rPr>
                <w:rFonts w:ascii="Calibri Light" w:eastAsiaTheme="minorEastAsia" w:hAnsi="Calibri Light" w:cs="Calibri Light"/>
                <w:b/>
                <w:bCs/>
                <w:color w:val="FFFFFF" w:themeColor="background1"/>
                <w:sz w:val="22"/>
              </w:rPr>
            </w:pPr>
          </w:p>
        </w:tc>
        <w:tc>
          <w:tcPr>
            <w:tcW w:w="4050" w:type="dxa"/>
            <w:tcBorders>
              <w:left w:val="nil"/>
              <w:bottom w:val="single" w:sz="4" w:space="0" w:color="auto"/>
              <w:right w:val="nil"/>
            </w:tcBorders>
            <w:shd w:val="clear" w:color="auto" w:fill="CCC0D9" w:themeFill="accent4" w:themeFillTint="66"/>
          </w:tcPr>
          <w:p w14:paraId="0A618C1C" w14:textId="77777777" w:rsidR="000C39A9" w:rsidRPr="00553906" w:rsidRDefault="000C39A9" w:rsidP="009F0E32">
            <w:pPr>
              <w:jc w:val="left"/>
              <w:rPr>
                <w:rFonts w:ascii="Calibri Light" w:eastAsiaTheme="minorEastAsia" w:hAnsi="Calibri Light" w:cs="Calibri Light"/>
                <w:b/>
                <w:bCs/>
                <w:color w:val="FFFFFF" w:themeColor="background1"/>
                <w:sz w:val="22"/>
              </w:rPr>
            </w:pPr>
          </w:p>
        </w:tc>
        <w:tc>
          <w:tcPr>
            <w:tcW w:w="1435" w:type="dxa"/>
            <w:tcBorders>
              <w:left w:val="nil"/>
              <w:bottom w:val="single" w:sz="4" w:space="0" w:color="auto"/>
            </w:tcBorders>
            <w:shd w:val="clear" w:color="auto" w:fill="CCC0D9" w:themeFill="accent4" w:themeFillTint="66"/>
          </w:tcPr>
          <w:p w14:paraId="5B48B429" w14:textId="77777777" w:rsidR="000C39A9" w:rsidRPr="00553906" w:rsidRDefault="000C39A9" w:rsidP="009F0E32">
            <w:pPr>
              <w:jc w:val="left"/>
              <w:rPr>
                <w:rFonts w:ascii="Calibri Light" w:eastAsiaTheme="minorEastAsia" w:hAnsi="Calibri Light" w:cs="Calibri Light"/>
                <w:b/>
                <w:bCs/>
                <w:color w:val="FFFFFF" w:themeColor="background1"/>
                <w:sz w:val="22"/>
              </w:rPr>
            </w:pPr>
          </w:p>
        </w:tc>
      </w:tr>
      <w:tr w:rsidR="000C39A9" w:rsidRPr="000C39A9" w14:paraId="6CA4B3DD" w14:textId="77777777" w:rsidTr="00C940B8">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6843B1E3" w14:textId="77777777" w:rsidR="000C39A9" w:rsidRPr="00553906" w:rsidRDefault="000C39A9" w:rsidP="009F0E32">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Cardiothoracic Surgery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80C4F59"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B4CC2CD" w14:textId="27258A19"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89.7</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DA1887"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BEBB5A8" w14:textId="7777777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Yes</w:t>
            </w:r>
          </w:p>
        </w:tc>
      </w:tr>
      <w:tr w:rsidR="000C39A9" w:rsidRPr="000C39A9" w14:paraId="5D2A0B19" w14:textId="77777777" w:rsidTr="00C940B8">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05950A38" w14:textId="77777777" w:rsidR="000C39A9" w:rsidRPr="00553906" w:rsidRDefault="000C39A9" w:rsidP="009F0E32">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Dermatology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1B5AD3B"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1C394AF" w14:textId="5E544EE8"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86.5</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72BFF1F"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1 provider within 30 miles and 45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DE74AB6" w14:textId="7777777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Yes</w:t>
            </w:r>
          </w:p>
        </w:tc>
      </w:tr>
      <w:tr w:rsidR="000C39A9" w:rsidRPr="000C39A9" w14:paraId="17171F00" w14:textId="77777777" w:rsidTr="00710B7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30F895F9" w14:textId="77777777" w:rsidR="000C39A9" w:rsidRPr="00553906" w:rsidRDefault="000C39A9" w:rsidP="009F0E32">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Neurosurgery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B9E4DC5"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31A5004" w14:textId="1ADF6B8B"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89.5</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7C6DEF"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926AC8" w14:textId="7777777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Yes</w:t>
            </w:r>
          </w:p>
        </w:tc>
      </w:tr>
      <w:tr w:rsidR="000C39A9" w:rsidRPr="000C39A9" w14:paraId="3728DA92" w14:textId="77777777" w:rsidTr="00710B7C">
        <w:tc>
          <w:tcPr>
            <w:tcW w:w="2425" w:type="dxa"/>
            <w:tcBorders>
              <w:top w:val="single" w:sz="4" w:space="0" w:color="auto"/>
              <w:left w:val="single" w:sz="4" w:space="0" w:color="auto"/>
              <w:bottom w:val="nil"/>
              <w:right w:val="single" w:sz="4" w:space="0" w:color="auto"/>
            </w:tcBorders>
            <w:shd w:val="clear" w:color="000000" w:fill="FFFFFF"/>
            <w:vAlign w:val="bottom"/>
          </w:tcPr>
          <w:p w14:paraId="6D0CFA25" w14:textId="77777777" w:rsidR="000C39A9" w:rsidRPr="00553906" w:rsidRDefault="000C39A9" w:rsidP="009F0E32">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Physiatry, Rehabilitative</w:t>
            </w:r>
            <w:r w:rsidRPr="00553906">
              <w:rPr>
                <w:rFonts w:ascii="Calibri Light" w:eastAsiaTheme="minorEastAsia" w:hAnsi="Calibri Light" w:cs="Calibri Light"/>
                <w:color w:val="000000"/>
                <w:sz w:val="22"/>
              </w:rPr>
              <w:br/>
              <w:t>Medicine</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5E551A8"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97A6961" w14:textId="15C65C10"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51.7</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2995CB"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1 provider within 35 miles and 53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E644146" w14:textId="7777777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Yes</w:t>
            </w:r>
          </w:p>
        </w:tc>
      </w:tr>
      <w:tr w:rsidR="000C39A9" w:rsidRPr="000C39A9" w14:paraId="50567E01" w14:textId="77777777" w:rsidTr="00710B7C">
        <w:tc>
          <w:tcPr>
            <w:tcW w:w="2425" w:type="dxa"/>
            <w:tcBorders>
              <w:top w:val="nil"/>
              <w:left w:val="single" w:sz="4" w:space="0" w:color="auto"/>
              <w:bottom w:val="nil"/>
              <w:right w:val="single" w:sz="4" w:space="0" w:color="auto"/>
            </w:tcBorders>
            <w:shd w:val="clear" w:color="000000" w:fill="FFFFFF"/>
            <w:vAlign w:val="bottom"/>
          </w:tcPr>
          <w:p w14:paraId="3555D919" w14:textId="77777777" w:rsidR="000C39A9" w:rsidRPr="00553906" w:rsidRDefault="000C39A9" w:rsidP="009F0E32">
            <w:pPr>
              <w:jc w:val="left"/>
              <w:rPr>
                <w:rFonts w:ascii="Calibri Light" w:eastAsiaTheme="minorEastAsia" w:hAnsi="Calibri Light" w:cs="Calibri Light"/>
                <w:color w:val="FFFFFF" w:themeColor="background1"/>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976678E"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6F7367" w14:textId="7DA7C3FE"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87.2</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4AAEE76"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C8B1FFA" w14:textId="7777777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Yes</w:t>
            </w:r>
          </w:p>
        </w:tc>
      </w:tr>
      <w:tr w:rsidR="000C39A9" w:rsidRPr="000C39A9" w14:paraId="4CA696DA" w14:textId="77777777" w:rsidTr="00710B7C">
        <w:tc>
          <w:tcPr>
            <w:tcW w:w="2425" w:type="dxa"/>
            <w:tcBorders>
              <w:top w:val="nil"/>
              <w:left w:val="single" w:sz="4" w:space="0" w:color="auto"/>
              <w:bottom w:val="single" w:sz="4" w:space="0" w:color="auto"/>
              <w:right w:val="single" w:sz="4" w:space="0" w:color="auto"/>
            </w:tcBorders>
            <w:shd w:val="clear" w:color="000000" w:fill="FFFFFF"/>
            <w:vAlign w:val="bottom"/>
          </w:tcPr>
          <w:p w14:paraId="212CD172" w14:textId="77777777" w:rsidR="000C39A9" w:rsidRPr="00553906" w:rsidRDefault="000C39A9" w:rsidP="009F0E32">
            <w:pPr>
              <w:jc w:val="left"/>
              <w:rPr>
                <w:rFonts w:ascii="Calibri Light" w:eastAsiaTheme="minorEastAsia" w:hAnsi="Calibri Light" w:cs="Calibri Light"/>
                <w:color w:val="FFFFFF" w:themeColor="background1"/>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F6BB72A"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25E9B4C" w14:textId="56F976EE"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87.2</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278B908"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C5F3CA6" w14:textId="7777777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Yes</w:t>
            </w:r>
          </w:p>
        </w:tc>
      </w:tr>
      <w:tr w:rsidR="000C39A9" w:rsidRPr="000C39A9" w14:paraId="5960944D" w14:textId="77777777" w:rsidTr="00710B7C">
        <w:tc>
          <w:tcPr>
            <w:tcW w:w="2425" w:type="dxa"/>
            <w:tcBorders>
              <w:bottom w:val="single" w:sz="4" w:space="0" w:color="auto"/>
              <w:right w:val="nil"/>
            </w:tcBorders>
            <w:shd w:val="clear" w:color="auto" w:fill="CCC0D9" w:themeFill="accent4" w:themeFillTint="66"/>
          </w:tcPr>
          <w:p w14:paraId="2DF60E46" w14:textId="77777777" w:rsidR="000C39A9" w:rsidRPr="00553906" w:rsidRDefault="000C39A9" w:rsidP="009F0E32">
            <w:pPr>
              <w:jc w:val="left"/>
              <w:rPr>
                <w:rFonts w:ascii="Calibri Light" w:eastAsiaTheme="minorEastAsia" w:hAnsi="Calibri Light" w:cs="Calibri Light"/>
                <w:b/>
                <w:bCs/>
                <w:color w:val="FFFFFF" w:themeColor="background1"/>
                <w:sz w:val="22"/>
              </w:rPr>
            </w:pPr>
            <w:r w:rsidRPr="00553906">
              <w:rPr>
                <w:rFonts w:ascii="Calibri Light" w:eastAsiaTheme="minorEastAsia" w:hAnsi="Calibri Light" w:cs="Calibri Light"/>
                <w:sz w:val="22"/>
              </w:rPr>
              <w:t xml:space="preserve">BH Inpatient </w:t>
            </w:r>
          </w:p>
        </w:tc>
        <w:tc>
          <w:tcPr>
            <w:tcW w:w="1350" w:type="dxa"/>
            <w:tcBorders>
              <w:left w:val="nil"/>
              <w:bottom w:val="single" w:sz="4" w:space="0" w:color="auto"/>
              <w:right w:val="nil"/>
            </w:tcBorders>
            <w:shd w:val="clear" w:color="auto" w:fill="CCC0D9" w:themeFill="accent4" w:themeFillTint="66"/>
            <w:vAlign w:val="center"/>
          </w:tcPr>
          <w:p w14:paraId="538E6E8B" w14:textId="77777777" w:rsidR="000C39A9" w:rsidRPr="00553906" w:rsidRDefault="000C39A9" w:rsidP="00C940B8">
            <w:pPr>
              <w:jc w:val="left"/>
              <w:rPr>
                <w:rFonts w:ascii="Calibri Light" w:eastAsiaTheme="minorEastAsia" w:hAnsi="Calibri Light" w:cs="Calibri Light"/>
                <w:b/>
                <w:bCs/>
                <w:color w:val="FFFFFF" w:themeColor="background1"/>
                <w:sz w:val="22"/>
              </w:rPr>
            </w:pPr>
          </w:p>
        </w:tc>
        <w:tc>
          <w:tcPr>
            <w:tcW w:w="1530" w:type="dxa"/>
            <w:tcBorders>
              <w:left w:val="nil"/>
              <w:bottom w:val="single" w:sz="4" w:space="0" w:color="auto"/>
              <w:right w:val="nil"/>
            </w:tcBorders>
            <w:shd w:val="clear" w:color="auto" w:fill="CCC0D9" w:themeFill="accent4" w:themeFillTint="66"/>
            <w:vAlign w:val="center"/>
          </w:tcPr>
          <w:p w14:paraId="1A339F8B" w14:textId="77777777" w:rsidR="000C39A9" w:rsidRPr="00553906" w:rsidRDefault="000C39A9" w:rsidP="00C940B8">
            <w:pPr>
              <w:jc w:val="center"/>
              <w:rPr>
                <w:rFonts w:ascii="Calibri Light" w:eastAsiaTheme="minorEastAsia" w:hAnsi="Calibri Light" w:cs="Calibri Light"/>
                <w:b/>
                <w:bCs/>
                <w:color w:val="FFFFFF" w:themeColor="background1"/>
                <w:sz w:val="22"/>
              </w:rPr>
            </w:pPr>
          </w:p>
        </w:tc>
        <w:tc>
          <w:tcPr>
            <w:tcW w:w="4050" w:type="dxa"/>
            <w:tcBorders>
              <w:left w:val="nil"/>
              <w:bottom w:val="single" w:sz="4" w:space="0" w:color="auto"/>
              <w:right w:val="nil"/>
            </w:tcBorders>
            <w:shd w:val="clear" w:color="auto" w:fill="CCC0D9" w:themeFill="accent4" w:themeFillTint="66"/>
            <w:vAlign w:val="center"/>
          </w:tcPr>
          <w:p w14:paraId="497C5131" w14:textId="77777777" w:rsidR="000C39A9" w:rsidRPr="00553906" w:rsidRDefault="000C39A9" w:rsidP="00C940B8">
            <w:pPr>
              <w:jc w:val="left"/>
              <w:rPr>
                <w:rFonts w:ascii="Calibri Light" w:eastAsiaTheme="minorEastAsia" w:hAnsi="Calibri Light" w:cs="Calibri Light"/>
                <w:b/>
                <w:bCs/>
                <w:color w:val="FFFFFF" w:themeColor="background1"/>
                <w:sz w:val="22"/>
              </w:rPr>
            </w:pPr>
          </w:p>
        </w:tc>
        <w:tc>
          <w:tcPr>
            <w:tcW w:w="1435" w:type="dxa"/>
            <w:tcBorders>
              <w:left w:val="nil"/>
              <w:bottom w:val="single" w:sz="4" w:space="0" w:color="auto"/>
            </w:tcBorders>
            <w:shd w:val="clear" w:color="auto" w:fill="CCC0D9" w:themeFill="accent4" w:themeFillTint="66"/>
            <w:vAlign w:val="center"/>
          </w:tcPr>
          <w:p w14:paraId="41439965" w14:textId="77777777" w:rsidR="000C39A9" w:rsidRPr="00553906" w:rsidRDefault="000C39A9" w:rsidP="00553906">
            <w:pPr>
              <w:jc w:val="center"/>
              <w:rPr>
                <w:rFonts w:ascii="Calibri Light" w:eastAsiaTheme="minorEastAsia" w:hAnsi="Calibri Light" w:cs="Calibri Light"/>
                <w:b/>
                <w:bCs/>
                <w:color w:val="FFFFFF" w:themeColor="background1"/>
                <w:sz w:val="22"/>
              </w:rPr>
            </w:pPr>
          </w:p>
        </w:tc>
      </w:tr>
      <w:tr w:rsidR="000C39A9" w:rsidRPr="000C39A9" w14:paraId="106DEE23" w14:textId="77777777" w:rsidTr="00710B7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69263B4A" w14:textId="77777777" w:rsidR="000C39A9" w:rsidRPr="00553906" w:rsidRDefault="000C39A9" w:rsidP="009F0E32">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Psych Inpatient Adult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ABD869B"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3E1EAC2" w14:textId="09CF62A2" w:rsidR="000C39A9" w:rsidRPr="00553906" w:rsidRDefault="000C39A9" w:rsidP="00C940B8">
            <w:pPr>
              <w:jc w:val="righ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89.0</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F7F776" w14:textId="77777777" w:rsidR="000C39A9" w:rsidRPr="00553906" w:rsidRDefault="000C39A9" w:rsidP="00C940B8">
            <w:pPr>
              <w:jc w:val="left"/>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2 providers within 20 miles and 40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FDD1B51" w14:textId="5F86B497" w:rsidR="000C39A9" w:rsidRPr="00553906" w:rsidRDefault="000C39A9" w:rsidP="00553906">
            <w:pPr>
              <w:jc w:val="center"/>
              <w:rPr>
                <w:rFonts w:ascii="Calibri Light" w:eastAsiaTheme="minorEastAsia" w:hAnsi="Calibri Light" w:cs="Calibri Light"/>
                <w:color w:val="FFFFFF" w:themeColor="background1"/>
                <w:sz w:val="22"/>
              </w:rPr>
            </w:pPr>
            <w:r w:rsidRPr="00553906">
              <w:rPr>
                <w:rFonts w:ascii="Calibri Light" w:eastAsiaTheme="minorEastAsia" w:hAnsi="Calibri Light" w:cs="Calibri Light"/>
                <w:color w:val="000000"/>
                <w:sz w:val="22"/>
              </w:rPr>
              <w:t>No</w:t>
            </w:r>
          </w:p>
        </w:tc>
      </w:tr>
      <w:tr w:rsidR="000C39A9" w:rsidRPr="000C39A9" w14:paraId="64E0C3AE" w14:textId="77777777" w:rsidTr="00710B7C">
        <w:tc>
          <w:tcPr>
            <w:tcW w:w="2425" w:type="dxa"/>
            <w:tcBorders>
              <w:top w:val="single" w:sz="4" w:space="0" w:color="auto"/>
              <w:bottom w:val="single" w:sz="4" w:space="0" w:color="auto"/>
              <w:right w:val="nil"/>
            </w:tcBorders>
            <w:shd w:val="clear" w:color="auto" w:fill="CCC0D9" w:themeFill="accent4" w:themeFillTint="66"/>
          </w:tcPr>
          <w:p w14:paraId="645563FE"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sz w:val="22"/>
              </w:rPr>
              <w:t>LTSS Provider</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3AE9F8B7" w14:textId="77777777" w:rsidR="000C39A9" w:rsidRPr="00553906" w:rsidRDefault="000C39A9" w:rsidP="00C940B8">
            <w:pPr>
              <w:jc w:val="left"/>
              <w:rPr>
                <w:rFonts w:ascii="Calibri Light" w:eastAsiaTheme="minorEastAsia" w:hAnsi="Calibri Light" w:cs="Calibri Light"/>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3CF75E78" w14:textId="77777777" w:rsidR="000C39A9" w:rsidRPr="00553906" w:rsidRDefault="000C39A9" w:rsidP="00C940B8">
            <w:pPr>
              <w:jc w:val="right"/>
              <w:rPr>
                <w:rFonts w:ascii="Calibri Light" w:eastAsiaTheme="minorEastAsia"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8F00133" w14:textId="77777777" w:rsidR="000C39A9" w:rsidRPr="00553906" w:rsidRDefault="000C39A9" w:rsidP="00C940B8">
            <w:pPr>
              <w:jc w:val="left"/>
              <w:rPr>
                <w:rFonts w:ascii="Calibri Light" w:eastAsiaTheme="minorEastAsia" w:hAnsi="Calibri Light" w:cs="Calibri Light"/>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2A6AF90A" w14:textId="77777777" w:rsidR="000C39A9" w:rsidRPr="00553906" w:rsidRDefault="000C39A9" w:rsidP="00553906">
            <w:pPr>
              <w:jc w:val="center"/>
              <w:rPr>
                <w:rFonts w:ascii="Calibri Light" w:eastAsiaTheme="minorEastAsia" w:hAnsi="Calibri Light" w:cs="Calibri Light"/>
                <w:sz w:val="22"/>
              </w:rPr>
            </w:pPr>
          </w:p>
        </w:tc>
      </w:tr>
      <w:tr w:rsidR="000C39A9" w:rsidRPr="000C39A9" w14:paraId="22BD4BB1" w14:textId="77777777" w:rsidTr="00710B7C">
        <w:tc>
          <w:tcPr>
            <w:tcW w:w="2425" w:type="dxa"/>
            <w:tcBorders>
              <w:top w:val="single" w:sz="4" w:space="0" w:color="auto"/>
              <w:left w:val="single" w:sz="4" w:space="0" w:color="auto"/>
              <w:bottom w:val="nil"/>
              <w:right w:val="single" w:sz="4" w:space="0" w:color="auto"/>
            </w:tcBorders>
            <w:shd w:val="clear" w:color="000000" w:fill="FFFFFF"/>
            <w:vAlign w:val="bottom"/>
          </w:tcPr>
          <w:p w14:paraId="1DBFDC41"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Occupational Therapy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4716E9F"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EADAEC3" w14:textId="0366E942"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0</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16695A"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ED45493" w14:textId="4DCAE67D"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012C1673" w14:textId="77777777" w:rsidTr="00710B7C">
        <w:tc>
          <w:tcPr>
            <w:tcW w:w="2425" w:type="dxa"/>
            <w:tcBorders>
              <w:top w:val="nil"/>
              <w:left w:val="single" w:sz="4" w:space="0" w:color="auto"/>
              <w:bottom w:val="nil"/>
              <w:right w:val="single" w:sz="4" w:space="0" w:color="auto"/>
            </w:tcBorders>
            <w:shd w:val="clear" w:color="000000" w:fill="FFFFFF"/>
            <w:vAlign w:val="bottom"/>
          </w:tcPr>
          <w:p w14:paraId="530D994B"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BBEC3D6"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06BD0AA" w14:textId="77FD0E9E"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79.6</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31077C"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AF91875" w14:textId="7BF916E2"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712EB4BA" w14:textId="77777777" w:rsidTr="00710B7C">
        <w:tc>
          <w:tcPr>
            <w:tcW w:w="2425" w:type="dxa"/>
            <w:tcBorders>
              <w:top w:val="nil"/>
              <w:left w:val="single" w:sz="4" w:space="0" w:color="auto"/>
              <w:bottom w:val="nil"/>
              <w:right w:val="single" w:sz="4" w:space="0" w:color="auto"/>
            </w:tcBorders>
            <w:shd w:val="clear" w:color="000000" w:fill="FFFFFF"/>
            <w:vAlign w:val="bottom"/>
          </w:tcPr>
          <w:p w14:paraId="1365FA5E"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A42B1A7"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BA64046" w14:textId="2191E5FE"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84.5</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3FCB577"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A6FC6" w14:textId="77777777"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Increase</w:t>
            </w:r>
          </w:p>
        </w:tc>
      </w:tr>
      <w:tr w:rsidR="000C39A9" w:rsidRPr="000C39A9" w14:paraId="25449F63" w14:textId="77777777" w:rsidTr="00710B7C">
        <w:tc>
          <w:tcPr>
            <w:tcW w:w="2425" w:type="dxa"/>
            <w:tcBorders>
              <w:top w:val="nil"/>
              <w:left w:val="single" w:sz="4" w:space="0" w:color="auto"/>
              <w:bottom w:val="nil"/>
              <w:right w:val="single" w:sz="4" w:space="0" w:color="auto"/>
            </w:tcBorders>
            <w:shd w:val="clear" w:color="000000" w:fill="FFFFFF"/>
            <w:vAlign w:val="bottom"/>
          </w:tcPr>
          <w:p w14:paraId="27D82D72"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B5446C2"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B2B39DF" w14:textId="76B51F5C"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0</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457FF19"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EE228D0" w14:textId="1DEFD543"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705FAC5F" w14:textId="77777777" w:rsidTr="00710B7C">
        <w:tc>
          <w:tcPr>
            <w:tcW w:w="2425" w:type="dxa"/>
            <w:tcBorders>
              <w:top w:val="nil"/>
              <w:left w:val="single" w:sz="4" w:space="0" w:color="auto"/>
              <w:bottom w:val="nil"/>
              <w:right w:val="single" w:sz="4" w:space="0" w:color="auto"/>
            </w:tcBorders>
            <w:shd w:val="clear" w:color="000000" w:fill="FFFFFF"/>
            <w:vAlign w:val="bottom"/>
          </w:tcPr>
          <w:p w14:paraId="54A35B0D"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9E8E382"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66CA747" w14:textId="0A5918FA"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88.4</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15A1958"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88B3AE8" w14:textId="14D53A3E"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0E51E38E" w14:textId="77777777" w:rsidTr="00710B7C">
        <w:tc>
          <w:tcPr>
            <w:tcW w:w="2425" w:type="dxa"/>
            <w:tcBorders>
              <w:top w:val="nil"/>
              <w:left w:val="single" w:sz="4" w:space="0" w:color="auto"/>
              <w:bottom w:val="single" w:sz="4" w:space="0" w:color="auto"/>
              <w:right w:val="single" w:sz="4" w:space="0" w:color="auto"/>
            </w:tcBorders>
            <w:shd w:val="clear" w:color="000000" w:fill="FFFFFF"/>
            <w:vAlign w:val="bottom"/>
          </w:tcPr>
          <w:p w14:paraId="2164AD67"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E5D09AF"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2493A11" w14:textId="6D5ABDD4"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85.7</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E45808F"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B61B462" w14:textId="53281A43"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170D4419" w14:textId="77777777" w:rsidTr="00710B7C">
        <w:tc>
          <w:tcPr>
            <w:tcW w:w="2425" w:type="dxa"/>
            <w:tcBorders>
              <w:top w:val="single" w:sz="4" w:space="0" w:color="auto"/>
              <w:left w:val="single" w:sz="4" w:space="0" w:color="auto"/>
              <w:bottom w:val="nil"/>
              <w:right w:val="single" w:sz="4" w:space="0" w:color="auto"/>
            </w:tcBorders>
            <w:shd w:val="clear" w:color="000000" w:fill="FFFFFF"/>
            <w:vAlign w:val="bottom"/>
          </w:tcPr>
          <w:p w14:paraId="76936ACA"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Speech Therapy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074CE08"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C10CC1D" w14:textId="4E3D0010"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0</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73721D"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6EDACDB" w14:textId="44846FF4"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178D6296" w14:textId="77777777" w:rsidTr="00710B7C">
        <w:tc>
          <w:tcPr>
            <w:tcW w:w="2425" w:type="dxa"/>
            <w:tcBorders>
              <w:top w:val="nil"/>
              <w:left w:val="single" w:sz="4" w:space="0" w:color="auto"/>
              <w:bottom w:val="nil"/>
              <w:right w:val="single" w:sz="4" w:space="0" w:color="auto"/>
            </w:tcBorders>
            <w:shd w:val="clear" w:color="000000" w:fill="FFFFFF"/>
            <w:vAlign w:val="bottom"/>
          </w:tcPr>
          <w:p w14:paraId="72FA3457"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3B6F5D4"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D01822F" w14:textId="3011A2BC"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61.1</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DEC1971"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598F21F" w14:textId="27C7C7E5"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5C7C1E58" w14:textId="77777777" w:rsidTr="00710B7C">
        <w:tc>
          <w:tcPr>
            <w:tcW w:w="2425" w:type="dxa"/>
            <w:tcBorders>
              <w:top w:val="nil"/>
              <w:left w:val="single" w:sz="4" w:space="0" w:color="auto"/>
              <w:bottom w:val="nil"/>
              <w:right w:val="single" w:sz="4" w:space="0" w:color="auto"/>
            </w:tcBorders>
            <w:shd w:val="clear" w:color="000000" w:fill="FFFFFF"/>
            <w:vAlign w:val="bottom"/>
          </w:tcPr>
          <w:p w14:paraId="260BC75F"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CEC47CD"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F8B5777" w14:textId="4B907E6F"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49.7</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A761D3"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3609D36" w14:textId="364C7761"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151FE74F" w14:textId="77777777" w:rsidTr="00710B7C">
        <w:tc>
          <w:tcPr>
            <w:tcW w:w="2425" w:type="dxa"/>
            <w:tcBorders>
              <w:top w:val="nil"/>
              <w:left w:val="single" w:sz="4" w:space="0" w:color="auto"/>
              <w:bottom w:val="nil"/>
              <w:right w:val="single" w:sz="4" w:space="0" w:color="auto"/>
            </w:tcBorders>
            <w:shd w:val="clear" w:color="000000" w:fill="FFFFFF"/>
            <w:vAlign w:val="bottom"/>
          </w:tcPr>
          <w:p w14:paraId="20A50E61"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725751A"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30A6CCA" w14:textId="6A0CCA20"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39.4</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1FC7572"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7E30" w14:textId="77777777"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Increase</w:t>
            </w:r>
          </w:p>
        </w:tc>
      </w:tr>
      <w:tr w:rsidR="000C39A9" w:rsidRPr="000C39A9" w14:paraId="06161880" w14:textId="77777777" w:rsidTr="00710B7C">
        <w:tc>
          <w:tcPr>
            <w:tcW w:w="2425" w:type="dxa"/>
            <w:tcBorders>
              <w:top w:val="nil"/>
              <w:left w:val="single" w:sz="4" w:space="0" w:color="auto"/>
              <w:bottom w:val="nil"/>
              <w:right w:val="single" w:sz="4" w:space="0" w:color="auto"/>
            </w:tcBorders>
            <w:shd w:val="clear" w:color="000000" w:fill="FFFFFF"/>
            <w:vAlign w:val="bottom"/>
          </w:tcPr>
          <w:p w14:paraId="03F97C86"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52AC459"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4BB4F7E" w14:textId="23ADF743"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0</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0E5615A"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AD48599" w14:textId="2E8CA040"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7303EAF2" w14:textId="77777777" w:rsidTr="00710B7C">
        <w:tc>
          <w:tcPr>
            <w:tcW w:w="2425" w:type="dxa"/>
            <w:tcBorders>
              <w:top w:val="nil"/>
              <w:left w:val="single" w:sz="4" w:space="0" w:color="auto"/>
              <w:bottom w:val="nil"/>
              <w:right w:val="single" w:sz="4" w:space="0" w:color="auto"/>
            </w:tcBorders>
            <w:shd w:val="clear" w:color="000000" w:fill="FFFFFF"/>
            <w:vAlign w:val="bottom"/>
          </w:tcPr>
          <w:p w14:paraId="18B698C8"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00FDF90"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C0065E9" w14:textId="2A7ADAD4"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72.3</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6528A3D"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78E23E6" w14:textId="63EC932F"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1D9514FB" w14:textId="77777777" w:rsidTr="00710B7C">
        <w:tc>
          <w:tcPr>
            <w:tcW w:w="2425" w:type="dxa"/>
            <w:tcBorders>
              <w:top w:val="nil"/>
              <w:left w:val="single" w:sz="4" w:space="0" w:color="auto"/>
              <w:bottom w:val="nil"/>
              <w:right w:val="single" w:sz="4" w:space="0" w:color="auto"/>
            </w:tcBorders>
            <w:shd w:val="clear" w:color="000000" w:fill="FFFFFF"/>
            <w:vAlign w:val="bottom"/>
          </w:tcPr>
          <w:p w14:paraId="78592F2F"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0742639"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2EB0DD5" w14:textId="7ED9618C"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81.4</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7E75E7"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47DEA5E" w14:textId="77777777"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Yes</w:t>
            </w:r>
          </w:p>
        </w:tc>
      </w:tr>
      <w:tr w:rsidR="000C39A9" w:rsidRPr="000C39A9" w14:paraId="06B2A80C" w14:textId="77777777" w:rsidTr="00710B7C">
        <w:tc>
          <w:tcPr>
            <w:tcW w:w="2425" w:type="dxa"/>
            <w:tcBorders>
              <w:top w:val="nil"/>
              <w:left w:val="single" w:sz="4" w:space="0" w:color="auto"/>
              <w:bottom w:val="nil"/>
              <w:right w:val="single" w:sz="4" w:space="0" w:color="auto"/>
            </w:tcBorders>
            <w:shd w:val="clear" w:color="000000" w:fill="FFFFFF"/>
            <w:vAlign w:val="bottom"/>
          </w:tcPr>
          <w:p w14:paraId="7B52AC55"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DAA4033"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76DC029" w14:textId="43E4BD68"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75.2</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871EAB7"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465834" w14:textId="77777777"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Increase</w:t>
            </w:r>
          </w:p>
        </w:tc>
      </w:tr>
      <w:tr w:rsidR="000C39A9" w:rsidRPr="000C39A9" w14:paraId="7D009DD4" w14:textId="77777777" w:rsidTr="00710B7C">
        <w:tc>
          <w:tcPr>
            <w:tcW w:w="2425" w:type="dxa"/>
            <w:tcBorders>
              <w:top w:val="nil"/>
              <w:left w:val="single" w:sz="4" w:space="0" w:color="auto"/>
              <w:bottom w:val="nil"/>
              <w:right w:val="single" w:sz="4" w:space="0" w:color="auto"/>
            </w:tcBorders>
            <w:shd w:val="clear" w:color="000000" w:fill="FFFFFF"/>
            <w:vAlign w:val="bottom"/>
          </w:tcPr>
          <w:p w14:paraId="0EE59015"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7D52031"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640B1DE" w14:textId="54BE5F4F"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6.7</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AF48915"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23BD8FF" w14:textId="348D07DF"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No</w:t>
            </w:r>
          </w:p>
        </w:tc>
      </w:tr>
      <w:tr w:rsidR="000C39A9" w:rsidRPr="000C39A9" w14:paraId="7BE03F8C" w14:textId="77777777" w:rsidTr="00710B7C">
        <w:tc>
          <w:tcPr>
            <w:tcW w:w="2425" w:type="dxa"/>
            <w:tcBorders>
              <w:top w:val="nil"/>
              <w:left w:val="single" w:sz="4" w:space="0" w:color="auto"/>
              <w:bottom w:val="single" w:sz="4" w:space="0" w:color="auto"/>
              <w:right w:val="single" w:sz="4" w:space="0" w:color="auto"/>
            </w:tcBorders>
            <w:shd w:val="clear" w:color="000000" w:fill="FFFFFF"/>
            <w:vAlign w:val="bottom"/>
          </w:tcPr>
          <w:p w14:paraId="1BB3BD23" w14:textId="77777777" w:rsidR="000C39A9" w:rsidRPr="00553906" w:rsidRDefault="000C39A9" w:rsidP="009F0E32">
            <w:pPr>
              <w:ind w:left="360"/>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96BA993"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2555FA5" w14:textId="47BD977F" w:rsidR="000C39A9" w:rsidRPr="00553906" w:rsidRDefault="000C39A9" w:rsidP="00C940B8">
            <w:pPr>
              <w:jc w:val="right"/>
              <w:rPr>
                <w:rFonts w:ascii="Calibri Light" w:eastAsiaTheme="minorEastAsia" w:hAnsi="Calibri Light" w:cs="Calibri Light"/>
                <w:sz w:val="22"/>
              </w:rPr>
            </w:pPr>
            <w:r w:rsidRPr="00553906">
              <w:rPr>
                <w:rFonts w:ascii="Calibri Light" w:eastAsiaTheme="minorEastAsia" w:hAnsi="Calibri Light" w:cs="Calibri Light"/>
                <w:color w:val="000000"/>
                <w:sz w:val="22"/>
              </w:rPr>
              <w:t>84.6</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042FE5A" w14:textId="77777777" w:rsidR="000C39A9" w:rsidRPr="00553906" w:rsidRDefault="000C39A9" w:rsidP="00C940B8">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4B27D" w14:textId="77777777" w:rsidR="000C39A9" w:rsidRPr="00553906" w:rsidRDefault="000C39A9" w:rsidP="00553906">
            <w:pPr>
              <w:jc w:val="center"/>
              <w:rPr>
                <w:rFonts w:ascii="Calibri Light" w:eastAsiaTheme="minorEastAsia" w:hAnsi="Calibri Light" w:cs="Calibri Light"/>
                <w:sz w:val="22"/>
              </w:rPr>
            </w:pPr>
            <w:r w:rsidRPr="00553906">
              <w:rPr>
                <w:rFonts w:ascii="Calibri Light" w:eastAsiaTheme="minorEastAsia" w:hAnsi="Calibri Light" w:cs="Calibri Light"/>
                <w:color w:val="000000"/>
                <w:sz w:val="22"/>
              </w:rPr>
              <w:t>Increase</w:t>
            </w:r>
          </w:p>
        </w:tc>
      </w:tr>
      <w:tr w:rsidR="000C39A9" w:rsidRPr="000C39A9" w14:paraId="4DF1E4DA" w14:textId="77777777" w:rsidTr="00710B7C">
        <w:tc>
          <w:tcPr>
            <w:tcW w:w="2425" w:type="dxa"/>
            <w:tcBorders>
              <w:top w:val="single" w:sz="4" w:space="0" w:color="auto"/>
              <w:bottom w:val="single" w:sz="4" w:space="0" w:color="auto"/>
              <w:right w:val="nil"/>
            </w:tcBorders>
            <w:shd w:val="clear" w:color="auto" w:fill="CCC0D9" w:themeFill="accent4" w:themeFillTint="66"/>
          </w:tcPr>
          <w:p w14:paraId="64F2CB67"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sz w:val="22"/>
              </w:rPr>
              <w:t xml:space="preserve">BH Diversionary </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51721DD6" w14:textId="77777777" w:rsidR="000C39A9" w:rsidRPr="00553906" w:rsidRDefault="000C39A9" w:rsidP="00C940B8">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1EF7868" w14:textId="77777777" w:rsidR="000C39A9" w:rsidRPr="00553906" w:rsidRDefault="000C39A9" w:rsidP="00C940B8">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AEAE334" w14:textId="77777777" w:rsidR="000C39A9" w:rsidRPr="00553906" w:rsidRDefault="000C39A9" w:rsidP="00C940B8">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201B2F4A" w14:textId="77777777" w:rsidR="000C39A9" w:rsidRPr="00553906" w:rsidRDefault="000C39A9" w:rsidP="00553906">
            <w:pPr>
              <w:jc w:val="center"/>
              <w:rPr>
                <w:rFonts w:ascii="Calibri Light" w:eastAsiaTheme="minorEastAsia" w:hAnsi="Calibri Light" w:cs="Calibri Light"/>
                <w:color w:val="000000"/>
                <w:sz w:val="22"/>
              </w:rPr>
            </w:pPr>
          </w:p>
        </w:tc>
      </w:tr>
      <w:tr w:rsidR="000C39A9" w:rsidRPr="000C39A9" w14:paraId="313375AD" w14:textId="77777777" w:rsidTr="00710B7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53E55729"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Intensive Outpatient Program</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04DA32D"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D79C2AC" w14:textId="46F3B06E"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1.5</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32E2BB5"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D4F95D2"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3C4A9BB8" w14:textId="77777777" w:rsidTr="00710B7C">
        <w:tc>
          <w:tcPr>
            <w:tcW w:w="2425" w:type="dxa"/>
            <w:tcBorders>
              <w:top w:val="single" w:sz="4" w:space="0" w:color="auto"/>
              <w:left w:val="single" w:sz="4" w:space="0" w:color="auto"/>
              <w:bottom w:val="nil"/>
              <w:right w:val="single" w:sz="4" w:space="0" w:color="auto"/>
            </w:tcBorders>
            <w:shd w:val="clear" w:color="000000" w:fill="FFFFFF"/>
            <w:vAlign w:val="bottom"/>
          </w:tcPr>
          <w:p w14:paraId="1E364644"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Residential Rehabilitation Services for SUD (Level 3.1)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3325F12"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E75EA23" w14:textId="03D43213"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65.1</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CA42E2F"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8CA95F"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5C7EB9AA" w14:textId="77777777" w:rsidTr="00710B7C">
        <w:trPr>
          <w:trHeight w:val="359"/>
        </w:trPr>
        <w:tc>
          <w:tcPr>
            <w:tcW w:w="2425" w:type="dxa"/>
            <w:tcBorders>
              <w:top w:val="nil"/>
              <w:left w:val="single" w:sz="4" w:space="0" w:color="auto"/>
              <w:bottom w:val="single" w:sz="4" w:space="0" w:color="auto"/>
              <w:right w:val="single" w:sz="4" w:space="0" w:color="auto"/>
            </w:tcBorders>
            <w:shd w:val="clear" w:color="000000" w:fill="FFFFFF"/>
            <w:vAlign w:val="bottom"/>
          </w:tcPr>
          <w:p w14:paraId="1544C594"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A5C692E"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63BB5D9" w14:textId="4AB2E3B6"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87.3</w:t>
            </w:r>
            <w:r w:rsidR="00C940B8">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BBBF8C9"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43FE47"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r w:rsidR="000C39A9" w:rsidRPr="000C39A9" w14:paraId="7C89EE85" w14:textId="77777777" w:rsidTr="00710B7C">
        <w:trPr>
          <w:trHeight w:val="251"/>
        </w:trPr>
        <w:tc>
          <w:tcPr>
            <w:tcW w:w="2425" w:type="dxa"/>
            <w:tcBorders>
              <w:top w:val="single" w:sz="4" w:space="0" w:color="auto"/>
              <w:bottom w:val="single" w:sz="4" w:space="0" w:color="auto"/>
              <w:right w:val="nil"/>
            </w:tcBorders>
            <w:shd w:val="clear" w:color="auto" w:fill="CCC0D9" w:themeFill="accent4" w:themeFillTint="66"/>
          </w:tcPr>
          <w:p w14:paraId="04A5A0BA"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sz w:val="22"/>
              </w:rPr>
              <w:t xml:space="preserve">LTSS Provider  </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6113BD9C" w14:textId="77777777" w:rsidR="000C39A9" w:rsidRPr="00553906" w:rsidRDefault="000C39A9" w:rsidP="00C940B8">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4D5DF2CC" w14:textId="60526B36" w:rsidR="000C39A9" w:rsidRPr="00553906" w:rsidRDefault="000C39A9" w:rsidP="00C940B8">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28384FE2" w14:textId="77777777" w:rsidR="000C39A9" w:rsidRPr="00553906" w:rsidRDefault="000C39A9" w:rsidP="00C940B8">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135D476D" w14:textId="77777777" w:rsidR="000C39A9" w:rsidRPr="00553906" w:rsidRDefault="000C39A9" w:rsidP="00553906">
            <w:pPr>
              <w:jc w:val="center"/>
              <w:rPr>
                <w:rFonts w:ascii="Calibri Light" w:eastAsiaTheme="minorEastAsia" w:hAnsi="Calibri Light" w:cs="Calibri Light"/>
                <w:color w:val="000000"/>
                <w:sz w:val="22"/>
              </w:rPr>
            </w:pPr>
          </w:p>
        </w:tc>
      </w:tr>
      <w:tr w:rsidR="000C39A9" w:rsidRPr="000C39A9" w14:paraId="61B4FBFE" w14:textId="77777777" w:rsidTr="00710B7C">
        <w:trPr>
          <w:trHeight w:val="269"/>
        </w:trPr>
        <w:tc>
          <w:tcPr>
            <w:tcW w:w="2425" w:type="dxa"/>
            <w:tcBorders>
              <w:top w:val="single" w:sz="4" w:space="0" w:color="auto"/>
              <w:left w:val="single" w:sz="4" w:space="0" w:color="auto"/>
              <w:bottom w:val="nil"/>
              <w:right w:val="single" w:sz="4" w:space="0" w:color="auto"/>
            </w:tcBorders>
            <w:shd w:val="clear" w:color="000000" w:fill="FFFFFF"/>
            <w:vAlign w:val="bottom"/>
          </w:tcPr>
          <w:p w14:paraId="529060EC"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Adult Day Health</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7E31A46"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E73AF6B" w14:textId="0CE4AE0C"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39.3</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1D7A5C" w14:textId="4A4DF951"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EBD0C6"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42F553A1"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773424B9"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671CB2A"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68BCAC5" w14:textId="0ACBE895"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4.6</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BEED077" w14:textId="788CBD7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C04A75"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338F545A" w14:textId="77777777" w:rsidTr="00710B7C">
        <w:trPr>
          <w:trHeight w:val="161"/>
        </w:trPr>
        <w:tc>
          <w:tcPr>
            <w:tcW w:w="2425" w:type="dxa"/>
            <w:tcBorders>
              <w:top w:val="nil"/>
              <w:left w:val="single" w:sz="4" w:space="0" w:color="auto"/>
              <w:bottom w:val="single" w:sz="4" w:space="0" w:color="auto"/>
              <w:right w:val="single" w:sz="4" w:space="0" w:color="auto"/>
            </w:tcBorders>
            <w:shd w:val="clear" w:color="000000" w:fill="FFFFFF"/>
            <w:vAlign w:val="bottom"/>
          </w:tcPr>
          <w:p w14:paraId="58961B42"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1A08FAA"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7B43AAF" w14:textId="45BF3FBF"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86.6</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3C21D1" w14:textId="63F2E6C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EA2B62"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1A44E8B4" w14:textId="77777777" w:rsidTr="00710B7C">
        <w:trPr>
          <w:trHeight w:val="161"/>
        </w:trPr>
        <w:tc>
          <w:tcPr>
            <w:tcW w:w="2425" w:type="dxa"/>
            <w:tcBorders>
              <w:top w:val="single" w:sz="4" w:space="0" w:color="auto"/>
              <w:left w:val="single" w:sz="4" w:space="0" w:color="auto"/>
              <w:bottom w:val="nil"/>
              <w:right w:val="single" w:sz="4" w:space="0" w:color="auto"/>
            </w:tcBorders>
            <w:shd w:val="clear" w:color="000000" w:fill="FFFFFF"/>
            <w:vAlign w:val="bottom"/>
          </w:tcPr>
          <w:p w14:paraId="1CA3BD04"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Day Habilitation</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096FE65"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BAA4E85" w14:textId="3578E3E3"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F931862" w14:textId="4F53FBE2"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91B602A"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193FC70B"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609FF2C4"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3313DF0"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322203D" w14:textId="1B0E38F0"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F3BAE56" w14:textId="1FA9C76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F9BDB7A"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33A17F27"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3EC39DE1"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18C9302"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8F09E80" w14:textId="2775A6C7"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1FD6833" w14:textId="4F44DB9C"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1931BE1"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6DABF1CF"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5597C1AD"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9EDE0C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5D48DA6" w14:textId="4372DFAA"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64B2053" w14:textId="608AFE26"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B23F648"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17C547BB"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7868813D"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C3308DB"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CE7919A" w14:textId="7769E3A3"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C984D4" w14:textId="2B25B484"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FF9A896"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55FCB225"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065D7E1F"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BBC0CAE"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83F4981" w14:textId="2DBBB7BB"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EF3889D" w14:textId="7899462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FCCFC6C"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6CEF432E"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5A4B1965"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E1A1D5F"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AE58BA6" w14:textId="3113720B"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2B1361" w14:textId="1AC7A889"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693534B"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39D79182"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31F11ADF"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9A0AADE"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3C7AF8E" w14:textId="1E6BC97A"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EA6E188" w14:textId="6306E68D"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326FD7D"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7DCDAE14"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1DF5EDB0"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EAC3B05"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06136F6" w14:textId="74264A06"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8656DB" w14:textId="16E82602"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8BEE114"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6615810B"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569C3218"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13AB43C"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42142C2" w14:textId="0A88B7FC"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B0AC19B" w14:textId="05A49B58"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6B20278"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51931C6E"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62047FD3"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1A8B30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FE899D7" w14:textId="55BAAD76"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628A79" w14:textId="42710A4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46714BC"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702ED771" w14:textId="77777777" w:rsidTr="00710B7C">
        <w:trPr>
          <w:trHeight w:val="161"/>
        </w:trPr>
        <w:tc>
          <w:tcPr>
            <w:tcW w:w="2425" w:type="dxa"/>
            <w:tcBorders>
              <w:top w:val="nil"/>
              <w:left w:val="single" w:sz="4" w:space="0" w:color="auto"/>
              <w:bottom w:val="single" w:sz="4" w:space="0" w:color="auto"/>
              <w:right w:val="single" w:sz="4" w:space="0" w:color="auto"/>
            </w:tcBorders>
            <w:shd w:val="clear" w:color="000000" w:fill="FFFFFF"/>
            <w:vAlign w:val="bottom"/>
          </w:tcPr>
          <w:p w14:paraId="13B68147"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B8A480C"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2FAEA98" w14:textId="325A74E0"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F06BB2F" w14:textId="537B762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047DE7A"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4AAA8647" w14:textId="77777777" w:rsidTr="00710B7C">
        <w:trPr>
          <w:trHeight w:val="161"/>
        </w:trPr>
        <w:tc>
          <w:tcPr>
            <w:tcW w:w="2425" w:type="dxa"/>
            <w:tcBorders>
              <w:top w:val="single" w:sz="4" w:space="0" w:color="auto"/>
              <w:left w:val="single" w:sz="4" w:space="0" w:color="auto"/>
              <w:bottom w:val="nil"/>
              <w:right w:val="single" w:sz="4" w:space="0" w:color="auto"/>
            </w:tcBorders>
            <w:shd w:val="clear" w:color="000000" w:fill="FFFFFF"/>
            <w:vAlign w:val="bottom"/>
          </w:tcPr>
          <w:p w14:paraId="500C042F"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Orthotics and Prosthetics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8095BE8"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A17D582" w14:textId="4009BF53"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66AA61" w14:textId="755831CD"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0A31006"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361B6870"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0AEE324E"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F0C8C03"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F643956" w14:textId="658EB18D"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2.1</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2F887F6" w14:textId="64142EE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84BB8A"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r w:rsidR="000C39A9" w:rsidRPr="000C39A9" w14:paraId="3ACF5899"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54825938"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7A58C97"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50F4F21" w14:textId="4B9F5FA7"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71.7</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75B6967" w14:textId="0F37A07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E741AC"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r w:rsidR="000C39A9" w:rsidRPr="000C39A9" w14:paraId="4D83AD93"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3F86BBC0"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EDD8A3F"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40D5008" w14:textId="4F9FDE0B"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28.4</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DC3FEC7" w14:textId="346E86D6"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11D0CA"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r w:rsidR="000C39A9" w:rsidRPr="000C39A9" w14:paraId="1CE1F16B" w14:textId="77777777" w:rsidTr="00710B7C">
        <w:trPr>
          <w:trHeight w:val="161"/>
        </w:trPr>
        <w:tc>
          <w:tcPr>
            <w:tcW w:w="2425" w:type="dxa"/>
            <w:tcBorders>
              <w:top w:val="nil"/>
              <w:left w:val="single" w:sz="4" w:space="0" w:color="auto"/>
              <w:bottom w:val="single" w:sz="4" w:space="0" w:color="auto"/>
              <w:right w:val="single" w:sz="4" w:space="0" w:color="auto"/>
            </w:tcBorders>
            <w:shd w:val="clear" w:color="000000" w:fill="FFFFFF"/>
            <w:vAlign w:val="bottom"/>
          </w:tcPr>
          <w:p w14:paraId="4FA6B239"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9101C08"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A104B42" w14:textId="3BDA6391"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81.7</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23C91E" w14:textId="71DFDEAD"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748D5"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5942BB5D" w14:textId="77777777" w:rsidTr="00710B7C">
        <w:trPr>
          <w:trHeight w:val="161"/>
        </w:trPr>
        <w:tc>
          <w:tcPr>
            <w:tcW w:w="2425" w:type="dxa"/>
            <w:tcBorders>
              <w:top w:val="single" w:sz="4" w:space="0" w:color="auto"/>
              <w:left w:val="single" w:sz="4" w:space="0" w:color="auto"/>
              <w:bottom w:val="nil"/>
              <w:right w:val="single" w:sz="4" w:space="0" w:color="auto"/>
            </w:tcBorders>
            <w:shd w:val="clear" w:color="000000" w:fill="FFFFFF"/>
            <w:vAlign w:val="bottom"/>
          </w:tcPr>
          <w:p w14:paraId="22F747C7"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Oxygen and Respiratory Equipment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3894FB9"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5C4290C" w14:textId="693D5D52"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1679E15" w14:textId="4E3F6A5A"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F28549C"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4E15DCC1"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701ABEB1"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D127952"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8C523B7" w14:textId="675459CB"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DF81706" w14:textId="5E9326AC"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197F81A"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28B829BA"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37C2B3C0"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376AC35"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AB956D4" w14:textId="01B24E55"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1</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44DA3B" w14:textId="573D1D20"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374F3C2"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7A39A741"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3C258CA7"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791B278"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B786A3A" w14:textId="2D370BCF"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5901B98" w14:textId="7BED3CA9"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47F7F0C"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7558EF9F"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10D255C9"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031CC85"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17FF59D" w14:textId="77171F4E"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4FE6611" w14:textId="20F541E2"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E9E98CF"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1319E742"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6FEDB054"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C92733D"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95BB437" w14:textId="6632B7B0"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E1D7FA3" w14:textId="7D5AD6F4"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CB6925D"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6EA75B56"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63C990E9"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6C934DA"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FFD72DA" w14:textId="321EE90C"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92BDF00" w14:textId="4F07E7F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316D99F"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451926F5"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2567E363"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D8B0B3C"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A3AAE19" w14:textId="63BDC3DE"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6.1</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35E2DA" w14:textId="79BC7CAD"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64CA316"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54B41A65"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70F86609"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46F49BB"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C6C321F" w14:textId="3C5FAD94"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21.1</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DCBA907" w14:textId="72CE91CE"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9203C40"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47C191DE"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1C6588E8"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E41FB8D"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45C572B" w14:textId="02AE74F4"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13.5</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588EBB5"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0C7457D"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1E041AA3"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6805DA19"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38CD2DD"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C8243B3" w14:textId="5DFD23CE"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0.5</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C6BF49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492C7B4"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178CE4BF" w14:textId="77777777" w:rsidTr="00710B7C">
        <w:trPr>
          <w:trHeight w:val="161"/>
        </w:trPr>
        <w:tc>
          <w:tcPr>
            <w:tcW w:w="2425" w:type="dxa"/>
            <w:tcBorders>
              <w:top w:val="nil"/>
              <w:left w:val="single" w:sz="4" w:space="0" w:color="auto"/>
              <w:bottom w:val="single" w:sz="4" w:space="0" w:color="auto"/>
              <w:right w:val="single" w:sz="4" w:space="0" w:color="auto"/>
            </w:tcBorders>
            <w:shd w:val="clear" w:color="000000" w:fill="FFFFFF"/>
            <w:vAlign w:val="bottom"/>
          </w:tcPr>
          <w:p w14:paraId="1E7E9551"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932FD71"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431E105" w14:textId="5895D149"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66</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8925827"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14CBA1E"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11047859" w14:textId="77777777" w:rsidTr="00710B7C">
        <w:trPr>
          <w:trHeight w:val="161"/>
        </w:trPr>
        <w:tc>
          <w:tcPr>
            <w:tcW w:w="2425" w:type="dxa"/>
            <w:tcBorders>
              <w:top w:val="single" w:sz="4" w:space="0" w:color="auto"/>
              <w:left w:val="single" w:sz="4" w:space="0" w:color="auto"/>
              <w:bottom w:val="nil"/>
              <w:right w:val="single" w:sz="4" w:space="0" w:color="auto"/>
            </w:tcBorders>
            <w:shd w:val="clear" w:color="000000" w:fill="FFFFFF"/>
            <w:vAlign w:val="bottom"/>
          </w:tcPr>
          <w:p w14:paraId="133030AE" w14:textId="77777777" w:rsidR="000C39A9" w:rsidRPr="00553906" w:rsidRDefault="000C39A9" w:rsidP="009F0E32">
            <w:pPr>
              <w:jc w:val="left"/>
              <w:rPr>
                <w:rFonts w:ascii="Calibri Light" w:eastAsiaTheme="minorEastAsia" w:hAnsi="Calibri Light" w:cs="Calibri Light"/>
                <w:sz w:val="22"/>
              </w:rPr>
            </w:pPr>
            <w:r w:rsidRPr="00553906">
              <w:rPr>
                <w:rFonts w:ascii="Calibri Light" w:eastAsiaTheme="minorEastAsia" w:hAnsi="Calibri Light" w:cs="Calibri Light"/>
                <w:color w:val="000000"/>
                <w:sz w:val="22"/>
              </w:rPr>
              <w:t>Personal Care Assistant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AC84D0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13F6912" w14:textId="34B2A61F"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8AEB07A"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0B52977"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723CB50E"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7389B80F"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5670D77"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D7C4500" w14:textId="62938A67"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37008BD"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0BF82C"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32BCDE58"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1DFACAB5"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93F3588"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8F56997" w14:textId="5011C50A"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24.4</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9E08EC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D19E91"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r w:rsidR="000C39A9" w:rsidRPr="000C39A9" w14:paraId="3BEC8510"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12AA9C41"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6392BA0"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A4B73F0" w14:textId="1FA7CC95"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25.6</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BAB9DB8" w14:textId="2173CEBB"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E8C64"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3F8AD1AA"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7BB97B25"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5B62D76"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8FAB474" w14:textId="136AEB12"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4E97C8B"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C5B8F06"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21DBDCAC"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4B9A4398"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81FFA1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DC9C5A0" w14:textId="06C4A663"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0AF8EC6"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A052151"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w:t>
            </w:r>
          </w:p>
        </w:tc>
      </w:tr>
      <w:tr w:rsidR="000C39A9" w:rsidRPr="000C39A9" w14:paraId="01F53BE1"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0AAD6776"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966DD74"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A4A7ED6" w14:textId="41016677"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6F0AD76"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3B59E9"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0E28CE49"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3806E05C"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AD9F70C"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6E77F19" w14:textId="3358177A"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67.5</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039FBF"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44F09"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41906FBC"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4E7E7AF8"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5405BA0"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107F9AA" w14:textId="7CE4CCC4"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89.9</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A01E837"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3670C2"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r w:rsidR="000C39A9" w:rsidRPr="000C39A9" w14:paraId="3114EA25" w14:textId="77777777" w:rsidTr="00710B7C">
        <w:trPr>
          <w:trHeight w:val="161"/>
        </w:trPr>
        <w:tc>
          <w:tcPr>
            <w:tcW w:w="2425" w:type="dxa"/>
            <w:tcBorders>
              <w:top w:val="nil"/>
              <w:left w:val="single" w:sz="4" w:space="0" w:color="auto"/>
              <w:bottom w:val="nil"/>
              <w:right w:val="single" w:sz="4" w:space="0" w:color="auto"/>
            </w:tcBorders>
            <w:shd w:val="clear" w:color="000000" w:fill="FFFFFF"/>
            <w:vAlign w:val="bottom"/>
          </w:tcPr>
          <w:p w14:paraId="5D1B4E0C" w14:textId="77777777" w:rsidR="000C39A9" w:rsidRPr="00553906" w:rsidRDefault="000C39A9" w:rsidP="009F0E32">
            <w:pPr>
              <w:jc w:val="left"/>
              <w:rPr>
                <w:rFonts w:ascii="Calibri Light" w:eastAsiaTheme="minorEastAsia"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B8DF886"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084288A" w14:textId="2CB10D79"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69.4</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13F35A"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6B8688"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1B17E120" w14:textId="77777777" w:rsidTr="00710B7C">
        <w:trPr>
          <w:trHeight w:val="161"/>
        </w:trPr>
        <w:tc>
          <w:tcPr>
            <w:tcW w:w="2425" w:type="dxa"/>
            <w:tcBorders>
              <w:top w:val="nil"/>
              <w:left w:val="single" w:sz="4" w:space="0" w:color="auto"/>
              <w:bottom w:val="single" w:sz="4" w:space="0" w:color="auto"/>
              <w:right w:val="single" w:sz="4" w:space="0" w:color="auto"/>
            </w:tcBorders>
            <w:shd w:val="clear" w:color="000000" w:fill="FFFFFF"/>
            <w:vAlign w:val="bottom"/>
          </w:tcPr>
          <w:p w14:paraId="0A676603" w14:textId="77777777" w:rsidR="000C39A9" w:rsidRPr="0055390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BC12907"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C4FC443" w14:textId="406A6785"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0</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B292C90"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9F4B49"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570B9F5C" w14:textId="77777777" w:rsidTr="00710B7C">
        <w:trPr>
          <w:trHeight w:val="161"/>
        </w:trPr>
        <w:tc>
          <w:tcPr>
            <w:tcW w:w="2425" w:type="dxa"/>
            <w:tcBorders>
              <w:top w:val="single" w:sz="4" w:space="0" w:color="auto"/>
              <w:bottom w:val="single" w:sz="4" w:space="0" w:color="auto"/>
              <w:right w:val="nil"/>
            </w:tcBorders>
            <w:shd w:val="clear" w:color="auto" w:fill="CCC0D9" w:themeFill="accent4" w:themeFillTint="66"/>
          </w:tcPr>
          <w:p w14:paraId="7E24458A" w14:textId="77777777" w:rsidR="000C39A9" w:rsidRPr="00553906" w:rsidRDefault="000C39A9" w:rsidP="009F0E32">
            <w:pPr>
              <w:jc w:val="left"/>
              <w:rPr>
                <w:rFonts w:ascii="Calibri Light" w:eastAsiaTheme="minorEastAsia" w:hAnsi="Calibri Light" w:cs="Calibri Light"/>
                <w:color w:val="000000"/>
                <w:sz w:val="22"/>
              </w:rPr>
            </w:pPr>
            <w:r w:rsidRPr="00553906">
              <w:rPr>
                <w:rFonts w:ascii="Calibri Light" w:eastAsiaTheme="minorEastAsia" w:hAnsi="Calibri Light" w:cs="Calibri Light"/>
                <w:sz w:val="22"/>
              </w:rPr>
              <w:t xml:space="preserve">Medical Facility   </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508CB2D2" w14:textId="77777777" w:rsidR="000C39A9" w:rsidRPr="00553906" w:rsidRDefault="000C39A9" w:rsidP="00C940B8">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40B50D83" w14:textId="77777777" w:rsidR="000C39A9" w:rsidRPr="00553906" w:rsidRDefault="000C39A9" w:rsidP="00C940B8">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CD431A7" w14:textId="77777777" w:rsidR="000C39A9" w:rsidRPr="00553906" w:rsidRDefault="000C39A9" w:rsidP="00C940B8">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7381D66A" w14:textId="77777777" w:rsidR="000C39A9" w:rsidRPr="00553906" w:rsidRDefault="000C39A9" w:rsidP="00553906">
            <w:pPr>
              <w:jc w:val="center"/>
              <w:rPr>
                <w:rFonts w:ascii="Calibri Light" w:eastAsiaTheme="minorEastAsia" w:hAnsi="Calibri Light" w:cs="Calibri Light"/>
                <w:color w:val="000000"/>
                <w:sz w:val="22"/>
              </w:rPr>
            </w:pPr>
          </w:p>
        </w:tc>
      </w:tr>
      <w:tr w:rsidR="000C39A9" w:rsidRPr="000C39A9" w14:paraId="344EC430" w14:textId="77777777" w:rsidTr="00710B7C">
        <w:trPr>
          <w:trHeight w:val="161"/>
        </w:trPr>
        <w:tc>
          <w:tcPr>
            <w:tcW w:w="2425" w:type="dxa"/>
            <w:tcBorders>
              <w:top w:val="single" w:sz="4" w:space="0" w:color="auto"/>
              <w:left w:val="single" w:sz="4" w:space="0" w:color="auto"/>
              <w:bottom w:val="nil"/>
              <w:right w:val="single" w:sz="4" w:space="0" w:color="auto"/>
            </w:tcBorders>
            <w:shd w:val="clear" w:color="000000" w:fill="FFFFFF"/>
            <w:vAlign w:val="bottom"/>
          </w:tcPr>
          <w:p w14:paraId="73ED7A30" w14:textId="77777777" w:rsidR="000C39A9" w:rsidRPr="00553906" w:rsidRDefault="000C39A9" w:rsidP="009F0E32">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Rehabilitation Hospital</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875879C"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FE05565" w14:textId="38DF24B5"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3.2</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C38E8EB"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4C686B"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Increase</w:t>
            </w:r>
          </w:p>
        </w:tc>
      </w:tr>
      <w:tr w:rsidR="000C39A9" w:rsidRPr="000C39A9" w14:paraId="6255A867" w14:textId="77777777" w:rsidTr="00710B7C">
        <w:trPr>
          <w:trHeight w:val="161"/>
        </w:trPr>
        <w:tc>
          <w:tcPr>
            <w:tcW w:w="2425" w:type="dxa"/>
            <w:tcBorders>
              <w:top w:val="nil"/>
              <w:left w:val="single" w:sz="4" w:space="0" w:color="auto"/>
              <w:bottom w:val="single" w:sz="4" w:space="0" w:color="auto"/>
              <w:right w:val="single" w:sz="4" w:space="0" w:color="auto"/>
            </w:tcBorders>
            <w:shd w:val="clear" w:color="000000" w:fill="FFFFFF"/>
            <w:vAlign w:val="bottom"/>
          </w:tcPr>
          <w:p w14:paraId="4CC92DD1" w14:textId="77777777" w:rsidR="000C39A9" w:rsidRPr="0055390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CEF9699"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E714618" w14:textId="78FBED63" w:rsidR="000C39A9" w:rsidRPr="00553906" w:rsidRDefault="000C39A9" w:rsidP="00C940B8">
            <w:pPr>
              <w:jc w:val="righ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85.3</w:t>
            </w:r>
            <w:r w:rsidR="00656117">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A9AF0BF" w14:textId="77777777" w:rsidR="000C39A9" w:rsidRPr="00553906" w:rsidRDefault="000C39A9" w:rsidP="00C940B8">
            <w:pPr>
              <w:jc w:val="left"/>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51283C2" w14:textId="77777777" w:rsidR="000C39A9" w:rsidRPr="00553906" w:rsidRDefault="000C39A9" w:rsidP="00553906">
            <w:pPr>
              <w:jc w:val="center"/>
              <w:rPr>
                <w:rFonts w:ascii="Calibri Light" w:eastAsiaTheme="minorEastAsia" w:hAnsi="Calibri Light" w:cs="Calibri Light"/>
                <w:color w:val="000000"/>
                <w:sz w:val="22"/>
              </w:rPr>
            </w:pPr>
            <w:r w:rsidRPr="00553906">
              <w:rPr>
                <w:rFonts w:ascii="Calibri Light" w:eastAsiaTheme="minorEastAsia" w:hAnsi="Calibri Light" w:cs="Calibri Light"/>
                <w:color w:val="000000"/>
                <w:sz w:val="22"/>
              </w:rPr>
              <w:t>Yes</w:t>
            </w:r>
          </w:p>
        </w:tc>
      </w:tr>
    </w:tbl>
    <w:p w14:paraId="0B2A6C3C" w14:textId="17B588EB" w:rsidR="000C39A9" w:rsidRPr="000C39A9" w:rsidRDefault="000C39A9" w:rsidP="00656117">
      <w:pPr>
        <w:spacing w:after="480"/>
        <w:rPr>
          <w:rFonts w:ascii="Calibri Light" w:hAnsi="Calibri Light" w:cs="Calibri Light"/>
          <w:sz w:val="20"/>
          <w:szCs w:val="20"/>
        </w:rPr>
      </w:pPr>
      <w:r w:rsidRPr="000C39A9">
        <w:rPr>
          <w:rFonts w:ascii="Calibri Light" w:hAnsi="Calibri Light" w:cs="Calibri Light"/>
          <w:sz w:val="20"/>
          <w:szCs w:val="20"/>
        </w:rPr>
        <w:t xml:space="preserve">BH: </w:t>
      </w:r>
      <w:r w:rsidR="00656117" w:rsidRPr="000C39A9">
        <w:rPr>
          <w:rFonts w:ascii="Calibri Light" w:hAnsi="Calibri Light" w:cs="Calibri Light"/>
          <w:sz w:val="20"/>
          <w:szCs w:val="20"/>
        </w:rPr>
        <w:t>behavioral health</w:t>
      </w:r>
      <w:r w:rsidRPr="000C39A9">
        <w:rPr>
          <w:rFonts w:ascii="Calibri Light" w:hAnsi="Calibri Light" w:cs="Calibri Light"/>
          <w:sz w:val="20"/>
          <w:szCs w:val="20"/>
        </w:rPr>
        <w:t xml:space="preserve">; LTSS: </w:t>
      </w:r>
      <w:r w:rsidR="00656117" w:rsidRPr="000C39A9">
        <w:rPr>
          <w:rFonts w:ascii="Calibri Light" w:hAnsi="Calibri Light" w:cs="Calibri Light"/>
          <w:sz w:val="20"/>
          <w:szCs w:val="20"/>
        </w:rPr>
        <w:t>long</w:t>
      </w:r>
      <w:r w:rsidR="00656117">
        <w:rPr>
          <w:rFonts w:ascii="Calibri Light" w:hAnsi="Calibri Light" w:cs="Calibri Light"/>
          <w:sz w:val="20"/>
          <w:szCs w:val="20"/>
        </w:rPr>
        <w:t>-</w:t>
      </w:r>
      <w:r w:rsidR="00656117" w:rsidRPr="000C39A9">
        <w:rPr>
          <w:rFonts w:ascii="Calibri Light" w:hAnsi="Calibri Light" w:cs="Calibri Light"/>
          <w:sz w:val="20"/>
          <w:szCs w:val="20"/>
        </w:rPr>
        <w:t>term services and supports</w:t>
      </w:r>
      <w:r w:rsidR="000A65DF">
        <w:rPr>
          <w:rFonts w:ascii="Calibri Light" w:hAnsi="Calibri Light" w:cs="Calibri Light"/>
          <w:sz w:val="20"/>
          <w:szCs w:val="20"/>
        </w:rPr>
        <w:t>; SUD: substance use disorder</w:t>
      </w:r>
      <w:r w:rsidRPr="000C39A9">
        <w:rPr>
          <w:rFonts w:ascii="Calibri Light" w:hAnsi="Calibri Light" w:cs="Calibri Light"/>
          <w:sz w:val="20"/>
          <w:szCs w:val="20"/>
        </w:rPr>
        <w:t>.</w:t>
      </w:r>
    </w:p>
    <w:p w14:paraId="7586F417" w14:textId="77777777" w:rsidR="000C39A9" w:rsidRPr="000C39A9" w:rsidRDefault="000C39A9" w:rsidP="009F0E32">
      <w:pPr>
        <w:keepNext/>
        <w:keepLines/>
        <w:spacing w:before="200"/>
        <w:outlineLvl w:val="3"/>
        <w:rPr>
          <w:rFonts w:ascii="Calibri Light" w:eastAsiaTheme="majorEastAsia" w:hAnsi="Calibri Light" w:cs="Calibri Light"/>
          <w:b/>
          <w:bCs/>
          <w:i/>
          <w:iCs/>
          <w:color w:val="4F81BD" w:themeColor="accent1"/>
        </w:rPr>
      </w:pPr>
      <w:r w:rsidRPr="000C39A9">
        <w:rPr>
          <w:rFonts w:ascii="Calibri Light" w:eastAsiaTheme="majorEastAsia" w:hAnsi="Calibri Light" w:cs="Calibri Light"/>
          <w:b/>
          <w:bCs/>
          <w:i/>
          <w:iCs/>
          <w:color w:val="4F81BD" w:themeColor="accent1"/>
        </w:rPr>
        <w:t>Recommendations</w:t>
      </w:r>
    </w:p>
    <w:p w14:paraId="554EFC55" w14:textId="39777121" w:rsidR="000C39A9" w:rsidRPr="000C39A9" w:rsidRDefault="000C39A9" w:rsidP="00710B7C">
      <w:pPr>
        <w:numPr>
          <w:ilvl w:val="0"/>
          <w:numId w:val="23"/>
        </w:numPr>
        <w:ind w:left="360"/>
        <w:contextualSpacing/>
        <w:rPr>
          <w:rFonts w:ascii="Calibri Light" w:hAnsi="Calibri Light" w:cs="Calibri Light"/>
        </w:rPr>
      </w:pPr>
      <w:r w:rsidRPr="000C39A9">
        <w:rPr>
          <w:rFonts w:ascii="Calibri Light" w:hAnsi="Calibri Light" w:cs="Calibri Light"/>
        </w:rPr>
        <w:t>IPRO recommends that Fallon Navi</w:t>
      </w:r>
      <w:r w:rsidR="0076417D">
        <w:rPr>
          <w:rFonts w:ascii="Calibri Light" w:hAnsi="Calibri Light" w:cs="Calibri Light"/>
        </w:rPr>
        <w:t>C</w:t>
      </w:r>
      <w:r w:rsidRPr="000C39A9">
        <w:rPr>
          <w:rFonts w:ascii="Calibri Light" w:hAnsi="Calibri Light" w:cs="Calibri Light"/>
        </w:rPr>
        <w:t xml:space="preserve">are </w:t>
      </w:r>
      <w:r w:rsidR="0076417D">
        <w:rPr>
          <w:rFonts w:ascii="Calibri Light" w:hAnsi="Calibri Light" w:cs="Calibri Light"/>
        </w:rPr>
        <w:t xml:space="preserve">SCO </w:t>
      </w:r>
      <w:r w:rsidRPr="000C39A9">
        <w:rPr>
          <w:rFonts w:ascii="Calibri Light" w:hAnsi="Calibri Light" w:cs="Calibri Light"/>
        </w:rPr>
        <w:t xml:space="preserve">expands its network when a network deficiency can be closed by an available, single provider for the provider types and counties identified in </w:t>
      </w:r>
      <w:r w:rsidR="00ED05E9" w:rsidRPr="000C39A9">
        <w:rPr>
          <w:rFonts w:ascii="Calibri Light" w:hAnsi="Calibri Light" w:cs="Calibri Light"/>
          <w:b/>
          <w:bCs/>
        </w:rPr>
        <w:t xml:space="preserve">Table </w:t>
      </w:r>
      <w:r w:rsidR="00ED05E9">
        <w:rPr>
          <w:rFonts w:ascii="Calibri Light" w:hAnsi="Calibri Light" w:cs="Calibri Light"/>
          <w:b/>
          <w:bCs/>
        </w:rPr>
        <w:t>39</w:t>
      </w:r>
      <w:r w:rsidRPr="000C39A9">
        <w:rPr>
          <w:rFonts w:ascii="Calibri Light" w:hAnsi="Calibri Light" w:cs="Calibri Light"/>
        </w:rPr>
        <w:t xml:space="preserve">. </w:t>
      </w:r>
    </w:p>
    <w:p w14:paraId="52332AF6" w14:textId="72579E48" w:rsidR="000C39A9" w:rsidRDefault="000C39A9" w:rsidP="00710B7C">
      <w:pPr>
        <w:numPr>
          <w:ilvl w:val="0"/>
          <w:numId w:val="23"/>
        </w:numPr>
        <w:ind w:left="360"/>
        <w:rPr>
          <w:rFonts w:ascii="Calibri Light" w:hAnsi="Calibri Light" w:cs="Calibri Light"/>
        </w:rPr>
      </w:pPr>
      <w:r w:rsidRPr="000C39A9">
        <w:rPr>
          <w:rFonts w:ascii="Calibri Light" w:hAnsi="Calibri Light" w:cs="Calibri Light"/>
        </w:rPr>
        <w:t>IPRO recommends that Fallon Navi</w:t>
      </w:r>
      <w:r w:rsidR="0076417D">
        <w:rPr>
          <w:rFonts w:ascii="Calibri Light" w:hAnsi="Calibri Light" w:cs="Calibri Light"/>
        </w:rPr>
        <w:t>C</w:t>
      </w:r>
      <w:r w:rsidRPr="000C39A9">
        <w:rPr>
          <w:rFonts w:ascii="Calibri Light" w:hAnsi="Calibri Light" w:cs="Calibri Light"/>
        </w:rPr>
        <w:t xml:space="preserve">are </w:t>
      </w:r>
      <w:r w:rsidR="0076417D">
        <w:rPr>
          <w:rFonts w:ascii="Calibri Light" w:hAnsi="Calibri Light" w:cs="Calibri Light"/>
        </w:rPr>
        <w:t xml:space="preserve">SCO </w:t>
      </w:r>
      <w:r w:rsidR="00DE16D7" w:rsidRPr="001F5AC4">
        <w:rPr>
          <w:rFonts w:ascii="Calibri Light" w:hAnsi="Calibri Light" w:cs="Calibri Light"/>
        </w:rPr>
        <w:t>expands</w:t>
      </w:r>
      <w:r w:rsidR="00DE16D7" w:rsidRPr="000C39A9">
        <w:rPr>
          <w:rFonts w:ascii="Calibri Light" w:hAnsi="Calibri Light" w:cs="Calibri Light"/>
        </w:rPr>
        <w:t xml:space="preserve"> </w:t>
      </w:r>
      <w:r w:rsidRPr="000C39A9">
        <w:rPr>
          <w:rFonts w:ascii="Calibri Light" w:hAnsi="Calibri Light" w:cs="Calibri Light"/>
        </w:rPr>
        <w:t xml:space="preserve">its network when member’s access can be increased by available providers for the provider types and counties identified in </w:t>
      </w:r>
      <w:r w:rsidR="00ED05E9" w:rsidRPr="000C39A9">
        <w:rPr>
          <w:rFonts w:ascii="Calibri Light" w:hAnsi="Calibri Light" w:cs="Calibri Light"/>
          <w:b/>
          <w:bCs/>
        </w:rPr>
        <w:t xml:space="preserve">Table </w:t>
      </w:r>
      <w:r w:rsidR="00ED05E9">
        <w:rPr>
          <w:rFonts w:ascii="Calibri Light" w:hAnsi="Calibri Light" w:cs="Calibri Light"/>
          <w:b/>
          <w:bCs/>
        </w:rPr>
        <w:t>39</w:t>
      </w:r>
      <w:r w:rsidRPr="000C39A9">
        <w:rPr>
          <w:rFonts w:ascii="Calibri Light" w:hAnsi="Calibri Light" w:cs="Calibri Light"/>
        </w:rPr>
        <w:t>.</w:t>
      </w:r>
    </w:p>
    <w:p w14:paraId="26603767" w14:textId="3197BD56" w:rsidR="009E2C6E" w:rsidRPr="000C39A9" w:rsidRDefault="009E2C6E" w:rsidP="00710B7C">
      <w:pPr>
        <w:numPr>
          <w:ilvl w:val="0"/>
          <w:numId w:val="23"/>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1003F04B" w14:textId="3BC18741" w:rsidR="000C39A9" w:rsidRPr="00710B7C" w:rsidRDefault="0076417D" w:rsidP="009F0E32">
      <w:pPr>
        <w:keepNext/>
        <w:keepLines/>
        <w:spacing w:before="200"/>
        <w:outlineLvl w:val="2"/>
        <w:rPr>
          <w:rFonts w:ascii="Calibri Light" w:eastAsiaTheme="majorEastAsia" w:hAnsi="Calibri Light" w:cs="Calibri Light"/>
          <w:b/>
          <w:bCs/>
          <w:color w:val="4F81BD" w:themeColor="accent1"/>
          <w:sz w:val="26"/>
        </w:rPr>
      </w:pPr>
      <w:r w:rsidRPr="00710B7C">
        <w:rPr>
          <w:rFonts w:ascii="Calibri Light" w:eastAsiaTheme="majorEastAsia" w:hAnsi="Calibri Light" w:cs="Calibri Light"/>
          <w:b/>
          <w:bCs/>
          <w:color w:val="4F81BD" w:themeColor="accent1"/>
          <w:sz w:val="26"/>
        </w:rPr>
        <w:t>SWH</w:t>
      </w:r>
      <w:r w:rsidR="00BA290C" w:rsidRPr="00710B7C">
        <w:rPr>
          <w:rFonts w:ascii="Calibri Light" w:eastAsiaTheme="majorEastAsia" w:hAnsi="Calibri Light" w:cs="Calibri Light"/>
          <w:b/>
          <w:bCs/>
          <w:color w:val="4F81BD" w:themeColor="accent1"/>
          <w:sz w:val="26"/>
        </w:rPr>
        <w:t xml:space="preserve"> </w:t>
      </w:r>
      <w:r w:rsidR="008140CF" w:rsidRPr="00710B7C">
        <w:rPr>
          <w:rFonts w:ascii="Calibri Light" w:eastAsiaTheme="majorEastAsia" w:hAnsi="Calibri Light" w:cs="Calibri Light"/>
          <w:b/>
          <w:bCs/>
          <w:color w:val="4F81BD" w:themeColor="accent1"/>
          <w:sz w:val="26"/>
        </w:rPr>
        <w:t>SCO</w:t>
      </w:r>
    </w:p>
    <w:p w14:paraId="02262752" w14:textId="71035D87" w:rsidR="000C39A9" w:rsidRPr="000C39A9" w:rsidRDefault="000C39A9" w:rsidP="009F0E32">
      <w:pPr>
        <w:rPr>
          <w:rFonts w:ascii="Calibri Light" w:hAnsi="Calibri Light" w:cs="Calibri Light"/>
          <w:szCs w:val="24"/>
        </w:rPr>
      </w:pPr>
      <w:r w:rsidRPr="000C39A9">
        <w:rPr>
          <w:rFonts w:ascii="Calibri Light" w:hAnsi="Calibri Light" w:cs="Calibri Light"/>
          <w:szCs w:val="24"/>
        </w:rPr>
        <w:t xml:space="preserve">The SWH </w:t>
      </w:r>
      <w:r w:rsidR="00415D77">
        <w:rPr>
          <w:rFonts w:ascii="Calibri Light" w:hAnsi="Calibri Light" w:cs="Calibri Light"/>
          <w:szCs w:val="24"/>
        </w:rPr>
        <w:t xml:space="preserve">SCO </w:t>
      </w:r>
      <w:r w:rsidRPr="000C39A9">
        <w:rPr>
          <w:rFonts w:ascii="Calibri Light" w:hAnsi="Calibri Light" w:cs="Calibri Light"/>
          <w:szCs w:val="24"/>
        </w:rPr>
        <w:t xml:space="preserve">members reside in </w:t>
      </w:r>
      <w:r w:rsidR="00710B7C">
        <w:rPr>
          <w:rFonts w:ascii="Calibri Light" w:hAnsi="Calibri Light" w:cs="Calibri Light"/>
          <w:szCs w:val="24"/>
        </w:rPr>
        <w:t>eight</w:t>
      </w:r>
      <w:r w:rsidR="00710B7C" w:rsidRPr="000C39A9">
        <w:rPr>
          <w:rFonts w:ascii="Calibri Light" w:hAnsi="Calibri Light" w:cs="Calibri Light"/>
          <w:szCs w:val="24"/>
        </w:rPr>
        <w:t xml:space="preserve"> </w:t>
      </w:r>
      <w:r w:rsidRPr="000C39A9">
        <w:rPr>
          <w:rFonts w:ascii="Calibri Light" w:hAnsi="Calibri Light" w:cs="Calibri Light"/>
          <w:szCs w:val="24"/>
        </w:rPr>
        <w:t>counties.</w:t>
      </w:r>
      <w:r w:rsidRPr="000C39A9">
        <w:rPr>
          <w:rFonts w:ascii="Calibri Light" w:hAnsi="Calibri Light" w:cs="Calibri Light"/>
        </w:rPr>
        <w:t xml:space="preserve"> If at least 90</w:t>
      </w:r>
      <w:r w:rsidR="00710B7C">
        <w:rPr>
          <w:rFonts w:ascii="Calibri Light" w:hAnsi="Calibri Light" w:cs="Calibri Light"/>
        </w:rPr>
        <w:t>%</w:t>
      </w:r>
      <w:r w:rsidRPr="000C39A9">
        <w:rPr>
          <w:rFonts w:ascii="Calibri Light" w:hAnsi="Calibri Light" w:cs="Calibri Light"/>
        </w:rPr>
        <w:t xml:space="preserve"> of SWH </w:t>
      </w:r>
      <w:r w:rsidR="00415D77">
        <w:rPr>
          <w:rFonts w:ascii="Calibri Light" w:hAnsi="Calibri Light" w:cs="Calibri Light"/>
        </w:rPr>
        <w:t xml:space="preserve">SCO </w:t>
      </w:r>
      <w:r w:rsidRPr="000C39A9">
        <w:rPr>
          <w:rFonts w:ascii="Calibri Light" w:hAnsi="Calibri Light" w:cs="Calibri Light"/>
        </w:rPr>
        <w:t>members in one county had adequate access, then the network availability standard was met. But if less than 90</w:t>
      </w:r>
      <w:r w:rsidR="00710B7C">
        <w:rPr>
          <w:rFonts w:ascii="Calibri Light" w:hAnsi="Calibri Light" w:cs="Calibri Light"/>
        </w:rPr>
        <w:t>%</w:t>
      </w:r>
      <w:r w:rsidRPr="000C39A9">
        <w:rPr>
          <w:rFonts w:ascii="Calibri Light" w:hAnsi="Calibri Light" w:cs="Calibri Light"/>
        </w:rPr>
        <w:t xml:space="preserve"> of members in one county had adequate access, then the network was deficient. </w:t>
      </w:r>
      <w:r w:rsidRPr="000C39A9">
        <w:rPr>
          <w:rFonts w:ascii="Calibri Light" w:hAnsi="Calibri Light" w:cs="Calibri Light"/>
          <w:b/>
          <w:bCs/>
        </w:rPr>
        <w:t>Table 4</w:t>
      </w:r>
      <w:r w:rsidR="00ED05E9">
        <w:rPr>
          <w:rFonts w:ascii="Calibri Light" w:hAnsi="Calibri Light" w:cs="Calibri Light"/>
          <w:b/>
          <w:bCs/>
        </w:rPr>
        <w:t>0</w:t>
      </w:r>
      <w:r>
        <w:rPr>
          <w:rFonts w:ascii="Calibri Light" w:hAnsi="Calibri Light" w:cs="Calibri Light"/>
          <w:b/>
          <w:bCs/>
        </w:rPr>
        <w:t xml:space="preserve"> </w:t>
      </w:r>
      <w:r w:rsidRPr="000C39A9">
        <w:rPr>
          <w:rFonts w:ascii="Calibri Light" w:hAnsi="Calibri Light" w:cs="Calibri Light"/>
          <w:szCs w:val="24"/>
        </w:rPr>
        <w:t xml:space="preserve">shows counties with deficient networks and whether the network deficiency can be potentially filled by an available provider. </w:t>
      </w:r>
      <w:r w:rsidR="00FC4A8C">
        <w:rPr>
          <w:rFonts w:ascii="Calibri Light" w:hAnsi="Calibri Light" w:cs="Calibri Light"/>
          <w:szCs w:val="24"/>
        </w:rPr>
        <w:t>“</w:t>
      </w:r>
      <w:r w:rsidRPr="000C39A9">
        <w:rPr>
          <w:rFonts w:ascii="Calibri Light" w:hAnsi="Calibri Light" w:cs="Calibri Light"/>
          <w:szCs w:val="24"/>
        </w:rPr>
        <w:t>Yes</w:t>
      </w:r>
      <w:r w:rsidR="00FC4A8C">
        <w:rPr>
          <w:rFonts w:ascii="Calibri Light" w:hAnsi="Calibri Light" w:cs="Calibri Light"/>
          <w:szCs w:val="24"/>
        </w:rPr>
        <w:t>”</w:t>
      </w:r>
      <w:r w:rsidRPr="000C39A9">
        <w:rPr>
          <w:rFonts w:ascii="Calibri Light" w:hAnsi="Calibri Light" w:cs="Calibri Light"/>
          <w:szCs w:val="24"/>
        </w:rPr>
        <w:t xml:space="preserve"> represents an available provider that</w:t>
      </w:r>
      <w:r w:rsidR="00FC4A8C">
        <w:rPr>
          <w:rFonts w:ascii="Calibri Light" w:hAnsi="Calibri Light" w:cs="Calibri Light"/>
          <w:szCs w:val="24"/>
        </w:rPr>
        <w:t>,</w:t>
      </w:r>
      <w:r w:rsidRPr="000C39A9">
        <w:rPr>
          <w:rFonts w:ascii="Calibri Light" w:hAnsi="Calibri Light" w:cs="Calibri Light"/>
          <w:szCs w:val="24"/>
        </w:rPr>
        <w:t xml:space="preserve"> when combined with the existing network</w:t>
      </w:r>
      <w:r w:rsidR="00FC4A8C">
        <w:rPr>
          <w:rFonts w:ascii="Calibri Light" w:hAnsi="Calibri Light" w:cs="Calibri Light"/>
          <w:szCs w:val="24"/>
        </w:rPr>
        <w:t>,</w:t>
      </w:r>
      <w:r w:rsidRPr="000C39A9">
        <w:rPr>
          <w:rFonts w:ascii="Calibri Light" w:hAnsi="Calibri Light" w:cs="Calibri Light"/>
          <w:szCs w:val="24"/>
        </w:rPr>
        <w:t xml:space="preserve"> would allow the plan to pass an access </w:t>
      </w:r>
      <w:r w:rsidRPr="000C39A9">
        <w:rPr>
          <w:rFonts w:ascii="Calibri Light" w:hAnsi="Calibri Light" w:cs="Calibri Light"/>
          <w:szCs w:val="24"/>
        </w:rPr>
        <w:lastRenderedPageBreak/>
        <w:t>requirement. “Increase” represents an available provider that would increase access, but the plan would continue to remain below the access requirement.</w:t>
      </w:r>
    </w:p>
    <w:p w14:paraId="0CBF1F80" w14:textId="77777777" w:rsidR="000C39A9" w:rsidRPr="000C39A9" w:rsidRDefault="000C39A9" w:rsidP="009F0E32"/>
    <w:p w14:paraId="1B283983" w14:textId="72EF830D" w:rsidR="000C39A9" w:rsidRPr="007B6390" w:rsidRDefault="000C39A9" w:rsidP="009F0E32">
      <w:pPr>
        <w:pStyle w:val="Caption"/>
        <w:rPr>
          <w:rFonts w:ascii="Calibri Light" w:hAnsi="Calibri Light" w:cs="Calibri Light"/>
        </w:rPr>
      </w:pPr>
      <w:bookmarkStart w:id="218" w:name="_Toc132286231"/>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40</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xml:space="preserve">: </w:t>
      </w:r>
      <w:r w:rsidR="00710B7C">
        <w:rPr>
          <w:rStyle w:val="CaptionChar"/>
          <w:rFonts w:ascii="Calibri Light" w:hAnsi="Calibri Light" w:cs="Calibri Light"/>
          <w:b/>
          <w:bCs/>
        </w:rPr>
        <w:t xml:space="preserve">SWH SCO </w:t>
      </w:r>
      <w:r w:rsidRPr="007B6390">
        <w:rPr>
          <w:rStyle w:val="CaptionChar"/>
          <w:rFonts w:ascii="Calibri Light" w:hAnsi="Calibri Light" w:cs="Calibri Light"/>
          <w:b/>
          <w:bCs/>
        </w:rPr>
        <w:t>Counties with Network</w:t>
      </w:r>
      <w:r w:rsidRPr="007B6390">
        <w:rPr>
          <w:rFonts w:ascii="Calibri Light" w:hAnsi="Calibri Light" w:cs="Calibri Light"/>
        </w:rPr>
        <w:t xml:space="preserve"> Deficiencies</w:t>
      </w:r>
      <w:r w:rsidR="008A060B">
        <w:rPr>
          <w:rFonts w:ascii="Calibri Light" w:hAnsi="Calibri Light" w:cs="Calibri Light"/>
        </w:rPr>
        <w:t xml:space="preserve"> by</w:t>
      </w:r>
      <w:r w:rsidRPr="007B6390">
        <w:rPr>
          <w:rFonts w:ascii="Calibri Light" w:hAnsi="Calibri Light" w:cs="Calibri Light"/>
        </w:rPr>
        <w:t xml:space="preserve"> Provider Type</w:t>
      </w:r>
      <w:bookmarkEnd w:id="218"/>
    </w:p>
    <w:tbl>
      <w:tblPr>
        <w:tblStyle w:val="TableGrid"/>
        <w:tblW w:w="0" w:type="auto"/>
        <w:tblLook w:val="04A0" w:firstRow="1" w:lastRow="0" w:firstColumn="1" w:lastColumn="0" w:noHBand="0" w:noVBand="1"/>
      </w:tblPr>
      <w:tblGrid>
        <w:gridCol w:w="2425"/>
        <w:gridCol w:w="630"/>
        <w:gridCol w:w="720"/>
        <w:gridCol w:w="1530"/>
        <w:gridCol w:w="4050"/>
        <w:gridCol w:w="1435"/>
      </w:tblGrid>
      <w:tr w:rsidR="000C39A9" w:rsidRPr="005E3649" w14:paraId="5C3B5069" w14:textId="77777777" w:rsidTr="00945C0B">
        <w:trPr>
          <w:tblHeader/>
        </w:trPr>
        <w:tc>
          <w:tcPr>
            <w:tcW w:w="2425" w:type="dxa"/>
            <w:tcBorders>
              <w:bottom w:val="single" w:sz="4" w:space="0" w:color="auto"/>
            </w:tcBorders>
            <w:shd w:val="clear" w:color="auto" w:fill="5F497A" w:themeFill="accent4" w:themeFillShade="BF"/>
            <w:vAlign w:val="bottom"/>
          </w:tcPr>
          <w:p w14:paraId="7133100C" w14:textId="77777777" w:rsidR="000C39A9" w:rsidRPr="005E3649" w:rsidRDefault="000C39A9" w:rsidP="005E3649">
            <w:pPr>
              <w:jc w:val="left"/>
              <w:rPr>
                <w:rFonts w:ascii="Calibri Light" w:eastAsiaTheme="minorEastAsia" w:hAnsi="Calibri Light" w:cs="Calibri Light"/>
                <w:b/>
                <w:bCs/>
                <w:color w:val="FFFFFF" w:themeColor="background1"/>
                <w:sz w:val="22"/>
              </w:rPr>
            </w:pPr>
            <w:r w:rsidRPr="005E3649">
              <w:rPr>
                <w:rFonts w:ascii="Calibri Light" w:eastAsiaTheme="minorEastAsia" w:hAnsi="Calibri Light" w:cs="Calibri Light"/>
                <w:b/>
                <w:bCs/>
                <w:color w:val="FFFFFF" w:themeColor="background1"/>
                <w:sz w:val="22"/>
              </w:rPr>
              <w:t>Provider Type</w:t>
            </w:r>
          </w:p>
        </w:tc>
        <w:tc>
          <w:tcPr>
            <w:tcW w:w="1350" w:type="dxa"/>
            <w:gridSpan w:val="2"/>
            <w:tcBorders>
              <w:bottom w:val="single" w:sz="4" w:space="0" w:color="auto"/>
            </w:tcBorders>
            <w:shd w:val="clear" w:color="auto" w:fill="5F497A" w:themeFill="accent4" w:themeFillShade="BF"/>
            <w:vAlign w:val="bottom"/>
          </w:tcPr>
          <w:p w14:paraId="4EFB9987" w14:textId="77777777" w:rsidR="000C39A9" w:rsidRPr="005E3649" w:rsidRDefault="000C39A9" w:rsidP="005E3649">
            <w:pPr>
              <w:jc w:val="center"/>
              <w:rPr>
                <w:rFonts w:ascii="Calibri Light" w:eastAsiaTheme="minorEastAsia" w:hAnsi="Calibri Light" w:cs="Calibri Light"/>
                <w:b/>
                <w:bCs/>
                <w:color w:val="FFFFFF" w:themeColor="background1"/>
                <w:sz w:val="22"/>
              </w:rPr>
            </w:pPr>
            <w:r w:rsidRPr="005E3649">
              <w:rPr>
                <w:rFonts w:ascii="Calibri Light" w:eastAsiaTheme="minorEastAsia"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253DA756" w14:textId="3CF521BB" w:rsidR="000C39A9" w:rsidRPr="005E3649" w:rsidRDefault="000C39A9" w:rsidP="005E3649">
            <w:pPr>
              <w:jc w:val="center"/>
              <w:rPr>
                <w:rFonts w:ascii="Calibri Light" w:eastAsiaTheme="minorEastAsia" w:hAnsi="Calibri Light" w:cs="Calibri Light"/>
                <w:b/>
                <w:bCs/>
                <w:color w:val="FFFFFF" w:themeColor="background1"/>
                <w:sz w:val="22"/>
              </w:rPr>
            </w:pPr>
            <w:r w:rsidRPr="005E3649">
              <w:rPr>
                <w:rFonts w:ascii="Calibri Light" w:eastAsiaTheme="minorEastAsia" w:hAnsi="Calibri Light" w:cs="Calibri Light"/>
                <w:b/>
                <w:bCs/>
                <w:color w:val="FFFFFF" w:themeColor="background1"/>
                <w:sz w:val="22"/>
              </w:rPr>
              <w:t xml:space="preserve">Percent of Members with Access in </w:t>
            </w:r>
            <w:r w:rsidR="005E3649" w:rsidRPr="005E3649">
              <w:rPr>
                <w:rFonts w:ascii="Calibri Light" w:eastAsiaTheme="minorEastAsia" w:hAnsi="Calibri Light" w:cs="Calibri Light"/>
                <w:b/>
                <w:bCs/>
                <w:color w:val="FFFFFF" w:themeColor="background1"/>
                <w:sz w:val="22"/>
              </w:rPr>
              <w:t xml:space="preserve">That </w:t>
            </w:r>
            <w:r w:rsidRPr="005E3649">
              <w:rPr>
                <w:rFonts w:ascii="Calibri Light" w:eastAsiaTheme="minorEastAsia"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1DEEB90A" w14:textId="59DE31D3" w:rsidR="000C39A9" w:rsidRPr="005E3649" w:rsidRDefault="000C39A9" w:rsidP="005E3649">
            <w:pPr>
              <w:jc w:val="center"/>
              <w:rPr>
                <w:rFonts w:ascii="Calibri Light" w:eastAsiaTheme="minorEastAsia" w:hAnsi="Calibri Light" w:cs="Calibri Light"/>
                <w:b/>
                <w:bCs/>
                <w:color w:val="FFFFFF" w:themeColor="background1"/>
                <w:sz w:val="22"/>
              </w:rPr>
            </w:pPr>
            <w:r w:rsidRPr="005E3649">
              <w:rPr>
                <w:rFonts w:ascii="Calibri Light" w:eastAsiaTheme="minorEastAsia" w:hAnsi="Calibri Light" w:cs="Calibri Light"/>
                <w:b/>
                <w:bCs/>
                <w:color w:val="FFFFFF" w:themeColor="background1"/>
                <w:sz w:val="22"/>
              </w:rPr>
              <w:t>Standard –</w:t>
            </w:r>
            <w:r w:rsidR="005E3649">
              <w:rPr>
                <w:rFonts w:ascii="Calibri Light" w:eastAsiaTheme="minorEastAsia" w:hAnsi="Calibri Light" w:cs="Calibri Light"/>
                <w:b/>
                <w:bCs/>
                <w:color w:val="FFFFFF" w:themeColor="background1"/>
                <w:sz w:val="22"/>
              </w:rPr>
              <w:t xml:space="preserve"> </w:t>
            </w:r>
            <w:r w:rsidRPr="005E3649">
              <w:rPr>
                <w:rFonts w:ascii="Calibri Light" w:eastAsiaTheme="minorEastAsia" w:hAnsi="Calibri Light" w:cs="Calibri Light"/>
                <w:b/>
                <w:bCs/>
                <w:color w:val="FFFFFF" w:themeColor="background1"/>
                <w:sz w:val="22"/>
              </w:rPr>
              <w:t xml:space="preserve">90% of </w:t>
            </w:r>
            <w:r w:rsidR="005E3649" w:rsidRPr="005E3649">
              <w:rPr>
                <w:rFonts w:ascii="Calibri Light" w:eastAsiaTheme="minorEastAsia" w:hAnsi="Calibri Light" w:cs="Calibri Light"/>
                <w:b/>
                <w:bCs/>
                <w:color w:val="FFFFFF" w:themeColor="background1"/>
                <w:sz w:val="22"/>
              </w:rPr>
              <w:t>Members Have Access</w:t>
            </w:r>
          </w:p>
        </w:tc>
        <w:tc>
          <w:tcPr>
            <w:tcW w:w="1435" w:type="dxa"/>
            <w:shd w:val="clear" w:color="auto" w:fill="5F497A" w:themeFill="accent4" w:themeFillShade="BF"/>
            <w:vAlign w:val="bottom"/>
          </w:tcPr>
          <w:p w14:paraId="52E953A9" w14:textId="25730418" w:rsidR="000C39A9" w:rsidRPr="005E3649" w:rsidRDefault="000C39A9" w:rsidP="005E3649">
            <w:pPr>
              <w:jc w:val="center"/>
              <w:rPr>
                <w:rFonts w:ascii="Calibri Light" w:eastAsiaTheme="minorEastAsia" w:hAnsi="Calibri Light" w:cs="Calibri Light"/>
                <w:b/>
                <w:bCs/>
                <w:color w:val="FFFFFF" w:themeColor="background1"/>
                <w:sz w:val="22"/>
              </w:rPr>
            </w:pPr>
            <w:r w:rsidRPr="005E3649">
              <w:rPr>
                <w:rFonts w:ascii="Calibri Light" w:eastAsiaTheme="minorEastAsia" w:hAnsi="Calibri Light" w:cs="Calibri Light"/>
                <w:b/>
                <w:bCs/>
                <w:color w:val="FFFFFF" w:themeColor="background1"/>
                <w:sz w:val="22"/>
              </w:rPr>
              <w:t>Deficiency Fillable by a Single Provider?</w:t>
            </w:r>
          </w:p>
        </w:tc>
      </w:tr>
      <w:tr w:rsidR="000C39A9" w:rsidRPr="005E3649" w14:paraId="7018BA3A" w14:textId="77777777" w:rsidTr="0040504C">
        <w:tc>
          <w:tcPr>
            <w:tcW w:w="2425" w:type="dxa"/>
            <w:tcBorders>
              <w:bottom w:val="single" w:sz="4" w:space="0" w:color="auto"/>
              <w:right w:val="nil"/>
            </w:tcBorders>
            <w:shd w:val="clear" w:color="auto" w:fill="CCC0D9" w:themeFill="accent4" w:themeFillTint="66"/>
          </w:tcPr>
          <w:p w14:paraId="6A88BA10"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sz w:val="22"/>
              </w:rPr>
              <w:t xml:space="preserve">Specialists </w:t>
            </w:r>
          </w:p>
        </w:tc>
        <w:tc>
          <w:tcPr>
            <w:tcW w:w="1350" w:type="dxa"/>
            <w:gridSpan w:val="2"/>
            <w:tcBorders>
              <w:left w:val="nil"/>
              <w:bottom w:val="single" w:sz="4" w:space="0" w:color="auto"/>
              <w:right w:val="nil"/>
            </w:tcBorders>
            <w:shd w:val="clear" w:color="auto" w:fill="CCC0D9" w:themeFill="accent4" w:themeFillTint="66"/>
          </w:tcPr>
          <w:p w14:paraId="1A56E390" w14:textId="77777777" w:rsidR="000C39A9" w:rsidRPr="005E3649" w:rsidRDefault="000C39A9" w:rsidP="009F0E32">
            <w:pPr>
              <w:jc w:val="left"/>
              <w:rPr>
                <w:rFonts w:ascii="Calibri Light" w:eastAsiaTheme="minorEastAsia" w:hAnsi="Calibri Light" w:cs="Calibri Light"/>
                <w:sz w:val="22"/>
              </w:rPr>
            </w:pPr>
          </w:p>
        </w:tc>
        <w:tc>
          <w:tcPr>
            <w:tcW w:w="1530" w:type="dxa"/>
            <w:tcBorders>
              <w:left w:val="nil"/>
              <w:bottom w:val="single" w:sz="4" w:space="0" w:color="auto"/>
              <w:right w:val="nil"/>
            </w:tcBorders>
            <w:shd w:val="clear" w:color="auto" w:fill="CCC0D9" w:themeFill="accent4" w:themeFillTint="66"/>
          </w:tcPr>
          <w:p w14:paraId="1264C66F" w14:textId="77777777" w:rsidR="000C39A9" w:rsidRPr="005E3649" w:rsidRDefault="000C39A9" w:rsidP="009F0E32">
            <w:pPr>
              <w:jc w:val="left"/>
              <w:rPr>
                <w:rFonts w:ascii="Calibri Light" w:eastAsiaTheme="minorEastAsia"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3F1D4FDD" w14:textId="77777777" w:rsidR="000C39A9" w:rsidRPr="005E3649" w:rsidRDefault="000C39A9" w:rsidP="009F0E32">
            <w:pPr>
              <w:jc w:val="left"/>
              <w:rPr>
                <w:rFonts w:ascii="Calibri Light" w:eastAsiaTheme="minorEastAsia" w:hAnsi="Calibri Light" w:cs="Calibri Light"/>
                <w:sz w:val="22"/>
              </w:rPr>
            </w:pPr>
          </w:p>
        </w:tc>
        <w:tc>
          <w:tcPr>
            <w:tcW w:w="1435" w:type="dxa"/>
            <w:tcBorders>
              <w:left w:val="nil"/>
              <w:bottom w:val="single" w:sz="4" w:space="0" w:color="auto"/>
            </w:tcBorders>
            <w:shd w:val="clear" w:color="auto" w:fill="CCC0D9" w:themeFill="accent4" w:themeFillTint="66"/>
          </w:tcPr>
          <w:p w14:paraId="628DAC52" w14:textId="77777777" w:rsidR="000C39A9" w:rsidRPr="005E3649" w:rsidRDefault="000C39A9" w:rsidP="009F0E32">
            <w:pPr>
              <w:jc w:val="left"/>
              <w:rPr>
                <w:rFonts w:ascii="Calibri Light" w:eastAsiaTheme="minorEastAsia" w:hAnsi="Calibri Light" w:cs="Calibri Light"/>
                <w:sz w:val="22"/>
              </w:rPr>
            </w:pPr>
          </w:p>
        </w:tc>
      </w:tr>
      <w:tr w:rsidR="000C39A9" w:rsidRPr="005E3649" w14:paraId="12460D60" w14:textId="77777777" w:rsidTr="005E3649">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7FAD273F"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Allergy and Immunology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7968C"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3E739AB" w14:textId="0C77EA8A"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83</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89C59E6"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1317AEF"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5624BD1A" w14:textId="77777777" w:rsidTr="005E3649">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247BDABE"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Chiropractor</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836DB6"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314ABEB" w14:textId="1FA24423"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89.6</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14372D"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195AD43"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64F02195" w14:textId="77777777" w:rsidTr="0040504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5A777F83"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Neurology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3A21A"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A4E8D4C" w14:textId="164FD64C"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89.5</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28F6BE2"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32A9DB0"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0C9E59AA" w14:textId="77777777" w:rsidTr="0040504C">
        <w:tc>
          <w:tcPr>
            <w:tcW w:w="2425" w:type="dxa"/>
            <w:tcBorders>
              <w:top w:val="single" w:sz="4" w:space="0" w:color="auto"/>
              <w:left w:val="single" w:sz="4" w:space="0" w:color="auto"/>
              <w:bottom w:val="nil"/>
              <w:right w:val="single" w:sz="4" w:space="0" w:color="auto"/>
            </w:tcBorders>
            <w:shd w:val="clear" w:color="000000" w:fill="FFFFFF"/>
            <w:vAlign w:val="bottom"/>
          </w:tcPr>
          <w:p w14:paraId="6B453741" w14:textId="5AE0C36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 xml:space="preserve">Oncology </w:t>
            </w:r>
            <w:r w:rsidR="0040504C">
              <w:rPr>
                <w:rFonts w:ascii="Calibri Light" w:eastAsiaTheme="minorEastAsia" w:hAnsi="Calibri Light" w:cs="Calibri Light"/>
                <w:color w:val="000000"/>
                <w:sz w:val="22"/>
              </w:rPr>
              <w:t xml:space="preserve">– </w:t>
            </w:r>
            <w:r w:rsidRPr="005E3649">
              <w:rPr>
                <w:rFonts w:ascii="Calibri Light" w:eastAsiaTheme="minorEastAsia" w:hAnsi="Calibri Light" w:cs="Calibri Light"/>
                <w:color w:val="000000"/>
                <w:sz w:val="22"/>
              </w:rPr>
              <w:t>Medical</w:t>
            </w:r>
            <w:r w:rsidR="0040504C">
              <w:rPr>
                <w:rFonts w:ascii="Calibri Light" w:eastAsiaTheme="minorEastAsia" w:hAnsi="Calibri Light" w:cs="Calibri Light"/>
                <w:color w:val="000000"/>
                <w:sz w:val="22"/>
              </w:rPr>
              <w:t>,</w:t>
            </w:r>
            <w:r w:rsidRPr="005E3649">
              <w:rPr>
                <w:rFonts w:ascii="Calibri Light" w:eastAsiaTheme="minorEastAsia" w:hAnsi="Calibri Light" w:cs="Calibri Light"/>
                <w:color w:val="000000"/>
                <w:sz w:val="22"/>
              </w:rPr>
              <w:t xml:space="preserve"> Surgical</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65A88E"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C0037D0" w14:textId="7645CEDE"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89.9</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69F371"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ACF777"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4613A241" w14:textId="77777777" w:rsidTr="0040504C">
        <w:tc>
          <w:tcPr>
            <w:tcW w:w="2425" w:type="dxa"/>
            <w:tcBorders>
              <w:top w:val="nil"/>
              <w:left w:val="single" w:sz="4" w:space="0" w:color="auto"/>
              <w:bottom w:val="single" w:sz="4" w:space="0" w:color="auto"/>
              <w:right w:val="single" w:sz="4" w:space="0" w:color="auto"/>
            </w:tcBorders>
            <w:shd w:val="clear" w:color="000000" w:fill="FFFFFF"/>
            <w:vAlign w:val="bottom"/>
          </w:tcPr>
          <w:p w14:paraId="31E28289"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B688F3"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AB0C18C" w14:textId="3FBCCDAE"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87.3</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9FDE794"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CAA2329"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444DAFA6" w14:textId="77777777" w:rsidTr="0040504C">
        <w:tc>
          <w:tcPr>
            <w:tcW w:w="2425" w:type="dxa"/>
            <w:tcBorders>
              <w:top w:val="single" w:sz="4" w:space="0" w:color="auto"/>
              <w:left w:val="single" w:sz="4" w:space="0" w:color="auto"/>
              <w:bottom w:val="nil"/>
              <w:right w:val="single" w:sz="4" w:space="0" w:color="auto"/>
            </w:tcBorders>
            <w:shd w:val="clear" w:color="000000" w:fill="FFFFFF"/>
            <w:vAlign w:val="bottom"/>
          </w:tcPr>
          <w:p w14:paraId="7A446097"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Physiatry, Rehabilitative</w:t>
            </w:r>
            <w:r w:rsidRPr="005E3649">
              <w:rPr>
                <w:rFonts w:ascii="Calibri Light" w:eastAsiaTheme="minorEastAsia" w:hAnsi="Calibri Light" w:cs="Calibri Light"/>
                <w:color w:val="000000"/>
                <w:sz w:val="22"/>
              </w:rPr>
              <w:br/>
              <w:t>Medicine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3A7DEA"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AFD33A0" w14:textId="5139A870"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EB2751D"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35 miles and 53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43BA44"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187AA936" w14:textId="77777777" w:rsidTr="0040504C">
        <w:tc>
          <w:tcPr>
            <w:tcW w:w="2425" w:type="dxa"/>
            <w:tcBorders>
              <w:top w:val="nil"/>
              <w:left w:val="single" w:sz="4" w:space="0" w:color="auto"/>
              <w:bottom w:val="nil"/>
              <w:right w:val="single" w:sz="4" w:space="0" w:color="auto"/>
            </w:tcBorders>
            <w:shd w:val="clear" w:color="000000" w:fill="FFFFFF"/>
            <w:vAlign w:val="bottom"/>
          </w:tcPr>
          <w:p w14:paraId="73585130"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2F8F22"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192C606" w14:textId="05D55E59"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6C39046"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829AD4"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Increase</w:t>
            </w:r>
          </w:p>
        </w:tc>
      </w:tr>
      <w:tr w:rsidR="000C39A9" w:rsidRPr="005E3649" w14:paraId="2C9C0FD5" w14:textId="77777777" w:rsidTr="0040504C">
        <w:tc>
          <w:tcPr>
            <w:tcW w:w="2425" w:type="dxa"/>
            <w:tcBorders>
              <w:top w:val="nil"/>
              <w:left w:val="single" w:sz="4" w:space="0" w:color="auto"/>
              <w:bottom w:val="nil"/>
              <w:right w:val="single" w:sz="4" w:space="0" w:color="auto"/>
            </w:tcBorders>
            <w:shd w:val="clear" w:color="000000" w:fill="FFFFFF"/>
            <w:vAlign w:val="bottom"/>
          </w:tcPr>
          <w:p w14:paraId="34BA2933"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CB6649"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A1FF9C6" w14:textId="5D181B46"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7BE196A"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35 miles and 53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2E1D459"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64326C1D" w14:textId="77777777" w:rsidTr="0040504C">
        <w:tc>
          <w:tcPr>
            <w:tcW w:w="2425" w:type="dxa"/>
            <w:tcBorders>
              <w:top w:val="nil"/>
              <w:left w:val="single" w:sz="4" w:space="0" w:color="auto"/>
              <w:bottom w:val="nil"/>
              <w:right w:val="single" w:sz="4" w:space="0" w:color="auto"/>
            </w:tcBorders>
            <w:shd w:val="clear" w:color="000000" w:fill="FFFFFF"/>
            <w:vAlign w:val="bottom"/>
          </w:tcPr>
          <w:p w14:paraId="7A182C61"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6B7975"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21F267E" w14:textId="5527733D"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01470F6"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3E6841"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Increase</w:t>
            </w:r>
          </w:p>
        </w:tc>
      </w:tr>
      <w:tr w:rsidR="000C39A9" w:rsidRPr="005E3649" w14:paraId="1F255ED9" w14:textId="77777777" w:rsidTr="0040504C">
        <w:tc>
          <w:tcPr>
            <w:tcW w:w="2425" w:type="dxa"/>
            <w:tcBorders>
              <w:top w:val="nil"/>
              <w:left w:val="single" w:sz="4" w:space="0" w:color="auto"/>
              <w:bottom w:val="nil"/>
              <w:right w:val="single" w:sz="4" w:space="0" w:color="auto"/>
            </w:tcBorders>
            <w:shd w:val="clear" w:color="000000" w:fill="FFFFFF"/>
            <w:vAlign w:val="bottom"/>
          </w:tcPr>
          <w:p w14:paraId="7D6A80F4"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E20A79"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FB8AB48" w14:textId="70342E85"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A8FD595"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016250"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Increase</w:t>
            </w:r>
          </w:p>
        </w:tc>
      </w:tr>
      <w:tr w:rsidR="000C39A9" w:rsidRPr="005E3649" w14:paraId="7FB69951" w14:textId="77777777" w:rsidTr="0040504C">
        <w:tc>
          <w:tcPr>
            <w:tcW w:w="2425" w:type="dxa"/>
            <w:tcBorders>
              <w:top w:val="nil"/>
              <w:left w:val="single" w:sz="4" w:space="0" w:color="auto"/>
              <w:bottom w:val="nil"/>
              <w:right w:val="single" w:sz="4" w:space="0" w:color="auto"/>
            </w:tcBorders>
            <w:shd w:val="clear" w:color="000000" w:fill="FFFFFF"/>
            <w:vAlign w:val="bottom"/>
          </w:tcPr>
          <w:p w14:paraId="77B45EC1"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A40D98"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9AA673E" w14:textId="423F4E7C"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947AC5D"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35 miles and 53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DAC228E"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2DE054A2" w14:textId="77777777" w:rsidTr="0040504C">
        <w:tc>
          <w:tcPr>
            <w:tcW w:w="2425" w:type="dxa"/>
            <w:tcBorders>
              <w:top w:val="nil"/>
              <w:left w:val="single" w:sz="4" w:space="0" w:color="auto"/>
              <w:bottom w:val="nil"/>
              <w:right w:val="single" w:sz="4" w:space="0" w:color="auto"/>
            </w:tcBorders>
            <w:shd w:val="clear" w:color="000000" w:fill="FFFFFF"/>
            <w:vAlign w:val="bottom"/>
          </w:tcPr>
          <w:p w14:paraId="1B24C2D2"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52B8A5"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C828149" w14:textId="7BA81510"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5A6A45C"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FC4B45"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03B41D8E" w14:textId="77777777" w:rsidTr="0040504C">
        <w:tc>
          <w:tcPr>
            <w:tcW w:w="2425" w:type="dxa"/>
            <w:tcBorders>
              <w:top w:val="nil"/>
              <w:left w:val="single" w:sz="4" w:space="0" w:color="auto"/>
              <w:bottom w:val="single" w:sz="4" w:space="0" w:color="auto"/>
              <w:right w:val="single" w:sz="4" w:space="0" w:color="auto"/>
            </w:tcBorders>
            <w:shd w:val="clear" w:color="000000" w:fill="FFFFFF"/>
            <w:vAlign w:val="bottom"/>
          </w:tcPr>
          <w:p w14:paraId="121B9808"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A421D4"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EB2A152" w14:textId="5486C9B3"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5E3C8CB"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35 miles and 53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E9ACCEB"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7644723C" w14:textId="77777777" w:rsidTr="005E3649">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2FDE7D52"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Podiatry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A7721"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638D347" w14:textId="6F9375C7"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88.9</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D0E1DAB"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194D88C"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1A0BDA7B" w14:textId="77777777" w:rsidTr="005E3649">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3ADF5FE8"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Psychiatry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6F27B7"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153688E" w14:textId="00B1D32A"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84.8</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7DED798"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01AB0C"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Yes</w:t>
            </w:r>
          </w:p>
        </w:tc>
      </w:tr>
      <w:tr w:rsidR="000C39A9" w:rsidRPr="005E3649" w14:paraId="69B6E618" w14:textId="77777777" w:rsidTr="0040504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53C96278"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Pulmonology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381D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029E72F" w14:textId="7777777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82.9%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96BF2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2F32A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6E042026" w14:textId="77777777" w:rsidTr="0040504C">
        <w:tc>
          <w:tcPr>
            <w:tcW w:w="2425" w:type="dxa"/>
            <w:tcBorders>
              <w:top w:val="single" w:sz="4" w:space="0" w:color="auto"/>
              <w:bottom w:val="single" w:sz="4" w:space="0" w:color="auto"/>
              <w:right w:val="nil"/>
            </w:tcBorders>
            <w:shd w:val="clear" w:color="auto" w:fill="CCC0D9" w:themeFill="accent4" w:themeFillTint="66"/>
          </w:tcPr>
          <w:p w14:paraId="28A604C1"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sz w:val="22"/>
              </w:rPr>
              <w:t xml:space="preserve">BH Inpatient </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04113862" w14:textId="77777777" w:rsidR="000C39A9" w:rsidRPr="005E3649" w:rsidRDefault="000C39A9" w:rsidP="005E3649">
            <w:pPr>
              <w:jc w:val="left"/>
              <w:rPr>
                <w:rFonts w:ascii="Calibri Light" w:eastAsiaTheme="minorEastAsia" w:hAnsi="Calibri Light" w:cs="Calibri Light"/>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3ACBA08" w14:textId="77777777" w:rsidR="000C39A9" w:rsidRPr="005E3649" w:rsidRDefault="000C39A9" w:rsidP="005E3649">
            <w:pPr>
              <w:jc w:val="right"/>
              <w:rPr>
                <w:rFonts w:ascii="Calibri Light" w:eastAsiaTheme="minorEastAsia"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46981C0" w14:textId="77777777" w:rsidR="000C39A9" w:rsidRPr="005E3649" w:rsidRDefault="000C39A9" w:rsidP="005E3649">
            <w:pPr>
              <w:jc w:val="left"/>
              <w:rPr>
                <w:rFonts w:ascii="Calibri Light" w:eastAsiaTheme="minorEastAsia" w:hAnsi="Calibri Light" w:cs="Calibri Light"/>
                <w:sz w:val="22"/>
              </w:rPr>
            </w:pPr>
          </w:p>
        </w:tc>
        <w:tc>
          <w:tcPr>
            <w:tcW w:w="1435" w:type="dxa"/>
            <w:tcBorders>
              <w:top w:val="single" w:sz="4" w:space="0" w:color="auto"/>
              <w:left w:val="nil"/>
            </w:tcBorders>
            <w:shd w:val="clear" w:color="auto" w:fill="CCC0D9" w:themeFill="accent4" w:themeFillTint="66"/>
            <w:vAlign w:val="center"/>
          </w:tcPr>
          <w:p w14:paraId="4EA3691B" w14:textId="77777777" w:rsidR="000C39A9" w:rsidRPr="005E3649" w:rsidRDefault="000C39A9" w:rsidP="005E3649">
            <w:pPr>
              <w:jc w:val="center"/>
              <w:rPr>
                <w:rFonts w:ascii="Calibri Light" w:eastAsiaTheme="minorEastAsia" w:hAnsi="Calibri Light" w:cs="Calibri Light"/>
                <w:sz w:val="22"/>
              </w:rPr>
            </w:pPr>
          </w:p>
        </w:tc>
      </w:tr>
      <w:tr w:rsidR="000C39A9" w:rsidRPr="005E3649" w14:paraId="06013629" w14:textId="77777777" w:rsidTr="0040504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2F524EDD"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Psych Inpatient Adult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82DE9"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5F5EAE8" w14:textId="3B2311DB"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87.6</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641A704"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20 miles and 40 minutes</w:t>
            </w:r>
          </w:p>
        </w:tc>
        <w:tc>
          <w:tcPr>
            <w:tcW w:w="1435" w:type="dxa"/>
            <w:shd w:val="clear" w:color="auto" w:fill="auto"/>
            <w:vAlign w:val="center"/>
          </w:tcPr>
          <w:p w14:paraId="3FB10B09"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0CE08587" w14:textId="77777777" w:rsidTr="0040504C">
        <w:tc>
          <w:tcPr>
            <w:tcW w:w="2425" w:type="dxa"/>
            <w:tcBorders>
              <w:top w:val="single" w:sz="4" w:space="0" w:color="auto"/>
              <w:bottom w:val="single" w:sz="4" w:space="0" w:color="auto"/>
              <w:right w:val="nil"/>
            </w:tcBorders>
            <w:shd w:val="clear" w:color="auto" w:fill="CCC0D9" w:themeFill="accent4" w:themeFillTint="66"/>
          </w:tcPr>
          <w:p w14:paraId="778766DB"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sz w:val="22"/>
              </w:rPr>
              <w:t xml:space="preserve">LTSS Provider </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2081E6F5" w14:textId="77777777" w:rsidR="000C39A9" w:rsidRPr="005E3649" w:rsidRDefault="000C39A9" w:rsidP="005E3649">
            <w:pPr>
              <w:jc w:val="left"/>
              <w:rPr>
                <w:rFonts w:ascii="Calibri Light" w:eastAsiaTheme="minorEastAsia" w:hAnsi="Calibri Light" w:cs="Calibri Light"/>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3286012C" w14:textId="77777777" w:rsidR="000C39A9" w:rsidRPr="005E3649" w:rsidRDefault="000C39A9" w:rsidP="005E3649">
            <w:pPr>
              <w:jc w:val="right"/>
              <w:rPr>
                <w:rFonts w:ascii="Calibri Light" w:eastAsiaTheme="minorEastAsia"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9E7C95A" w14:textId="77777777" w:rsidR="000C39A9" w:rsidRPr="005E3649" w:rsidRDefault="000C39A9" w:rsidP="005E3649">
            <w:pPr>
              <w:jc w:val="left"/>
              <w:rPr>
                <w:rFonts w:ascii="Calibri Light" w:eastAsiaTheme="minorEastAsia" w:hAnsi="Calibri Light" w:cs="Calibri Light"/>
                <w:sz w:val="22"/>
              </w:rPr>
            </w:pPr>
          </w:p>
        </w:tc>
        <w:tc>
          <w:tcPr>
            <w:tcW w:w="1435" w:type="dxa"/>
            <w:tcBorders>
              <w:left w:val="nil"/>
              <w:bottom w:val="single" w:sz="4" w:space="0" w:color="auto"/>
            </w:tcBorders>
            <w:shd w:val="clear" w:color="auto" w:fill="CCC0D9" w:themeFill="accent4" w:themeFillTint="66"/>
            <w:vAlign w:val="center"/>
          </w:tcPr>
          <w:p w14:paraId="2C246FC4" w14:textId="77777777" w:rsidR="000C39A9" w:rsidRPr="005E3649" w:rsidRDefault="000C39A9" w:rsidP="005E3649">
            <w:pPr>
              <w:jc w:val="center"/>
              <w:rPr>
                <w:rFonts w:ascii="Calibri Light" w:eastAsiaTheme="minorEastAsia" w:hAnsi="Calibri Light" w:cs="Calibri Light"/>
                <w:sz w:val="22"/>
              </w:rPr>
            </w:pPr>
          </w:p>
        </w:tc>
      </w:tr>
      <w:tr w:rsidR="000C39A9" w:rsidRPr="005E3649" w14:paraId="7F79C1C5" w14:textId="77777777" w:rsidTr="0040504C">
        <w:tc>
          <w:tcPr>
            <w:tcW w:w="2425" w:type="dxa"/>
            <w:tcBorders>
              <w:top w:val="single" w:sz="4" w:space="0" w:color="auto"/>
              <w:left w:val="single" w:sz="4" w:space="0" w:color="auto"/>
              <w:bottom w:val="nil"/>
              <w:right w:val="single" w:sz="4" w:space="0" w:color="auto"/>
            </w:tcBorders>
            <w:shd w:val="clear" w:color="000000" w:fill="FFFFFF"/>
            <w:vAlign w:val="bottom"/>
          </w:tcPr>
          <w:p w14:paraId="1C6F3EEC"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Occupational Therapy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CDA405"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61A4E2C" w14:textId="29790053"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6.6</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35DFA6"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FD1D234"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53C5EAC6" w14:textId="77777777" w:rsidTr="0040504C">
        <w:tc>
          <w:tcPr>
            <w:tcW w:w="2425" w:type="dxa"/>
            <w:tcBorders>
              <w:top w:val="nil"/>
              <w:left w:val="single" w:sz="4" w:space="0" w:color="auto"/>
              <w:bottom w:val="nil"/>
              <w:right w:val="single" w:sz="4" w:space="0" w:color="auto"/>
            </w:tcBorders>
            <w:shd w:val="clear" w:color="000000" w:fill="FFFFFF"/>
            <w:vAlign w:val="bottom"/>
          </w:tcPr>
          <w:p w14:paraId="7D0B9B33"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4DDE73"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35BC368" w14:textId="72AFE5CF"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264609F"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FDB868E"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357C72AC" w14:textId="77777777" w:rsidTr="0040504C">
        <w:tc>
          <w:tcPr>
            <w:tcW w:w="2425" w:type="dxa"/>
            <w:tcBorders>
              <w:top w:val="nil"/>
              <w:left w:val="single" w:sz="4" w:space="0" w:color="auto"/>
              <w:bottom w:val="nil"/>
              <w:right w:val="single" w:sz="4" w:space="0" w:color="auto"/>
            </w:tcBorders>
            <w:shd w:val="clear" w:color="000000" w:fill="FFFFFF"/>
            <w:vAlign w:val="bottom"/>
          </w:tcPr>
          <w:p w14:paraId="6ACC8B10"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FDC8C"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9BCCAE3" w14:textId="0E53C376"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54.5</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AC0531C"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F41418B"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35D9512B" w14:textId="77777777" w:rsidTr="0040504C">
        <w:tc>
          <w:tcPr>
            <w:tcW w:w="2425" w:type="dxa"/>
            <w:tcBorders>
              <w:top w:val="nil"/>
              <w:left w:val="single" w:sz="4" w:space="0" w:color="auto"/>
              <w:bottom w:val="nil"/>
              <w:right w:val="single" w:sz="4" w:space="0" w:color="auto"/>
            </w:tcBorders>
            <w:shd w:val="clear" w:color="000000" w:fill="FFFFFF"/>
            <w:vAlign w:val="bottom"/>
          </w:tcPr>
          <w:p w14:paraId="02481006"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9B59FF"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FD85EBC" w14:textId="0F8FD394"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73.4</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AB72DA3"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05E89CD"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267ABCA3" w14:textId="77777777" w:rsidTr="0040504C">
        <w:tc>
          <w:tcPr>
            <w:tcW w:w="2425" w:type="dxa"/>
            <w:tcBorders>
              <w:top w:val="nil"/>
              <w:left w:val="single" w:sz="4" w:space="0" w:color="auto"/>
              <w:bottom w:val="single" w:sz="4" w:space="0" w:color="auto"/>
              <w:right w:val="single" w:sz="4" w:space="0" w:color="auto"/>
            </w:tcBorders>
            <w:shd w:val="clear" w:color="000000" w:fill="FFFFFF"/>
            <w:vAlign w:val="bottom"/>
          </w:tcPr>
          <w:p w14:paraId="6D0BB456"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123FA6"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820BF9C" w14:textId="1332FBB6"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53</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B63AAB2"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9986580"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6A29D889" w14:textId="77777777" w:rsidTr="0040504C">
        <w:tc>
          <w:tcPr>
            <w:tcW w:w="2425" w:type="dxa"/>
            <w:tcBorders>
              <w:top w:val="single" w:sz="4" w:space="0" w:color="auto"/>
              <w:left w:val="single" w:sz="4" w:space="0" w:color="auto"/>
              <w:bottom w:val="nil"/>
              <w:right w:val="single" w:sz="4" w:space="0" w:color="auto"/>
            </w:tcBorders>
            <w:shd w:val="clear" w:color="000000" w:fill="FFFFFF"/>
            <w:vAlign w:val="bottom"/>
          </w:tcPr>
          <w:p w14:paraId="4DA38A96"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Speech Therapy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088060"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F319B38" w14:textId="67B36F06"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6.2</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D1CA3F7"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ECAEE6F"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78C71985" w14:textId="77777777" w:rsidTr="0040504C">
        <w:tc>
          <w:tcPr>
            <w:tcW w:w="2425" w:type="dxa"/>
            <w:tcBorders>
              <w:top w:val="nil"/>
              <w:left w:val="single" w:sz="4" w:space="0" w:color="auto"/>
              <w:bottom w:val="nil"/>
              <w:right w:val="single" w:sz="4" w:space="0" w:color="auto"/>
            </w:tcBorders>
            <w:shd w:val="clear" w:color="000000" w:fill="FFFFFF"/>
            <w:vAlign w:val="bottom"/>
          </w:tcPr>
          <w:p w14:paraId="6264F328"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D13B3E"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6DAA113" w14:textId="3F79E2D8"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5.6</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6230CB"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F69BE2"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Increase</w:t>
            </w:r>
          </w:p>
        </w:tc>
      </w:tr>
      <w:tr w:rsidR="000C39A9" w:rsidRPr="005E3649" w14:paraId="5F3CC65C" w14:textId="77777777" w:rsidTr="0040504C">
        <w:tc>
          <w:tcPr>
            <w:tcW w:w="2425" w:type="dxa"/>
            <w:tcBorders>
              <w:top w:val="nil"/>
              <w:left w:val="single" w:sz="4" w:space="0" w:color="auto"/>
              <w:bottom w:val="nil"/>
              <w:right w:val="single" w:sz="4" w:space="0" w:color="auto"/>
            </w:tcBorders>
            <w:shd w:val="clear" w:color="000000" w:fill="FFFFFF"/>
            <w:vAlign w:val="bottom"/>
          </w:tcPr>
          <w:p w14:paraId="092AFD3A"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161ED"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456A25B" w14:textId="5C6CB7C4"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0</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A9F4E0F"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C82567C"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3B1CD1E9" w14:textId="77777777" w:rsidTr="0040504C">
        <w:tc>
          <w:tcPr>
            <w:tcW w:w="2425" w:type="dxa"/>
            <w:tcBorders>
              <w:top w:val="nil"/>
              <w:left w:val="single" w:sz="4" w:space="0" w:color="auto"/>
              <w:bottom w:val="nil"/>
              <w:right w:val="single" w:sz="4" w:space="0" w:color="auto"/>
            </w:tcBorders>
            <w:shd w:val="clear" w:color="000000" w:fill="FFFFFF"/>
            <w:vAlign w:val="bottom"/>
          </w:tcPr>
          <w:p w14:paraId="3992A63E"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0064CD"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C27E2DE" w14:textId="24D39944"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62.6</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13722AE"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3A6AB7"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Increase</w:t>
            </w:r>
          </w:p>
        </w:tc>
      </w:tr>
      <w:tr w:rsidR="000C39A9" w:rsidRPr="005E3649" w14:paraId="11C5A5F0" w14:textId="77777777" w:rsidTr="0040504C">
        <w:tc>
          <w:tcPr>
            <w:tcW w:w="2425" w:type="dxa"/>
            <w:tcBorders>
              <w:top w:val="nil"/>
              <w:left w:val="single" w:sz="4" w:space="0" w:color="auto"/>
              <w:bottom w:val="nil"/>
              <w:right w:val="single" w:sz="4" w:space="0" w:color="auto"/>
            </w:tcBorders>
            <w:shd w:val="clear" w:color="000000" w:fill="FFFFFF"/>
            <w:vAlign w:val="bottom"/>
          </w:tcPr>
          <w:p w14:paraId="5BADB2FB"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B83122"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241B90D" w14:textId="21F9DC53"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6.1</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64D714"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D9BEC50"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3C79FAF1" w14:textId="77777777" w:rsidTr="0040504C">
        <w:tc>
          <w:tcPr>
            <w:tcW w:w="2425" w:type="dxa"/>
            <w:tcBorders>
              <w:top w:val="nil"/>
              <w:left w:val="single" w:sz="4" w:space="0" w:color="auto"/>
              <w:bottom w:val="single" w:sz="4" w:space="0" w:color="auto"/>
              <w:right w:val="single" w:sz="4" w:space="0" w:color="auto"/>
            </w:tcBorders>
            <w:shd w:val="clear" w:color="000000" w:fill="FFFFFF"/>
            <w:vAlign w:val="bottom"/>
          </w:tcPr>
          <w:p w14:paraId="667B98D0" w14:textId="77777777" w:rsidR="000C39A9" w:rsidRPr="005E3649" w:rsidRDefault="000C39A9" w:rsidP="009F0E32">
            <w:pPr>
              <w:jc w:val="left"/>
              <w:rPr>
                <w:rFonts w:ascii="Calibri Light" w:eastAsiaTheme="minorEastAsia"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A25F58"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6308F82" w14:textId="1D879DA8"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6.5</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FFE2E37"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3FD277"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Increase</w:t>
            </w:r>
          </w:p>
        </w:tc>
      </w:tr>
      <w:tr w:rsidR="000C39A9" w:rsidRPr="005E3649" w14:paraId="717BBEDD" w14:textId="77777777" w:rsidTr="0040504C">
        <w:tc>
          <w:tcPr>
            <w:tcW w:w="2425" w:type="dxa"/>
            <w:tcBorders>
              <w:top w:val="single" w:sz="4" w:space="0" w:color="auto"/>
              <w:bottom w:val="single" w:sz="4" w:space="0" w:color="auto"/>
              <w:right w:val="nil"/>
            </w:tcBorders>
            <w:shd w:val="clear" w:color="auto" w:fill="CCC0D9" w:themeFill="accent4" w:themeFillTint="66"/>
          </w:tcPr>
          <w:p w14:paraId="2E9CD5FB"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sz w:val="22"/>
              </w:rPr>
              <w:t xml:space="preserve">Medical Facility </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51C9BD46" w14:textId="77777777" w:rsidR="000C39A9" w:rsidRPr="005E3649" w:rsidRDefault="000C39A9" w:rsidP="005E3649">
            <w:pPr>
              <w:jc w:val="left"/>
              <w:rPr>
                <w:rFonts w:ascii="Calibri Light" w:eastAsiaTheme="minorEastAsia" w:hAnsi="Calibri Light" w:cs="Calibri Light"/>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436EFE05" w14:textId="77777777" w:rsidR="000C39A9" w:rsidRPr="005E3649" w:rsidRDefault="000C39A9" w:rsidP="005E3649">
            <w:pPr>
              <w:jc w:val="right"/>
              <w:rPr>
                <w:rFonts w:ascii="Calibri Light" w:eastAsiaTheme="minorEastAsia"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1413EC9F" w14:textId="77777777" w:rsidR="000C39A9" w:rsidRPr="005E3649" w:rsidRDefault="000C39A9" w:rsidP="005E3649">
            <w:pPr>
              <w:jc w:val="left"/>
              <w:rPr>
                <w:rFonts w:ascii="Calibri Light" w:eastAsiaTheme="minorEastAsia" w:hAnsi="Calibri Light" w:cs="Calibri Light"/>
                <w:sz w:val="22"/>
              </w:rPr>
            </w:pPr>
          </w:p>
        </w:tc>
        <w:tc>
          <w:tcPr>
            <w:tcW w:w="1435" w:type="dxa"/>
            <w:tcBorders>
              <w:top w:val="single" w:sz="4" w:space="0" w:color="auto"/>
              <w:left w:val="nil"/>
            </w:tcBorders>
            <w:shd w:val="clear" w:color="auto" w:fill="CCC0D9" w:themeFill="accent4" w:themeFillTint="66"/>
            <w:vAlign w:val="center"/>
          </w:tcPr>
          <w:p w14:paraId="5B694B54" w14:textId="77777777" w:rsidR="000C39A9" w:rsidRPr="005E3649" w:rsidRDefault="000C39A9" w:rsidP="005E3649">
            <w:pPr>
              <w:jc w:val="center"/>
              <w:rPr>
                <w:rFonts w:ascii="Calibri Light" w:eastAsiaTheme="minorEastAsia" w:hAnsi="Calibri Light" w:cs="Calibri Light"/>
                <w:sz w:val="22"/>
              </w:rPr>
            </w:pPr>
          </w:p>
        </w:tc>
      </w:tr>
      <w:tr w:rsidR="000C39A9" w:rsidRPr="005E3649" w14:paraId="6A104F9F" w14:textId="77777777" w:rsidTr="0040504C">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33560CF6" w14:textId="77777777" w:rsidR="000C39A9" w:rsidRPr="005E3649" w:rsidRDefault="000C39A9" w:rsidP="009F0E32">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Acute Inpatient Hospital</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3C09C5"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54F7A39" w14:textId="4770EED6" w:rsidR="000C39A9" w:rsidRPr="005E3649" w:rsidRDefault="000C39A9" w:rsidP="005E3649">
            <w:pPr>
              <w:jc w:val="right"/>
              <w:rPr>
                <w:rFonts w:ascii="Calibri Light" w:eastAsiaTheme="minorEastAsia" w:hAnsi="Calibri Light" w:cs="Calibri Light"/>
                <w:sz w:val="22"/>
              </w:rPr>
            </w:pPr>
            <w:r w:rsidRPr="005E3649">
              <w:rPr>
                <w:rFonts w:ascii="Calibri Light" w:eastAsiaTheme="minorEastAsia" w:hAnsi="Calibri Light" w:cs="Calibri Light"/>
                <w:color w:val="000000"/>
                <w:sz w:val="22"/>
              </w:rPr>
              <w:t>89.5</w:t>
            </w:r>
            <w:r w:rsidR="005E3649">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510A443" w14:textId="77777777" w:rsidR="000C39A9" w:rsidRPr="005E3649" w:rsidRDefault="000C39A9" w:rsidP="005E3649">
            <w:pPr>
              <w:jc w:val="left"/>
              <w:rPr>
                <w:rFonts w:ascii="Calibri Light" w:eastAsiaTheme="minorEastAsia" w:hAnsi="Calibri Light" w:cs="Calibri Light"/>
                <w:sz w:val="22"/>
              </w:rPr>
            </w:pPr>
            <w:r w:rsidRPr="005E3649">
              <w:rPr>
                <w:rFonts w:ascii="Calibri Light" w:eastAsiaTheme="minorEastAsia" w:hAnsi="Calibri Light" w:cs="Calibri Light"/>
                <w:color w:val="000000"/>
                <w:sz w:val="22"/>
              </w:rPr>
              <w:t>2 providers within 10 miles and 25 minutes</w:t>
            </w:r>
          </w:p>
        </w:tc>
        <w:tc>
          <w:tcPr>
            <w:tcW w:w="1435" w:type="dxa"/>
            <w:shd w:val="clear" w:color="auto" w:fill="auto"/>
            <w:vAlign w:val="center"/>
          </w:tcPr>
          <w:p w14:paraId="1A7A8A17"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sz w:val="22"/>
              </w:rPr>
              <w:t>No</w:t>
            </w:r>
          </w:p>
        </w:tc>
      </w:tr>
      <w:tr w:rsidR="000C39A9" w:rsidRPr="005E3649" w14:paraId="4FDE2C1C" w14:textId="77777777" w:rsidTr="0040504C">
        <w:tc>
          <w:tcPr>
            <w:tcW w:w="3055" w:type="dxa"/>
            <w:gridSpan w:val="2"/>
            <w:tcBorders>
              <w:top w:val="single" w:sz="4" w:space="0" w:color="auto"/>
              <w:bottom w:val="single" w:sz="4" w:space="0" w:color="auto"/>
              <w:right w:val="nil"/>
            </w:tcBorders>
            <w:shd w:val="clear" w:color="auto" w:fill="CCC0D9" w:themeFill="accent4" w:themeFillTint="66"/>
          </w:tcPr>
          <w:p w14:paraId="0ECB7A9B"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sz w:val="22"/>
              </w:rPr>
              <w:t xml:space="preserve">Emergency Services Program </w:t>
            </w:r>
          </w:p>
        </w:tc>
        <w:tc>
          <w:tcPr>
            <w:tcW w:w="720" w:type="dxa"/>
            <w:tcBorders>
              <w:top w:val="single" w:sz="4" w:space="0" w:color="auto"/>
              <w:left w:val="nil"/>
              <w:bottom w:val="single" w:sz="4" w:space="0" w:color="auto"/>
              <w:right w:val="nil"/>
            </w:tcBorders>
            <w:shd w:val="clear" w:color="auto" w:fill="CCC0D9" w:themeFill="accent4" w:themeFillTint="66"/>
            <w:vAlign w:val="center"/>
          </w:tcPr>
          <w:p w14:paraId="2F2B38BE" w14:textId="77777777" w:rsidR="000C39A9" w:rsidRPr="005E3649" w:rsidRDefault="000C39A9" w:rsidP="005E3649">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82C9FDA" w14:textId="77777777" w:rsidR="000C39A9" w:rsidRPr="005E3649" w:rsidRDefault="000C39A9" w:rsidP="005E3649">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2FD24F8" w14:textId="77777777" w:rsidR="000C39A9" w:rsidRPr="005E3649" w:rsidRDefault="000C39A9" w:rsidP="005E3649">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54800F77" w14:textId="77777777" w:rsidR="000C39A9" w:rsidRPr="005E3649" w:rsidRDefault="000C39A9" w:rsidP="005E3649">
            <w:pPr>
              <w:jc w:val="center"/>
              <w:rPr>
                <w:rFonts w:ascii="Calibri Light" w:eastAsiaTheme="minorEastAsia" w:hAnsi="Calibri Light" w:cs="Calibri Light"/>
                <w:sz w:val="22"/>
              </w:rPr>
            </w:pPr>
          </w:p>
        </w:tc>
      </w:tr>
      <w:tr w:rsidR="000C39A9" w:rsidRPr="005E3649" w14:paraId="6C6990B3"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194F0CE2"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Emergency Services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E045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6E9F120" w14:textId="092CBB8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40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D418D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EC9BD23"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No</w:t>
            </w:r>
          </w:p>
        </w:tc>
      </w:tr>
      <w:tr w:rsidR="000C39A9" w:rsidRPr="005E3649" w14:paraId="7A989924" w14:textId="77777777" w:rsidTr="00B11763">
        <w:tc>
          <w:tcPr>
            <w:tcW w:w="2425" w:type="dxa"/>
            <w:tcBorders>
              <w:top w:val="nil"/>
              <w:left w:val="single" w:sz="4" w:space="0" w:color="auto"/>
              <w:bottom w:val="nil"/>
              <w:right w:val="single" w:sz="4" w:space="0" w:color="auto"/>
            </w:tcBorders>
            <w:shd w:val="clear" w:color="000000" w:fill="FFFFFF"/>
            <w:vAlign w:val="bottom"/>
          </w:tcPr>
          <w:p w14:paraId="28E10A94"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5FAAC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D286EE9" w14:textId="67D89F7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44.4</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33C4D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412A6E0"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No</w:t>
            </w:r>
          </w:p>
        </w:tc>
      </w:tr>
      <w:tr w:rsidR="000C39A9" w:rsidRPr="005E3649" w14:paraId="0F5D3B40" w14:textId="77777777" w:rsidTr="00B11763">
        <w:tc>
          <w:tcPr>
            <w:tcW w:w="2425" w:type="dxa"/>
            <w:tcBorders>
              <w:top w:val="nil"/>
              <w:left w:val="single" w:sz="4" w:space="0" w:color="auto"/>
              <w:bottom w:val="nil"/>
              <w:right w:val="single" w:sz="4" w:space="0" w:color="auto"/>
            </w:tcBorders>
            <w:shd w:val="clear" w:color="000000" w:fill="FFFFFF"/>
            <w:vAlign w:val="bottom"/>
          </w:tcPr>
          <w:p w14:paraId="4B37FC01"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CB8B0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4A07AA2" w14:textId="2B76C14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78.9</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8D677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AC6955F"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No</w:t>
            </w:r>
          </w:p>
        </w:tc>
      </w:tr>
      <w:tr w:rsidR="000C39A9" w:rsidRPr="005E3649" w14:paraId="62E277EF" w14:textId="77777777" w:rsidTr="00B11763">
        <w:tc>
          <w:tcPr>
            <w:tcW w:w="2425" w:type="dxa"/>
            <w:tcBorders>
              <w:top w:val="nil"/>
              <w:left w:val="single" w:sz="4" w:space="0" w:color="auto"/>
              <w:bottom w:val="nil"/>
              <w:right w:val="single" w:sz="4" w:space="0" w:color="auto"/>
            </w:tcBorders>
            <w:shd w:val="clear" w:color="000000" w:fill="FFFFFF"/>
            <w:vAlign w:val="bottom"/>
          </w:tcPr>
          <w:p w14:paraId="06B6C2A5"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55F6D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8EBEAE6" w14:textId="29E1DEF4"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69</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D9F745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93FE289"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No</w:t>
            </w:r>
          </w:p>
        </w:tc>
      </w:tr>
      <w:tr w:rsidR="000C39A9" w:rsidRPr="005E3649" w14:paraId="517312E9"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252007AF"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D381B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5242BB6" w14:textId="3B2B11B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50.2</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7ADC3F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0442604" w14:textId="77777777" w:rsidR="000C39A9" w:rsidRPr="005E3649" w:rsidRDefault="000C39A9" w:rsidP="005E3649">
            <w:pPr>
              <w:jc w:val="center"/>
              <w:rPr>
                <w:rFonts w:ascii="Calibri Light" w:eastAsiaTheme="minorEastAsia" w:hAnsi="Calibri Light" w:cs="Calibri Light"/>
                <w:sz w:val="22"/>
              </w:rPr>
            </w:pPr>
            <w:r w:rsidRPr="005E3649">
              <w:rPr>
                <w:rFonts w:ascii="Calibri Light" w:eastAsiaTheme="minorEastAsia" w:hAnsi="Calibri Light" w:cs="Calibri Light"/>
                <w:color w:val="000000"/>
                <w:sz w:val="22"/>
              </w:rPr>
              <w:t>No</w:t>
            </w:r>
          </w:p>
        </w:tc>
      </w:tr>
      <w:tr w:rsidR="000C39A9" w:rsidRPr="005E3649" w14:paraId="528D3FCF" w14:textId="77777777" w:rsidTr="00B11763">
        <w:tc>
          <w:tcPr>
            <w:tcW w:w="2425" w:type="dxa"/>
            <w:tcBorders>
              <w:top w:val="single" w:sz="4" w:space="0" w:color="auto"/>
              <w:bottom w:val="single" w:sz="4" w:space="0" w:color="auto"/>
              <w:right w:val="nil"/>
            </w:tcBorders>
            <w:shd w:val="clear" w:color="auto" w:fill="CCC0D9" w:themeFill="accent4" w:themeFillTint="66"/>
          </w:tcPr>
          <w:p w14:paraId="46A95BF9"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sz w:val="22"/>
              </w:rPr>
              <w:t xml:space="preserve">BH Diversionary  </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6A3A33D3" w14:textId="77777777" w:rsidR="000C39A9" w:rsidRPr="005E3649" w:rsidRDefault="000C39A9" w:rsidP="005E3649">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55E313B9" w14:textId="1F73A9C9" w:rsidR="000C39A9" w:rsidRPr="005E3649" w:rsidRDefault="000C39A9" w:rsidP="005E3649">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03787388" w14:textId="77777777" w:rsidR="000C39A9" w:rsidRPr="005E3649" w:rsidRDefault="000C39A9" w:rsidP="005E3649">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3EF4DB48" w14:textId="77777777" w:rsidR="000C39A9" w:rsidRPr="005E3649" w:rsidRDefault="000C39A9" w:rsidP="005E3649">
            <w:pPr>
              <w:jc w:val="center"/>
              <w:rPr>
                <w:rFonts w:ascii="Calibri Light" w:eastAsiaTheme="minorEastAsia" w:hAnsi="Calibri Light" w:cs="Calibri Light"/>
                <w:color w:val="000000"/>
                <w:sz w:val="22"/>
              </w:rPr>
            </w:pPr>
          </w:p>
        </w:tc>
      </w:tr>
      <w:tr w:rsidR="000C39A9" w:rsidRPr="005E3649" w14:paraId="5E694D4D"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0FD5BC32"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lastRenderedPageBreak/>
              <w:t>Clinical Support Services for SUD (Level 3.5)</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A1956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2ED0540" w14:textId="33453A7E"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61.1</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9EF65F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28203B"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7C370FE4" w14:textId="77777777" w:rsidTr="00B11763">
        <w:tc>
          <w:tcPr>
            <w:tcW w:w="2425" w:type="dxa"/>
            <w:tcBorders>
              <w:top w:val="nil"/>
              <w:left w:val="single" w:sz="4" w:space="0" w:color="auto"/>
              <w:bottom w:val="nil"/>
              <w:right w:val="single" w:sz="4" w:space="0" w:color="auto"/>
            </w:tcBorders>
            <w:shd w:val="clear" w:color="000000" w:fill="FFFFFF"/>
            <w:vAlign w:val="bottom"/>
          </w:tcPr>
          <w:p w14:paraId="08C762F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2C1EA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B9FE739" w14:textId="3037FEF2"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0763C4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F3C0C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489DF0AB" w14:textId="77777777" w:rsidTr="00B11763">
        <w:tc>
          <w:tcPr>
            <w:tcW w:w="2425" w:type="dxa"/>
            <w:tcBorders>
              <w:top w:val="nil"/>
              <w:left w:val="single" w:sz="4" w:space="0" w:color="auto"/>
              <w:bottom w:val="nil"/>
              <w:right w:val="single" w:sz="4" w:space="0" w:color="auto"/>
            </w:tcBorders>
            <w:shd w:val="clear" w:color="000000" w:fill="FFFFFF"/>
            <w:vAlign w:val="bottom"/>
          </w:tcPr>
          <w:p w14:paraId="6769A539"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F45E3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BD01E87" w14:textId="7FEA33F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300F1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0C09EEF"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C20A70B" w14:textId="77777777" w:rsidTr="00B11763">
        <w:tc>
          <w:tcPr>
            <w:tcW w:w="2425" w:type="dxa"/>
            <w:tcBorders>
              <w:top w:val="nil"/>
              <w:left w:val="single" w:sz="4" w:space="0" w:color="auto"/>
              <w:bottom w:val="nil"/>
              <w:right w:val="single" w:sz="4" w:space="0" w:color="auto"/>
            </w:tcBorders>
            <w:shd w:val="clear" w:color="000000" w:fill="FFFFFF"/>
            <w:vAlign w:val="bottom"/>
          </w:tcPr>
          <w:p w14:paraId="6E26B2A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A0850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21C987C" w14:textId="7473026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E12D4A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54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02581182" w14:textId="77777777" w:rsidTr="00B11763">
        <w:tc>
          <w:tcPr>
            <w:tcW w:w="2425" w:type="dxa"/>
            <w:tcBorders>
              <w:top w:val="nil"/>
              <w:left w:val="single" w:sz="4" w:space="0" w:color="auto"/>
              <w:bottom w:val="nil"/>
              <w:right w:val="single" w:sz="4" w:space="0" w:color="auto"/>
            </w:tcBorders>
            <w:shd w:val="clear" w:color="000000" w:fill="FFFFFF"/>
            <w:vAlign w:val="bottom"/>
          </w:tcPr>
          <w:p w14:paraId="5BB515B4"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E89E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1CC87BB" w14:textId="0CFE846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E7FE89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0B235A"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1BA78F33" w14:textId="77777777" w:rsidTr="00B11763">
        <w:tc>
          <w:tcPr>
            <w:tcW w:w="2425" w:type="dxa"/>
            <w:tcBorders>
              <w:top w:val="nil"/>
              <w:left w:val="single" w:sz="4" w:space="0" w:color="auto"/>
              <w:bottom w:val="nil"/>
              <w:right w:val="single" w:sz="4" w:space="0" w:color="auto"/>
            </w:tcBorders>
            <w:shd w:val="clear" w:color="000000" w:fill="FFFFFF"/>
            <w:vAlign w:val="bottom"/>
          </w:tcPr>
          <w:p w14:paraId="07A46B97"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C03EA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F303903" w14:textId="22B1860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31.7</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082D6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C20E33"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57FB1AC4" w14:textId="77777777" w:rsidTr="00B11763">
        <w:tc>
          <w:tcPr>
            <w:tcW w:w="2425" w:type="dxa"/>
            <w:tcBorders>
              <w:top w:val="nil"/>
              <w:left w:val="single" w:sz="4" w:space="0" w:color="auto"/>
              <w:bottom w:val="nil"/>
              <w:right w:val="single" w:sz="4" w:space="0" w:color="auto"/>
            </w:tcBorders>
            <w:shd w:val="clear" w:color="000000" w:fill="FFFFFF"/>
            <w:vAlign w:val="bottom"/>
          </w:tcPr>
          <w:p w14:paraId="062D54BF"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18E63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A44F373" w14:textId="361D09F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23C34F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C94F7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211D78D1"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573EBF6C"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42737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95579C6" w14:textId="73B8554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F2D61F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B14340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C20CFD4"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02B0B635"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Community Crisis Stabilization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4ABF4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E99178E" w14:textId="6A8C248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68.8</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22990B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FA23038"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A5A4030" w14:textId="77777777" w:rsidTr="00B11763">
        <w:tc>
          <w:tcPr>
            <w:tcW w:w="2425" w:type="dxa"/>
            <w:tcBorders>
              <w:top w:val="nil"/>
              <w:left w:val="single" w:sz="4" w:space="0" w:color="auto"/>
              <w:bottom w:val="nil"/>
              <w:right w:val="single" w:sz="4" w:space="0" w:color="auto"/>
            </w:tcBorders>
            <w:shd w:val="clear" w:color="000000" w:fill="FFFFFF"/>
            <w:vAlign w:val="bottom"/>
          </w:tcPr>
          <w:p w14:paraId="61D1B8AD"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6BBA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87B0590" w14:textId="2ECA5074"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4.7</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29128C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5D5138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1C0BE24" w14:textId="77777777" w:rsidTr="00B11763">
        <w:tc>
          <w:tcPr>
            <w:tcW w:w="2425" w:type="dxa"/>
            <w:tcBorders>
              <w:top w:val="nil"/>
              <w:left w:val="single" w:sz="4" w:space="0" w:color="auto"/>
              <w:bottom w:val="nil"/>
              <w:right w:val="single" w:sz="4" w:space="0" w:color="auto"/>
            </w:tcBorders>
            <w:shd w:val="clear" w:color="000000" w:fill="FFFFFF"/>
            <w:vAlign w:val="bottom"/>
          </w:tcPr>
          <w:p w14:paraId="335D42BC"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D6033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C45EB15" w14:textId="3BA0EB9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38.1</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15874E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9886CBF"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EF4770D" w14:textId="77777777" w:rsidTr="00B11763">
        <w:tc>
          <w:tcPr>
            <w:tcW w:w="2425" w:type="dxa"/>
            <w:tcBorders>
              <w:top w:val="nil"/>
              <w:left w:val="single" w:sz="4" w:space="0" w:color="auto"/>
              <w:bottom w:val="nil"/>
              <w:right w:val="single" w:sz="4" w:space="0" w:color="auto"/>
            </w:tcBorders>
            <w:shd w:val="clear" w:color="000000" w:fill="FFFFFF"/>
            <w:vAlign w:val="bottom"/>
          </w:tcPr>
          <w:p w14:paraId="3A4B545A"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EFE26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BCD5DDC" w14:textId="502FE88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60.2</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096B60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0D24D8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A149249"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13880D42"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71672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A8F3CA0" w14:textId="0B1033D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9.7</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15B0D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F2D5B4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FE32C3A" w14:textId="77777777" w:rsidTr="00B11763">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523CB0FE"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Community Support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EDC2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B2FF8B7" w14:textId="33E2E77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88.0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A6561C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E647B83"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89390B2"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59248C87"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Intensive Outpatient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30009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E94849D" w14:textId="6C11691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2B0655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42D4A99"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842A0D3" w14:textId="77777777" w:rsidTr="00B11763">
        <w:tc>
          <w:tcPr>
            <w:tcW w:w="2425" w:type="dxa"/>
            <w:tcBorders>
              <w:top w:val="nil"/>
              <w:left w:val="single" w:sz="4" w:space="0" w:color="auto"/>
              <w:bottom w:val="nil"/>
              <w:right w:val="single" w:sz="4" w:space="0" w:color="auto"/>
            </w:tcBorders>
            <w:shd w:val="clear" w:color="000000" w:fill="FFFFFF"/>
            <w:vAlign w:val="bottom"/>
          </w:tcPr>
          <w:p w14:paraId="6022D095"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A8CEC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11087CD" w14:textId="2A68F7F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236741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E10DED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05C5ECE" w14:textId="77777777" w:rsidTr="00B11763">
        <w:tc>
          <w:tcPr>
            <w:tcW w:w="2425" w:type="dxa"/>
            <w:tcBorders>
              <w:top w:val="nil"/>
              <w:left w:val="single" w:sz="4" w:space="0" w:color="auto"/>
              <w:bottom w:val="nil"/>
              <w:right w:val="single" w:sz="4" w:space="0" w:color="auto"/>
            </w:tcBorders>
            <w:shd w:val="clear" w:color="000000" w:fill="FFFFFF"/>
            <w:vAlign w:val="bottom"/>
          </w:tcPr>
          <w:p w14:paraId="1F207EA5"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A7381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61E9986" w14:textId="386EDA62"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EF4901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749415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112EDC5" w14:textId="77777777" w:rsidTr="00B11763">
        <w:tc>
          <w:tcPr>
            <w:tcW w:w="2425" w:type="dxa"/>
            <w:tcBorders>
              <w:top w:val="nil"/>
              <w:left w:val="single" w:sz="4" w:space="0" w:color="auto"/>
              <w:bottom w:val="nil"/>
              <w:right w:val="single" w:sz="4" w:space="0" w:color="auto"/>
            </w:tcBorders>
            <w:shd w:val="clear" w:color="000000" w:fill="FFFFFF"/>
            <w:vAlign w:val="bottom"/>
          </w:tcPr>
          <w:p w14:paraId="62ADC127"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7D77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97222C8" w14:textId="3588885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AD4D1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5733DB3"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79FBC33" w14:textId="77777777" w:rsidTr="00B11763">
        <w:tc>
          <w:tcPr>
            <w:tcW w:w="2425" w:type="dxa"/>
            <w:tcBorders>
              <w:top w:val="nil"/>
              <w:left w:val="single" w:sz="4" w:space="0" w:color="auto"/>
              <w:bottom w:val="nil"/>
              <w:right w:val="single" w:sz="4" w:space="0" w:color="auto"/>
            </w:tcBorders>
            <w:shd w:val="clear" w:color="000000" w:fill="FFFFFF"/>
            <w:vAlign w:val="bottom"/>
          </w:tcPr>
          <w:p w14:paraId="0E386E12"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3514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CB2C99F" w14:textId="5A916464"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1ED99A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32C5AA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FED1CAC" w14:textId="77777777" w:rsidTr="00B11763">
        <w:tc>
          <w:tcPr>
            <w:tcW w:w="2425" w:type="dxa"/>
            <w:tcBorders>
              <w:top w:val="nil"/>
              <w:left w:val="single" w:sz="4" w:space="0" w:color="auto"/>
              <w:bottom w:val="nil"/>
              <w:right w:val="single" w:sz="4" w:space="0" w:color="auto"/>
            </w:tcBorders>
            <w:shd w:val="clear" w:color="000000" w:fill="FFFFFF"/>
            <w:vAlign w:val="bottom"/>
          </w:tcPr>
          <w:p w14:paraId="0603B517"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46EE8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73A5DBB" w14:textId="04CF00B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52AA5D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0296AA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0AB3DD7" w14:textId="77777777" w:rsidTr="00B11763">
        <w:tc>
          <w:tcPr>
            <w:tcW w:w="2425" w:type="dxa"/>
            <w:tcBorders>
              <w:top w:val="nil"/>
              <w:left w:val="single" w:sz="4" w:space="0" w:color="auto"/>
              <w:bottom w:val="nil"/>
              <w:right w:val="single" w:sz="4" w:space="0" w:color="auto"/>
            </w:tcBorders>
            <w:shd w:val="clear" w:color="000000" w:fill="FFFFFF"/>
            <w:vAlign w:val="bottom"/>
          </w:tcPr>
          <w:p w14:paraId="5671DF6E"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956B3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43FA255" w14:textId="1E3547E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435FE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BC4317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6E08445"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447001C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00EA4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627EFC4" w14:textId="3004BA4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52633D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59F2F2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725B044"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7E3F1F22" w14:textId="769362F5"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 xml:space="preserve">Monitored Inpatient </w:t>
            </w:r>
            <w:r w:rsidR="0040504C">
              <w:rPr>
                <w:rFonts w:ascii="Calibri Light" w:eastAsiaTheme="minorEastAsia" w:hAnsi="Calibri Light" w:cs="Calibri Light"/>
                <w:color w:val="000000"/>
                <w:sz w:val="22"/>
              </w:rPr>
              <w:t>(</w:t>
            </w:r>
            <w:r w:rsidRPr="005E3649">
              <w:rPr>
                <w:rFonts w:ascii="Calibri Light" w:eastAsiaTheme="minorEastAsia" w:hAnsi="Calibri Light" w:cs="Calibri Light"/>
                <w:color w:val="000000"/>
                <w:sz w:val="22"/>
              </w:rPr>
              <w:t>Level 3.7</w:t>
            </w:r>
            <w:r w:rsidR="0040504C">
              <w:rPr>
                <w:rFonts w:ascii="Calibri Light" w:eastAsiaTheme="minorEastAsia" w:hAnsi="Calibri Light" w:cs="Calibri Light"/>
                <w:color w:val="000000"/>
                <w:sz w:val="22"/>
              </w:rPr>
              <w: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9A53E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991F585" w14:textId="7F3B336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79.1</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F84F46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AA06A9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45A5B815" w14:textId="77777777" w:rsidTr="00B11763">
        <w:tc>
          <w:tcPr>
            <w:tcW w:w="2425" w:type="dxa"/>
            <w:tcBorders>
              <w:top w:val="nil"/>
              <w:left w:val="single" w:sz="4" w:space="0" w:color="auto"/>
              <w:bottom w:val="nil"/>
              <w:right w:val="single" w:sz="4" w:space="0" w:color="auto"/>
            </w:tcBorders>
            <w:shd w:val="clear" w:color="000000" w:fill="FFFFFF"/>
            <w:vAlign w:val="bottom"/>
          </w:tcPr>
          <w:p w14:paraId="5BE80E3F"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77762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1FCAC42" w14:textId="074FDBF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5691DA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A30939"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65D54611" w14:textId="77777777" w:rsidTr="00B11763">
        <w:tc>
          <w:tcPr>
            <w:tcW w:w="2425" w:type="dxa"/>
            <w:tcBorders>
              <w:top w:val="nil"/>
              <w:left w:val="single" w:sz="4" w:space="0" w:color="auto"/>
              <w:bottom w:val="nil"/>
              <w:right w:val="single" w:sz="4" w:space="0" w:color="auto"/>
            </w:tcBorders>
            <w:shd w:val="clear" w:color="000000" w:fill="FFFFFF"/>
            <w:vAlign w:val="bottom"/>
          </w:tcPr>
          <w:p w14:paraId="0193D885"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E6267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B5E1C90" w14:textId="50F0FBA9"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47A9F4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F3D82F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11945CA" w14:textId="77777777" w:rsidTr="00B11763">
        <w:tc>
          <w:tcPr>
            <w:tcW w:w="2425" w:type="dxa"/>
            <w:tcBorders>
              <w:top w:val="nil"/>
              <w:left w:val="single" w:sz="4" w:space="0" w:color="auto"/>
              <w:bottom w:val="nil"/>
              <w:right w:val="single" w:sz="4" w:space="0" w:color="auto"/>
            </w:tcBorders>
            <w:shd w:val="clear" w:color="000000" w:fill="FFFFFF"/>
            <w:vAlign w:val="bottom"/>
          </w:tcPr>
          <w:p w14:paraId="41EDF74E"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35523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59FCA84" w14:textId="33B8F5F9"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E290F2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3840C3"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24EE60AC" w14:textId="77777777" w:rsidTr="00B11763">
        <w:tc>
          <w:tcPr>
            <w:tcW w:w="2425" w:type="dxa"/>
            <w:tcBorders>
              <w:top w:val="nil"/>
              <w:left w:val="single" w:sz="4" w:space="0" w:color="auto"/>
              <w:bottom w:val="nil"/>
              <w:right w:val="single" w:sz="4" w:space="0" w:color="auto"/>
            </w:tcBorders>
            <w:shd w:val="clear" w:color="000000" w:fill="FFFFFF"/>
            <w:vAlign w:val="bottom"/>
          </w:tcPr>
          <w:p w14:paraId="2197452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43C84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A67E620" w14:textId="3F165C0E"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0.3</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F41D4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14543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1300D61C" w14:textId="77777777" w:rsidTr="00B11763">
        <w:tc>
          <w:tcPr>
            <w:tcW w:w="2425" w:type="dxa"/>
            <w:tcBorders>
              <w:top w:val="nil"/>
              <w:left w:val="single" w:sz="4" w:space="0" w:color="auto"/>
              <w:bottom w:val="nil"/>
              <w:right w:val="single" w:sz="4" w:space="0" w:color="auto"/>
            </w:tcBorders>
            <w:shd w:val="clear" w:color="000000" w:fill="FFFFFF"/>
            <w:vAlign w:val="bottom"/>
          </w:tcPr>
          <w:p w14:paraId="67FF78E7"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CE2EA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6DFA1DD" w14:textId="64FF6862"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55.2</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C51912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3A2DE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67F025EF" w14:textId="77777777" w:rsidTr="00B11763">
        <w:tc>
          <w:tcPr>
            <w:tcW w:w="2425" w:type="dxa"/>
            <w:tcBorders>
              <w:top w:val="nil"/>
              <w:left w:val="single" w:sz="4" w:space="0" w:color="auto"/>
              <w:bottom w:val="nil"/>
              <w:right w:val="single" w:sz="4" w:space="0" w:color="auto"/>
            </w:tcBorders>
            <w:shd w:val="clear" w:color="000000" w:fill="FFFFFF"/>
            <w:vAlign w:val="bottom"/>
          </w:tcPr>
          <w:p w14:paraId="2222B110"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EF71D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7EEA2A4" w14:textId="3DBB863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0.4</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8E2322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AA4A4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71310491"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02EC3F1C"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3DBD4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7926DA3" w14:textId="1338B41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784DCD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18B05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2B922F42"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0089134F"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Partial Hospitalization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B66F1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2D020A4" w14:textId="6B50CFD4"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87.6</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58118C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4A00FF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73B518D"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222BC25B"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CBEC9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13EF913" w14:textId="72833A3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77.9</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E6208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27B821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4199A0D"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59B45ED8"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Psychiatric Day Treatment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A76F63"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D6930E2" w14:textId="06F48C7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24.1</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7853B1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D39F93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74F7450" w14:textId="77777777" w:rsidTr="00B11763">
        <w:tc>
          <w:tcPr>
            <w:tcW w:w="2425" w:type="dxa"/>
            <w:tcBorders>
              <w:top w:val="nil"/>
              <w:left w:val="single" w:sz="4" w:space="0" w:color="auto"/>
              <w:bottom w:val="nil"/>
              <w:right w:val="single" w:sz="4" w:space="0" w:color="auto"/>
            </w:tcBorders>
            <w:shd w:val="clear" w:color="000000" w:fill="FFFFFF"/>
            <w:vAlign w:val="bottom"/>
          </w:tcPr>
          <w:p w14:paraId="2537C8FB"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25FA02"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3F4FABE" w14:textId="607F60C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54.0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44009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3D7C28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432F543" w14:textId="77777777" w:rsidTr="00B11763">
        <w:tc>
          <w:tcPr>
            <w:tcW w:w="2425" w:type="dxa"/>
            <w:tcBorders>
              <w:top w:val="nil"/>
              <w:left w:val="single" w:sz="4" w:space="0" w:color="auto"/>
              <w:bottom w:val="nil"/>
              <w:right w:val="single" w:sz="4" w:space="0" w:color="auto"/>
            </w:tcBorders>
            <w:shd w:val="clear" w:color="000000" w:fill="FFFFFF"/>
            <w:vAlign w:val="bottom"/>
          </w:tcPr>
          <w:p w14:paraId="2E2DF9C7"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D42388"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963E2E2" w14:textId="7CDAACA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03E71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8C477C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3B347FA" w14:textId="77777777" w:rsidTr="00B11763">
        <w:tc>
          <w:tcPr>
            <w:tcW w:w="2425" w:type="dxa"/>
            <w:tcBorders>
              <w:top w:val="nil"/>
              <w:left w:val="single" w:sz="4" w:space="0" w:color="auto"/>
              <w:bottom w:val="nil"/>
              <w:right w:val="single" w:sz="4" w:space="0" w:color="auto"/>
            </w:tcBorders>
            <w:shd w:val="clear" w:color="000000" w:fill="FFFFFF"/>
            <w:vAlign w:val="bottom"/>
          </w:tcPr>
          <w:p w14:paraId="41F7F67D"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B7E982"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A8600BD" w14:textId="6F09BFEB"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51.7</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1D7045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0CE417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6757112" w14:textId="77777777" w:rsidTr="00B11763">
        <w:tc>
          <w:tcPr>
            <w:tcW w:w="2425" w:type="dxa"/>
            <w:tcBorders>
              <w:top w:val="nil"/>
              <w:left w:val="single" w:sz="4" w:space="0" w:color="auto"/>
              <w:bottom w:val="nil"/>
              <w:right w:val="single" w:sz="4" w:space="0" w:color="auto"/>
            </w:tcBorders>
            <w:shd w:val="clear" w:color="000000" w:fill="FFFFFF"/>
            <w:vAlign w:val="bottom"/>
          </w:tcPr>
          <w:p w14:paraId="4FDD2D6B" w14:textId="77777777" w:rsidR="000C39A9" w:rsidRPr="005E3649" w:rsidRDefault="000C39A9" w:rsidP="00B11763">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24356A" w14:textId="77777777" w:rsidR="000C39A9" w:rsidRPr="005E3649" w:rsidRDefault="000C39A9" w:rsidP="00B11763">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F2211A7" w14:textId="74405B3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86.0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90C0E1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E8604D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D21016F" w14:textId="77777777" w:rsidTr="00B11763">
        <w:tc>
          <w:tcPr>
            <w:tcW w:w="2425" w:type="dxa"/>
            <w:tcBorders>
              <w:top w:val="nil"/>
              <w:left w:val="single" w:sz="4" w:space="0" w:color="auto"/>
              <w:bottom w:val="nil"/>
              <w:right w:val="single" w:sz="4" w:space="0" w:color="auto"/>
            </w:tcBorders>
            <w:shd w:val="clear" w:color="000000" w:fill="FFFFFF"/>
            <w:vAlign w:val="bottom"/>
          </w:tcPr>
          <w:p w14:paraId="227F90C3"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15EC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AFE059B" w14:textId="627BEEE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71.0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29FB2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B95CE88"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9B186CE"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5640EAD8"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7E536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052AF0B" w14:textId="718D988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F12394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92C0B1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F24F50E"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0A8D81CD"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lastRenderedPageBreak/>
              <w:t>Residential Rehabilitation Services for SUD (Level 3.1)</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B95DB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F4CA020" w14:textId="3005EDF2"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9A7CE7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5A8287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BC5984C" w14:textId="77777777" w:rsidTr="00B11763">
        <w:tc>
          <w:tcPr>
            <w:tcW w:w="2425" w:type="dxa"/>
            <w:tcBorders>
              <w:top w:val="nil"/>
              <w:left w:val="single" w:sz="4" w:space="0" w:color="auto"/>
              <w:bottom w:val="nil"/>
              <w:right w:val="single" w:sz="4" w:space="0" w:color="auto"/>
            </w:tcBorders>
            <w:shd w:val="clear" w:color="000000" w:fill="FFFFFF"/>
            <w:vAlign w:val="bottom"/>
          </w:tcPr>
          <w:p w14:paraId="47DA112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0AA6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7263C2F" w14:textId="368F813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0DFC03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2DD384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9627638" w14:textId="77777777" w:rsidTr="00B11763">
        <w:tc>
          <w:tcPr>
            <w:tcW w:w="2425" w:type="dxa"/>
            <w:tcBorders>
              <w:top w:val="nil"/>
              <w:left w:val="single" w:sz="4" w:space="0" w:color="auto"/>
              <w:bottom w:val="nil"/>
              <w:right w:val="single" w:sz="4" w:space="0" w:color="auto"/>
            </w:tcBorders>
            <w:shd w:val="clear" w:color="000000" w:fill="FFFFFF"/>
            <w:vAlign w:val="bottom"/>
          </w:tcPr>
          <w:p w14:paraId="26706989"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8D830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CE7E68D" w14:textId="547F8D4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7848E9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35FB2F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F1D31ED" w14:textId="77777777" w:rsidTr="00B11763">
        <w:tc>
          <w:tcPr>
            <w:tcW w:w="2425" w:type="dxa"/>
            <w:tcBorders>
              <w:top w:val="nil"/>
              <w:left w:val="single" w:sz="4" w:space="0" w:color="auto"/>
              <w:bottom w:val="nil"/>
              <w:right w:val="single" w:sz="4" w:space="0" w:color="auto"/>
            </w:tcBorders>
            <w:shd w:val="clear" w:color="000000" w:fill="FFFFFF"/>
            <w:vAlign w:val="bottom"/>
          </w:tcPr>
          <w:p w14:paraId="715E01CE"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8364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4C6C76A" w14:textId="487BC62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8DCF8E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044EBF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13BFC92" w14:textId="77777777" w:rsidTr="00B11763">
        <w:tc>
          <w:tcPr>
            <w:tcW w:w="2425" w:type="dxa"/>
            <w:tcBorders>
              <w:top w:val="nil"/>
              <w:left w:val="single" w:sz="4" w:space="0" w:color="auto"/>
              <w:bottom w:val="nil"/>
              <w:right w:val="single" w:sz="4" w:space="0" w:color="auto"/>
            </w:tcBorders>
            <w:shd w:val="clear" w:color="000000" w:fill="FFFFFF"/>
            <w:vAlign w:val="bottom"/>
          </w:tcPr>
          <w:p w14:paraId="1E115114"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60290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912FDA9" w14:textId="09E8241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89A098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86B237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AE0C688" w14:textId="77777777" w:rsidTr="00B11763">
        <w:tc>
          <w:tcPr>
            <w:tcW w:w="2425" w:type="dxa"/>
            <w:tcBorders>
              <w:top w:val="nil"/>
              <w:left w:val="single" w:sz="4" w:space="0" w:color="auto"/>
              <w:bottom w:val="nil"/>
              <w:right w:val="single" w:sz="4" w:space="0" w:color="auto"/>
            </w:tcBorders>
            <w:shd w:val="clear" w:color="000000" w:fill="FFFFFF"/>
            <w:vAlign w:val="bottom"/>
          </w:tcPr>
          <w:p w14:paraId="5555484D"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394F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1362C75" w14:textId="1B6046F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65459D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D07AF6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FECC0E1" w14:textId="77777777" w:rsidTr="00B11763">
        <w:tc>
          <w:tcPr>
            <w:tcW w:w="2425" w:type="dxa"/>
            <w:tcBorders>
              <w:top w:val="nil"/>
              <w:left w:val="single" w:sz="4" w:space="0" w:color="auto"/>
              <w:bottom w:val="nil"/>
              <w:right w:val="single" w:sz="4" w:space="0" w:color="auto"/>
            </w:tcBorders>
            <w:shd w:val="clear" w:color="000000" w:fill="FFFFFF"/>
            <w:vAlign w:val="bottom"/>
          </w:tcPr>
          <w:p w14:paraId="0C2D073B"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7B224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CDEA7FB" w14:textId="40D4889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DF05C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AED629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B737071"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68B05925"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58BF6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7B2A508" w14:textId="1D71412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B7217F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30E6CE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5C53BF5"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76AD7930"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Structured Outpatient Addiction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0F2AF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8F0EBD2" w14:textId="5DC69EE2"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79.8</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D93D53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B68926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2D259A8" w14:textId="77777777" w:rsidTr="00B11763">
        <w:tc>
          <w:tcPr>
            <w:tcW w:w="2425" w:type="dxa"/>
            <w:tcBorders>
              <w:top w:val="nil"/>
              <w:left w:val="single" w:sz="4" w:space="0" w:color="auto"/>
              <w:bottom w:val="nil"/>
              <w:right w:val="single" w:sz="4" w:space="0" w:color="auto"/>
            </w:tcBorders>
            <w:shd w:val="clear" w:color="000000" w:fill="FFFFFF"/>
            <w:vAlign w:val="bottom"/>
          </w:tcPr>
          <w:p w14:paraId="6A99E4DE"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EE01B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1C3FCD4" w14:textId="6F0D1F0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81.5</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6C731D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2CF3933"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324812B" w14:textId="77777777" w:rsidTr="00B11763">
        <w:tc>
          <w:tcPr>
            <w:tcW w:w="2425" w:type="dxa"/>
            <w:tcBorders>
              <w:top w:val="nil"/>
              <w:left w:val="single" w:sz="4" w:space="0" w:color="auto"/>
              <w:bottom w:val="nil"/>
              <w:right w:val="single" w:sz="4" w:space="0" w:color="auto"/>
            </w:tcBorders>
            <w:shd w:val="clear" w:color="000000" w:fill="FFFFFF"/>
            <w:vAlign w:val="bottom"/>
          </w:tcPr>
          <w:p w14:paraId="2AC64CE3"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80658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CC497D5" w14:textId="5AC377B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D01966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0F3C6F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6F92B2A" w14:textId="77777777" w:rsidTr="00B11763">
        <w:tc>
          <w:tcPr>
            <w:tcW w:w="2425" w:type="dxa"/>
            <w:tcBorders>
              <w:top w:val="nil"/>
              <w:left w:val="single" w:sz="4" w:space="0" w:color="auto"/>
              <w:bottom w:val="nil"/>
              <w:right w:val="single" w:sz="4" w:space="0" w:color="auto"/>
            </w:tcBorders>
            <w:shd w:val="clear" w:color="000000" w:fill="FFFFFF"/>
            <w:vAlign w:val="bottom"/>
          </w:tcPr>
          <w:p w14:paraId="4A7C1222"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D07A9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CFB6838" w14:textId="4DA8444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86.1</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D9E7C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99CFF4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6AF2E44" w14:textId="77777777" w:rsidTr="00B11763">
        <w:tc>
          <w:tcPr>
            <w:tcW w:w="2425" w:type="dxa"/>
            <w:tcBorders>
              <w:top w:val="nil"/>
              <w:left w:val="single" w:sz="4" w:space="0" w:color="auto"/>
              <w:bottom w:val="nil"/>
              <w:right w:val="single" w:sz="4" w:space="0" w:color="auto"/>
            </w:tcBorders>
            <w:shd w:val="clear" w:color="000000" w:fill="FFFFFF"/>
            <w:vAlign w:val="bottom"/>
          </w:tcPr>
          <w:p w14:paraId="7FF9E03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1AB44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B821694" w14:textId="75EEE51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72.6</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A8F40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4A55B6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E4EF7C8" w14:textId="77777777" w:rsidTr="00B11763">
        <w:tc>
          <w:tcPr>
            <w:tcW w:w="2425" w:type="dxa"/>
            <w:tcBorders>
              <w:top w:val="nil"/>
              <w:left w:val="single" w:sz="4" w:space="0" w:color="auto"/>
              <w:bottom w:val="nil"/>
              <w:right w:val="single" w:sz="4" w:space="0" w:color="auto"/>
            </w:tcBorders>
            <w:shd w:val="clear" w:color="000000" w:fill="FFFFFF"/>
            <w:vAlign w:val="bottom"/>
          </w:tcPr>
          <w:p w14:paraId="398ECFFA"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36CD8B9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C1C1C1"/>
            </w:tcBorders>
            <w:shd w:val="clear" w:color="000000" w:fill="FFFFFF"/>
            <w:vAlign w:val="center"/>
          </w:tcPr>
          <w:p w14:paraId="06716E5D" w14:textId="3CC663D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83.3</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8A389F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4F10B6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18290CE"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6684A88B"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0A42C42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C1C1C1"/>
            </w:tcBorders>
            <w:shd w:val="clear" w:color="000000" w:fill="FFFFFF"/>
            <w:vAlign w:val="center"/>
          </w:tcPr>
          <w:p w14:paraId="3E6ABB1E" w14:textId="74E5885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80.2</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99504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7A9A09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F0BAF64" w14:textId="77777777" w:rsidTr="00B11763">
        <w:tc>
          <w:tcPr>
            <w:tcW w:w="2425" w:type="dxa"/>
            <w:tcBorders>
              <w:top w:val="single" w:sz="4" w:space="0" w:color="auto"/>
              <w:bottom w:val="single" w:sz="4" w:space="0" w:color="auto"/>
              <w:right w:val="nil"/>
            </w:tcBorders>
            <w:shd w:val="clear" w:color="auto" w:fill="CCC0D9" w:themeFill="accent4" w:themeFillTint="66"/>
          </w:tcPr>
          <w:p w14:paraId="28FA0169" w14:textId="2A03723D"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LTSS</w:t>
            </w:r>
            <w:r w:rsidR="0040504C">
              <w:rPr>
                <w:rFonts w:ascii="Calibri Light" w:eastAsiaTheme="minorEastAsia" w:hAnsi="Calibri Light" w:cs="Calibri Light"/>
                <w:color w:val="000000"/>
                <w:sz w:val="22"/>
              </w:rPr>
              <w:t xml:space="preserve"> Provider</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1A14D311" w14:textId="77777777" w:rsidR="000C39A9" w:rsidRPr="005E3649" w:rsidRDefault="000C39A9" w:rsidP="005E3649">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BF1F650" w14:textId="77777777" w:rsidR="000C39A9" w:rsidRPr="005E3649" w:rsidRDefault="000C39A9" w:rsidP="005E3649">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C832B4F" w14:textId="77777777" w:rsidR="000C39A9" w:rsidRPr="005E3649" w:rsidRDefault="000C39A9" w:rsidP="005E3649">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4F216425" w14:textId="77777777" w:rsidR="000C39A9" w:rsidRPr="005E3649" w:rsidRDefault="000C39A9" w:rsidP="005E3649">
            <w:pPr>
              <w:jc w:val="center"/>
              <w:rPr>
                <w:rFonts w:ascii="Calibri Light" w:eastAsiaTheme="minorEastAsia" w:hAnsi="Calibri Light" w:cs="Calibri Light"/>
                <w:color w:val="000000"/>
                <w:sz w:val="22"/>
              </w:rPr>
            </w:pPr>
          </w:p>
        </w:tc>
      </w:tr>
      <w:tr w:rsidR="000C39A9" w:rsidRPr="005E3649" w14:paraId="163A6BC4"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0E5461E7"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Adult Foster Care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3C94D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D26BF3D" w14:textId="112C572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3.4</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837DC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97CDD1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4B16B52" w14:textId="77777777" w:rsidTr="00B11763">
        <w:tc>
          <w:tcPr>
            <w:tcW w:w="2425" w:type="dxa"/>
            <w:tcBorders>
              <w:top w:val="nil"/>
              <w:left w:val="single" w:sz="4" w:space="0" w:color="auto"/>
              <w:bottom w:val="nil"/>
              <w:right w:val="single" w:sz="4" w:space="0" w:color="auto"/>
            </w:tcBorders>
            <w:shd w:val="clear" w:color="000000" w:fill="FFFFFF"/>
            <w:vAlign w:val="bottom"/>
          </w:tcPr>
          <w:p w14:paraId="5A44EF58"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9EF9E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AE68097" w14:textId="69F4BCC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7.8</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E000F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792C58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CDAB24F" w14:textId="77777777" w:rsidTr="00B11763">
        <w:tc>
          <w:tcPr>
            <w:tcW w:w="2425" w:type="dxa"/>
            <w:tcBorders>
              <w:top w:val="nil"/>
              <w:left w:val="single" w:sz="4" w:space="0" w:color="auto"/>
              <w:bottom w:val="nil"/>
              <w:right w:val="single" w:sz="4" w:space="0" w:color="auto"/>
            </w:tcBorders>
            <w:shd w:val="clear" w:color="000000" w:fill="FFFFFF"/>
            <w:vAlign w:val="bottom"/>
          </w:tcPr>
          <w:p w14:paraId="156EEC0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60933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2FC8F4E" w14:textId="50A1E4C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E12738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4E629B4"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A523B44" w14:textId="77777777" w:rsidTr="00B11763">
        <w:tc>
          <w:tcPr>
            <w:tcW w:w="2425" w:type="dxa"/>
            <w:tcBorders>
              <w:top w:val="nil"/>
              <w:left w:val="single" w:sz="4" w:space="0" w:color="auto"/>
              <w:bottom w:val="nil"/>
              <w:right w:val="single" w:sz="4" w:space="0" w:color="auto"/>
            </w:tcBorders>
            <w:shd w:val="clear" w:color="000000" w:fill="FFFFFF"/>
            <w:vAlign w:val="bottom"/>
          </w:tcPr>
          <w:p w14:paraId="6CF76B52"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DD14E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E780CAE" w14:textId="4119360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72</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8B478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044CBFB"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7168D6D" w14:textId="77777777" w:rsidTr="00B11763">
        <w:tc>
          <w:tcPr>
            <w:tcW w:w="2425" w:type="dxa"/>
            <w:tcBorders>
              <w:top w:val="nil"/>
              <w:left w:val="single" w:sz="4" w:space="0" w:color="auto"/>
              <w:bottom w:val="nil"/>
              <w:right w:val="single" w:sz="4" w:space="0" w:color="auto"/>
            </w:tcBorders>
            <w:shd w:val="clear" w:color="000000" w:fill="FFFFFF"/>
            <w:vAlign w:val="bottom"/>
          </w:tcPr>
          <w:p w14:paraId="4FB88CCC"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FE59E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9CCE7E9" w14:textId="5B3754D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82.6</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4E9B79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5346BC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E5FB392" w14:textId="77777777" w:rsidTr="00B11763">
        <w:tc>
          <w:tcPr>
            <w:tcW w:w="2425" w:type="dxa"/>
            <w:tcBorders>
              <w:top w:val="nil"/>
              <w:left w:val="single" w:sz="4" w:space="0" w:color="auto"/>
              <w:bottom w:val="nil"/>
              <w:right w:val="single" w:sz="4" w:space="0" w:color="auto"/>
            </w:tcBorders>
            <w:shd w:val="clear" w:color="000000" w:fill="FFFFFF"/>
            <w:vAlign w:val="bottom"/>
          </w:tcPr>
          <w:p w14:paraId="573C5EEB"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1252C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3FEB4B2" w14:textId="44B1C9F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8.5</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D66FC0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2DFCA4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9A5D2FD"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3878E79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58858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C06B248" w14:textId="70E32BE8"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0.7</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7F236C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22BE96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D68946A"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399BDAB9"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Day Habilitation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22C87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0726914" w14:textId="4E958EE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036264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866DE3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36EEC1E" w14:textId="77777777" w:rsidTr="00B11763">
        <w:tc>
          <w:tcPr>
            <w:tcW w:w="2425" w:type="dxa"/>
            <w:tcBorders>
              <w:top w:val="nil"/>
              <w:left w:val="single" w:sz="4" w:space="0" w:color="auto"/>
              <w:bottom w:val="nil"/>
              <w:right w:val="single" w:sz="4" w:space="0" w:color="auto"/>
            </w:tcBorders>
            <w:shd w:val="clear" w:color="000000" w:fill="FFFFFF"/>
            <w:vAlign w:val="bottom"/>
          </w:tcPr>
          <w:p w14:paraId="40128092"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DB479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757456D" w14:textId="0C547EAB"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A0F35F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4956C78"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35B9D6B" w14:textId="77777777" w:rsidTr="00B11763">
        <w:tc>
          <w:tcPr>
            <w:tcW w:w="2425" w:type="dxa"/>
            <w:tcBorders>
              <w:top w:val="nil"/>
              <w:left w:val="single" w:sz="4" w:space="0" w:color="auto"/>
              <w:bottom w:val="nil"/>
              <w:right w:val="single" w:sz="4" w:space="0" w:color="auto"/>
            </w:tcBorders>
            <w:shd w:val="clear" w:color="000000" w:fill="FFFFFF"/>
            <w:vAlign w:val="bottom"/>
          </w:tcPr>
          <w:p w14:paraId="01652168"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BF327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50045CC" w14:textId="4084019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682490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F39B18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BA8653D" w14:textId="77777777" w:rsidTr="00B11763">
        <w:tc>
          <w:tcPr>
            <w:tcW w:w="2425" w:type="dxa"/>
            <w:tcBorders>
              <w:top w:val="nil"/>
              <w:left w:val="single" w:sz="4" w:space="0" w:color="auto"/>
              <w:bottom w:val="nil"/>
              <w:right w:val="single" w:sz="4" w:space="0" w:color="auto"/>
            </w:tcBorders>
            <w:shd w:val="clear" w:color="000000" w:fill="FFFFFF"/>
            <w:vAlign w:val="bottom"/>
          </w:tcPr>
          <w:p w14:paraId="4CB2FFF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1193E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F62AB40" w14:textId="5C978F08"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7509CE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AA01DEA"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8554A52" w14:textId="77777777" w:rsidTr="00B11763">
        <w:tc>
          <w:tcPr>
            <w:tcW w:w="2425" w:type="dxa"/>
            <w:tcBorders>
              <w:top w:val="nil"/>
              <w:left w:val="single" w:sz="4" w:space="0" w:color="auto"/>
              <w:bottom w:val="nil"/>
              <w:right w:val="single" w:sz="4" w:space="0" w:color="auto"/>
            </w:tcBorders>
            <w:shd w:val="clear" w:color="000000" w:fill="FFFFFF"/>
            <w:vAlign w:val="bottom"/>
          </w:tcPr>
          <w:p w14:paraId="564096B9"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E30E9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FB2EF4C" w14:textId="38E81D2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9324E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DFB9A2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E75338E" w14:textId="77777777" w:rsidTr="00B11763">
        <w:tc>
          <w:tcPr>
            <w:tcW w:w="2425" w:type="dxa"/>
            <w:tcBorders>
              <w:top w:val="nil"/>
              <w:left w:val="single" w:sz="4" w:space="0" w:color="auto"/>
              <w:bottom w:val="nil"/>
              <w:right w:val="single" w:sz="4" w:space="0" w:color="auto"/>
            </w:tcBorders>
            <w:shd w:val="clear" w:color="000000" w:fill="FFFFFF"/>
            <w:vAlign w:val="bottom"/>
          </w:tcPr>
          <w:p w14:paraId="4B10ED33"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8AD5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1CDFCEE" w14:textId="784AABEE"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66CFDA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E4B6BD8"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9CC7931" w14:textId="77777777" w:rsidTr="00B11763">
        <w:tc>
          <w:tcPr>
            <w:tcW w:w="2425" w:type="dxa"/>
            <w:tcBorders>
              <w:top w:val="nil"/>
              <w:left w:val="single" w:sz="4" w:space="0" w:color="auto"/>
              <w:bottom w:val="nil"/>
              <w:right w:val="single" w:sz="4" w:space="0" w:color="auto"/>
            </w:tcBorders>
            <w:shd w:val="clear" w:color="000000" w:fill="FFFFFF"/>
            <w:vAlign w:val="bottom"/>
          </w:tcPr>
          <w:p w14:paraId="5147B29D"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9C1DA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E2B8495" w14:textId="1CCBA2A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68A494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22B14D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54EA540"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14521FE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9E7EE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476BD7B" w14:textId="2BD46AB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4FEA8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6E61F6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C9215DE"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6526805C" w14:textId="77777777" w:rsidR="000C39A9" w:rsidRPr="005E3649" w:rsidRDefault="000C39A9" w:rsidP="00945C0B">
            <w:pPr>
              <w:keepNext/>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Group Adult Foster Care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1729D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0AD87A2" w14:textId="10DA2343"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C3919D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5A1D5C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149A199" w14:textId="77777777" w:rsidTr="00B11763">
        <w:tc>
          <w:tcPr>
            <w:tcW w:w="2425" w:type="dxa"/>
            <w:tcBorders>
              <w:top w:val="nil"/>
              <w:left w:val="single" w:sz="4" w:space="0" w:color="auto"/>
              <w:bottom w:val="nil"/>
              <w:right w:val="single" w:sz="4" w:space="0" w:color="auto"/>
            </w:tcBorders>
            <w:shd w:val="clear" w:color="000000" w:fill="FFFFFF"/>
            <w:vAlign w:val="bottom"/>
          </w:tcPr>
          <w:p w14:paraId="0B5DCDCD" w14:textId="77777777" w:rsidR="000C39A9" w:rsidRPr="005E3649" w:rsidRDefault="000C39A9" w:rsidP="00945C0B">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ACF78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A0EFE1" w14:textId="1D4A90C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F1F4B8D"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EA23EA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52B623C" w14:textId="77777777" w:rsidTr="00B11763">
        <w:tc>
          <w:tcPr>
            <w:tcW w:w="2425" w:type="dxa"/>
            <w:tcBorders>
              <w:top w:val="nil"/>
              <w:left w:val="single" w:sz="4" w:space="0" w:color="auto"/>
              <w:bottom w:val="nil"/>
              <w:right w:val="single" w:sz="4" w:space="0" w:color="auto"/>
            </w:tcBorders>
            <w:shd w:val="clear" w:color="000000" w:fill="FFFFFF"/>
            <w:vAlign w:val="bottom"/>
          </w:tcPr>
          <w:p w14:paraId="70C92ED7" w14:textId="77777777" w:rsidR="000C39A9" w:rsidRPr="005E3649" w:rsidRDefault="000C39A9" w:rsidP="00945C0B">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16DA2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4BBE150" w14:textId="7EBBD68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BF772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A4A083F"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2AE413D" w14:textId="77777777" w:rsidTr="00B11763">
        <w:tc>
          <w:tcPr>
            <w:tcW w:w="2425" w:type="dxa"/>
            <w:tcBorders>
              <w:top w:val="nil"/>
              <w:left w:val="single" w:sz="4" w:space="0" w:color="auto"/>
              <w:bottom w:val="nil"/>
              <w:right w:val="single" w:sz="4" w:space="0" w:color="auto"/>
            </w:tcBorders>
            <w:shd w:val="clear" w:color="000000" w:fill="FFFFFF"/>
            <w:vAlign w:val="bottom"/>
          </w:tcPr>
          <w:p w14:paraId="6C644952" w14:textId="77777777" w:rsidR="000C39A9" w:rsidRPr="005E3649" w:rsidRDefault="000C39A9" w:rsidP="00945C0B">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DD17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03993AD" w14:textId="20261902"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BE33EB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7E90D4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6346F60" w14:textId="77777777" w:rsidTr="00B11763">
        <w:tc>
          <w:tcPr>
            <w:tcW w:w="2425" w:type="dxa"/>
            <w:tcBorders>
              <w:top w:val="nil"/>
              <w:left w:val="single" w:sz="4" w:space="0" w:color="auto"/>
              <w:bottom w:val="nil"/>
              <w:right w:val="single" w:sz="4" w:space="0" w:color="auto"/>
            </w:tcBorders>
            <w:shd w:val="clear" w:color="000000" w:fill="FFFFFF"/>
            <w:vAlign w:val="bottom"/>
          </w:tcPr>
          <w:p w14:paraId="2209BE11" w14:textId="77777777" w:rsidR="000C39A9" w:rsidRPr="005E3649" w:rsidRDefault="000C39A9" w:rsidP="00945C0B">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CD643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48AB493" w14:textId="3C54D6E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3E4B8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8E4A25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AAA076F" w14:textId="77777777" w:rsidTr="00B11763">
        <w:tc>
          <w:tcPr>
            <w:tcW w:w="2425" w:type="dxa"/>
            <w:tcBorders>
              <w:top w:val="nil"/>
              <w:left w:val="single" w:sz="4" w:space="0" w:color="auto"/>
              <w:bottom w:val="nil"/>
              <w:right w:val="single" w:sz="4" w:space="0" w:color="auto"/>
            </w:tcBorders>
            <w:shd w:val="clear" w:color="000000" w:fill="FFFFFF"/>
            <w:vAlign w:val="bottom"/>
          </w:tcPr>
          <w:p w14:paraId="24A156D8" w14:textId="77777777" w:rsidR="000C39A9" w:rsidRPr="005E3649" w:rsidRDefault="000C39A9" w:rsidP="00945C0B">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8D734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98D8B8B" w14:textId="2421695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2F3847"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C8EBB08"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1D7E5FF" w14:textId="77777777" w:rsidTr="00B11763">
        <w:tc>
          <w:tcPr>
            <w:tcW w:w="2425" w:type="dxa"/>
            <w:tcBorders>
              <w:top w:val="nil"/>
              <w:left w:val="single" w:sz="4" w:space="0" w:color="auto"/>
              <w:bottom w:val="nil"/>
              <w:right w:val="single" w:sz="4" w:space="0" w:color="auto"/>
            </w:tcBorders>
            <w:shd w:val="clear" w:color="000000" w:fill="FFFFFF"/>
            <w:vAlign w:val="bottom"/>
          </w:tcPr>
          <w:p w14:paraId="17EC0BE3" w14:textId="77777777" w:rsidR="000C39A9" w:rsidRPr="005E3649" w:rsidRDefault="000C39A9" w:rsidP="00945C0B">
            <w:pPr>
              <w:keepNext/>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90BFC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D1A3DF7" w14:textId="222C7673"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2C7EC3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ABD0E3C"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6F4F131"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429F2514"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5E480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1FD431A" w14:textId="1BBD48B8"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C04164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3D7C03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5CB6055"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1DD5B307"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 xml:space="preserve">Orthotics and Prosthetics </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41DF4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C203296" w14:textId="266679FE"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49.2</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A41856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EA68864"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4B7B3430" w14:textId="77777777" w:rsidTr="00B11763">
        <w:tc>
          <w:tcPr>
            <w:tcW w:w="2425" w:type="dxa"/>
            <w:tcBorders>
              <w:top w:val="nil"/>
              <w:left w:val="single" w:sz="4" w:space="0" w:color="auto"/>
              <w:bottom w:val="nil"/>
              <w:right w:val="single" w:sz="4" w:space="0" w:color="auto"/>
            </w:tcBorders>
            <w:shd w:val="clear" w:color="000000" w:fill="FFFFFF"/>
            <w:vAlign w:val="bottom"/>
          </w:tcPr>
          <w:p w14:paraId="763B8E64"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D299A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B5D50F1" w14:textId="6AEF206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61.7</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0D0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BAEF4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r w:rsidR="000C39A9" w:rsidRPr="005E3649" w14:paraId="7BE4870A"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508DFFC3"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99AC0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C68D692" w14:textId="3D2E285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82.8</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CFC4CA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162DB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6B31B3F2"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091D885E"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lastRenderedPageBreak/>
              <w:t>Oxygen and Respiratory Equipment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529D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A22A63F" w14:textId="6E1240DB"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E509ED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5EB9EA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E56C761" w14:textId="77777777" w:rsidTr="00B11763">
        <w:tc>
          <w:tcPr>
            <w:tcW w:w="2425" w:type="dxa"/>
            <w:tcBorders>
              <w:top w:val="nil"/>
              <w:left w:val="single" w:sz="4" w:space="0" w:color="auto"/>
              <w:bottom w:val="nil"/>
              <w:right w:val="single" w:sz="4" w:space="0" w:color="auto"/>
            </w:tcBorders>
            <w:shd w:val="clear" w:color="000000" w:fill="FFFFFF"/>
            <w:vAlign w:val="bottom"/>
          </w:tcPr>
          <w:p w14:paraId="6CD137EF"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5BB0C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598A95E" w14:textId="7FDF87D0"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CA63909"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FE70FD2"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37B998A" w14:textId="77777777" w:rsidTr="00B11763">
        <w:tc>
          <w:tcPr>
            <w:tcW w:w="2425" w:type="dxa"/>
            <w:tcBorders>
              <w:top w:val="nil"/>
              <w:left w:val="single" w:sz="4" w:space="0" w:color="auto"/>
              <w:bottom w:val="nil"/>
              <w:right w:val="single" w:sz="4" w:space="0" w:color="auto"/>
            </w:tcBorders>
            <w:shd w:val="clear" w:color="000000" w:fill="FFFFFF"/>
            <w:vAlign w:val="bottom"/>
          </w:tcPr>
          <w:p w14:paraId="022B90C9"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5E198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1054355" w14:textId="50E3FD0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1F4D9B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951000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35BBD933" w14:textId="77777777" w:rsidTr="00B11763">
        <w:tc>
          <w:tcPr>
            <w:tcW w:w="2425" w:type="dxa"/>
            <w:tcBorders>
              <w:top w:val="nil"/>
              <w:left w:val="single" w:sz="4" w:space="0" w:color="auto"/>
              <w:bottom w:val="nil"/>
              <w:right w:val="single" w:sz="4" w:space="0" w:color="auto"/>
            </w:tcBorders>
            <w:shd w:val="clear" w:color="000000" w:fill="FFFFFF"/>
            <w:vAlign w:val="bottom"/>
          </w:tcPr>
          <w:p w14:paraId="37BDFA0E"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2ECA6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4176054" w14:textId="3C208437"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FD755F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30A1B09"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4836B5D" w14:textId="77777777" w:rsidTr="00B11763">
        <w:tc>
          <w:tcPr>
            <w:tcW w:w="2425" w:type="dxa"/>
            <w:tcBorders>
              <w:top w:val="nil"/>
              <w:left w:val="single" w:sz="4" w:space="0" w:color="auto"/>
              <w:bottom w:val="nil"/>
              <w:right w:val="single" w:sz="4" w:space="0" w:color="auto"/>
            </w:tcBorders>
            <w:shd w:val="clear" w:color="000000" w:fill="FFFFFF"/>
            <w:vAlign w:val="bottom"/>
          </w:tcPr>
          <w:p w14:paraId="0288447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71F8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C428FBC" w14:textId="54803E2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091078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6DA6C8E"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0A7E42C6" w14:textId="77777777" w:rsidTr="00B11763">
        <w:tc>
          <w:tcPr>
            <w:tcW w:w="2425" w:type="dxa"/>
            <w:tcBorders>
              <w:top w:val="nil"/>
              <w:left w:val="single" w:sz="4" w:space="0" w:color="auto"/>
              <w:bottom w:val="nil"/>
              <w:right w:val="single" w:sz="4" w:space="0" w:color="auto"/>
            </w:tcBorders>
            <w:shd w:val="clear" w:color="000000" w:fill="FFFFFF"/>
            <w:vAlign w:val="bottom"/>
          </w:tcPr>
          <w:p w14:paraId="00BA9838"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6E501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0047C72" w14:textId="731E493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726F5D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CB157B4"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962425E" w14:textId="77777777" w:rsidTr="00B11763">
        <w:tc>
          <w:tcPr>
            <w:tcW w:w="2425" w:type="dxa"/>
            <w:tcBorders>
              <w:top w:val="nil"/>
              <w:left w:val="single" w:sz="4" w:space="0" w:color="auto"/>
              <w:bottom w:val="nil"/>
              <w:right w:val="single" w:sz="4" w:space="0" w:color="auto"/>
            </w:tcBorders>
            <w:shd w:val="clear" w:color="000000" w:fill="FFFFFF"/>
            <w:vAlign w:val="bottom"/>
          </w:tcPr>
          <w:p w14:paraId="28D46A1E"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F7BF9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67EC525" w14:textId="1DAD74F5"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85E17D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CC5BFF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8ADFA36"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2998EF9C"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2CF6E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7081352" w14:textId="257CE79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BD9F4C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38F39E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5EB3027E"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3564BD8A"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Personal Care Assistant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81B6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BCFB760" w14:textId="2DE2CCB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BAB50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7BF3DCF"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30965CA" w14:textId="77777777" w:rsidTr="00B11763">
        <w:tc>
          <w:tcPr>
            <w:tcW w:w="2425" w:type="dxa"/>
            <w:tcBorders>
              <w:top w:val="nil"/>
              <w:left w:val="single" w:sz="4" w:space="0" w:color="auto"/>
              <w:bottom w:val="nil"/>
              <w:right w:val="single" w:sz="4" w:space="0" w:color="auto"/>
            </w:tcBorders>
            <w:shd w:val="clear" w:color="000000" w:fill="FFFFFF"/>
            <w:vAlign w:val="bottom"/>
          </w:tcPr>
          <w:p w14:paraId="147382E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70A2D1"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22304CB" w14:textId="22C3610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47BA38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63E6730"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699B4A3B" w14:textId="77777777" w:rsidTr="00B11763">
        <w:tc>
          <w:tcPr>
            <w:tcW w:w="2425" w:type="dxa"/>
            <w:tcBorders>
              <w:top w:val="nil"/>
              <w:left w:val="single" w:sz="4" w:space="0" w:color="auto"/>
              <w:bottom w:val="nil"/>
              <w:right w:val="single" w:sz="4" w:space="0" w:color="auto"/>
            </w:tcBorders>
            <w:shd w:val="clear" w:color="000000" w:fill="FFFFFF"/>
            <w:vAlign w:val="bottom"/>
          </w:tcPr>
          <w:p w14:paraId="4A92EFEB"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0AD5D4"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4B9D61E" w14:textId="5882274F"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582E45"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9F3D0BB"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2F5A2F17" w14:textId="77777777" w:rsidTr="00B11763">
        <w:tc>
          <w:tcPr>
            <w:tcW w:w="2425" w:type="dxa"/>
            <w:tcBorders>
              <w:top w:val="nil"/>
              <w:left w:val="single" w:sz="4" w:space="0" w:color="auto"/>
              <w:bottom w:val="nil"/>
              <w:right w:val="single" w:sz="4" w:space="0" w:color="auto"/>
            </w:tcBorders>
            <w:shd w:val="clear" w:color="000000" w:fill="FFFFFF"/>
            <w:vAlign w:val="bottom"/>
          </w:tcPr>
          <w:p w14:paraId="057BB166"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51421C"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96224E2" w14:textId="2E97AEB1"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52DBD8E"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6CDC70D"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740805CE" w14:textId="77777777" w:rsidTr="00B11763">
        <w:tc>
          <w:tcPr>
            <w:tcW w:w="2425" w:type="dxa"/>
            <w:tcBorders>
              <w:top w:val="nil"/>
              <w:left w:val="single" w:sz="4" w:space="0" w:color="auto"/>
              <w:bottom w:val="nil"/>
              <w:right w:val="single" w:sz="4" w:space="0" w:color="auto"/>
            </w:tcBorders>
            <w:shd w:val="clear" w:color="000000" w:fill="FFFFFF"/>
            <w:vAlign w:val="bottom"/>
          </w:tcPr>
          <w:p w14:paraId="31CD586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C43E9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CA29114" w14:textId="099AC5E6"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3A4A520"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E5F95F1"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44D682A6" w14:textId="77777777" w:rsidTr="00B11763">
        <w:tc>
          <w:tcPr>
            <w:tcW w:w="2425" w:type="dxa"/>
            <w:tcBorders>
              <w:top w:val="nil"/>
              <w:left w:val="single" w:sz="4" w:space="0" w:color="auto"/>
              <w:bottom w:val="nil"/>
              <w:right w:val="single" w:sz="4" w:space="0" w:color="auto"/>
            </w:tcBorders>
            <w:shd w:val="clear" w:color="000000" w:fill="FFFFFF"/>
            <w:vAlign w:val="bottom"/>
          </w:tcPr>
          <w:p w14:paraId="72D3A612"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96F2A8"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5E7E316" w14:textId="55DFB5DD"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BFF847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48A3316"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E1C6C63" w14:textId="77777777" w:rsidTr="00B11763">
        <w:tc>
          <w:tcPr>
            <w:tcW w:w="2425" w:type="dxa"/>
            <w:tcBorders>
              <w:top w:val="nil"/>
              <w:left w:val="single" w:sz="4" w:space="0" w:color="auto"/>
              <w:bottom w:val="nil"/>
              <w:right w:val="single" w:sz="4" w:space="0" w:color="auto"/>
            </w:tcBorders>
            <w:shd w:val="clear" w:color="000000" w:fill="FFFFFF"/>
            <w:vAlign w:val="bottom"/>
          </w:tcPr>
          <w:p w14:paraId="745EE1DC"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0BA0AA"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41FA1C1" w14:textId="6366386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8D36AB"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076F185"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316CBF1"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4376C930"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110B4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BE9AE22" w14:textId="79EFFB8A"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CA08F3"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7C6076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No</w:t>
            </w:r>
          </w:p>
        </w:tc>
      </w:tr>
      <w:tr w:rsidR="000C39A9" w:rsidRPr="005E3649" w14:paraId="1C66B1F4" w14:textId="77777777" w:rsidTr="00B11763">
        <w:tc>
          <w:tcPr>
            <w:tcW w:w="2425" w:type="dxa"/>
            <w:tcBorders>
              <w:top w:val="single" w:sz="4" w:space="0" w:color="auto"/>
              <w:left w:val="single" w:sz="4" w:space="0" w:color="auto"/>
              <w:bottom w:val="single" w:sz="4" w:space="0" w:color="auto"/>
              <w:right w:val="nil"/>
            </w:tcBorders>
            <w:shd w:val="clear" w:color="auto" w:fill="CCC0D9" w:themeFill="accent4" w:themeFillTint="66"/>
            <w:vAlign w:val="bottom"/>
          </w:tcPr>
          <w:p w14:paraId="6C9AA800"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 xml:space="preserve">Medical Facility </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042C04D6" w14:textId="77777777" w:rsidR="000C39A9" w:rsidRPr="005E3649" w:rsidRDefault="000C39A9" w:rsidP="005E3649">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7C22A89" w14:textId="77777777" w:rsidR="000C39A9" w:rsidRPr="005E3649" w:rsidRDefault="000C39A9" w:rsidP="005E3649">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EE6845D" w14:textId="77777777" w:rsidR="000C39A9" w:rsidRPr="005E3649" w:rsidRDefault="000C39A9" w:rsidP="005E3649">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4C70BF46" w14:textId="77777777" w:rsidR="000C39A9" w:rsidRPr="005E3649" w:rsidRDefault="000C39A9" w:rsidP="005E3649">
            <w:pPr>
              <w:jc w:val="center"/>
              <w:rPr>
                <w:rFonts w:ascii="Calibri Light" w:eastAsiaTheme="minorEastAsia" w:hAnsi="Calibri Light" w:cs="Calibri Light"/>
                <w:color w:val="000000"/>
                <w:sz w:val="22"/>
              </w:rPr>
            </w:pPr>
          </w:p>
        </w:tc>
      </w:tr>
      <w:tr w:rsidR="000C39A9" w:rsidRPr="005E3649" w14:paraId="3B56419A" w14:textId="77777777" w:rsidTr="00B11763">
        <w:tc>
          <w:tcPr>
            <w:tcW w:w="2425" w:type="dxa"/>
            <w:tcBorders>
              <w:top w:val="single" w:sz="4" w:space="0" w:color="auto"/>
              <w:left w:val="single" w:sz="4" w:space="0" w:color="auto"/>
              <w:bottom w:val="nil"/>
              <w:right w:val="single" w:sz="4" w:space="0" w:color="auto"/>
            </w:tcBorders>
            <w:shd w:val="clear" w:color="000000" w:fill="FFFFFF"/>
            <w:vAlign w:val="bottom"/>
          </w:tcPr>
          <w:p w14:paraId="2AC5A918" w14:textId="77777777" w:rsidR="000C39A9" w:rsidRPr="005E3649" w:rsidRDefault="000C39A9" w:rsidP="009F0E32">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Rehabilitation Hospital</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F4D42F"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A7D0070" w14:textId="28F11DBC"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21.9</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86C22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4D2F037"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Yes</w:t>
            </w:r>
          </w:p>
        </w:tc>
      </w:tr>
      <w:tr w:rsidR="000C39A9" w:rsidRPr="005E3649" w14:paraId="5892FF56" w14:textId="77777777" w:rsidTr="00B11763">
        <w:tc>
          <w:tcPr>
            <w:tcW w:w="2425" w:type="dxa"/>
            <w:tcBorders>
              <w:top w:val="nil"/>
              <w:left w:val="single" w:sz="4" w:space="0" w:color="auto"/>
              <w:bottom w:val="single" w:sz="4" w:space="0" w:color="auto"/>
              <w:right w:val="single" w:sz="4" w:space="0" w:color="auto"/>
            </w:tcBorders>
            <w:shd w:val="clear" w:color="000000" w:fill="FFFFFF"/>
            <w:vAlign w:val="bottom"/>
          </w:tcPr>
          <w:p w14:paraId="771F7FB1" w14:textId="77777777" w:rsidR="000C39A9" w:rsidRPr="005E3649"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72A5D6"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F50B205" w14:textId="0CC3F1F3" w:rsidR="000C39A9" w:rsidRPr="005E3649" w:rsidRDefault="000C39A9" w:rsidP="005E3649">
            <w:pPr>
              <w:jc w:val="righ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74.0</w:t>
            </w:r>
            <w:r w:rsidR="0089157D">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5CA5B42" w14:textId="77777777" w:rsidR="000C39A9" w:rsidRPr="005E3649" w:rsidRDefault="000C39A9" w:rsidP="005E3649">
            <w:pPr>
              <w:jc w:val="left"/>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1BCCF8" w14:textId="77777777" w:rsidR="000C39A9" w:rsidRPr="005E3649" w:rsidRDefault="000C39A9" w:rsidP="005E3649">
            <w:pPr>
              <w:jc w:val="center"/>
              <w:rPr>
                <w:rFonts w:ascii="Calibri Light" w:eastAsiaTheme="minorEastAsia" w:hAnsi="Calibri Light" w:cs="Calibri Light"/>
                <w:color w:val="000000"/>
                <w:sz w:val="22"/>
              </w:rPr>
            </w:pPr>
            <w:r w:rsidRPr="005E3649">
              <w:rPr>
                <w:rFonts w:ascii="Calibri Light" w:eastAsiaTheme="minorEastAsia" w:hAnsi="Calibri Light" w:cs="Calibri Light"/>
                <w:color w:val="000000"/>
                <w:sz w:val="22"/>
              </w:rPr>
              <w:t>Increase</w:t>
            </w:r>
          </w:p>
        </w:tc>
      </w:tr>
    </w:tbl>
    <w:p w14:paraId="1A5A7DC1" w14:textId="728C6410" w:rsidR="000C39A9" w:rsidRPr="000C39A9" w:rsidRDefault="000C39A9" w:rsidP="00B11763">
      <w:pPr>
        <w:spacing w:after="480"/>
        <w:rPr>
          <w:rFonts w:ascii="Calibri Light" w:hAnsi="Calibri Light" w:cs="Calibri Light"/>
          <w:sz w:val="20"/>
          <w:szCs w:val="20"/>
        </w:rPr>
      </w:pPr>
      <w:r w:rsidRPr="000C39A9">
        <w:rPr>
          <w:rFonts w:ascii="Calibri Light" w:hAnsi="Calibri Light" w:cs="Calibri Light"/>
          <w:sz w:val="20"/>
          <w:szCs w:val="20"/>
        </w:rPr>
        <w:t xml:space="preserve">BH: </w:t>
      </w:r>
      <w:r w:rsidR="0040504C" w:rsidRPr="000C39A9">
        <w:rPr>
          <w:rFonts w:ascii="Calibri Light" w:hAnsi="Calibri Light" w:cs="Calibri Light"/>
          <w:sz w:val="20"/>
          <w:szCs w:val="20"/>
        </w:rPr>
        <w:t>behavioral health</w:t>
      </w:r>
      <w:r w:rsidRPr="000C39A9">
        <w:rPr>
          <w:rFonts w:ascii="Calibri Light" w:hAnsi="Calibri Light" w:cs="Calibri Light"/>
          <w:sz w:val="20"/>
          <w:szCs w:val="20"/>
        </w:rPr>
        <w:t xml:space="preserve">; SUD: </w:t>
      </w:r>
      <w:r w:rsidR="0040504C" w:rsidRPr="000C39A9">
        <w:rPr>
          <w:rFonts w:ascii="Calibri Light" w:hAnsi="Calibri Light" w:cs="Calibri Light"/>
          <w:sz w:val="20"/>
          <w:szCs w:val="20"/>
        </w:rPr>
        <w:t>substance use disorder</w:t>
      </w:r>
      <w:r w:rsidRPr="000C39A9">
        <w:rPr>
          <w:rFonts w:ascii="Calibri Light" w:hAnsi="Calibri Light" w:cs="Calibri Light"/>
          <w:sz w:val="20"/>
          <w:szCs w:val="20"/>
        </w:rPr>
        <w:t xml:space="preserve">; LTSS: </w:t>
      </w:r>
      <w:r w:rsidR="0040504C" w:rsidRPr="000C39A9">
        <w:rPr>
          <w:rFonts w:ascii="Calibri Light" w:hAnsi="Calibri Light" w:cs="Calibri Light"/>
          <w:sz w:val="20"/>
          <w:szCs w:val="20"/>
        </w:rPr>
        <w:t>long</w:t>
      </w:r>
      <w:r w:rsidR="0040504C">
        <w:rPr>
          <w:rFonts w:ascii="Calibri Light" w:hAnsi="Calibri Light" w:cs="Calibri Light"/>
          <w:sz w:val="20"/>
          <w:szCs w:val="20"/>
        </w:rPr>
        <w:t>-</w:t>
      </w:r>
      <w:r w:rsidR="0040504C" w:rsidRPr="000C39A9">
        <w:rPr>
          <w:rFonts w:ascii="Calibri Light" w:hAnsi="Calibri Light" w:cs="Calibri Light"/>
          <w:sz w:val="20"/>
          <w:szCs w:val="20"/>
        </w:rPr>
        <w:t>term services and supports</w:t>
      </w:r>
      <w:r w:rsidRPr="000C39A9">
        <w:rPr>
          <w:rFonts w:ascii="Calibri Light" w:hAnsi="Calibri Light" w:cs="Calibri Light"/>
          <w:sz w:val="20"/>
          <w:szCs w:val="20"/>
        </w:rPr>
        <w:t>.</w:t>
      </w:r>
    </w:p>
    <w:p w14:paraId="1C972417" w14:textId="77777777" w:rsidR="000C39A9" w:rsidRPr="000C39A9" w:rsidRDefault="000C39A9" w:rsidP="009F0E32">
      <w:pPr>
        <w:keepNext/>
        <w:keepLines/>
        <w:spacing w:before="200"/>
        <w:outlineLvl w:val="3"/>
        <w:rPr>
          <w:rFonts w:ascii="Calibri Light" w:eastAsiaTheme="majorEastAsia" w:hAnsi="Calibri Light" w:cs="Calibri Light"/>
          <w:b/>
          <w:bCs/>
          <w:i/>
          <w:iCs/>
          <w:color w:val="4F81BD" w:themeColor="accent1"/>
        </w:rPr>
      </w:pPr>
      <w:r w:rsidRPr="000C39A9">
        <w:rPr>
          <w:rFonts w:ascii="Calibri Light" w:eastAsiaTheme="majorEastAsia" w:hAnsi="Calibri Light" w:cs="Calibri Light"/>
          <w:b/>
          <w:bCs/>
          <w:i/>
          <w:iCs/>
          <w:color w:val="4F81BD" w:themeColor="accent1"/>
        </w:rPr>
        <w:t>Recommendations</w:t>
      </w:r>
    </w:p>
    <w:p w14:paraId="6D504B10" w14:textId="73BF6233" w:rsidR="000C39A9" w:rsidRPr="000C39A9" w:rsidRDefault="000C39A9" w:rsidP="00B11763">
      <w:pPr>
        <w:numPr>
          <w:ilvl w:val="0"/>
          <w:numId w:val="23"/>
        </w:numPr>
        <w:ind w:left="360"/>
        <w:contextualSpacing/>
        <w:rPr>
          <w:rFonts w:ascii="Calibri Light" w:hAnsi="Calibri Light" w:cs="Calibri Light"/>
        </w:rPr>
      </w:pPr>
      <w:r w:rsidRPr="000C39A9">
        <w:rPr>
          <w:rFonts w:ascii="Calibri Light" w:hAnsi="Calibri Light" w:cs="Calibri Light"/>
        </w:rPr>
        <w:t>IPRO recommends that SWH</w:t>
      </w:r>
      <w:r w:rsidR="00415D77">
        <w:rPr>
          <w:rFonts w:ascii="Calibri Light" w:hAnsi="Calibri Light" w:cs="Calibri Light"/>
        </w:rPr>
        <w:t xml:space="preserve"> SCO</w:t>
      </w:r>
      <w:r w:rsidRPr="000C39A9">
        <w:rPr>
          <w:rFonts w:ascii="Calibri Light" w:hAnsi="Calibri Light" w:cs="Calibri Light"/>
        </w:rPr>
        <w:t xml:space="preserve"> expands its network when a network deficiency can be closed by an available, single provider for the provider types and counties identified in </w:t>
      </w:r>
      <w:r w:rsidRPr="000C39A9">
        <w:rPr>
          <w:rFonts w:ascii="Calibri Light" w:hAnsi="Calibri Light" w:cs="Calibri Light"/>
          <w:b/>
          <w:bCs/>
        </w:rPr>
        <w:t>Table 4</w:t>
      </w:r>
      <w:r w:rsidR="00ED05E9">
        <w:rPr>
          <w:rFonts w:ascii="Calibri Light" w:hAnsi="Calibri Light" w:cs="Calibri Light"/>
          <w:b/>
          <w:bCs/>
        </w:rPr>
        <w:t>0</w:t>
      </w:r>
      <w:r w:rsidRPr="000C39A9">
        <w:rPr>
          <w:rFonts w:ascii="Calibri Light" w:hAnsi="Calibri Light" w:cs="Calibri Light"/>
        </w:rPr>
        <w:t xml:space="preserve">. </w:t>
      </w:r>
    </w:p>
    <w:p w14:paraId="3C5C944E" w14:textId="25474A6F" w:rsidR="000C39A9" w:rsidRDefault="000C39A9" w:rsidP="00B11763">
      <w:pPr>
        <w:numPr>
          <w:ilvl w:val="0"/>
          <w:numId w:val="23"/>
        </w:numPr>
        <w:ind w:left="360"/>
        <w:rPr>
          <w:rFonts w:ascii="Calibri Light" w:hAnsi="Calibri Light" w:cs="Calibri Light"/>
        </w:rPr>
      </w:pPr>
      <w:r w:rsidRPr="000C39A9">
        <w:rPr>
          <w:rFonts w:ascii="Calibri Light" w:hAnsi="Calibri Light" w:cs="Calibri Light"/>
        </w:rPr>
        <w:t xml:space="preserve">IPRO recommends that SWH </w:t>
      </w:r>
      <w:r w:rsidR="00415D77">
        <w:rPr>
          <w:rFonts w:ascii="Calibri Light" w:hAnsi="Calibri Light" w:cs="Calibri Light"/>
        </w:rPr>
        <w:t xml:space="preserve">SCO </w:t>
      </w:r>
      <w:r w:rsidR="00DE16D7" w:rsidRPr="001F5AC4">
        <w:rPr>
          <w:rFonts w:ascii="Calibri Light" w:hAnsi="Calibri Light" w:cs="Calibri Light"/>
        </w:rPr>
        <w:t>expands</w:t>
      </w:r>
      <w:r w:rsidR="00DE16D7" w:rsidRPr="000C39A9">
        <w:rPr>
          <w:rFonts w:ascii="Calibri Light" w:hAnsi="Calibri Light" w:cs="Calibri Light"/>
        </w:rPr>
        <w:t xml:space="preserve"> </w:t>
      </w:r>
      <w:r w:rsidRPr="000C39A9">
        <w:rPr>
          <w:rFonts w:ascii="Calibri Light" w:hAnsi="Calibri Light" w:cs="Calibri Light"/>
        </w:rPr>
        <w:t xml:space="preserve">its network when member’s access can be increased by available providers for the provider types and counties identified in </w:t>
      </w:r>
      <w:r w:rsidRPr="000C39A9">
        <w:rPr>
          <w:rFonts w:ascii="Calibri Light" w:hAnsi="Calibri Light" w:cs="Calibri Light"/>
          <w:b/>
          <w:bCs/>
        </w:rPr>
        <w:t>Table 4</w:t>
      </w:r>
      <w:r w:rsidR="00ED05E9">
        <w:rPr>
          <w:rFonts w:ascii="Calibri Light" w:hAnsi="Calibri Light" w:cs="Calibri Light"/>
          <w:b/>
          <w:bCs/>
        </w:rPr>
        <w:t>0</w:t>
      </w:r>
      <w:r w:rsidRPr="000C39A9">
        <w:rPr>
          <w:rFonts w:ascii="Calibri Light" w:hAnsi="Calibri Light" w:cs="Calibri Light"/>
        </w:rPr>
        <w:t xml:space="preserve">. </w:t>
      </w:r>
    </w:p>
    <w:p w14:paraId="3AFF5506" w14:textId="0632DA00" w:rsidR="009E2C6E" w:rsidRPr="000C39A9" w:rsidRDefault="009E2C6E" w:rsidP="00B11763">
      <w:pPr>
        <w:numPr>
          <w:ilvl w:val="0"/>
          <w:numId w:val="23"/>
        </w:numPr>
        <w:ind w:left="360"/>
        <w:rPr>
          <w:rFonts w:ascii="Calibri Light" w:hAnsi="Calibri Light" w:cs="Calibri Light"/>
        </w:rPr>
      </w:pPr>
      <w:bookmarkStart w:id="219" w:name="_Hlk128745340"/>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bookmarkEnd w:id="219"/>
    <w:p w14:paraId="46B258F7" w14:textId="77777777" w:rsidR="000C39A9" w:rsidRPr="00526151" w:rsidRDefault="000C39A9" w:rsidP="009F0E32">
      <w:pPr>
        <w:keepNext/>
        <w:keepLines/>
        <w:spacing w:before="200"/>
        <w:outlineLvl w:val="2"/>
        <w:rPr>
          <w:rFonts w:ascii="Calibri Light" w:eastAsiaTheme="majorEastAsia" w:hAnsi="Calibri Light" w:cs="Calibri Light"/>
          <w:b/>
          <w:bCs/>
          <w:color w:val="4F81BD" w:themeColor="accent1"/>
          <w:sz w:val="26"/>
        </w:rPr>
      </w:pPr>
      <w:r w:rsidRPr="00526151">
        <w:rPr>
          <w:rFonts w:ascii="Calibri Light" w:eastAsiaTheme="majorEastAsia" w:hAnsi="Calibri Light" w:cs="Calibri Light"/>
          <w:b/>
          <w:bCs/>
          <w:color w:val="4F81BD" w:themeColor="accent1"/>
          <w:sz w:val="26"/>
        </w:rPr>
        <w:t>Tufts SCO</w:t>
      </w:r>
    </w:p>
    <w:p w14:paraId="430BD366" w14:textId="116F32C1" w:rsidR="000C39A9" w:rsidRPr="000C39A9" w:rsidRDefault="000C39A9" w:rsidP="009F0E32">
      <w:pPr>
        <w:rPr>
          <w:rFonts w:ascii="Calibri Light" w:hAnsi="Calibri Light" w:cs="Calibri Light"/>
          <w:szCs w:val="24"/>
        </w:rPr>
      </w:pPr>
      <w:r w:rsidRPr="000C39A9">
        <w:rPr>
          <w:rFonts w:ascii="Calibri Light" w:hAnsi="Calibri Light" w:cs="Calibri Light"/>
          <w:szCs w:val="24"/>
        </w:rPr>
        <w:t>The Tufts SCO members reside in 10 counties.</w:t>
      </w:r>
      <w:r w:rsidRPr="000C39A9">
        <w:rPr>
          <w:rFonts w:ascii="Calibri Light" w:hAnsi="Calibri Light" w:cs="Calibri Light"/>
        </w:rPr>
        <w:t xml:space="preserve"> If at least 90</w:t>
      </w:r>
      <w:r w:rsidR="00B11763">
        <w:rPr>
          <w:rFonts w:ascii="Calibri Light" w:hAnsi="Calibri Light" w:cs="Calibri Light"/>
        </w:rPr>
        <w:t>%</w:t>
      </w:r>
      <w:r w:rsidRPr="000C39A9">
        <w:rPr>
          <w:rFonts w:ascii="Calibri Light" w:hAnsi="Calibri Light" w:cs="Calibri Light"/>
        </w:rPr>
        <w:t xml:space="preserve"> of Tufts SCO members in one county had adequate access, then the network availability standard was met. But if less than 90</w:t>
      </w:r>
      <w:r w:rsidR="00B11763">
        <w:rPr>
          <w:rFonts w:ascii="Calibri Light" w:hAnsi="Calibri Light" w:cs="Calibri Light"/>
        </w:rPr>
        <w:t>%</w:t>
      </w:r>
      <w:r w:rsidRPr="000C39A9">
        <w:rPr>
          <w:rFonts w:ascii="Calibri Light" w:hAnsi="Calibri Light" w:cs="Calibri Light"/>
        </w:rPr>
        <w:t xml:space="preserve"> of members in one county had adequate access, then the network was deficient. </w:t>
      </w:r>
      <w:r w:rsidRPr="000C39A9">
        <w:rPr>
          <w:rFonts w:ascii="Calibri Light" w:hAnsi="Calibri Light" w:cs="Calibri Light"/>
          <w:b/>
          <w:bCs/>
        </w:rPr>
        <w:t>Table 4</w:t>
      </w:r>
      <w:r w:rsidR="00ED05E9">
        <w:rPr>
          <w:rFonts w:ascii="Calibri Light" w:hAnsi="Calibri Light" w:cs="Calibri Light"/>
          <w:b/>
          <w:bCs/>
        </w:rPr>
        <w:t>1</w:t>
      </w:r>
      <w:r>
        <w:rPr>
          <w:rFonts w:ascii="Calibri Light" w:hAnsi="Calibri Light" w:cs="Calibri Light"/>
          <w:b/>
          <w:bCs/>
        </w:rPr>
        <w:t xml:space="preserve"> </w:t>
      </w:r>
      <w:r w:rsidRPr="000C39A9">
        <w:rPr>
          <w:rFonts w:ascii="Calibri Light" w:hAnsi="Calibri Light" w:cs="Calibri Light"/>
          <w:szCs w:val="24"/>
        </w:rPr>
        <w:t xml:space="preserve">shows counties with deficient networks and whether the network deficiency can be potentially filled by an available provider. </w:t>
      </w:r>
      <w:r w:rsidR="00FC4A8C">
        <w:rPr>
          <w:rFonts w:ascii="Calibri Light" w:hAnsi="Calibri Light" w:cs="Calibri Light"/>
          <w:szCs w:val="24"/>
        </w:rPr>
        <w:t>“</w:t>
      </w:r>
      <w:r w:rsidRPr="000C39A9">
        <w:rPr>
          <w:rFonts w:ascii="Calibri Light" w:hAnsi="Calibri Light" w:cs="Calibri Light"/>
          <w:szCs w:val="24"/>
        </w:rPr>
        <w:t>Yes</w:t>
      </w:r>
      <w:r w:rsidR="00FC4A8C">
        <w:rPr>
          <w:rFonts w:ascii="Calibri Light" w:hAnsi="Calibri Light" w:cs="Calibri Light"/>
          <w:szCs w:val="24"/>
        </w:rPr>
        <w:t>”</w:t>
      </w:r>
      <w:r w:rsidRPr="000C39A9">
        <w:rPr>
          <w:rFonts w:ascii="Calibri Light" w:hAnsi="Calibri Light" w:cs="Calibri Light"/>
          <w:szCs w:val="24"/>
        </w:rPr>
        <w:t xml:space="preserve"> represents an available provider that</w:t>
      </w:r>
      <w:r w:rsidR="00FC4A8C">
        <w:rPr>
          <w:rFonts w:ascii="Calibri Light" w:hAnsi="Calibri Light" w:cs="Calibri Light"/>
          <w:szCs w:val="24"/>
        </w:rPr>
        <w:t>,</w:t>
      </w:r>
      <w:r w:rsidRPr="000C39A9">
        <w:rPr>
          <w:rFonts w:ascii="Calibri Light" w:hAnsi="Calibri Light" w:cs="Calibri Light"/>
          <w:szCs w:val="24"/>
        </w:rPr>
        <w:t xml:space="preserve"> when combined with the existing network</w:t>
      </w:r>
      <w:r w:rsidR="00FC4A8C">
        <w:rPr>
          <w:rFonts w:ascii="Calibri Light" w:hAnsi="Calibri Light" w:cs="Calibri Light"/>
          <w:szCs w:val="24"/>
        </w:rPr>
        <w:t>,</w:t>
      </w:r>
      <w:r w:rsidRPr="000C39A9">
        <w:rPr>
          <w:rFonts w:ascii="Calibri Light" w:hAnsi="Calibri Light" w:cs="Calibri Light"/>
          <w:szCs w:val="24"/>
        </w:rPr>
        <w:t xml:space="preserve"> would allow the plan to pass an access requirement. “Increase” represents an available provider that would increase access, but the plan would continue to remain below the access requirement.</w:t>
      </w:r>
    </w:p>
    <w:p w14:paraId="37B9B776" w14:textId="77777777" w:rsidR="000C39A9" w:rsidRPr="000C39A9" w:rsidRDefault="000C39A9" w:rsidP="009F0E32"/>
    <w:p w14:paraId="6AC007AD" w14:textId="43CA0AD1" w:rsidR="000C39A9" w:rsidRPr="007B6390" w:rsidRDefault="000C39A9" w:rsidP="009F0E32">
      <w:pPr>
        <w:pStyle w:val="Caption"/>
        <w:rPr>
          <w:rFonts w:ascii="Calibri Light" w:hAnsi="Calibri Light" w:cs="Calibri Light"/>
        </w:rPr>
      </w:pPr>
      <w:bookmarkStart w:id="220" w:name="_Toc132286232"/>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41</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xml:space="preserve">: </w:t>
      </w:r>
      <w:r w:rsidR="00B11763">
        <w:rPr>
          <w:rStyle w:val="CaptionChar"/>
          <w:rFonts w:ascii="Calibri Light" w:hAnsi="Calibri Light" w:cs="Calibri Light"/>
          <w:b/>
          <w:bCs/>
        </w:rPr>
        <w:t xml:space="preserve">Tufts SCO </w:t>
      </w:r>
      <w:r w:rsidRPr="007B6390">
        <w:rPr>
          <w:rStyle w:val="CaptionChar"/>
          <w:rFonts w:ascii="Calibri Light" w:hAnsi="Calibri Light" w:cs="Calibri Light"/>
          <w:b/>
          <w:bCs/>
        </w:rPr>
        <w:t>Counties with</w:t>
      </w:r>
      <w:r w:rsidRPr="007B6390">
        <w:rPr>
          <w:rFonts w:ascii="Calibri Light" w:hAnsi="Calibri Light" w:cs="Calibri Light"/>
        </w:rPr>
        <w:t xml:space="preserve"> Network Deficiencies</w:t>
      </w:r>
      <w:r w:rsidR="008A060B">
        <w:rPr>
          <w:rFonts w:ascii="Calibri Light" w:hAnsi="Calibri Light" w:cs="Calibri Light"/>
        </w:rPr>
        <w:t xml:space="preserve"> by</w:t>
      </w:r>
      <w:r w:rsidRPr="007B6390">
        <w:rPr>
          <w:rFonts w:ascii="Calibri Light" w:hAnsi="Calibri Light" w:cs="Calibri Light"/>
        </w:rPr>
        <w:t xml:space="preserve"> Provider Type</w:t>
      </w:r>
      <w:bookmarkEnd w:id="220"/>
    </w:p>
    <w:tbl>
      <w:tblPr>
        <w:tblStyle w:val="TableGrid"/>
        <w:tblW w:w="0" w:type="auto"/>
        <w:tblLook w:val="04A0" w:firstRow="1" w:lastRow="0" w:firstColumn="1" w:lastColumn="0" w:noHBand="0" w:noVBand="1"/>
      </w:tblPr>
      <w:tblGrid>
        <w:gridCol w:w="2425"/>
        <w:gridCol w:w="360"/>
        <w:gridCol w:w="990"/>
        <w:gridCol w:w="1530"/>
        <w:gridCol w:w="4050"/>
        <w:gridCol w:w="1435"/>
      </w:tblGrid>
      <w:tr w:rsidR="000C39A9" w:rsidRPr="00B11763" w14:paraId="5416648A" w14:textId="77777777" w:rsidTr="006A3308">
        <w:tc>
          <w:tcPr>
            <w:tcW w:w="2425" w:type="dxa"/>
            <w:shd w:val="clear" w:color="auto" w:fill="5F497A" w:themeFill="accent4" w:themeFillShade="BF"/>
            <w:vAlign w:val="bottom"/>
          </w:tcPr>
          <w:p w14:paraId="63F36192" w14:textId="77777777" w:rsidR="000C39A9" w:rsidRPr="00B11763" w:rsidRDefault="000C39A9" w:rsidP="002D2915">
            <w:pPr>
              <w:jc w:val="left"/>
              <w:rPr>
                <w:rFonts w:ascii="Calibri Light" w:eastAsiaTheme="minorEastAsia" w:hAnsi="Calibri Light" w:cs="Calibri Light"/>
                <w:b/>
                <w:bCs/>
                <w:color w:val="FFFFFF" w:themeColor="background1"/>
                <w:sz w:val="22"/>
              </w:rPr>
            </w:pPr>
            <w:r w:rsidRPr="00B11763">
              <w:rPr>
                <w:rFonts w:ascii="Calibri Light" w:eastAsiaTheme="minorEastAsia" w:hAnsi="Calibri Light" w:cs="Calibri Light"/>
                <w:b/>
                <w:bCs/>
                <w:color w:val="FFFFFF" w:themeColor="background1"/>
                <w:sz w:val="22"/>
              </w:rPr>
              <w:t>Provider Type</w:t>
            </w:r>
          </w:p>
        </w:tc>
        <w:tc>
          <w:tcPr>
            <w:tcW w:w="1350" w:type="dxa"/>
            <w:gridSpan w:val="2"/>
            <w:shd w:val="clear" w:color="auto" w:fill="5F497A" w:themeFill="accent4" w:themeFillShade="BF"/>
            <w:vAlign w:val="bottom"/>
          </w:tcPr>
          <w:p w14:paraId="0AF30332" w14:textId="77777777" w:rsidR="000C39A9" w:rsidRPr="00B11763" w:rsidRDefault="000C39A9" w:rsidP="002D2915">
            <w:pPr>
              <w:jc w:val="center"/>
              <w:rPr>
                <w:rFonts w:ascii="Calibri Light" w:eastAsiaTheme="minorEastAsia" w:hAnsi="Calibri Light" w:cs="Calibri Light"/>
                <w:b/>
                <w:bCs/>
                <w:color w:val="FFFFFF" w:themeColor="background1"/>
                <w:sz w:val="22"/>
              </w:rPr>
            </w:pPr>
            <w:r w:rsidRPr="00B11763">
              <w:rPr>
                <w:rFonts w:ascii="Calibri Light" w:eastAsiaTheme="minorEastAsia"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27CE50E2" w14:textId="7878916E" w:rsidR="000C39A9" w:rsidRPr="00B11763" w:rsidRDefault="000C39A9" w:rsidP="002D2915">
            <w:pPr>
              <w:jc w:val="center"/>
              <w:rPr>
                <w:rFonts w:ascii="Calibri Light" w:eastAsiaTheme="minorEastAsia" w:hAnsi="Calibri Light" w:cs="Calibri Light"/>
                <w:b/>
                <w:bCs/>
                <w:color w:val="FFFFFF" w:themeColor="background1"/>
                <w:sz w:val="22"/>
              </w:rPr>
            </w:pPr>
            <w:r w:rsidRPr="00B11763">
              <w:rPr>
                <w:rFonts w:ascii="Calibri Light" w:eastAsiaTheme="minorEastAsia" w:hAnsi="Calibri Light" w:cs="Calibri Light"/>
                <w:b/>
                <w:bCs/>
                <w:color w:val="FFFFFF" w:themeColor="background1"/>
                <w:sz w:val="22"/>
              </w:rPr>
              <w:t xml:space="preserve">Percent of Members with Access in </w:t>
            </w:r>
            <w:r w:rsidR="002D2915" w:rsidRPr="00B11763">
              <w:rPr>
                <w:rFonts w:ascii="Calibri Light" w:eastAsiaTheme="minorEastAsia" w:hAnsi="Calibri Light" w:cs="Calibri Light"/>
                <w:b/>
                <w:bCs/>
                <w:color w:val="FFFFFF" w:themeColor="background1"/>
                <w:sz w:val="22"/>
              </w:rPr>
              <w:t xml:space="preserve">That </w:t>
            </w:r>
            <w:r w:rsidRPr="00B11763">
              <w:rPr>
                <w:rFonts w:ascii="Calibri Light" w:eastAsiaTheme="minorEastAsia"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2B0A299D" w14:textId="144E6158" w:rsidR="000C39A9" w:rsidRPr="00B11763" w:rsidRDefault="000C39A9" w:rsidP="002D2915">
            <w:pPr>
              <w:jc w:val="center"/>
              <w:rPr>
                <w:rFonts w:ascii="Calibri Light" w:eastAsiaTheme="minorEastAsia" w:hAnsi="Calibri Light" w:cs="Calibri Light"/>
                <w:b/>
                <w:bCs/>
                <w:color w:val="FFFFFF" w:themeColor="background1"/>
                <w:sz w:val="22"/>
              </w:rPr>
            </w:pPr>
            <w:r w:rsidRPr="00B11763">
              <w:rPr>
                <w:rFonts w:ascii="Calibri Light" w:eastAsiaTheme="minorEastAsia" w:hAnsi="Calibri Light" w:cs="Calibri Light"/>
                <w:b/>
                <w:bCs/>
                <w:color w:val="FFFFFF" w:themeColor="background1"/>
                <w:sz w:val="22"/>
              </w:rPr>
              <w:t>Standard –</w:t>
            </w:r>
            <w:r w:rsidR="002D2915">
              <w:rPr>
                <w:rFonts w:ascii="Calibri Light" w:eastAsiaTheme="minorEastAsia" w:hAnsi="Calibri Light" w:cs="Calibri Light"/>
                <w:b/>
                <w:bCs/>
                <w:color w:val="FFFFFF" w:themeColor="background1"/>
                <w:sz w:val="22"/>
              </w:rPr>
              <w:t xml:space="preserve"> </w:t>
            </w:r>
            <w:r w:rsidRPr="00B11763">
              <w:rPr>
                <w:rFonts w:ascii="Calibri Light" w:eastAsiaTheme="minorEastAsia" w:hAnsi="Calibri Light" w:cs="Calibri Light"/>
                <w:b/>
                <w:bCs/>
                <w:color w:val="FFFFFF" w:themeColor="background1"/>
                <w:sz w:val="22"/>
              </w:rPr>
              <w:t xml:space="preserve">90% of </w:t>
            </w:r>
            <w:r w:rsidR="002D2915" w:rsidRPr="00B11763">
              <w:rPr>
                <w:rFonts w:ascii="Calibri Light" w:eastAsiaTheme="minorEastAsia" w:hAnsi="Calibri Light" w:cs="Calibri Light"/>
                <w:b/>
                <w:bCs/>
                <w:color w:val="FFFFFF" w:themeColor="background1"/>
                <w:sz w:val="22"/>
              </w:rPr>
              <w:t>Members Have Access</w:t>
            </w:r>
          </w:p>
        </w:tc>
        <w:tc>
          <w:tcPr>
            <w:tcW w:w="1435" w:type="dxa"/>
            <w:shd w:val="clear" w:color="auto" w:fill="5F497A" w:themeFill="accent4" w:themeFillShade="BF"/>
            <w:vAlign w:val="bottom"/>
          </w:tcPr>
          <w:p w14:paraId="3E94232E" w14:textId="5575329E" w:rsidR="000C39A9" w:rsidRPr="00B11763" w:rsidRDefault="000C39A9" w:rsidP="002D2915">
            <w:pPr>
              <w:jc w:val="center"/>
              <w:rPr>
                <w:rFonts w:ascii="Calibri Light" w:eastAsiaTheme="minorEastAsia" w:hAnsi="Calibri Light" w:cs="Calibri Light"/>
                <w:b/>
                <w:bCs/>
                <w:color w:val="FFFFFF" w:themeColor="background1"/>
                <w:sz w:val="22"/>
              </w:rPr>
            </w:pPr>
            <w:r w:rsidRPr="00B11763">
              <w:rPr>
                <w:rFonts w:ascii="Calibri Light" w:eastAsiaTheme="minorEastAsia" w:hAnsi="Calibri Light" w:cs="Calibri Light"/>
                <w:b/>
                <w:bCs/>
                <w:color w:val="FFFFFF" w:themeColor="background1"/>
                <w:sz w:val="22"/>
              </w:rPr>
              <w:t>Deficiency Fillable by a Single Provider?</w:t>
            </w:r>
          </w:p>
        </w:tc>
      </w:tr>
      <w:tr w:rsidR="000C39A9" w:rsidRPr="00B11763" w14:paraId="72FA505B" w14:textId="77777777" w:rsidTr="006A3308">
        <w:tc>
          <w:tcPr>
            <w:tcW w:w="2785" w:type="dxa"/>
            <w:gridSpan w:val="2"/>
            <w:tcBorders>
              <w:top w:val="single" w:sz="4" w:space="0" w:color="auto"/>
              <w:bottom w:val="single" w:sz="4" w:space="0" w:color="auto"/>
              <w:right w:val="nil"/>
            </w:tcBorders>
            <w:shd w:val="clear" w:color="auto" w:fill="CCC0D9" w:themeFill="accent4" w:themeFillTint="66"/>
          </w:tcPr>
          <w:p w14:paraId="7A1BF140"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sz w:val="22"/>
              </w:rPr>
              <w:t xml:space="preserve">Emergency Services Program </w:t>
            </w:r>
          </w:p>
        </w:tc>
        <w:tc>
          <w:tcPr>
            <w:tcW w:w="990" w:type="dxa"/>
            <w:tcBorders>
              <w:top w:val="single" w:sz="4" w:space="0" w:color="auto"/>
              <w:left w:val="nil"/>
              <w:bottom w:val="single" w:sz="4" w:space="0" w:color="auto"/>
              <w:right w:val="nil"/>
            </w:tcBorders>
            <w:shd w:val="clear" w:color="auto" w:fill="CCC0D9" w:themeFill="accent4" w:themeFillTint="66"/>
          </w:tcPr>
          <w:p w14:paraId="1D030C67" w14:textId="77777777" w:rsidR="000C39A9" w:rsidRPr="00B11763" w:rsidRDefault="000C39A9" w:rsidP="009F0E32">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tcPr>
          <w:p w14:paraId="18FF917B" w14:textId="77777777" w:rsidR="000C39A9" w:rsidRPr="00B11763" w:rsidRDefault="000C39A9" w:rsidP="009F0E32">
            <w:pPr>
              <w:jc w:val="lef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tcPr>
          <w:p w14:paraId="1F7CC8CB" w14:textId="77777777" w:rsidR="000C39A9" w:rsidRPr="00B11763" w:rsidRDefault="000C39A9" w:rsidP="009F0E32">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tcPr>
          <w:p w14:paraId="112FD490" w14:textId="77777777" w:rsidR="000C39A9" w:rsidRPr="00B11763" w:rsidRDefault="000C39A9" w:rsidP="009F0E32">
            <w:pPr>
              <w:jc w:val="left"/>
              <w:rPr>
                <w:rFonts w:ascii="Calibri Light" w:eastAsiaTheme="minorEastAsia" w:hAnsi="Calibri Light" w:cs="Calibri Light"/>
                <w:sz w:val="22"/>
              </w:rPr>
            </w:pPr>
          </w:p>
        </w:tc>
      </w:tr>
      <w:tr w:rsidR="000C39A9" w:rsidRPr="00B11763" w14:paraId="765D2FC3"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07E9AE2B"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lastRenderedPageBreak/>
              <w:t>Emergency Services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CB6BE2"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8F682C9" w14:textId="0369D4D7"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16</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04043004"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FB2B882" w14:textId="77777777" w:rsidR="000C39A9" w:rsidRPr="00B11763" w:rsidRDefault="000C39A9" w:rsidP="002D2915">
            <w:pPr>
              <w:jc w:val="center"/>
              <w:rPr>
                <w:rFonts w:ascii="Calibri Light" w:eastAsiaTheme="minorEastAsia" w:hAnsi="Calibri Light" w:cs="Calibri Light"/>
                <w:sz w:val="22"/>
              </w:rPr>
            </w:pPr>
            <w:r w:rsidRPr="00B11763">
              <w:rPr>
                <w:rFonts w:ascii="Calibri Light" w:eastAsiaTheme="minorEastAsia" w:hAnsi="Calibri Light" w:cs="Calibri Light"/>
                <w:sz w:val="22"/>
              </w:rPr>
              <w:t>No</w:t>
            </w:r>
          </w:p>
        </w:tc>
      </w:tr>
      <w:tr w:rsidR="000C39A9" w:rsidRPr="00B11763" w14:paraId="44D84368"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6FFE3230" w14:textId="0FE13054"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D86070"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8F86C0C" w14:textId="0E8B9C5C"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35.6</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D55ED83"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4859CAB" w14:textId="77777777" w:rsidR="000C39A9" w:rsidRPr="00B11763" w:rsidRDefault="000C39A9" w:rsidP="002D2915">
            <w:pPr>
              <w:jc w:val="center"/>
              <w:rPr>
                <w:rFonts w:ascii="Calibri Light" w:eastAsiaTheme="minorEastAsia" w:hAnsi="Calibri Light" w:cs="Calibri Light"/>
                <w:sz w:val="22"/>
              </w:rPr>
            </w:pPr>
            <w:r w:rsidRPr="00B11763">
              <w:rPr>
                <w:rFonts w:ascii="Calibri Light" w:eastAsiaTheme="minorEastAsia" w:hAnsi="Calibri Light" w:cs="Calibri Light"/>
                <w:sz w:val="22"/>
              </w:rPr>
              <w:t>No</w:t>
            </w:r>
          </w:p>
        </w:tc>
      </w:tr>
      <w:tr w:rsidR="000C39A9" w:rsidRPr="00B11763" w14:paraId="376F99F9" w14:textId="77777777" w:rsidTr="006A3308">
        <w:tc>
          <w:tcPr>
            <w:tcW w:w="2425" w:type="dxa"/>
            <w:tcBorders>
              <w:top w:val="single" w:sz="4" w:space="0" w:color="auto"/>
              <w:bottom w:val="single" w:sz="4" w:space="0" w:color="auto"/>
              <w:right w:val="nil"/>
            </w:tcBorders>
            <w:shd w:val="clear" w:color="auto" w:fill="CCC0D9" w:themeFill="accent4" w:themeFillTint="66"/>
          </w:tcPr>
          <w:p w14:paraId="379ECD37" w14:textId="77777777" w:rsidR="000C39A9" w:rsidRPr="00B11763" w:rsidRDefault="000C39A9" w:rsidP="009F0E32">
            <w:pPr>
              <w:jc w:val="left"/>
              <w:rPr>
                <w:rFonts w:ascii="Calibri Light" w:eastAsiaTheme="minorEastAsia" w:hAnsi="Calibri Light" w:cs="Calibri Light"/>
                <w:color w:val="000000"/>
                <w:sz w:val="22"/>
              </w:rPr>
            </w:pPr>
            <w:bookmarkStart w:id="221" w:name="_Hlk126529625"/>
            <w:r w:rsidRPr="00B11763">
              <w:rPr>
                <w:rFonts w:ascii="Calibri Light" w:eastAsiaTheme="minorEastAsia" w:hAnsi="Calibri Light" w:cs="Calibri Light"/>
                <w:sz w:val="22"/>
              </w:rPr>
              <w:t xml:space="preserve">BH Diversionary  </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6233880D" w14:textId="77777777" w:rsidR="000C39A9" w:rsidRPr="00B11763" w:rsidRDefault="000C39A9" w:rsidP="002D2915">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6DF74917" w14:textId="66C55E5E" w:rsidR="000C39A9" w:rsidRPr="00B11763" w:rsidRDefault="000C39A9" w:rsidP="002D2915">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42BBE68D" w14:textId="77777777" w:rsidR="000C39A9" w:rsidRPr="00B11763" w:rsidRDefault="000C39A9" w:rsidP="002D2915">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3D8877FA" w14:textId="77777777" w:rsidR="000C39A9" w:rsidRPr="00B11763" w:rsidRDefault="000C39A9" w:rsidP="002D2915">
            <w:pPr>
              <w:jc w:val="center"/>
              <w:rPr>
                <w:rFonts w:ascii="Calibri Light" w:eastAsiaTheme="minorEastAsia" w:hAnsi="Calibri Light" w:cs="Calibri Light"/>
                <w:color w:val="000000"/>
                <w:sz w:val="22"/>
              </w:rPr>
            </w:pPr>
          </w:p>
        </w:tc>
      </w:tr>
      <w:tr w:rsidR="000C39A9" w:rsidRPr="00B11763" w14:paraId="34BFC324"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4F72AB5D"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Community Crisis Stabilization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24FAAE"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B1D4A2" w14:textId="3CC23455"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57</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7370239"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45D2776"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00B087BA" w14:textId="77777777" w:rsidTr="006A3308">
        <w:tc>
          <w:tcPr>
            <w:tcW w:w="2425" w:type="dxa"/>
            <w:tcBorders>
              <w:top w:val="nil"/>
              <w:left w:val="single" w:sz="4" w:space="0" w:color="auto"/>
              <w:bottom w:val="nil"/>
              <w:right w:val="single" w:sz="4" w:space="0" w:color="auto"/>
            </w:tcBorders>
            <w:shd w:val="clear" w:color="000000" w:fill="FFFFFF"/>
            <w:vAlign w:val="bottom"/>
          </w:tcPr>
          <w:p w14:paraId="3BAE1DDC"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BC5C56"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22F19CC" w14:textId="01108233"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0</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FD76AE"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DBEEDAA"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3260C230" w14:textId="77777777" w:rsidTr="006A3308">
        <w:tc>
          <w:tcPr>
            <w:tcW w:w="2425" w:type="dxa"/>
            <w:tcBorders>
              <w:top w:val="nil"/>
              <w:left w:val="single" w:sz="4" w:space="0" w:color="auto"/>
              <w:bottom w:val="nil"/>
              <w:right w:val="single" w:sz="4" w:space="0" w:color="auto"/>
            </w:tcBorders>
            <w:shd w:val="clear" w:color="000000" w:fill="FFFFFF"/>
            <w:vAlign w:val="bottom"/>
          </w:tcPr>
          <w:p w14:paraId="0F538C71"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3F826D"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67B577F" w14:textId="1585051D"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0</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4D84E55"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941F500"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211F246D"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45068653"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5C04A8"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32B6717" w14:textId="6B651B21"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77.6</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31EB0D4"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B7275D4"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1677DE0F"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42C53E57"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Community Support Program</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F57A28"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B5C0F40" w14:textId="7C794C3F"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63.5</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5C1BF00"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4C9380B"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3D13B2DB"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0F8E93AF"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C456D2"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643A39C" w14:textId="784D980C"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80.4</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BE8721C"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F6E7F3A"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6172DE31" w14:textId="77777777" w:rsidTr="006A3308">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37C14CC8" w14:textId="78EDF7A1"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 xml:space="preserve">Monitored Inpatient </w:t>
            </w:r>
            <w:r w:rsidR="00955DE2">
              <w:rPr>
                <w:rFonts w:ascii="Calibri Light" w:eastAsiaTheme="minorEastAsia" w:hAnsi="Calibri Light" w:cs="Calibri Light"/>
                <w:color w:val="000000"/>
                <w:sz w:val="22"/>
              </w:rPr>
              <w:t>(</w:t>
            </w:r>
            <w:r w:rsidRPr="00B11763">
              <w:rPr>
                <w:rFonts w:ascii="Calibri Light" w:eastAsiaTheme="minorEastAsia" w:hAnsi="Calibri Light" w:cs="Calibri Light"/>
                <w:color w:val="000000"/>
                <w:sz w:val="22"/>
              </w:rPr>
              <w:t>Level 3.7</w:t>
            </w:r>
            <w:r w:rsidR="00955DE2">
              <w:rPr>
                <w:rFonts w:ascii="Calibri Light" w:eastAsiaTheme="minorEastAsia" w:hAnsi="Calibri Light" w:cs="Calibri Light"/>
                <w:color w:val="000000"/>
                <w:sz w:val="22"/>
              </w:rPr>
              <w: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AB6A9A"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425568A" w14:textId="027582B6"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51.8</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758F47"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065189"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Increase</w:t>
            </w:r>
          </w:p>
        </w:tc>
      </w:tr>
      <w:tr w:rsidR="000C39A9" w:rsidRPr="00B11763" w14:paraId="1FD0159C"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0EC2ED72"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Psychiatric Day Treatment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BFA9D"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76A4ED3" w14:textId="1C0F8385"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55.7</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45EBCD0"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17E27F7"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420F1961"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0CD9C436"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490A7C"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223F9BC" w14:textId="358BA07E"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80.7</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9306E19"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1FC95E4"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6A748CC3"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584D7800"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Recovery Coaching</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018911"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F42EAF" w14:textId="7C319BC6"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0</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AAFE3C9"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8C28BA8"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3A4C391B" w14:textId="77777777" w:rsidTr="006A3308">
        <w:tc>
          <w:tcPr>
            <w:tcW w:w="2425" w:type="dxa"/>
            <w:tcBorders>
              <w:top w:val="nil"/>
              <w:left w:val="single" w:sz="4" w:space="0" w:color="auto"/>
              <w:bottom w:val="nil"/>
              <w:right w:val="single" w:sz="4" w:space="0" w:color="auto"/>
            </w:tcBorders>
            <w:shd w:val="clear" w:color="000000" w:fill="FFFFFF"/>
            <w:vAlign w:val="bottom"/>
          </w:tcPr>
          <w:p w14:paraId="144901CA"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659E7"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D43E39C" w14:textId="730EEC38"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16.1</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07FB8B4"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EDDB3EC"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6103419F" w14:textId="77777777" w:rsidTr="006A3308">
        <w:tc>
          <w:tcPr>
            <w:tcW w:w="2425" w:type="dxa"/>
            <w:tcBorders>
              <w:top w:val="nil"/>
              <w:left w:val="single" w:sz="4" w:space="0" w:color="auto"/>
              <w:bottom w:val="nil"/>
              <w:right w:val="single" w:sz="4" w:space="0" w:color="auto"/>
            </w:tcBorders>
            <w:shd w:val="clear" w:color="000000" w:fill="FFFFFF"/>
            <w:vAlign w:val="bottom"/>
          </w:tcPr>
          <w:p w14:paraId="19378885"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7D0347"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0F36DAC" w14:textId="16B11285"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6.8</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5C31FC6"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9A6D9EE"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311BFFD4"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54F95983"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EBCDE1"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D462207" w14:textId="65A6F974"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84</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9458F6"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42596EF"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69C20CAA"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1A3239EA"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Recovery Support Navigators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48DF1"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226186A" w14:textId="559B9DA4"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0</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836762"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E220261"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66522743" w14:textId="77777777" w:rsidTr="006A3308">
        <w:tc>
          <w:tcPr>
            <w:tcW w:w="2425" w:type="dxa"/>
            <w:tcBorders>
              <w:top w:val="nil"/>
              <w:left w:val="single" w:sz="4" w:space="0" w:color="auto"/>
              <w:bottom w:val="nil"/>
              <w:right w:val="single" w:sz="4" w:space="0" w:color="auto"/>
            </w:tcBorders>
            <w:shd w:val="clear" w:color="000000" w:fill="FFFFFF"/>
            <w:vAlign w:val="bottom"/>
          </w:tcPr>
          <w:p w14:paraId="546CD642"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648F85"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2E2D096" w14:textId="671DC771"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16.1</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268DA4A"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B8B33E2"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40298711" w14:textId="77777777" w:rsidTr="006A3308">
        <w:tc>
          <w:tcPr>
            <w:tcW w:w="2425" w:type="dxa"/>
            <w:tcBorders>
              <w:top w:val="nil"/>
              <w:left w:val="single" w:sz="4" w:space="0" w:color="auto"/>
              <w:bottom w:val="nil"/>
              <w:right w:val="single" w:sz="4" w:space="0" w:color="auto"/>
            </w:tcBorders>
            <w:shd w:val="clear" w:color="000000" w:fill="FFFFFF"/>
            <w:vAlign w:val="bottom"/>
          </w:tcPr>
          <w:p w14:paraId="78B91E16"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C42FA5"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164BE4F" w14:textId="47981068"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6.8</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0E5AFCD"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695E973"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4F420873"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142F758C"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BD3254"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440C2BE" w14:textId="751D929B"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84</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37BC12C"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DAEA022"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16FA0AF4" w14:textId="77777777" w:rsidTr="006A3308">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334B0449"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Residential Rehabilitation Services for SUD (Level 3.1)</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F03C8F"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E502433" w14:textId="56DC21A8"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1.5</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38981BC"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D42CE88"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Yes</w:t>
            </w:r>
          </w:p>
        </w:tc>
      </w:tr>
      <w:tr w:rsidR="000C39A9" w:rsidRPr="00B11763" w14:paraId="5F2DDA6D" w14:textId="77777777" w:rsidTr="006A3308">
        <w:tc>
          <w:tcPr>
            <w:tcW w:w="2425" w:type="dxa"/>
            <w:tcBorders>
              <w:top w:val="single" w:sz="4" w:space="0" w:color="auto"/>
              <w:bottom w:val="single" w:sz="4" w:space="0" w:color="auto"/>
              <w:right w:val="nil"/>
            </w:tcBorders>
            <w:shd w:val="clear" w:color="auto" w:fill="CCC0D9" w:themeFill="accent4" w:themeFillTint="66"/>
          </w:tcPr>
          <w:p w14:paraId="1182FA6D" w14:textId="5545B298"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LTSS</w:t>
            </w:r>
            <w:r w:rsidR="00955DE2">
              <w:rPr>
                <w:rFonts w:ascii="Calibri Light" w:eastAsiaTheme="minorEastAsia" w:hAnsi="Calibri Light" w:cs="Calibri Light"/>
                <w:color w:val="000000"/>
                <w:sz w:val="22"/>
              </w:rPr>
              <w:t xml:space="preserve"> Provider</w:t>
            </w:r>
          </w:p>
        </w:tc>
        <w:tc>
          <w:tcPr>
            <w:tcW w:w="1350" w:type="dxa"/>
            <w:gridSpan w:val="2"/>
            <w:tcBorders>
              <w:top w:val="single" w:sz="4" w:space="0" w:color="auto"/>
              <w:left w:val="nil"/>
              <w:bottom w:val="single" w:sz="4" w:space="0" w:color="auto"/>
              <w:right w:val="nil"/>
            </w:tcBorders>
            <w:shd w:val="clear" w:color="auto" w:fill="CCC0D9" w:themeFill="accent4" w:themeFillTint="66"/>
            <w:vAlign w:val="center"/>
          </w:tcPr>
          <w:p w14:paraId="68CDDB85" w14:textId="77777777" w:rsidR="000C39A9" w:rsidRPr="00B11763" w:rsidRDefault="000C39A9" w:rsidP="002D2915">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3C6B78CC" w14:textId="39BF2D64" w:rsidR="000C39A9" w:rsidRPr="00B11763" w:rsidRDefault="000C39A9" w:rsidP="002D2915">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02061124" w14:textId="77777777" w:rsidR="000C39A9" w:rsidRPr="00B11763" w:rsidRDefault="000C39A9" w:rsidP="002D2915">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3DCC3C30" w14:textId="77777777" w:rsidR="000C39A9" w:rsidRPr="00B11763" w:rsidRDefault="000C39A9" w:rsidP="002D2915">
            <w:pPr>
              <w:jc w:val="center"/>
              <w:rPr>
                <w:rFonts w:ascii="Calibri Light" w:eastAsiaTheme="minorEastAsia" w:hAnsi="Calibri Light" w:cs="Calibri Light"/>
                <w:color w:val="000000"/>
                <w:sz w:val="22"/>
              </w:rPr>
            </w:pPr>
          </w:p>
        </w:tc>
      </w:tr>
      <w:tr w:rsidR="000C39A9" w:rsidRPr="00B11763" w14:paraId="2CBC215A" w14:textId="77777777" w:rsidTr="006A3308">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7D216208"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Adult Foster Care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BAD654"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BD0D17" w14:textId="763D31B6"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82.8</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5ABE428"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E5C79DF"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763FA5CA"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48583C28"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Day Habilitation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8A8CA"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3403A8D" w14:textId="5F184851"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86.4</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132618"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A9055E"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Yes</w:t>
            </w:r>
          </w:p>
        </w:tc>
      </w:tr>
      <w:tr w:rsidR="000C39A9" w:rsidRPr="00B11763" w14:paraId="7C33E055" w14:textId="77777777" w:rsidTr="006A3308">
        <w:tc>
          <w:tcPr>
            <w:tcW w:w="2425" w:type="dxa"/>
            <w:tcBorders>
              <w:top w:val="nil"/>
              <w:left w:val="single" w:sz="4" w:space="0" w:color="auto"/>
              <w:bottom w:val="nil"/>
              <w:right w:val="single" w:sz="4" w:space="0" w:color="auto"/>
            </w:tcBorders>
            <w:shd w:val="clear" w:color="000000" w:fill="FFFFFF"/>
            <w:vAlign w:val="bottom"/>
          </w:tcPr>
          <w:p w14:paraId="02C82189"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BB2EA7"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1F9AB1D" w14:textId="7808EA30"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80.2</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2265E57"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4FDEB2C"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Yes</w:t>
            </w:r>
          </w:p>
        </w:tc>
      </w:tr>
      <w:tr w:rsidR="000C39A9" w:rsidRPr="00B11763" w14:paraId="17E16479"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6D32058D"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BE8FC"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AF5E1A3" w14:textId="167D2103"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78.3</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5DE1F1A"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5C1012"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Yes</w:t>
            </w:r>
          </w:p>
        </w:tc>
      </w:tr>
      <w:tr w:rsidR="000C39A9" w:rsidRPr="00B11763" w14:paraId="530CCE58" w14:textId="77777777" w:rsidTr="006A3308">
        <w:tc>
          <w:tcPr>
            <w:tcW w:w="2425" w:type="dxa"/>
            <w:tcBorders>
              <w:top w:val="single" w:sz="4" w:space="0" w:color="auto"/>
              <w:left w:val="single" w:sz="4" w:space="0" w:color="auto"/>
              <w:bottom w:val="nil"/>
              <w:right w:val="single" w:sz="4" w:space="0" w:color="auto"/>
            </w:tcBorders>
            <w:shd w:val="clear" w:color="000000" w:fill="FFFFFF"/>
            <w:vAlign w:val="bottom"/>
          </w:tcPr>
          <w:p w14:paraId="3CD838F2" w14:textId="77777777" w:rsidR="000C39A9" w:rsidRPr="00B11763" w:rsidRDefault="000C39A9" w:rsidP="009F0E32">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Group Adult Foster Care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D5E3A"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1E4A764" w14:textId="6CB5D254"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0</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BF69CBD"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EE7F0C6"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02164E0E" w14:textId="77777777" w:rsidTr="006A3308">
        <w:tc>
          <w:tcPr>
            <w:tcW w:w="2425" w:type="dxa"/>
            <w:tcBorders>
              <w:top w:val="nil"/>
              <w:left w:val="single" w:sz="4" w:space="0" w:color="auto"/>
              <w:bottom w:val="nil"/>
              <w:right w:val="single" w:sz="4" w:space="0" w:color="auto"/>
            </w:tcBorders>
            <w:shd w:val="clear" w:color="000000" w:fill="FFFFFF"/>
            <w:vAlign w:val="bottom"/>
          </w:tcPr>
          <w:p w14:paraId="2D54EDE5"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37418F"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8DADCD9" w14:textId="00A3924A"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76</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5738C4"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0297910"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5B5404FA" w14:textId="77777777" w:rsidTr="006A3308">
        <w:tc>
          <w:tcPr>
            <w:tcW w:w="2425" w:type="dxa"/>
            <w:tcBorders>
              <w:top w:val="nil"/>
              <w:left w:val="single" w:sz="4" w:space="0" w:color="auto"/>
              <w:bottom w:val="nil"/>
              <w:right w:val="single" w:sz="4" w:space="0" w:color="auto"/>
            </w:tcBorders>
            <w:shd w:val="clear" w:color="000000" w:fill="FFFFFF"/>
            <w:vAlign w:val="bottom"/>
          </w:tcPr>
          <w:p w14:paraId="2CBD30A6"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0027AC"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DFEDA63" w14:textId="5C638A0F"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83.5</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50CC6D5"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6349C10"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r w:rsidR="000C39A9" w:rsidRPr="00B11763" w14:paraId="120BB2AC" w14:textId="77777777" w:rsidTr="006A3308">
        <w:tc>
          <w:tcPr>
            <w:tcW w:w="2425" w:type="dxa"/>
            <w:tcBorders>
              <w:top w:val="nil"/>
              <w:left w:val="single" w:sz="4" w:space="0" w:color="auto"/>
              <w:bottom w:val="single" w:sz="4" w:space="0" w:color="auto"/>
              <w:right w:val="single" w:sz="4" w:space="0" w:color="auto"/>
            </w:tcBorders>
            <w:shd w:val="clear" w:color="000000" w:fill="FFFFFF"/>
            <w:vAlign w:val="bottom"/>
          </w:tcPr>
          <w:p w14:paraId="414FCBB4" w14:textId="77777777" w:rsidR="000C39A9" w:rsidRPr="00B11763" w:rsidRDefault="000C39A9" w:rsidP="009F0E32">
            <w:pPr>
              <w:jc w:val="left"/>
              <w:rPr>
                <w:rFonts w:ascii="Calibri Light" w:eastAsiaTheme="minorEastAsia" w:hAnsi="Calibri Light" w:cs="Calibri Light"/>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468CE9"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6989C4B" w14:textId="314BB812" w:rsidR="000C39A9" w:rsidRPr="00B11763" w:rsidRDefault="000C39A9" w:rsidP="002D2915">
            <w:pPr>
              <w:jc w:val="righ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82</w:t>
            </w:r>
            <w:r w:rsidR="00526151">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B08DF6" w14:textId="77777777" w:rsidR="000C39A9" w:rsidRPr="00B11763" w:rsidRDefault="000C39A9" w:rsidP="002D2915">
            <w:pPr>
              <w:jc w:val="left"/>
              <w:rPr>
                <w:rFonts w:ascii="Calibri Light" w:eastAsiaTheme="minorEastAsia" w:hAnsi="Calibri Light" w:cs="Calibri Light"/>
                <w:color w:val="000000"/>
                <w:sz w:val="22"/>
              </w:rPr>
            </w:pPr>
            <w:r w:rsidRPr="00B11763">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B42F05B" w14:textId="77777777" w:rsidR="000C39A9" w:rsidRPr="00B11763" w:rsidRDefault="000C39A9" w:rsidP="002D2915">
            <w:pPr>
              <w:jc w:val="center"/>
              <w:rPr>
                <w:rFonts w:ascii="Calibri Light" w:eastAsiaTheme="minorEastAsia" w:hAnsi="Calibri Light" w:cs="Calibri Light"/>
                <w:color w:val="000000"/>
                <w:sz w:val="22"/>
              </w:rPr>
            </w:pPr>
            <w:r w:rsidRPr="00B11763">
              <w:rPr>
                <w:rFonts w:ascii="Calibri Light" w:eastAsiaTheme="minorEastAsia" w:hAnsi="Calibri Light" w:cs="Calibri Light"/>
                <w:sz w:val="22"/>
              </w:rPr>
              <w:t>No</w:t>
            </w:r>
          </w:p>
        </w:tc>
      </w:tr>
    </w:tbl>
    <w:bookmarkEnd w:id="221"/>
    <w:p w14:paraId="1B9AD33C" w14:textId="3F7ED55E" w:rsidR="00367062" w:rsidRDefault="000A65DF" w:rsidP="00367062">
      <w:pPr>
        <w:spacing w:after="480"/>
        <w:contextualSpacing/>
        <w:rPr>
          <w:rFonts w:ascii="Calibri Light" w:hAnsi="Calibri Light" w:cs="Calibri Light"/>
          <w:sz w:val="20"/>
          <w:szCs w:val="20"/>
        </w:rPr>
      </w:pPr>
      <w:r>
        <w:rPr>
          <w:rFonts w:ascii="Calibri Light" w:hAnsi="Calibri Light" w:cs="Calibri Light"/>
          <w:sz w:val="20"/>
          <w:szCs w:val="20"/>
        </w:rPr>
        <w:t xml:space="preserve">BH: behavioral health; SUD: substance use disorder; </w:t>
      </w:r>
      <w:r w:rsidR="000C39A9" w:rsidRPr="000C39A9">
        <w:rPr>
          <w:rFonts w:ascii="Calibri Light" w:hAnsi="Calibri Light" w:cs="Calibri Light"/>
          <w:sz w:val="20"/>
          <w:szCs w:val="20"/>
        </w:rPr>
        <w:t xml:space="preserve">LTSS: </w:t>
      </w:r>
      <w:r w:rsidR="00955DE2" w:rsidRPr="000C39A9">
        <w:rPr>
          <w:rFonts w:ascii="Calibri Light" w:hAnsi="Calibri Light" w:cs="Calibri Light"/>
          <w:sz w:val="20"/>
          <w:szCs w:val="20"/>
        </w:rPr>
        <w:t>long</w:t>
      </w:r>
      <w:r w:rsidR="00955DE2">
        <w:rPr>
          <w:rFonts w:ascii="Calibri Light" w:hAnsi="Calibri Light" w:cs="Calibri Light"/>
          <w:sz w:val="20"/>
          <w:szCs w:val="20"/>
        </w:rPr>
        <w:t>-</w:t>
      </w:r>
      <w:r w:rsidR="00955DE2" w:rsidRPr="000C39A9">
        <w:rPr>
          <w:rFonts w:ascii="Calibri Light" w:hAnsi="Calibri Light" w:cs="Calibri Light"/>
          <w:sz w:val="20"/>
          <w:szCs w:val="20"/>
        </w:rPr>
        <w:t>term services and supports</w:t>
      </w:r>
      <w:r w:rsidR="000C39A9" w:rsidRPr="000C39A9">
        <w:rPr>
          <w:rFonts w:ascii="Calibri Light" w:hAnsi="Calibri Light" w:cs="Calibri Light"/>
          <w:sz w:val="20"/>
          <w:szCs w:val="20"/>
        </w:rPr>
        <w:t>.</w:t>
      </w:r>
    </w:p>
    <w:p w14:paraId="11985E95" w14:textId="1D7133E7" w:rsidR="00367062" w:rsidRDefault="00367062" w:rsidP="00367062">
      <w:pPr>
        <w:spacing w:after="480"/>
        <w:contextualSpacing/>
        <w:rPr>
          <w:rFonts w:ascii="Calibri Light" w:hAnsi="Calibri Light" w:cs="Calibri Light"/>
          <w:sz w:val="20"/>
          <w:szCs w:val="20"/>
        </w:rPr>
      </w:pPr>
    </w:p>
    <w:p w14:paraId="1AE0DA1F" w14:textId="77777777" w:rsidR="00367062" w:rsidRPr="00367062" w:rsidRDefault="00367062" w:rsidP="00367062">
      <w:pPr>
        <w:spacing w:after="480"/>
        <w:contextualSpacing/>
        <w:rPr>
          <w:rFonts w:ascii="Calibri Light" w:hAnsi="Calibri Light" w:cs="Calibri Light"/>
          <w:sz w:val="20"/>
          <w:szCs w:val="20"/>
        </w:rPr>
      </w:pPr>
    </w:p>
    <w:p w14:paraId="486CF50A" w14:textId="23B2C0CA" w:rsidR="000C39A9" w:rsidRPr="000C39A9" w:rsidRDefault="000C39A9" w:rsidP="009F0E32">
      <w:pPr>
        <w:keepNext/>
        <w:keepLines/>
        <w:spacing w:before="200"/>
        <w:contextualSpacing/>
        <w:outlineLvl w:val="3"/>
        <w:rPr>
          <w:rFonts w:ascii="Calibri Light" w:eastAsiaTheme="majorEastAsia" w:hAnsi="Calibri Light" w:cs="Calibri Light"/>
          <w:b/>
          <w:bCs/>
          <w:i/>
          <w:iCs/>
          <w:color w:val="4F81BD" w:themeColor="accent1"/>
        </w:rPr>
      </w:pPr>
      <w:r w:rsidRPr="000C39A9">
        <w:rPr>
          <w:rFonts w:ascii="Calibri Light" w:eastAsiaTheme="majorEastAsia" w:hAnsi="Calibri Light" w:cs="Calibri Light"/>
          <w:b/>
          <w:bCs/>
          <w:i/>
          <w:iCs/>
          <w:color w:val="4F81BD" w:themeColor="accent1"/>
        </w:rPr>
        <w:t>Recommendations</w:t>
      </w:r>
    </w:p>
    <w:p w14:paraId="17016BB5" w14:textId="58842248" w:rsidR="000C39A9" w:rsidRPr="000C39A9" w:rsidRDefault="000C39A9" w:rsidP="006A3308">
      <w:pPr>
        <w:numPr>
          <w:ilvl w:val="0"/>
          <w:numId w:val="23"/>
        </w:numPr>
        <w:ind w:left="360"/>
        <w:contextualSpacing/>
        <w:rPr>
          <w:rFonts w:ascii="Calibri Light" w:hAnsi="Calibri Light" w:cs="Calibri Light"/>
        </w:rPr>
      </w:pPr>
      <w:r w:rsidRPr="000C39A9">
        <w:rPr>
          <w:rFonts w:ascii="Calibri Light" w:hAnsi="Calibri Light" w:cs="Calibri Light"/>
        </w:rPr>
        <w:t xml:space="preserve">IPRO recommends that Tufts SCO expands its network when a network deficiency can be closed by an available, single provider for the provider types and counties identified in </w:t>
      </w:r>
      <w:r w:rsidRPr="000C39A9">
        <w:rPr>
          <w:rFonts w:ascii="Calibri Light" w:hAnsi="Calibri Light" w:cs="Calibri Light"/>
          <w:b/>
          <w:bCs/>
        </w:rPr>
        <w:t>Table 4</w:t>
      </w:r>
      <w:r w:rsidR="00ED05E9">
        <w:rPr>
          <w:rFonts w:ascii="Calibri Light" w:hAnsi="Calibri Light" w:cs="Calibri Light"/>
          <w:b/>
          <w:bCs/>
        </w:rPr>
        <w:t>1</w:t>
      </w:r>
      <w:r w:rsidRPr="000C39A9">
        <w:rPr>
          <w:rFonts w:ascii="Calibri Light" w:hAnsi="Calibri Light" w:cs="Calibri Light"/>
        </w:rPr>
        <w:t xml:space="preserve">. </w:t>
      </w:r>
    </w:p>
    <w:p w14:paraId="2C8DC7E3" w14:textId="4FEA5ECC" w:rsidR="000C39A9" w:rsidRDefault="000C39A9" w:rsidP="006A3308">
      <w:pPr>
        <w:numPr>
          <w:ilvl w:val="0"/>
          <w:numId w:val="23"/>
        </w:numPr>
        <w:ind w:left="360"/>
        <w:rPr>
          <w:rFonts w:ascii="Calibri Light" w:hAnsi="Calibri Light" w:cs="Calibri Light"/>
        </w:rPr>
      </w:pPr>
      <w:r w:rsidRPr="000C39A9">
        <w:rPr>
          <w:rFonts w:ascii="Calibri Light" w:hAnsi="Calibri Light" w:cs="Calibri Light"/>
        </w:rPr>
        <w:t xml:space="preserve">IPRO recommends that Tufts SCO </w:t>
      </w:r>
      <w:r w:rsidR="00DE16D7" w:rsidRPr="001F5AC4">
        <w:rPr>
          <w:rFonts w:ascii="Calibri Light" w:hAnsi="Calibri Light" w:cs="Calibri Light"/>
        </w:rPr>
        <w:t>expands</w:t>
      </w:r>
      <w:r w:rsidR="00DE16D7" w:rsidRPr="000C39A9">
        <w:rPr>
          <w:rFonts w:ascii="Calibri Light" w:hAnsi="Calibri Light" w:cs="Calibri Light"/>
        </w:rPr>
        <w:t xml:space="preserve"> </w:t>
      </w:r>
      <w:r w:rsidRPr="000C39A9">
        <w:rPr>
          <w:rFonts w:ascii="Calibri Light" w:hAnsi="Calibri Light" w:cs="Calibri Light"/>
        </w:rPr>
        <w:t xml:space="preserve">its network when member’s access can be increased by available providers for the provider types and counties identified in </w:t>
      </w:r>
      <w:r w:rsidRPr="000C39A9">
        <w:rPr>
          <w:rFonts w:ascii="Calibri Light" w:hAnsi="Calibri Light" w:cs="Calibri Light"/>
          <w:b/>
          <w:bCs/>
        </w:rPr>
        <w:t>Table 4</w:t>
      </w:r>
      <w:r w:rsidR="00ED05E9">
        <w:rPr>
          <w:rFonts w:ascii="Calibri Light" w:hAnsi="Calibri Light" w:cs="Calibri Light"/>
          <w:b/>
          <w:bCs/>
        </w:rPr>
        <w:t>1</w:t>
      </w:r>
      <w:r w:rsidRPr="000C39A9">
        <w:rPr>
          <w:rFonts w:ascii="Calibri Light" w:hAnsi="Calibri Light" w:cs="Calibri Light"/>
        </w:rPr>
        <w:t xml:space="preserve">. </w:t>
      </w:r>
    </w:p>
    <w:p w14:paraId="6D439BC3" w14:textId="586244D4" w:rsidR="009E2C6E" w:rsidRPr="009E2C6E" w:rsidRDefault="009E2C6E" w:rsidP="006A3308">
      <w:pPr>
        <w:numPr>
          <w:ilvl w:val="0"/>
          <w:numId w:val="23"/>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563A0DBB" w14:textId="77777777" w:rsidR="000C39A9" w:rsidRPr="006A3308" w:rsidRDefault="000C39A9" w:rsidP="009F0E32">
      <w:pPr>
        <w:keepNext/>
        <w:keepLines/>
        <w:spacing w:before="200"/>
        <w:outlineLvl w:val="2"/>
        <w:rPr>
          <w:rFonts w:ascii="Calibri Light" w:eastAsiaTheme="majorEastAsia" w:hAnsi="Calibri Light" w:cs="Calibri Light"/>
          <w:b/>
          <w:bCs/>
          <w:color w:val="4F81BD" w:themeColor="accent1"/>
          <w:sz w:val="26"/>
        </w:rPr>
      </w:pPr>
      <w:r w:rsidRPr="006A3308">
        <w:rPr>
          <w:rFonts w:ascii="Calibri Light" w:eastAsiaTheme="majorEastAsia" w:hAnsi="Calibri Light" w:cs="Calibri Light"/>
          <w:b/>
          <w:bCs/>
          <w:color w:val="4F81BD" w:themeColor="accent1"/>
          <w:sz w:val="26"/>
        </w:rPr>
        <w:lastRenderedPageBreak/>
        <w:t>UHC SCO</w:t>
      </w:r>
    </w:p>
    <w:p w14:paraId="0C2D969A" w14:textId="7F1186DD" w:rsidR="000C39A9" w:rsidRPr="000C39A9" w:rsidRDefault="000C39A9" w:rsidP="009F0E32">
      <w:pPr>
        <w:rPr>
          <w:rFonts w:ascii="Calibri Light" w:hAnsi="Calibri Light" w:cs="Calibri Light"/>
          <w:szCs w:val="24"/>
        </w:rPr>
      </w:pPr>
      <w:r w:rsidRPr="000C39A9">
        <w:rPr>
          <w:rFonts w:ascii="Calibri Light" w:hAnsi="Calibri Light" w:cs="Calibri Light"/>
          <w:szCs w:val="24"/>
        </w:rPr>
        <w:t>The UHC SCO members reside in 10 counties.</w:t>
      </w:r>
      <w:r w:rsidRPr="000C39A9">
        <w:rPr>
          <w:rFonts w:ascii="Calibri Light" w:hAnsi="Calibri Light" w:cs="Calibri Light"/>
        </w:rPr>
        <w:t xml:space="preserve"> If at least 90</w:t>
      </w:r>
      <w:r w:rsidR="006A3308">
        <w:rPr>
          <w:rFonts w:ascii="Calibri Light" w:hAnsi="Calibri Light" w:cs="Calibri Light"/>
        </w:rPr>
        <w:t>%</w:t>
      </w:r>
      <w:r w:rsidRPr="000C39A9">
        <w:rPr>
          <w:rFonts w:ascii="Calibri Light" w:hAnsi="Calibri Light" w:cs="Calibri Light"/>
        </w:rPr>
        <w:t xml:space="preserve"> of UHC SCO members in one county had adequate access, then the network availability standard was met. But if less than 90</w:t>
      </w:r>
      <w:r w:rsidR="006A3308">
        <w:rPr>
          <w:rFonts w:ascii="Calibri Light" w:hAnsi="Calibri Light" w:cs="Calibri Light"/>
        </w:rPr>
        <w:t>%</w:t>
      </w:r>
      <w:r w:rsidRPr="000C39A9">
        <w:rPr>
          <w:rFonts w:ascii="Calibri Light" w:hAnsi="Calibri Light" w:cs="Calibri Light"/>
        </w:rPr>
        <w:t xml:space="preserve"> of members in one county had adequate access, then the network was deficient. </w:t>
      </w:r>
      <w:r w:rsidRPr="000C39A9">
        <w:rPr>
          <w:rFonts w:ascii="Calibri Light" w:hAnsi="Calibri Light" w:cs="Calibri Light"/>
          <w:b/>
          <w:bCs/>
        </w:rPr>
        <w:t>Table 4</w:t>
      </w:r>
      <w:r w:rsidR="00ED05E9">
        <w:rPr>
          <w:rFonts w:ascii="Calibri Light" w:hAnsi="Calibri Light" w:cs="Calibri Light"/>
          <w:b/>
          <w:bCs/>
        </w:rPr>
        <w:t>2</w:t>
      </w:r>
      <w:r>
        <w:rPr>
          <w:rFonts w:ascii="Calibri Light" w:hAnsi="Calibri Light" w:cs="Calibri Light"/>
          <w:b/>
          <w:bCs/>
        </w:rPr>
        <w:t xml:space="preserve"> </w:t>
      </w:r>
      <w:r w:rsidRPr="000C39A9">
        <w:rPr>
          <w:rFonts w:ascii="Calibri Light" w:hAnsi="Calibri Light" w:cs="Calibri Light"/>
          <w:szCs w:val="24"/>
        </w:rPr>
        <w:t xml:space="preserve">shows counties with deficient networks and whether the network deficiency can be potentially filled by an available provider. </w:t>
      </w:r>
      <w:r w:rsidR="00FC4A8C">
        <w:rPr>
          <w:rFonts w:ascii="Calibri Light" w:hAnsi="Calibri Light" w:cs="Calibri Light"/>
          <w:szCs w:val="24"/>
        </w:rPr>
        <w:t>“</w:t>
      </w:r>
      <w:r w:rsidRPr="000C39A9">
        <w:rPr>
          <w:rFonts w:ascii="Calibri Light" w:hAnsi="Calibri Light" w:cs="Calibri Light"/>
          <w:szCs w:val="24"/>
        </w:rPr>
        <w:t>Yes</w:t>
      </w:r>
      <w:r w:rsidR="00FC4A8C">
        <w:rPr>
          <w:rFonts w:ascii="Calibri Light" w:hAnsi="Calibri Light" w:cs="Calibri Light"/>
          <w:szCs w:val="24"/>
        </w:rPr>
        <w:t>”</w:t>
      </w:r>
      <w:r w:rsidRPr="000C39A9">
        <w:rPr>
          <w:rFonts w:ascii="Calibri Light" w:hAnsi="Calibri Light" w:cs="Calibri Light"/>
          <w:szCs w:val="24"/>
        </w:rPr>
        <w:t xml:space="preserve"> represents an available provider that</w:t>
      </w:r>
      <w:r w:rsidR="00FC4A8C">
        <w:rPr>
          <w:rFonts w:ascii="Calibri Light" w:hAnsi="Calibri Light" w:cs="Calibri Light"/>
          <w:szCs w:val="24"/>
        </w:rPr>
        <w:t>,</w:t>
      </w:r>
      <w:r w:rsidRPr="000C39A9">
        <w:rPr>
          <w:rFonts w:ascii="Calibri Light" w:hAnsi="Calibri Light" w:cs="Calibri Light"/>
          <w:szCs w:val="24"/>
        </w:rPr>
        <w:t xml:space="preserve"> when combined with the existing network</w:t>
      </w:r>
      <w:r w:rsidR="00FC4A8C">
        <w:rPr>
          <w:rFonts w:ascii="Calibri Light" w:hAnsi="Calibri Light" w:cs="Calibri Light"/>
          <w:szCs w:val="24"/>
        </w:rPr>
        <w:t>,</w:t>
      </w:r>
      <w:r w:rsidRPr="000C39A9">
        <w:rPr>
          <w:rFonts w:ascii="Calibri Light" w:hAnsi="Calibri Light" w:cs="Calibri Light"/>
          <w:szCs w:val="24"/>
        </w:rPr>
        <w:t xml:space="preserve"> would allow the plan to pass an access requirement. “Increase” represents an available provider that would increase access, but the plan would continue to remain below the access requirement.</w:t>
      </w:r>
    </w:p>
    <w:p w14:paraId="4BF7595A" w14:textId="77777777" w:rsidR="000C39A9" w:rsidRPr="000C39A9" w:rsidRDefault="000C39A9" w:rsidP="009F0E32"/>
    <w:p w14:paraId="6B2BAF81" w14:textId="2906D2A9" w:rsidR="000C39A9" w:rsidRPr="007B6390" w:rsidRDefault="000C39A9" w:rsidP="009F0E32">
      <w:pPr>
        <w:pStyle w:val="Caption"/>
        <w:rPr>
          <w:rFonts w:ascii="Calibri Light" w:hAnsi="Calibri Light" w:cs="Calibri Light"/>
        </w:rPr>
      </w:pPr>
      <w:bookmarkStart w:id="222" w:name="_Toc132286233"/>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42</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w:t>
      </w:r>
      <w:r w:rsidR="006A3308">
        <w:rPr>
          <w:rStyle w:val="CaptionChar"/>
          <w:rFonts w:ascii="Calibri Light" w:hAnsi="Calibri Light" w:cs="Calibri Light"/>
          <w:b/>
          <w:bCs/>
        </w:rPr>
        <w:t xml:space="preserve"> UHC SCO</w:t>
      </w:r>
      <w:r w:rsidRPr="007B6390">
        <w:rPr>
          <w:rStyle w:val="CaptionChar"/>
          <w:rFonts w:ascii="Calibri Light" w:hAnsi="Calibri Light" w:cs="Calibri Light"/>
          <w:b/>
          <w:bCs/>
        </w:rPr>
        <w:t xml:space="preserve"> Counties with Network</w:t>
      </w:r>
      <w:r w:rsidRPr="007B6390">
        <w:rPr>
          <w:rFonts w:ascii="Calibri Light" w:hAnsi="Calibri Light" w:cs="Calibri Light"/>
        </w:rPr>
        <w:t xml:space="preserve"> Deficiencies</w:t>
      </w:r>
      <w:r w:rsidR="008A060B">
        <w:rPr>
          <w:rFonts w:ascii="Calibri Light" w:hAnsi="Calibri Light" w:cs="Calibri Light"/>
        </w:rPr>
        <w:t xml:space="preserve"> by</w:t>
      </w:r>
      <w:r w:rsidRPr="007B6390">
        <w:rPr>
          <w:rFonts w:ascii="Calibri Light" w:hAnsi="Calibri Light" w:cs="Calibri Light"/>
        </w:rPr>
        <w:t xml:space="preserve"> Provider Type</w:t>
      </w:r>
      <w:bookmarkEnd w:id="222"/>
    </w:p>
    <w:tbl>
      <w:tblPr>
        <w:tblStyle w:val="TableGrid"/>
        <w:tblW w:w="0" w:type="auto"/>
        <w:tblLook w:val="04A0" w:firstRow="1" w:lastRow="0" w:firstColumn="1" w:lastColumn="0" w:noHBand="0" w:noVBand="1"/>
      </w:tblPr>
      <w:tblGrid>
        <w:gridCol w:w="2425"/>
        <w:gridCol w:w="1350"/>
        <w:gridCol w:w="1530"/>
        <w:gridCol w:w="4050"/>
        <w:gridCol w:w="1435"/>
      </w:tblGrid>
      <w:tr w:rsidR="000C39A9" w:rsidRPr="00316CF6" w14:paraId="6D2E9105" w14:textId="77777777" w:rsidTr="00911E7D">
        <w:trPr>
          <w:tblHeader/>
        </w:trPr>
        <w:tc>
          <w:tcPr>
            <w:tcW w:w="2425" w:type="dxa"/>
            <w:tcBorders>
              <w:bottom w:val="single" w:sz="4" w:space="0" w:color="auto"/>
            </w:tcBorders>
            <w:shd w:val="clear" w:color="auto" w:fill="5F497A" w:themeFill="accent4" w:themeFillShade="BF"/>
            <w:vAlign w:val="bottom"/>
          </w:tcPr>
          <w:p w14:paraId="05F8D197" w14:textId="77777777" w:rsidR="000C39A9" w:rsidRPr="00316CF6" w:rsidRDefault="000C39A9" w:rsidP="00154F00">
            <w:pPr>
              <w:jc w:val="left"/>
              <w:rPr>
                <w:rFonts w:ascii="Calibri Light" w:eastAsiaTheme="minorEastAsia" w:hAnsi="Calibri Light" w:cs="Calibri Light"/>
                <w:b/>
                <w:bCs/>
                <w:color w:val="FFFFFF" w:themeColor="background1"/>
                <w:sz w:val="22"/>
              </w:rPr>
            </w:pPr>
            <w:r w:rsidRPr="00316CF6">
              <w:rPr>
                <w:rFonts w:ascii="Calibri Light" w:eastAsiaTheme="minorEastAsia" w:hAnsi="Calibri Light" w:cs="Calibri Light"/>
                <w:b/>
                <w:bCs/>
                <w:color w:val="FFFFFF" w:themeColor="background1"/>
                <w:sz w:val="22"/>
              </w:rPr>
              <w:t>Provider Type</w:t>
            </w:r>
          </w:p>
        </w:tc>
        <w:tc>
          <w:tcPr>
            <w:tcW w:w="1350" w:type="dxa"/>
            <w:tcBorders>
              <w:bottom w:val="single" w:sz="4" w:space="0" w:color="auto"/>
            </w:tcBorders>
            <w:shd w:val="clear" w:color="auto" w:fill="5F497A" w:themeFill="accent4" w:themeFillShade="BF"/>
            <w:vAlign w:val="bottom"/>
          </w:tcPr>
          <w:p w14:paraId="358D4CB9" w14:textId="77777777" w:rsidR="000C39A9" w:rsidRPr="00316CF6" w:rsidRDefault="000C39A9" w:rsidP="00154F00">
            <w:pPr>
              <w:jc w:val="center"/>
              <w:rPr>
                <w:rFonts w:ascii="Calibri Light" w:eastAsiaTheme="minorEastAsia" w:hAnsi="Calibri Light" w:cs="Calibri Light"/>
                <w:b/>
                <w:bCs/>
                <w:color w:val="FFFFFF" w:themeColor="background1"/>
                <w:sz w:val="22"/>
              </w:rPr>
            </w:pPr>
            <w:r w:rsidRPr="00316CF6">
              <w:rPr>
                <w:rFonts w:ascii="Calibri Light" w:eastAsiaTheme="minorEastAsia"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08C517E6" w14:textId="23B536F9" w:rsidR="000C39A9" w:rsidRPr="00316CF6" w:rsidRDefault="000C39A9" w:rsidP="00154F00">
            <w:pPr>
              <w:jc w:val="center"/>
              <w:rPr>
                <w:rFonts w:ascii="Calibri Light" w:eastAsiaTheme="minorEastAsia" w:hAnsi="Calibri Light" w:cs="Calibri Light"/>
                <w:b/>
                <w:bCs/>
                <w:color w:val="FFFFFF" w:themeColor="background1"/>
                <w:sz w:val="22"/>
              </w:rPr>
            </w:pPr>
            <w:r w:rsidRPr="00316CF6">
              <w:rPr>
                <w:rFonts w:ascii="Calibri Light" w:eastAsiaTheme="minorEastAsia" w:hAnsi="Calibri Light" w:cs="Calibri Light"/>
                <w:b/>
                <w:bCs/>
                <w:color w:val="FFFFFF" w:themeColor="background1"/>
                <w:sz w:val="22"/>
              </w:rPr>
              <w:t xml:space="preserve">Percent of Members with Access in </w:t>
            </w:r>
            <w:r w:rsidR="00154F00" w:rsidRPr="00316CF6">
              <w:rPr>
                <w:rFonts w:ascii="Calibri Light" w:eastAsiaTheme="minorEastAsia" w:hAnsi="Calibri Light" w:cs="Calibri Light"/>
                <w:b/>
                <w:bCs/>
                <w:color w:val="FFFFFF" w:themeColor="background1"/>
                <w:sz w:val="22"/>
              </w:rPr>
              <w:t xml:space="preserve">That </w:t>
            </w:r>
            <w:r w:rsidRPr="00316CF6">
              <w:rPr>
                <w:rFonts w:ascii="Calibri Light" w:eastAsiaTheme="minorEastAsia"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07588916" w14:textId="034AFAD3" w:rsidR="000C39A9" w:rsidRPr="00316CF6" w:rsidRDefault="000C39A9" w:rsidP="00154F00">
            <w:pPr>
              <w:jc w:val="center"/>
              <w:rPr>
                <w:rFonts w:ascii="Calibri Light" w:eastAsiaTheme="minorEastAsia" w:hAnsi="Calibri Light" w:cs="Calibri Light"/>
                <w:b/>
                <w:bCs/>
                <w:color w:val="FFFFFF" w:themeColor="background1"/>
                <w:sz w:val="22"/>
              </w:rPr>
            </w:pPr>
            <w:r w:rsidRPr="00316CF6">
              <w:rPr>
                <w:rFonts w:ascii="Calibri Light" w:eastAsiaTheme="minorEastAsia" w:hAnsi="Calibri Light" w:cs="Calibri Light"/>
                <w:b/>
                <w:bCs/>
                <w:color w:val="FFFFFF" w:themeColor="background1"/>
                <w:sz w:val="22"/>
              </w:rPr>
              <w:t>Standard –</w:t>
            </w:r>
            <w:r w:rsidR="00154F00" w:rsidRPr="00316CF6">
              <w:rPr>
                <w:rFonts w:ascii="Calibri Light" w:eastAsiaTheme="minorEastAsia" w:hAnsi="Calibri Light" w:cs="Calibri Light"/>
                <w:b/>
                <w:bCs/>
                <w:color w:val="FFFFFF" w:themeColor="background1"/>
                <w:sz w:val="22"/>
              </w:rPr>
              <w:t xml:space="preserve"> </w:t>
            </w:r>
            <w:r w:rsidRPr="00316CF6">
              <w:rPr>
                <w:rFonts w:ascii="Calibri Light" w:eastAsiaTheme="minorEastAsia" w:hAnsi="Calibri Light" w:cs="Calibri Light"/>
                <w:b/>
                <w:bCs/>
                <w:color w:val="FFFFFF" w:themeColor="background1"/>
                <w:sz w:val="22"/>
              </w:rPr>
              <w:t xml:space="preserve">90% of </w:t>
            </w:r>
            <w:r w:rsidR="00154F00" w:rsidRPr="00316CF6">
              <w:rPr>
                <w:rFonts w:ascii="Calibri Light" w:eastAsiaTheme="minorEastAsia" w:hAnsi="Calibri Light" w:cs="Calibri Light"/>
                <w:b/>
                <w:bCs/>
                <w:color w:val="FFFFFF" w:themeColor="background1"/>
                <w:sz w:val="22"/>
              </w:rPr>
              <w:t>Members Have Access</w:t>
            </w:r>
          </w:p>
        </w:tc>
        <w:tc>
          <w:tcPr>
            <w:tcW w:w="1435" w:type="dxa"/>
            <w:shd w:val="clear" w:color="auto" w:fill="5F497A" w:themeFill="accent4" w:themeFillShade="BF"/>
            <w:vAlign w:val="bottom"/>
          </w:tcPr>
          <w:p w14:paraId="2699967A" w14:textId="54358792" w:rsidR="000C39A9" w:rsidRPr="00316CF6" w:rsidRDefault="000C39A9" w:rsidP="00154F00">
            <w:pPr>
              <w:jc w:val="center"/>
              <w:rPr>
                <w:rFonts w:ascii="Calibri Light" w:eastAsiaTheme="minorEastAsia" w:hAnsi="Calibri Light" w:cs="Calibri Light"/>
                <w:b/>
                <w:bCs/>
                <w:color w:val="FFFFFF" w:themeColor="background1"/>
                <w:sz w:val="22"/>
              </w:rPr>
            </w:pPr>
            <w:r w:rsidRPr="00316CF6">
              <w:rPr>
                <w:rFonts w:ascii="Calibri Light" w:eastAsiaTheme="minorEastAsia" w:hAnsi="Calibri Light" w:cs="Calibri Light"/>
                <w:b/>
                <w:bCs/>
                <w:color w:val="FFFFFF" w:themeColor="background1"/>
                <w:sz w:val="22"/>
              </w:rPr>
              <w:t>Deficiency Fillable by a Single Provider?</w:t>
            </w:r>
          </w:p>
        </w:tc>
      </w:tr>
      <w:tr w:rsidR="000C39A9" w:rsidRPr="00316CF6" w14:paraId="7A6F5D0C" w14:textId="77777777" w:rsidTr="000714D2">
        <w:tc>
          <w:tcPr>
            <w:tcW w:w="2425" w:type="dxa"/>
            <w:tcBorders>
              <w:bottom w:val="single" w:sz="4" w:space="0" w:color="auto"/>
              <w:right w:val="nil"/>
            </w:tcBorders>
            <w:shd w:val="clear" w:color="auto" w:fill="CCC0D9" w:themeFill="accent4" w:themeFillTint="66"/>
          </w:tcPr>
          <w:p w14:paraId="2E7E70B1" w14:textId="77777777" w:rsidR="000C39A9" w:rsidRPr="00316CF6" w:rsidRDefault="000C39A9" w:rsidP="009F0E32">
            <w:pPr>
              <w:jc w:val="left"/>
              <w:rPr>
                <w:rFonts w:ascii="Calibri Light" w:eastAsiaTheme="minorEastAsia" w:hAnsi="Calibri Light" w:cs="Calibri Light"/>
                <w:sz w:val="22"/>
              </w:rPr>
            </w:pPr>
            <w:r w:rsidRPr="00316CF6">
              <w:rPr>
                <w:rFonts w:ascii="Calibri Light" w:eastAsiaTheme="minorEastAsia" w:hAnsi="Calibri Light" w:cs="Calibri Light"/>
                <w:sz w:val="22"/>
              </w:rPr>
              <w:t xml:space="preserve">Specialists </w:t>
            </w:r>
          </w:p>
        </w:tc>
        <w:tc>
          <w:tcPr>
            <w:tcW w:w="1350" w:type="dxa"/>
            <w:tcBorders>
              <w:left w:val="nil"/>
              <w:bottom w:val="single" w:sz="4" w:space="0" w:color="auto"/>
              <w:right w:val="nil"/>
            </w:tcBorders>
            <w:shd w:val="clear" w:color="auto" w:fill="CCC0D9" w:themeFill="accent4" w:themeFillTint="66"/>
          </w:tcPr>
          <w:p w14:paraId="43B60427" w14:textId="77777777" w:rsidR="000C39A9" w:rsidRPr="00316CF6" w:rsidRDefault="000C39A9" w:rsidP="009F0E32">
            <w:pPr>
              <w:jc w:val="left"/>
              <w:rPr>
                <w:rFonts w:ascii="Calibri Light" w:eastAsiaTheme="minorEastAsia" w:hAnsi="Calibri Light" w:cs="Calibri Light"/>
                <w:sz w:val="22"/>
              </w:rPr>
            </w:pPr>
          </w:p>
        </w:tc>
        <w:tc>
          <w:tcPr>
            <w:tcW w:w="1530" w:type="dxa"/>
            <w:tcBorders>
              <w:left w:val="nil"/>
              <w:bottom w:val="single" w:sz="4" w:space="0" w:color="auto"/>
              <w:right w:val="nil"/>
            </w:tcBorders>
            <w:shd w:val="clear" w:color="auto" w:fill="CCC0D9" w:themeFill="accent4" w:themeFillTint="66"/>
          </w:tcPr>
          <w:p w14:paraId="38CA1B71" w14:textId="77777777" w:rsidR="000C39A9" w:rsidRPr="00316CF6" w:rsidRDefault="000C39A9" w:rsidP="009F0E32">
            <w:pPr>
              <w:jc w:val="left"/>
              <w:rPr>
                <w:rFonts w:ascii="Calibri Light" w:eastAsiaTheme="minorEastAsia"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3C8B9EA2" w14:textId="77777777" w:rsidR="000C39A9" w:rsidRPr="00316CF6" w:rsidRDefault="000C39A9" w:rsidP="009F0E32">
            <w:pPr>
              <w:jc w:val="left"/>
              <w:rPr>
                <w:rFonts w:ascii="Calibri Light" w:eastAsiaTheme="minorEastAsia" w:hAnsi="Calibri Light" w:cs="Calibri Light"/>
                <w:sz w:val="22"/>
              </w:rPr>
            </w:pPr>
          </w:p>
        </w:tc>
        <w:tc>
          <w:tcPr>
            <w:tcW w:w="1435" w:type="dxa"/>
            <w:tcBorders>
              <w:left w:val="nil"/>
              <w:bottom w:val="single" w:sz="4" w:space="0" w:color="auto"/>
            </w:tcBorders>
            <w:shd w:val="clear" w:color="auto" w:fill="CCC0D9" w:themeFill="accent4" w:themeFillTint="66"/>
          </w:tcPr>
          <w:p w14:paraId="53518BDC" w14:textId="77777777" w:rsidR="000C39A9" w:rsidRPr="00316CF6" w:rsidRDefault="000C39A9" w:rsidP="009F0E32">
            <w:pPr>
              <w:jc w:val="left"/>
              <w:rPr>
                <w:rFonts w:ascii="Calibri Light" w:eastAsiaTheme="minorEastAsia" w:hAnsi="Calibri Light" w:cs="Calibri Light"/>
                <w:sz w:val="22"/>
              </w:rPr>
            </w:pPr>
          </w:p>
        </w:tc>
      </w:tr>
      <w:tr w:rsidR="000C39A9" w:rsidRPr="00316CF6" w14:paraId="522C3A5C" w14:textId="77777777" w:rsidTr="000714D2">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1D51854E" w14:textId="77777777" w:rsidR="000C39A9" w:rsidRPr="00316CF6" w:rsidRDefault="000C39A9" w:rsidP="009F0E32">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Psychiatry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B73C332"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3144868" w14:textId="77777777" w:rsidR="000C39A9" w:rsidRPr="00316CF6" w:rsidRDefault="000C39A9" w:rsidP="00316CF6">
            <w:pPr>
              <w:jc w:val="right"/>
              <w:rPr>
                <w:rFonts w:ascii="Calibri Light" w:eastAsiaTheme="minorEastAsia" w:hAnsi="Calibri Light" w:cs="Calibri Light"/>
                <w:sz w:val="22"/>
              </w:rPr>
            </w:pPr>
            <w:r w:rsidRPr="00316CF6">
              <w:rPr>
                <w:rFonts w:ascii="Calibri Light" w:eastAsiaTheme="minorEastAsia" w:hAnsi="Calibri Light" w:cs="Calibri Light"/>
                <w:color w:val="000000"/>
                <w:sz w:val="22"/>
              </w:rPr>
              <w:t>84.1%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C2A7F32"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1 provider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5E6A99" w14:textId="77777777" w:rsidR="000C39A9" w:rsidRPr="00316CF6" w:rsidRDefault="000C39A9" w:rsidP="00316CF6">
            <w:pPr>
              <w:jc w:val="center"/>
              <w:rPr>
                <w:rFonts w:ascii="Calibri Light" w:eastAsiaTheme="minorEastAsia" w:hAnsi="Calibri Light" w:cs="Calibri Light"/>
                <w:sz w:val="22"/>
              </w:rPr>
            </w:pPr>
            <w:r w:rsidRPr="00316CF6">
              <w:rPr>
                <w:rFonts w:ascii="Calibri Light" w:eastAsiaTheme="minorEastAsia" w:hAnsi="Calibri Light" w:cs="Calibri Light"/>
                <w:color w:val="000000"/>
                <w:sz w:val="22"/>
              </w:rPr>
              <w:t>Yes</w:t>
            </w:r>
          </w:p>
        </w:tc>
      </w:tr>
      <w:tr w:rsidR="000C39A9" w:rsidRPr="00316CF6" w14:paraId="3F9F14BF" w14:textId="77777777" w:rsidTr="000714D2">
        <w:tc>
          <w:tcPr>
            <w:tcW w:w="2425" w:type="dxa"/>
            <w:tcBorders>
              <w:top w:val="single" w:sz="4" w:space="0" w:color="auto"/>
              <w:bottom w:val="single" w:sz="4" w:space="0" w:color="auto"/>
              <w:right w:val="nil"/>
            </w:tcBorders>
            <w:shd w:val="clear" w:color="auto" w:fill="CCC0D9" w:themeFill="accent4" w:themeFillTint="66"/>
          </w:tcPr>
          <w:p w14:paraId="05C7BFE8" w14:textId="77777777" w:rsidR="000C39A9" w:rsidRPr="00316CF6" w:rsidRDefault="000C39A9" w:rsidP="009F0E32">
            <w:pPr>
              <w:jc w:val="left"/>
              <w:rPr>
                <w:rFonts w:ascii="Calibri Light" w:eastAsiaTheme="minorEastAsia" w:hAnsi="Calibri Light" w:cs="Calibri Light"/>
                <w:sz w:val="22"/>
              </w:rPr>
            </w:pPr>
            <w:r w:rsidRPr="00316CF6">
              <w:rPr>
                <w:rFonts w:ascii="Calibri Light" w:eastAsiaTheme="minorEastAsia" w:hAnsi="Calibri Light" w:cs="Calibri Light"/>
                <w:sz w:val="22"/>
              </w:rPr>
              <w:t xml:space="preserve">LTSS Provider </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5B19CAA5" w14:textId="77777777" w:rsidR="000C39A9" w:rsidRPr="00316CF6" w:rsidRDefault="000C39A9" w:rsidP="00316CF6">
            <w:pPr>
              <w:jc w:val="left"/>
              <w:rPr>
                <w:rFonts w:ascii="Calibri Light" w:eastAsiaTheme="minorEastAsia" w:hAnsi="Calibri Light" w:cs="Calibri Light"/>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078011F5" w14:textId="77777777" w:rsidR="000C39A9" w:rsidRPr="00316CF6" w:rsidRDefault="000C39A9" w:rsidP="00316CF6">
            <w:pPr>
              <w:jc w:val="right"/>
              <w:rPr>
                <w:rFonts w:ascii="Calibri Light" w:eastAsiaTheme="minorEastAsia"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73D9AB3" w14:textId="77777777" w:rsidR="000C39A9" w:rsidRPr="00316CF6" w:rsidRDefault="000C39A9" w:rsidP="00316CF6">
            <w:pPr>
              <w:jc w:val="left"/>
              <w:rPr>
                <w:rFonts w:ascii="Calibri Light" w:eastAsiaTheme="minorEastAsia" w:hAnsi="Calibri Light" w:cs="Calibri Light"/>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7164B5CB" w14:textId="77777777" w:rsidR="000C39A9" w:rsidRPr="00316CF6" w:rsidRDefault="000C39A9" w:rsidP="00316CF6">
            <w:pPr>
              <w:jc w:val="center"/>
              <w:rPr>
                <w:rFonts w:ascii="Calibri Light" w:eastAsiaTheme="minorEastAsia" w:hAnsi="Calibri Light" w:cs="Calibri Light"/>
                <w:sz w:val="22"/>
              </w:rPr>
            </w:pPr>
          </w:p>
        </w:tc>
      </w:tr>
      <w:tr w:rsidR="000C39A9" w:rsidRPr="00316CF6" w14:paraId="583AD3FA" w14:textId="77777777" w:rsidTr="00316CF6">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54EBC1B8" w14:textId="77777777" w:rsidR="000C39A9" w:rsidRPr="00316CF6" w:rsidRDefault="000C39A9" w:rsidP="009F0E32">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Nursing Facility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373A3FB"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666C2DB" w14:textId="77777777" w:rsidR="000C39A9" w:rsidRPr="00316CF6" w:rsidRDefault="000C39A9" w:rsidP="00316CF6">
            <w:pPr>
              <w:jc w:val="right"/>
              <w:rPr>
                <w:rFonts w:ascii="Calibri Light" w:eastAsiaTheme="minorEastAsia" w:hAnsi="Calibri Light" w:cs="Calibri Light"/>
                <w:sz w:val="22"/>
              </w:rPr>
            </w:pPr>
            <w:r w:rsidRPr="00316CF6">
              <w:rPr>
                <w:rFonts w:ascii="Calibri Light" w:eastAsiaTheme="minorEastAsia" w:hAnsi="Calibri Light" w:cs="Calibri Light"/>
                <w:color w:val="000000"/>
                <w:sz w:val="22"/>
              </w:rPr>
              <w:t>82.8%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4E09FA"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2 providers within 10 miles and 20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E17B10" w14:textId="77777777" w:rsidR="000C39A9" w:rsidRPr="00316CF6" w:rsidRDefault="000C39A9" w:rsidP="00316CF6">
            <w:pPr>
              <w:jc w:val="center"/>
              <w:rPr>
                <w:rFonts w:ascii="Calibri Light" w:eastAsiaTheme="minorEastAsia" w:hAnsi="Calibri Light" w:cs="Calibri Light"/>
                <w:sz w:val="22"/>
              </w:rPr>
            </w:pPr>
            <w:r w:rsidRPr="00316CF6">
              <w:rPr>
                <w:rFonts w:ascii="Calibri Light" w:eastAsiaTheme="minorEastAsia" w:hAnsi="Calibri Light" w:cs="Calibri Light"/>
                <w:color w:val="000000"/>
                <w:sz w:val="22"/>
              </w:rPr>
              <w:t>Increase</w:t>
            </w:r>
          </w:p>
        </w:tc>
      </w:tr>
      <w:tr w:rsidR="000C39A9" w:rsidRPr="00316CF6" w14:paraId="1363CFB8" w14:textId="77777777" w:rsidTr="00316CF6">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63E2FC61" w14:textId="77777777" w:rsidR="000C39A9" w:rsidRPr="00316CF6" w:rsidRDefault="000C39A9" w:rsidP="009F0E32">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Occupational</w:t>
            </w:r>
            <w:r w:rsidRPr="00316CF6">
              <w:rPr>
                <w:rFonts w:ascii="Calibri Light" w:eastAsiaTheme="minorEastAsia" w:hAnsi="Calibri Light" w:cs="Calibri Light"/>
                <w:color w:val="000000"/>
                <w:sz w:val="22"/>
              </w:rPr>
              <w:br/>
              <w:t>Therapy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5F8F7EC"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B4BD4AE" w14:textId="77777777" w:rsidR="000C39A9" w:rsidRPr="00316CF6" w:rsidRDefault="000C39A9" w:rsidP="00316CF6">
            <w:pPr>
              <w:jc w:val="right"/>
              <w:rPr>
                <w:rFonts w:ascii="Calibri Light" w:eastAsiaTheme="minorEastAsia" w:hAnsi="Calibri Light" w:cs="Calibri Light"/>
                <w:sz w:val="22"/>
              </w:rPr>
            </w:pPr>
            <w:r w:rsidRPr="00316CF6">
              <w:rPr>
                <w:rFonts w:ascii="Calibri Light" w:eastAsiaTheme="minorEastAsia" w:hAnsi="Calibri Light" w:cs="Calibri Light"/>
                <w:color w:val="000000"/>
                <w:sz w:val="22"/>
              </w:rPr>
              <w:t>40.2%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72AD6AC"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7A7EEB" w14:textId="77777777" w:rsidR="000C39A9" w:rsidRPr="00316CF6" w:rsidRDefault="000C39A9" w:rsidP="00316CF6">
            <w:pPr>
              <w:jc w:val="center"/>
              <w:rPr>
                <w:rFonts w:ascii="Calibri Light" w:eastAsiaTheme="minorEastAsia" w:hAnsi="Calibri Light" w:cs="Calibri Light"/>
                <w:sz w:val="22"/>
              </w:rPr>
            </w:pPr>
            <w:r w:rsidRPr="00316CF6">
              <w:rPr>
                <w:rFonts w:ascii="Calibri Light" w:eastAsiaTheme="minorEastAsia" w:hAnsi="Calibri Light" w:cs="Calibri Light"/>
                <w:color w:val="000000"/>
                <w:sz w:val="22"/>
              </w:rPr>
              <w:t>Increase</w:t>
            </w:r>
          </w:p>
        </w:tc>
      </w:tr>
      <w:tr w:rsidR="000C39A9" w:rsidRPr="00316CF6" w14:paraId="75AE2D46" w14:textId="77777777" w:rsidTr="000714D2">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77249138" w14:textId="77777777" w:rsidR="000C39A9" w:rsidRPr="00316CF6" w:rsidRDefault="000C39A9" w:rsidP="009F0E32">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Speech Therapy</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0E40735"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6F54B74" w14:textId="77777777" w:rsidR="000C39A9" w:rsidRPr="00316CF6" w:rsidRDefault="000C39A9" w:rsidP="00316CF6">
            <w:pPr>
              <w:jc w:val="right"/>
              <w:rPr>
                <w:rFonts w:ascii="Calibri Light" w:eastAsiaTheme="minorEastAsia" w:hAnsi="Calibri Light" w:cs="Calibri Light"/>
                <w:sz w:val="22"/>
              </w:rPr>
            </w:pPr>
            <w:r w:rsidRPr="00316CF6">
              <w:rPr>
                <w:rFonts w:ascii="Calibri Light" w:eastAsiaTheme="minorEastAsia" w:hAnsi="Calibri Light" w:cs="Calibri Light"/>
                <w:color w:val="000000"/>
                <w:sz w:val="22"/>
              </w:rPr>
              <w:t>38.3%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B5C7AC2" w14:textId="77777777" w:rsidR="000C39A9" w:rsidRPr="00316CF6" w:rsidRDefault="000C39A9" w:rsidP="00316CF6">
            <w:pPr>
              <w:jc w:val="left"/>
              <w:rPr>
                <w:rFonts w:ascii="Calibri Light" w:eastAsiaTheme="minorEastAsia" w:hAnsi="Calibri Light" w:cs="Calibri Light"/>
                <w:sz w:val="22"/>
              </w:rPr>
            </w:pPr>
            <w:r w:rsidRPr="00316CF6">
              <w:rPr>
                <w:rFonts w:ascii="Calibri Light" w:eastAsiaTheme="minorEastAsia" w:hAnsi="Calibri Light" w:cs="Calibri Light"/>
                <w:color w:val="000000"/>
                <w:sz w:val="22"/>
              </w:rPr>
              <w:t>2 providers within 15 miles and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DE213E" w14:textId="77777777" w:rsidR="000C39A9" w:rsidRPr="00316CF6" w:rsidRDefault="000C39A9" w:rsidP="00316CF6">
            <w:pPr>
              <w:jc w:val="center"/>
              <w:rPr>
                <w:rFonts w:ascii="Calibri Light" w:eastAsiaTheme="minorEastAsia" w:hAnsi="Calibri Light" w:cs="Calibri Light"/>
                <w:sz w:val="22"/>
              </w:rPr>
            </w:pPr>
            <w:r w:rsidRPr="00316CF6">
              <w:rPr>
                <w:rFonts w:ascii="Calibri Light" w:eastAsiaTheme="minorEastAsia" w:hAnsi="Calibri Light" w:cs="Calibri Light"/>
                <w:color w:val="000000"/>
                <w:sz w:val="22"/>
              </w:rPr>
              <w:t>Increase</w:t>
            </w:r>
          </w:p>
        </w:tc>
      </w:tr>
      <w:tr w:rsidR="000C39A9" w:rsidRPr="00316CF6" w14:paraId="0EC50A42" w14:textId="77777777" w:rsidTr="00562919">
        <w:tc>
          <w:tcPr>
            <w:tcW w:w="2425" w:type="dxa"/>
            <w:tcBorders>
              <w:top w:val="single" w:sz="4" w:space="0" w:color="auto"/>
              <w:bottom w:val="single" w:sz="4" w:space="0" w:color="auto"/>
              <w:right w:val="nil"/>
            </w:tcBorders>
            <w:shd w:val="clear" w:color="auto" w:fill="CCC0D9" w:themeFill="accent4" w:themeFillTint="66"/>
          </w:tcPr>
          <w:p w14:paraId="360BC9E5"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sz w:val="22"/>
              </w:rPr>
              <w:t xml:space="preserve">BH Diversionary  </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7D4D2C95" w14:textId="77777777" w:rsidR="000C39A9" w:rsidRPr="00316CF6" w:rsidRDefault="000C39A9" w:rsidP="00316CF6">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14B43A88" w14:textId="77777777" w:rsidR="000C39A9" w:rsidRPr="00316CF6" w:rsidRDefault="000C39A9" w:rsidP="00316CF6">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6136242F" w14:textId="77777777" w:rsidR="000C39A9" w:rsidRPr="00316CF6" w:rsidRDefault="000C39A9" w:rsidP="00316CF6">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7517026D" w14:textId="77777777" w:rsidR="000C39A9" w:rsidRPr="00316CF6" w:rsidRDefault="000C39A9" w:rsidP="00316CF6">
            <w:pPr>
              <w:jc w:val="center"/>
              <w:rPr>
                <w:rFonts w:ascii="Calibri Light" w:eastAsiaTheme="minorEastAsia" w:hAnsi="Calibri Light" w:cs="Calibri Light"/>
                <w:color w:val="000000"/>
                <w:sz w:val="22"/>
              </w:rPr>
            </w:pPr>
          </w:p>
        </w:tc>
      </w:tr>
      <w:tr w:rsidR="000C39A9" w:rsidRPr="00316CF6" w14:paraId="7FCFDABD" w14:textId="77777777" w:rsidTr="00562919">
        <w:tc>
          <w:tcPr>
            <w:tcW w:w="2425" w:type="dxa"/>
            <w:tcBorders>
              <w:top w:val="single" w:sz="4" w:space="0" w:color="auto"/>
              <w:left w:val="single" w:sz="4" w:space="0" w:color="auto"/>
              <w:bottom w:val="nil"/>
              <w:right w:val="single" w:sz="4" w:space="0" w:color="auto"/>
            </w:tcBorders>
            <w:shd w:val="clear" w:color="000000" w:fill="FFFFFF"/>
            <w:vAlign w:val="bottom"/>
          </w:tcPr>
          <w:p w14:paraId="382746CA"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Intensive Outpatient</w:t>
            </w:r>
            <w:r w:rsidRPr="00316CF6">
              <w:rPr>
                <w:rFonts w:ascii="Calibri Light" w:eastAsiaTheme="minorEastAsia" w:hAnsi="Calibri Light" w:cs="Calibri Light"/>
                <w:color w:val="000000"/>
                <w:sz w:val="22"/>
              </w:rPr>
              <w:br/>
              <w:t>Program</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5D391C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08CED7E" w14:textId="37B9E042"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97FBEF6"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4CDA216"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562A5EF5" w14:textId="77777777" w:rsidTr="00562919">
        <w:tc>
          <w:tcPr>
            <w:tcW w:w="2425" w:type="dxa"/>
            <w:tcBorders>
              <w:top w:val="nil"/>
              <w:left w:val="single" w:sz="4" w:space="0" w:color="auto"/>
              <w:bottom w:val="nil"/>
              <w:right w:val="single" w:sz="4" w:space="0" w:color="auto"/>
            </w:tcBorders>
            <w:shd w:val="clear" w:color="000000" w:fill="FFFFFF"/>
            <w:vAlign w:val="bottom"/>
          </w:tcPr>
          <w:p w14:paraId="64078011"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EC8EC5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D1E6E43"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3.5%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378D8D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E232AB5"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1454FCB" w14:textId="77777777" w:rsidTr="00562919">
        <w:tc>
          <w:tcPr>
            <w:tcW w:w="2425" w:type="dxa"/>
            <w:tcBorders>
              <w:top w:val="nil"/>
              <w:left w:val="single" w:sz="4" w:space="0" w:color="auto"/>
              <w:bottom w:val="nil"/>
              <w:right w:val="single" w:sz="4" w:space="0" w:color="auto"/>
            </w:tcBorders>
            <w:shd w:val="clear" w:color="000000" w:fill="FFFFFF"/>
            <w:vAlign w:val="bottom"/>
          </w:tcPr>
          <w:p w14:paraId="3289CAED"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B3AAB7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4D16F2A" w14:textId="53B289DF"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1A2843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2B7D3CE"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0541F98" w14:textId="77777777" w:rsidTr="00562919">
        <w:tc>
          <w:tcPr>
            <w:tcW w:w="2425" w:type="dxa"/>
            <w:tcBorders>
              <w:top w:val="nil"/>
              <w:left w:val="single" w:sz="4" w:space="0" w:color="auto"/>
              <w:bottom w:val="nil"/>
              <w:right w:val="single" w:sz="4" w:space="0" w:color="auto"/>
            </w:tcBorders>
            <w:shd w:val="clear" w:color="000000" w:fill="FFFFFF"/>
            <w:vAlign w:val="bottom"/>
          </w:tcPr>
          <w:p w14:paraId="7B12DCEF"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DB2B3E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BABD711" w14:textId="5F561E88"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A668B9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B0595E5"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D8CB0CD" w14:textId="77777777" w:rsidTr="00562919">
        <w:tc>
          <w:tcPr>
            <w:tcW w:w="2425" w:type="dxa"/>
            <w:tcBorders>
              <w:top w:val="nil"/>
              <w:left w:val="single" w:sz="4" w:space="0" w:color="auto"/>
              <w:bottom w:val="nil"/>
              <w:right w:val="single" w:sz="4" w:space="0" w:color="auto"/>
            </w:tcBorders>
            <w:shd w:val="clear" w:color="000000" w:fill="FFFFFF"/>
            <w:vAlign w:val="bottom"/>
          </w:tcPr>
          <w:p w14:paraId="664D0D44"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502DE1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A0E0F63" w14:textId="747EE594"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71214F"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7178D18"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6EB8405" w14:textId="77777777" w:rsidTr="00562919">
        <w:tc>
          <w:tcPr>
            <w:tcW w:w="2425" w:type="dxa"/>
            <w:tcBorders>
              <w:top w:val="nil"/>
              <w:left w:val="single" w:sz="4" w:space="0" w:color="auto"/>
              <w:bottom w:val="nil"/>
              <w:right w:val="single" w:sz="4" w:space="0" w:color="auto"/>
            </w:tcBorders>
            <w:shd w:val="clear" w:color="000000" w:fill="FFFFFF"/>
            <w:vAlign w:val="bottom"/>
          </w:tcPr>
          <w:p w14:paraId="49679591"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5E1C78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1AF3B96"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22.1%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A8DCB47"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CBC17D7"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0B52CBA8" w14:textId="77777777" w:rsidTr="00562919">
        <w:tc>
          <w:tcPr>
            <w:tcW w:w="2425" w:type="dxa"/>
            <w:tcBorders>
              <w:top w:val="nil"/>
              <w:left w:val="single" w:sz="4" w:space="0" w:color="auto"/>
              <w:bottom w:val="nil"/>
              <w:right w:val="single" w:sz="4" w:space="0" w:color="auto"/>
            </w:tcBorders>
            <w:shd w:val="clear" w:color="000000" w:fill="FFFFFF"/>
            <w:vAlign w:val="bottom"/>
          </w:tcPr>
          <w:p w14:paraId="7434A9C0"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361273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129EADA"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39.3%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0239BC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11C721F"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4268EB84" w14:textId="77777777" w:rsidTr="00562919">
        <w:tc>
          <w:tcPr>
            <w:tcW w:w="2425" w:type="dxa"/>
            <w:tcBorders>
              <w:top w:val="nil"/>
              <w:left w:val="single" w:sz="4" w:space="0" w:color="auto"/>
              <w:bottom w:val="nil"/>
              <w:right w:val="single" w:sz="4" w:space="0" w:color="auto"/>
            </w:tcBorders>
            <w:shd w:val="clear" w:color="000000" w:fill="FFFFFF"/>
            <w:vAlign w:val="bottom"/>
          </w:tcPr>
          <w:p w14:paraId="025BAEF2"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253354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D2EF96D"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2389EA"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46E9C25"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0FADEA6F" w14:textId="77777777" w:rsidTr="00562919">
        <w:tc>
          <w:tcPr>
            <w:tcW w:w="2425" w:type="dxa"/>
            <w:tcBorders>
              <w:top w:val="nil"/>
              <w:left w:val="single" w:sz="4" w:space="0" w:color="auto"/>
              <w:bottom w:val="nil"/>
              <w:right w:val="single" w:sz="4" w:space="0" w:color="auto"/>
            </w:tcBorders>
            <w:shd w:val="clear" w:color="000000" w:fill="FFFFFF"/>
            <w:vAlign w:val="bottom"/>
          </w:tcPr>
          <w:p w14:paraId="4E200A02"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E2CCD8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7D4EBD0"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42.6%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676082"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EEE1BD0"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001E66A0" w14:textId="77777777" w:rsidTr="00562919">
        <w:tc>
          <w:tcPr>
            <w:tcW w:w="2425" w:type="dxa"/>
            <w:tcBorders>
              <w:top w:val="nil"/>
              <w:left w:val="single" w:sz="4" w:space="0" w:color="auto"/>
              <w:bottom w:val="single" w:sz="4" w:space="0" w:color="auto"/>
              <w:right w:val="single" w:sz="4" w:space="0" w:color="auto"/>
            </w:tcBorders>
            <w:shd w:val="clear" w:color="000000" w:fill="FFFFFF"/>
            <w:vAlign w:val="bottom"/>
          </w:tcPr>
          <w:p w14:paraId="1E075F25"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BD9D87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F525F1F" w14:textId="195DF3B8"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617CE7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A58EA39"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D29B301" w14:textId="77777777" w:rsidTr="00DC65D7">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2953BA67" w14:textId="5F48786A"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 xml:space="preserve">Monitored Inpatient </w:t>
            </w:r>
            <w:r w:rsidR="00316CF6">
              <w:rPr>
                <w:rFonts w:ascii="Calibri Light" w:eastAsiaTheme="minorEastAsia" w:hAnsi="Calibri Light" w:cs="Calibri Light"/>
                <w:color w:val="000000"/>
                <w:sz w:val="22"/>
              </w:rPr>
              <w:t>(</w:t>
            </w:r>
            <w:r w:rsidRPr="00316CF6">
              <w:rPr>
                <w:rFonts w:ascii="Calibri Light" w:eastAsiaTheme="minorEastAsia" w:hAnsi="Calibri Light" w:cs="Calibri Light"/>
                <w:color w:val="000000"/>
                <w:sz w:val="22"/>
              </w:rPr>
              <w:t>Level</w:t>
            </w:r>
            <w:r w:rsidR="00316CF6">
              <w:rPr>
                <w:rFonts w:ascii="Calibri Light" w:eastAsiaTheme="minorEastAsia" w:hAnsi="Calibri Light" w:cs="Calibri Light"/>
                <w:color w:val="000000"/>
                <w:sz w:val="22"/>
              </w:rPr>
              <w:t xml:space="preserve"> </w:t>
            </w:r>
            <w:r w:rsidRPr="00316CF6">
              <w:rPr>
                <w:rFonts w:ascii="Calibri Light" w:eastAsiaTheme="minorEastAsia" w:hAnsi="Calibri Light" w:cs="Calibri Light"/>
                <w:color w:val="000000"/>
                <w:sz w:val="22"/>
              </w:rPr>
              <w:t>3.7</w:t>
            </w:r>
            <w:r w:rsidR="00316CF6">
              <w:rPr>
                <w:rFonts w:ascii="Calibri Light" w:eastAsiaTheme="minorEastAsia" w:hAnsi="Calibri Light" w:cs="Calibri Light"/>
                <w:color w:val="000000"/>
                <w:sz w:val="22"/>
              </w:rPr>
              <w: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C22D6B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F92FAED"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87.9%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4B1198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2D6288"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57DC04CF"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33C4FEA9" w14:textId="77777777" w:rsidR="000C39A9" w:rsidRPr="00316CF6" w:rsidRDefault="000C39A9" w:rsidP="00DC65D7">
            <w:pPr>
              <w:keepNext/>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Partial Hospitalization</w:t>
            </w:r>
            <w:r w:rsidRPr="00316CF6">
              <w:rPr>
                <w:rFonts w:ascii="Calibri Light" w:eastAsiaTheme="minorEastAsia" w:hAnsi="Calibri Light" w:cs="Calibri Light"/>
                <w:color w:val="000000"/>
                <w:sz w:val="22"/>
              </w:rPr>
              <w:br/>
              <w:t>Program</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76A764F"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A49712B"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26.6%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87488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6F53417"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987C3B3" w14:textId="77777777" w:rsidTr="00DC65D7">
        <w:tc>
          <w:tcPr>
            <w:tcW w:w="2425" w:type="dxa"/>
            <w:tcBorders>
              <w:top w:val="nil"/>
              <w:left w:val="single" w:sz="4" w:space="0" w:color="auto"/>
              <w:bottom w:val="nil"/>
              <w:right w:val="single" w:sz="4" w:space="0" w:color="auto"/>
            </w:tcBorders>
            <w:shd w:val="clear" w:color="000000" w:fill="FFFFFF"/>
            <w:vAlign w:val="bottom"/>
          </w:tcPr>
          <w:p w14:paraId="2EB16AB8"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757CF7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EBDD72D"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77.5%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3F4AADF"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C4BF878"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D88520E" w14:textId="77777777" w:rsidTr="00DC65D7">
        <w:tc>
          <w:tcPr>
            <w:tcW w:w="2425" w:type="dxa"/>
            <w:tcBorders>
              <w:top w:val="nil"/>
              <w:left w:val="single" w:sz="4" w:space="0" w:color="auto"/>
              <w:bottom w:val="nil"/>
              <w:right w:val="single" w:sz="4" w:space="0" w:color="auto"/>
            </w:tcBorders>
            <w:shd w:val="clear" w:color="000000" w:fill="FFFFFF"/>
            <w:vAlign w:val="bottom"/>
          </w:tcPr>
          <w:p w14:paraId="586B7508"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D7586E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0C615D5" w14:textId="26A5F809"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A4036CA"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C82B5E1"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5A8E17B1" w14:textId="77777777" w:rsidTr="00DC65D7">
        <w:tc>
          <w:tcPr>
            <w:tcW w:w="2425" w:type="dxa"/>
            <w:tcBorders>
              <w:top w:val="nil"/>
              <w:left w:val="single" w:sz="4" w:space="0" w:color="auto"/>
              <w:bottom w:val="nil"/>
              <w:right w:val="single" w:sz="4" w:space="0" w:color="auto"/>
            </w:tcBorders>
            <w:shd w:val="clear" w:color="000000" w:fill="FFFFFF"/>
            <w:vAlign w:val="bottom"/>
          </w:tcPr>
          <w:p w14:paraId="61C0AA57"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753C1D8"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3404713"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F361F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B0143AD"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31C6E214" w14:textId="77777777" w:rsidTr="00DC65D7">
        <w:tc>
          <w:tcPr>
            <w:tcW w:w="2425" w:type="dxa"/>
            <w:tcBorders>
              <w:top w:val="nil"/>
              <w:left w:val="single" w:sz="4" w:space="0" w:color="auto"/>
              <w:bottom w:val="nil"/>
              <w:right w:val="single" w:sz="4" w:space="0" w:color="auto"/>
            </w:tcBorders>
            <w:shd w:val="clear" w:color="000000" w:fill="FFFFFF"/>
            <w:vAlign w:val="bottom"/>
          </w:tcPr>
          <w:p w14:paraId="182FC4F5"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BA3B4C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25C3FD1" w14:textId="0AD03E52"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090DD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E65C86D"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09FBA81F" w14:textId="77777777" w:rsidTr="00DC65D7">
        <w:tc>
          <w:tcPr>
            <w:tcW w:w="2425" w:type="dxa"/>
            <w:tcBorders>
              <w:top w:val="nil"/>
              <w:left w:val="single" w:sz="4" w:space="0" w:color="auto"/>
              <w:bottom w:val="nil"/>
              <w:right w:val="single" w:sz="4" w:space="0" w:color="auto"/>
            </w:tcBorders>
            <w:shd w:val="clear" w:color="000000" w:fill="FFFFFF"/>
            <w:vAlign w:val="bottom"/>
          </w:tcPr>
          <w:p w14:paraId="35DBE2FF"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FA0204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D036D94"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86.9%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78FB78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F80C467"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5F7BE8D6" w14:textId="77777777" w:rsidTr="00DC65D7">
        <w:tc>
          <w:tcPr>
            <w:tcW w:w="2425" w:type="dxa"/>
            <w:tcBorders>
              <w:top w:val="nil"/>
              <w:left w:val="single" w:sz="4" w:space="0" w:color="auto"/>
              <w:bottom w:val="nil"/>
              <w:right w:val="single" w:sz="4" w:space="0" w:color="auto"/>
            </w:tcBorders>
            <w:shd w:val="clear" w:color="000000" w:fill="FFFFFF"/>
            <w:vAlign w:val="bottom"/>
          </w:tcPr>
          <w:p w14:paraId="166D54C0"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B59190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421DBC4"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88.0%</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1F8A6E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B2898D4"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D1E5BAE"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2FA04245"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21B1374"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3C6206E"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2D70D4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F2442AA"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1FD0B7F7"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40B01FF1"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Psychiatric Day</w:t>
            </w:r>
            <w:r w:rsidRPr="00316CF6">
              <w:rPr>
                <w:rFonts w:ascii="Calibri Light" w:eastAsiaTheme="minorEastAsia" w:hAnsi="Calibri Light" w:cs="Calibri Light"/>
                <w:color w:val="000000"/>
                <w:sz w:val="22"/>
              </w:rPr>
              <w:br/>
              <w:t>Treatment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FC6329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18FED73"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82.9%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99534C2"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C15EA77"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1F8EAE03" w14:textId="77777777" w:rsidTr="00DC65D7">
        <w:tc>
          <w:tcPr>
            <w:tcW w:w="2425" w:type="dxa"/>
            <w:tcBorders>
              <w:top w:val="nil"/>
              <w:left w:val="single" w:sz="4" w:space="0" w:color="auto"/>
              <w:bottom w:val="nil"/>
              <w:right w:val="single" w:sz="4" w:space="0" w:color="auto"/>
            </w:tcBorders>
            <w:shd w:val="clear" w:color="000000" w:fill="FFFFFF"/>
            <w:vAlign w:val="bottom"/>
          </w:tcPr>
          <w:p w14:paraId="252E4564"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B28CBD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71FFD7F"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82.3%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14CD29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B38DD4E"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686EB07" w14:textId="77777777" w:rsidTr="00DC65D7">
        <w:tc>
          <w:tcPr>
            <w:tcW w:w="2425" w:type="dxa"/>
            <w:tcBorders>
              <w:top w:val="nil"/>
              <w:left w:val="single" w:sz="4" w:space="0" w:color="auto"/>
              <w:bottom w:val="nil"/>
              <w:right w:val="single" w:sz="4" w:space="0" w:color="auto"/>
            </w:tcBorders>
            <w:shd w:val="clear" w:color="000000" w:fill="FFFFFF"/>
            <w:vAlign w:val="bottom"/>
          </w:tcPr>
          <w:p w14:paraId="3FB6772A"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6066A7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F2E1EE8" w14:textId="10583D38"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7648A6A"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71EE012"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1E8B3EDF" w14:textId="77777777" w:rsidTr="00DC65D7">
        <w:tc>
          <w:tcPr>
            <w:tcW w:w="2425" w:type="dxa"/>
            <w:tcBorders>
              <w:top w:val="nil"/>
              <w:left w:val="single" w:sz="4" w:space="0" w:color="auto"/>
              <w:bottom w:val="nil"/>
              <w:right w:val="single" w:sz="4" w:space="0" w:color="auto"/>
            </w:tcBorders>
            <w:shd w:val="clear" w:color="000000" w:fill="FFFFFF"/>
            <w:vAlign w:val="bottom"/>
          </w:tcPr>
          <w:p w14:paraId="60F3593C"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2B3500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410FDD8"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78.1%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AE72C6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19F123C"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ED99970" w14:textId="77777777" w:rsidTr="00DC65D7">
        <w:tc>
          <w:tcPr>
            <w:tcW w:w="2425" w:type="dxa"/>
            <w:tcBorders>
              <w:top w:val="nil"/>
              <w:left w:val="single" w:sz="4" w:space="0" w:color="auto"/>
              <w:bottom w:val="nil"/>
              <w:right w:val="single" w:sz="4" w:space="0" w:color="auto"/>
            </w:tcBorders>
            <w:shd w:val="clear" w:color="000000" w:fill="FFFFFF"/>
            <w:vAlign w:val="bottom"/>
          </w:tcPr>
          <w:p w14:paraId="5EF7B7E4"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0569F96"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6351DB2"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85.5%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EC13E8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689C866"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14AD3168"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2CE05A38"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5F1EBF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CF713FE"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15.1%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DC6AAE6"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9971929"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4587F2C5" w14:textId="77777777" w:rsidTr="00562919">
        <w:tc>
          <w:tcPr>
            <w:tcW w:w="2425" w:type="dxa"/>
            <w:tcBorders>
              <w:top w:val="single" w:sz="4" w:space="0" w:color="auto"/>
              <w:bottom w:val="single" w:sz="4" w:space="0" w:color="auto"/>
              <w:right w:val="nil"/>
            </w:tcBorders>
            <w:shd w:val="clear" w:color="auto" w:fill="CCC0D9" w:themeFill="accent4" w:themeFillTint="66"/>
          </w:tcPr>
          <w:p w14:paraId="534D31C1" w14:textId="458FE886"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lastRenderedPageBreak/>
              <w:t>LTSS</w:t>
            </w:r>
            <w:r w:rsidR="00316CF6">
              <w:rPr>
                <w:rFonts w:ascii="Calibri Light" w:eastAsiaTheme="minorEastAsia" w:hAnsi="Calibri Light" w:cs="Calibri Light"/>
                <w:color w:val="000000"/>
                <w:sz w:val="22"/>
              </w:rPr>
              <w:t xml:space="preserve"> Provider</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537AA42F" w14:textId="77777777" w:rsidR="000C39A9" w:rsidRPr="00316CF6" w:rsidRDefault="000C39A9" w:rsidP="00316CF6">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2F98E92" w14:textId="77777777" w:rsidR="000C39A9" w:rsidRPr="00316CF6" w:rsidRDefault="000C39A9" w:rsidP="00316CF6">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ADF354E" w14:textId="77777777" w:rsidR="000C39A9" w:rsidRPr="00316CF6" w:rsidRDefault="000C39A9" w:rsidP="00316CF6">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tcBorders>
            <w:shd w:val="clear" w:color="auto" w:fill="CCC0D9" w:themeFill="accent4" w:themeFillTint="66"/>
            <w:vAlign w:val="center"/>
          </w:tcPr>
          <w:p w14:paraId="400CC901" w14:textId="77777777" w:rsidR="000C39A9" w:rsidRPr="00316CF6" w:rsidRDefault="000C39A9" w:rsidP="00316CF6">
            <w:pPr>
              <w:jc w:val="center"/>
              <w:rPr>
                <w:rFonts w:ascii="Calibri Light" w:eastAsiaTheme="minorEastAsia" w:hAnsi="Calibri Light" w:cs="Calibri Light"/>
                <w:color w:val="000000"/>
                <w:sz w:val="22"/>
              </w:rPr>
            </w:pPr>
          </w:p>
        </w:tc>
      </w:tr>
      <w:tr w:rsidR="000C39A9" w:rsidRPr="00316CF6" w14:paraId="58692453" w14:textId="77777777" w:rsidTr="00DC65D7">
        <w:tc>
          <w:tcPr>
            <w:tcW w:w="2425" w:type="dxa"/>
            <w:tcBorders>
              <w:top w:val="single" w:sz="4" w:space="0" w:color="auto"/>
              <w:left w:val="single" w:sz="4" w:space="0" w:color="auto"/>
              <w:bottom w:val="single" w:sz="4" w:space="0" w:color="auto"/>
              <w:right w:val="single" w:sz="4" w:space="0" w:color="auto"/>
            </w:tcBorders>
            <w:shd w:val="clear" w:color="000000" w:fill="FFFFFF"/>
            <w:vAlign w:val="bottom"/>
          </w:tcPr>
          <w:p w14:paraId="0B794D61"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Adult Day Health</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79A459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46CE3BD"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28.8%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069856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2EAB29"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480DBD32"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54A37B96"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Adult Foster Care</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EC917D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3A5421E"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55.8%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5E641A8"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D718BD2"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DAC9B61" w14:textId="77777777" w:rsidTr="00DC65D7">
        <w:tc>
          <w:tcPr>
            <w:tcW w:w="2425" w:type="dxa"/>
            <w:tcBorders>
              <w:top w:val="nil"/>
              <w:left w:val="single" w:sz="4" w:space="0" w:color="auto"/>
              <w:bottom w:val="nil"/>
              <w:right w:val="single" w:sz="4" w:space="0" w:color="auto"/>
            </w:tcBorders>
            <w:shd w:val="clear" w:color="000000" w:fill="FFFFFF"/>
            <w:vAlign w:val="bottom"/>
          </w:tcPr>
          <w:p w14:paraId="5220130F"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38815D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6BBC350" w14:textId="791B6ED9"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C40897C"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2E74772"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3CE8F4FF" w14:textId="77777777" w:rsidTr="00DC65D7">
        <w:tc>
          <w:tcPr>
            <w:tcW w:w="2425" w:type="dxa"/>
            <w:tcBorders>
              <w:top w:val="nil"/>
              <w:left w:val="single" w:sz="4" w:space="0" w:color="auto"/>
              <w:bottom w:val="nil"/>
              <w:right w:val="single" w:sz="4" w:space="0" w:color="auto"/>
            </w:tcBorders>
            <w:shd w:val="clear" w:color="000000" w:fill="FFFFFF"/>
            <w:vAlign w:val="bottom"/>
          </w:tcPr>
          <w:p w14:paraId="61D1D691"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A21730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046EB80"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83.2%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BC54F1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B76F02F"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049E714D" w14:textId="77777777" w:rsidTr="00DC65D7">
        <w:tc>
          <w:tcPr>
            <w:tcW w:w="2425" w:type="dxa"/>
            <w:tcBorders>
              <w:top w:val="nil"/>
              <w:left w:val="single" w:sz="4" w:space="0" w:color="auto"/>
              <w:bottom w:val="nil"/>
              <w:right w:val="single" w:sz="4" w:space="0" w:color="auto"/>
            </w:tcBorders>
            <w:shd w:val="clear" w:color="000000" w:fill="FFFFFF"/>
            <w:vAlign w:val="bottom"/>
          </w:tcPr>
          <w:p w14:paraId="500B9DC6"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8B0852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6F1FDCA"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82.2%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A2248C"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360D37F"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2DE57D9" w14:textId="77777777" w:rsidTr="00DC65D7">
        <w:tc>
          <w:tcPr>
            <w:tcW w:w="2425" w:type="dxa"/>
            <w:tcBorders>
              <w:top w:val="nil"/>
              <w:left w:val="single" w:sz="4" w:space="0" w:color="auto"/>
              <w:bottom w:val="nil"/>
              <w:right w:val="single" w:sz="4" w:space="0" w:color="auto"/>
            </w:tcBorders>
            <w:shd w:val="clear" w:color="000000" w:fill="FFFFFF"/>
            <w:vAlign w:val="bottom"/>
          </w:tcPr>
          <w:p w14:paraId="4D6D595C"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709F5B6"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4243868"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71.6%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C94E03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669C604"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1AE4B8E4"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06DD1C38"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B90318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5C94085"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81.7%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4BCE99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3E59ECF8"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1A86812"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5395D1A7"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Day Habilitation</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598D0C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28F4035" w14:textId="16C3ACB3"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C9F152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DFA980F"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13654794" w14:textId="77777777" w:rsidTr="00DC65D7">
        <w:tc>
          <w:tcPr>
            <w:tcW w:w="2425" w:type="dxa"/>
            <w:tcBorders>
              <w:top w:val="nil"/>
              <w:left w:val="single" w:sz="4" w:space="0" w:color="auto"/>
              <w:bottom w:val="nil"/>
              <w:right w:val="single" w:sz="4" w:space="0" w:color="auto"/>
            </w:tcBorders>
            <w:shd w:val="clear" w:color="000000" w:fill="FFFFFF"/>
            <w:vAlign w:val="bottom"/>
          </w:tcPr>
          <w:p w14:paraId="54AD2E3D"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2D3C0B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095DFAF" w14:textId="7DD865A9"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0B3324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9D0213"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6796BA30" w14:textId="77777777" w:rsidTr="00DC65D7">
        <w:tc>
          <w:tcPr>
            <w:tcW w:w="2425" w:type="dxa"/>
            <w:tcBorders>
              <w:top w:val="nil"/>
              <w:left w:val="single" w:sz="4" w:space="0" w:color="auto"/>
              <w:bottom w:val="nil"/>
              <w:right w:val="single" w:sz="4" w:space="0" w:color="auto"/>
            </w:tcBorders>
            <w:shd w:val="clear" w:color="000000" w:fill="FFFFFF"/>
            <w:vAlign w:val="bottom"/>
          </w:tcPr>
          <w:p w14:paraId="2F77C6D8"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1140A4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8DB66BE"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9.7%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40140C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1F874F"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012AD5D1" w14:textId="77777777" w:rsidTr="00DC65D7">
        <w:tc>
          <w:tcPr>
            <w:tcW w:w="2425" w:type="dxa"/>
            <w:tcBorders>
              <w:top w:val="nil"/>
              <w:left w:val="single" w:sz="4" w:space="0" w:color="auto"/>
              <w:bottom w:val="nil"/>
              <w:right w:val="single" w:sz="4" w:space="0" w:color="auto"/>
            </w:tcBorders>
            <w:shd w:val="clear" w:color="000000" w:fill="FFFFFF"/>
            <w:vAlign w:val="bottom"/>
          </w:tcPr>
          <w:p w14:paraId="1C71B123"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0A53C3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E0311A5" w14:textId="61CD3EE0"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C8CBB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3C3785"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57B04091" w14:textId="77777777" w:rsidTr="00DC65D7">
        <w:tc>
          <w:tcPr>
            <w:tcW w:w="2425" w:type="dxa"/>
            <w:tcBorders>
              <w:top w:val="nil"/>
              <w:left w:val="single" w:sz="4" w:space="0" w:color="auto"/>
              <w:bottom w:val="nil"/>
              <w:right w:val="single" w:sz="4" w:space="0" w:color="auto"/>
            </w:tcBorders>
            <w:shd w:val="clear" w:color="000000" w:fill="FFFFFF"/>
            <w:vAlign w:val="bottom"/>
          </w:tcPr>
          <w:p w14:paraId="63596700"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7D14E0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3AC5956" w14:textId="6BCC0C2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5EC0198"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061DC0"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69CB2352" w14:textId="77777777" w:rsidTr="00DC65D7">
        <w:tc>
          <w:tcPr>
            <w:tcW w:w="2425" w:type="dxa"/>
            <w:tcBorders>
              <w:top w:val="nil"/>
              <w:left w:val="single" w:sz="4" w:space="0" w:color="auto"/>
              <w:bottom w:val="nil"/>
              <w:right w:val="single" w:sz="4" w:space="0" w:color="auto"/>
            </w:tcBorders>
            <w:shd w:val="clear" w:color="000000" w:fill="FFFFFF"/>
            <w:vAlign w:val="bottom"/>
          </w:tcPr>
          <w:p w14:paraId="1FA9D138"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0CC235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273A953" w14:textId="66F19F4C"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A33B94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D56E63A"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6371C77" w14:textId="77777777" w:rsidTr="00DC65D7">
        <w:tc>
          <w:tcPr>
            <w:tcW w:w="2425" w:type="dxa"/>
            <w:tcBorders>
              <w:top w:val="nil"/>
              <w:left w:val="single" w:sz="4" w:space="0" w:color="auto"/>
              <w:bottom w:val="nil"/>
              <w:right w:val="single" w:sz="4" w:space="0" w:color="auto"/>
            </w:tcBorders>
            <w:shd w:val="clear" w:color="000000" w:fill="FFFFFF"/>
            <w:vAlign w:val="bottom"/>
          </w:tcPr>
          <w:p w14:paraId="31170257"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AC19F9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Suffolk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1154C56" w14:textId="56735D94"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1E5436"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5B9174B5"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C2ED4ED"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3B4C03D5"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E3BCCE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731BC67"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A156B4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C21F12"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2248A426"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1BAB4458"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Group Adult Foster Care</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46998F2"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21D3F80"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55.8%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19E532"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77A84E2"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0697296" w14:textId="77777777" w:rsidTr="00DC65D7">
        <w:tc>
          <w:tcPr>
            <w:tcW w:w="2425" w:type="dxa"/>
            <w:tcBorders>
              <w:top w:val="nil"/>
              <w:left w:val="single" w:sz="4" w:space="0" w:color="auto"/>
              <w:bottom w:val="nil"/>
              <w:right w:val="single" w:sz="4" w:space="0" w:color="auto"/>
            </w:tcBorders>
            <w:shd w:val="clear" w:color="000000" w:fill="FFFFFF"/>
            <w:vAlign w:val="bottom"/>
          </w:tcPr>
          <w:p w14:paraId="57CE1BAC"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9087578"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48F4A37" w14:textId="056F6EDD"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1F2714"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E2AF0ED"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12FC3AC" w14:textId="77777777" w:rsidTr="00DC65D7">
        <w:tc>
          <w:tcPr>
            <w:tcW w:w="2425" w:type="dxa"/>
            <w:tcBorders>
              <w:top w:val="nil"/>
              <w:left w:val="single" w:sz="4" w:space="0" w:color="auto"/>
              <w:bottom w:val="nil"/>
              <w:right w:val="single" w:sz="4" w:space="0" w:color="auto"/>
            </w:tcBorders>
            <w:shd w:val="clear" w:color="000000" w:fill="FFFFFF"/>
            <w:vAlign w:val="bottom"/>
          </w:tcPr>
          <w:p w14:paraId="185DD111"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22A344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8250727"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83.2%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F9017D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5EF878C"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AEF96F6" w14:textId="77777777" w:rsidTr="00DC65D7">
        <w:tc>
          <w:tcPr>
            <w:tcW w:w="2425" w:type="dxa"/>
            <w:tcBorders>
              <w:top w:val="nil"/>
              <w:left w:val="single" w:sz="4" w:space="0" w:color="auto"/>
              <w:bottom w:val="nil"/>
              <w:right w:val="single" w:sz="4" w:space="0" w:color="auto"/>
            </w:tcBorders>
            <w:shd w:val="clear" w:color="000000" w:fill="FFFFFF"/>
            <w:vAlign w:val="bottom"/>
          </w:tcPr>
          <w:p w14:paraId="50729811"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740A44F"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5EC4642"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82.2%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50D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0839C2B7"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075B1AFF" w14:textId="77777777" w:rsidTr="00DC65D7">
        <w:tc>
          <w:tcPr>
            <w:tcW w:w="2425" w:type="dxa"/>
            <w:tcBorders>
              <w:top w:val="nil"/>
              <w:left w:val="single" w:sz="4" w:space="0" w:color="auto"/>
              <w:bottom w:val="nil"/>
              <w:right w:val="single" w:sz="4" w:space="0" w:color="auto"/>
            </w:tcBorders>
            <w:shd w:val="clear" w:color="000000" w:fill="FFFFFF"/>
            <w:vAlign w:val="bottom"/>
          </w:tcPr>
          <w:p w14:paraId="447F22D9"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C68C39C"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A251D46"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71.06%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CE0EBF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BC8F491"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CDAC3EE"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4D276494"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B4A6797"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0750649"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81.7%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47F173A"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AAAFDE3"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39ED3F7C"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6F9B72D3" w14:textId="77777777" w:rsidR="000C39A9" w:rsidRPr="00316CF6" w:rsidRDefault="000C39A9" w:rsidP="009F0E32">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Oxygen and Respiratory</w:t>
            </w:r>
            <w:r w:rsidRPr="00316CF6">
              <w:rPr>
                <w:rFonts w:ascii="Calibri Light" w:eastAsiaTheme="minorEastAsia" w:hAnsi="Calibri Light" w:cs="Calibri Light"/>
                <w:color w:val="000000"/>
                <w:sz w:val="22"/>
              </w:rPr>
              <w:br/>
              <w:t>Equipment</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991021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B0AD6F3"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85.8%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E4D58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AE0B786"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4F640F53" w14:textId="77777777" w:rsidTr="00DC65D7">
        <w:tc>
          <w:tcPr>
            <w:tcW w:w="2425" w:type="dxa"/>
            <w:tcBorders>
              <w:top w:val="nil"/>
              <w:left w:val="single" w:sz="4" w:space="0" w:color="auto"/>
              <w:bottom w:val="nil"/>
              <w:right w:val="single" w:sz="4" w:space="0" w:color="auto"/>
            </w:tcBorders>
            <w:shd w:val="clear" w:color="000000" w:fill="FFFFFF"/>
            <w:vAlign w:val="bottom"/>
          </w:tcPr>
          <w:p w14:paraId="5DA94D8A"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3108AA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CA37172"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82.9%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5440146"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2CF1B2C6"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72ABBF9A" w14:textId="77777777" w:rsidTr="00DC65D7">
        <w:tc>
          <w:tcPr>
            <w:tcW w:w="2425" w:type="dxa"/>
            <w:tcBorders>
              <w:top w:val="nil"/>
              <w:left w:val="single" w:sz="4" w:space="0" w:color="auto"/>
              <w:bottom w:val="nil"/>
              <w:right w:val="single" w:sz="4" w:space="0" w:color="auto"/>
            </w:tcBorders>
            <w:shd w:val="clear" w:color="000000" w:fill="FFFFFF"/>
            <w:vAlign w:val="bottom"/>
          </w:tcPr>
          <w:p w14:paraId="4CACC23C"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AA464E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FBF6AA7"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D6B4AC1"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781FAFE4"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227BB1A4" w14:textId="77777777" w:rsidTr="00DC65D7">
        <w:tc>
          <w:tcPr>
            <w:tcW w:w="2425" w:type="dxa"/>
            <w:tcBorders>
              <w:top w:val="nil"/>
              <w:left w:val="single" w:sz="4" w:space="0" w:color="auto"/>
              <w:bottom w:val="nil"/>
              <w:right w:val="single" w:sz="4" w:space="0" w:color="auto"/>
            </w:tcBorders>
            <w:shd w:val="clear" w:color="000000" w:fill="FFFFFF"/>
            <w:vAlign w:val="bottom"/>
          </w:tcPr>
          <w:p w14:paraId="41E267DD"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5B758F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5DBA5E4"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87.2%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677BFD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8FA6"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413DC438"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7E5AAE5A"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7DFA15C"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93E5190"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73.7%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6CBE6F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 providers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17696469"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w:t>
            </w:r>
          </w:p>
        </w:tc>
      </w:tr>
      <w:tr w:rsidR="000C39A9" w:rsidRPr="00316CF6" w14:paraId="6B59A436" w14:textId="77777777" w:rsidTr="00DC65D7">
        <w:tc>
          <w:tcPr>
            <w:tcW w:w="2425" w:type="dxa"/>
            <w:tcBorders>
              <w:top w:val="single" w:sz="4" w:space="0" w:color="auto"/>
              <w:left w:val="single" w:sz="4" w:space="0" w:color="auto"/>
              <w:bottom w:val="single" w:sz="4" w:space="0" w:color="auto"/>
              <w:right w:val="nil"/>
            </w:tcBorders>
            <w:shd w:val="clear" w:color="auto" w:fill="CCC0D9" w:themeFill="accent4" w:themeFillTint="66"/>
            <w:vAlign w:val="bottom"/>
          </w:tcPr>
          <w:p w14:paraId="799D7B65" w14:textId="77777777" w:rsidR="000C39A9" w:rsidRPr="00316CF6" w:rsidRDefault="000C39A9" w:rsidP="00DC65D7">
            <w:pPr>
              <w:keepNext/>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 xml:space="preserve">Medical Facility </w:t>
            </w:r>
          </w:p>
        </w:tc>
        <w:tc>
          <w:tcPr>
            <w:tcW w:w="1350" w:type="dxa"/>
            <w:tcBorders>
              <w:top w:val="single" w:sz="4" w:space="0" w:color="auto"/>
              <w:left w:val="nil"/>
              <w:bottom w:val="single" w:sz="4" w:space="0" w:color="auto"/>
              <w:right w:val="nil"/>
            </w:tcBorders>
            <w:shd w:val="clear" w:color="auto" w:fill="CCC0D9" w:themeFill="accent4" w:themeFillTint="66"/>
            <w:vAlign w:val="center"/>
          </w:tcPr>
          <w:p w14:paraId="2993D6D7" w14:textId="77777777" w:rsidR="000C39A9" w:rsidRPr="00316CF6" w:rsidRDefault="000C39A9" w:rsidP="00316CF6">
            <w:pPr>
              <w:jc w:val="left"/>
              <w:rPr>
                <w:rFonts w:ascii="Calibri Light" w:eastAsiaTheme="minorEastAsia" w:hAnsi="Calibri Light" w:cs="Calibri Light"/>
                <w:color w:val="000000"/>
                <w:sz w:val="22"/>
              </w:rPr>
            </w:pP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27A5C768" w14:textId="77777777" w:rsidR="000C39A9" w:rsidRPr="00316CF6" w:rsidRDefault="000C39A9" w:rsidP="00316CF6">
            <w:pPr>
              <w:jc w:val="right"/>
              <w:rPr>
                <w:rFonts w:ascii="Calibri Light" w:eastAsiaTheme="minorEastAsia" w:hAnsi="Calibri Light" w:cs="Calibri Light"/>
                <w:color w:val="000000"/>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1DDF9755" w14:textId="77777777" w:rsidR="000C39A9" w:rsidRPr="00316CF6" w:rsidRDefault="000C39A9" w:rsidP="00316CF6">
            <w:pPr>
              <w:jc w:val="left"/>
              <w:rPr>
                <w:rFonts w:ascii="Calibri Light" w:eastAsiaTheme="minorEastAsia" w:hAnsi="Calibri Light" w:cs="Calibri Light"/>
                <w:color w:val="000000"/>
                <w:sz w:val="22"/>
              </w:rPr>
            </w:pPr>
          </w:p>
        </w:tc>
        <w:tc>
          <w:tcPr>
            <w:tcW w:w="1435"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25BD5459" w14:textId="77777777" w:rsidR="000C39A9" w:rsidRPr="00316CF6" w:rsidRDefault="000C39A9" w:rsidP="00316CF6">
            <w:pPr>
              <w:jc w:val="center"/>
              <w:rPr>
                <w:rFonts w:ascii="Calibri Light" w:eastAsiaTheme="minorEastAsia" w:hAnsi="Calibri Light" w:cs="Calibri Light"/>
                <w:color w:val="000000"/>
                <w:sz w:val="22"/>
              </w:rPr>
            </w:pPr>
          </w:p>
        </w:tc>
      </w:tr>
      <w:tr w:rsidR="000C39A9" w:rsidRPr="00316CF6" w14:paraId="53325703" w14:textId="77777777" w:rsidTr="00DC65D7">
        <w:tc>
          <w:tcPr>
            <w:tcW w:w="2425" w:type="dxa"/>
            <w:tcBorders>
              <w:top w:val="single" w:sz="4" w:space="0" w:color="auto"/>
              <w:left w:val="single" w:sz="4" w:space="0" w:color="auto"/>
              <w:bottom w:val="nil"/>
              <w:right w:val="single" w:sz="4" w:space="0" w:color="auto"/>
            </w:tcBorders>
            <w:shd w:val="clear" w:color="000000" w:fill="FFFFFF"/>
            <w:vAlign w:val="bottom"/>
          </w:tcPr>
          <w:p w14:paraId="68FD8933" w14:textId="77777777" w:rsidR="000C39A9" w:rsidRPr="00316CF6" w:rsidRDefault="000C39A9" w:rsidP="00DC65D7">
            <w:pPr>
              <w:keepNext/>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Rehabilitation Hospital</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18564C8"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5784524"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2.7%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0152E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D6B6E0"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5F9C5A5B" w14:textId="77777777" w:rsidTr="00DC65D7">
        <w:tc>
          <w:tcPr>
            <w:tcW w:w="2425" w:type="dxa"/>
            <w:tcBorders>
              <w:top w:val="nil"/>
              <w:left w:val="single" w:sz="4" w:space="0" w:color="auto"/>
              <w:bottom w:val="nil"/>
              <w:right w:val="single" w:sz="4" w:space="0" w:color="auto"/>
            </w:tcBorders>
            <w:shd w:val="clear" w:color="000000" w:fill="FFFFFF"/>
            <w:vAlign w:val="bottom"/>
          </w:tcPr>
          <w:p w14:paraId="4D41024B"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201DD99"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C9F1511"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35.3%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DF808E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79D2E4"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257DBF0B" w14:textId="77777777" w:rsidTr="00DC65D7">
        <w:tc>
          <w:tcPr>
            <w:tcW w:w="2425" w:type="dxa"/>
            <w:tcBorders>
              <w:top w:val="nil"/>
              <w:left w:val="single" w:sz="4" w:space="0" w:color="auto"/>
              <w:bottom w:val="nil"/>
              <w:right w:val="single" w:sz="4" w:space="0" w:color="auto"/>
            </w:tcBorders>
            <w:shd w:val="clear" w:color="000000" w:fill="FFFFFF"/>
            <w:vAlign w:val="bottom"/>
          </w:tcPr>
          <w:p w14:paraId="0C43339F"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920171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F223C93" w14:textId="5018C1DB"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F7A92D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6122B8"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2932EF74" w14:textId="77777777" w:rsidTr="00DC65D7">
        <w:tc>
          <w:tcPr>
            <w:tcW w:w="2425" w:type="dxa"/>
            <w:tcBorders>
              <w:top w:val="nil"/>
              <w:left w:val="single" w:sz="4" w:space="0" w:color="auto"/>
              <w:bottom w:val="nil"/>
              <w:right w:val="single" w:sz="4" w:space="0" w:color="auto"/>
            </w:tcBorders>
            <w:shd w:val="clear" w:color="000000" w:fill="FFFFFF"/>
            <w:vAlign w:val="bottom"/>
          </w:tcPr>
          <w:p w14:paraId="6416C66F"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8C78E6D"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AAFE055"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79.6%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83E1CEE"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1E8C0A3"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0747A7F6" w14:textId="77777777" w:rsidTr="00DC65D7">
        <w:tc>
          <w:tcPr>
            <w:tcW w:w="2425" w:type="dxa"/>
            <w:tcBorders>
              <w:top w:val="nil"/>
              <w:left w:val="single" w:sz="4" w:space="0" w:color="auto"/>
              <w:bottom w:val="nil"/>
              <w:right w:val="single" w:sz="4" w:space="0" w:color="auto"/>
            </w:tcBorders>
            <w:shd w:val="clear" w:color="000000" w:fill="FFFFFF"/>
            <w:vAlign w:val="bottom"/>
          </w:tcPr>
          <w:p w14:paraId="2218FE7F"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3E8214F"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B529F00"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58.5%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AAB1E4"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777170"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r w:rsidR="000C39A9" w:rsidRPr="00316CF6" w14:paraId="56640CD4" w14:textId="77777777" w:rsidTr="00DC65D7">
        <w:tc>
          <w:tcPr>
            <w:tcW w:w="2425" w:type="dxa"/>
            <w:tcBorders>
              <w:top w:val="nil"/>
              <w:left w:val="single" w:sz="4" w:space="0" w:color="auto"/>
              <w:bottom w:val="nil"/>
              <w:right w:val="single" w:sz="4" w:space="0" w:color="auto"/>
            </w:tcBorders>
            <w:shd w:val="clear" w:color="000000" w:fill="FFFFFF"/>
            <w:vAlign w:val="bottom"/>
          </w:tcPr>
          <w:p w14:paraId="63034CC6"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0A541EB"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Norfolk</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EDE7CC2"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62.4%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64F4A5"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40A336F"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00704B47" w14:textId="77777777" w:rsidTr="00DC65D7">
        <w:tc>
          <w:tcPr>
            <w:tcW w:w="2425" w:type="dxa"/>
            <w:tcBorders>
              <w:top w:val="nil"/>
              <w:left w:val="single" w:sz="4" w:space="0" w:color="auto"/>
              <w:bottom w:val="nil"/>
              <w:right w:val="single" w:sz="4" w:space="0" w:color="auto"/>
            </w:tcBorders>
            <w:shd w:val="clear" w:color="000000" w:fill="FFFFFF"/>
            <w:vAlign w:val="bottom"/>
          </w:tcPr>
          <w:p w14:paraId="574D033F" w14:textId="77777777" w:rsidR="000C39A9" w:rsidRPr="00316CF6" w:rsidRDefault="000C39A9" w:rsidP="00DC65D7">
            <w:pPr>
              <w:keepNext/>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08266BF"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5AC8593" w14:textId="77777777"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32.1%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68D5097"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5971D2"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Yes</w:t>
            </w:r>
          </w:p>
        </w:tc>
      </w:tr>
      <w:tr w:rsidR="000C39A9" w:rsidRPr="00316CF6" w14:paraId="4FA978C3" w14:textId="77777777" w:rsidTr="00DC65D7">
        <w:tc>
          <w:tcPr>
            <w:tcW w:w="2425" w:type="dxa"/>
            <w:tcBorders>
              <w:top w:val="nil"/>
              <w:left w:val="single" w:sz="4" w:space="0" w:color="auto"/>
              <w:bottom w:val="single" w:sz="4" w:space="0" w:color="auto"/>
              <w:right w:val="single" w:sz="4" w:space="0" w:color="auto"/>
            </w:tcBorders>
            <w:shd w:val="clear" w:color="000000" w:fill="FFFFFF"/>
            <w:vAlign w:val="bottom"/>
          </w:tcPr>
          <w:p w14:paraId="6F0488EE" w14:textId="77777777" w:rsidR="000C39A9" w:rsidRPr="00316CF6" w:rsidRDefault="000C39A9" w:rsidP="009F0E32">
            <w:pPr>
              <w:jc w:val="left"/>
              <w:rPr>
                <w:rFonts w:ascii="Calibri Light" w:eastAsiaTheme="minorEastAsia" w:hAnsi="Calibri Light" w:cs="Calibri Light"/>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C05FDC3"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CE4E50D" w14:textId="54D367C1" w:rsidR="000C39A9" w:rsidRPr="00316CF6" w:rsidRDefault="000C39A9" w:rsidP="00316CF6">
            <w:pPr>
              <w:jc w:val="righ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0</w:t>
            </w:r>
            <w:r w:rsidR="000714D2">
              <w:rPr>
                <w:rFonts w:ascii="Calibri Light" w:eastAsiaTheme="minorEastAsia"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433FAF0" w14:textId="77777777" w:rsidR="000C39A9" w:rsidRPr="00316CF6" w:rsidRDefault="000C39A9" w:rsidP="00316CF6">
            <w:pPr>
              <w:jc w:val="left"/>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1 provider within 15 miles or 30 minutes</w:t>
            </w:r>
          </w:p>
        </w:tc>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2EB383" w14:textId="77777777" w:rsidR="000C39A9" w:rsidRPr="00316CF6" w:rsidRDefault="000C39A9" w:rsidP="00316CF6">
            <w:pPr>
              <w:jc w:val="center"/>
              <w:rPr>
                <w:rFonts w:ascii="Calibri Light" w:eastAsiaTheme="minorEastAsia" w:hAnsi="Calibri Light" w:cs="Calibri Light"/>
                <w:color w:val="000000"/>
                <w:sz w:val="22"/>
              </w:rPr>
            </w:pPr>
            <w:r w:rsidRPr="00316CF6">
              <w:rPr>
                <w:rFonts w:ascii="Calibri Light" w:eastAsiaTheme="minorEastAsia" w:hAnsi="Calibri Light" w:cs="Calibri Light"/>
                <w:color w:val="000000"/>
                <w:sz w:val="22"/>
              </w:rPr>
              <w:t>Increase</w:t>
            </w:r>
          </w:p>
        </w:tc>
      </w:tr>
    </w:tbl>
    <w:p w14:paraId="338AB851" w14:textId="26ED635F" w:rsidR="000C39A9" w:rsidRPr="000C39A9" w:rsidRDefault="000C39A9" w:rsidP="00DC65D7">
      <w:pPr>
        <w:spacing w:after="480"/>
        <w:rPr>
          <w:rFonts w:ascii="Calibri Light" w:eastAsiaTheme="majorEastAsia" w:hAnsi="Calibri Light" w:cs="Calibri Light"/>
          <w:sz w:val="20"/>
          <w:szCs w:val="20"/>
        </w:rPr>
      </w:pPr>
      <w:r w:rsidRPr="000C39A9">
        <w:rPr>
          <w:rFonts w:ascii="Calibri Light" w:eastAsiaTheme="majorEastAsia" w:hAnsi="Calibri Light" w:cs="Calibri Light"/>
          <w:sz w:val="20"/>
          <w:szCs w:val="20"/>
        </w:rPr>
        <w:t xml:space="preserve">BH: </w:t>
      </w:r>
      <w:r w:rsidR="00DC65D7" w:rsidRPr="000C39A9">
        <w:rPr>
          <w:rFonts w:ascii="Calibri Light" w:eastAsiaTheme="majorEastAsia" w:hAnsi="Calibri Light" w:cs="Calibri Light"/>
          <w:sz w:val="20"/>
          <w:szCs w:val="20"/>
        </w:rPr>
        <w:t>behavioral health</w:t>
      </w:r>
      <w:r w:rsidRPr="000C39A9">
        <w:rPr>
          <w:rFonts w:ascii="Calibri Light" w:eastAsiaTheme="majorEastAsia" w:hAnsi="Calibri Light" w:cs="Calibri Light"/>
          <w:sz w:val="20"/>
          <w:szCs w:val="20"/>
        </w:rPr>
        <w:t xml:space="preserve">; LTSS: </w:t>
      </w:r>
      <w:r w:rsidR="00DC65D7" w:rsidRPr="000C39A9">
        <w:rPr>
          <w:rFonts w:ascii="Calibri Light" w:eastAsiaTheme="majorEastAsia" w:hAnsi="Calibri Light" w:cs="Calibri Light"/>
          <w:sz w:val="20"/>
          <w:szCs w:val="20"/>
        </w:rPr>
        <w:t>long</w:t>
      </w:r>
      <w:r w:rsidR="00DC65D7">
        <w:rPr>
          <w:rFonts w:ascii="Calibri Light" w:eastAsiaTheme="majorEastAsia" w:hAnsi="Calibri Light" w:cs="Calibri Light"/>
          <w:sz w:val="20"/>
          <w:szCs w:val="20"/>
        </w:rPr>
        <w:t>-</w:t>
      </w:r>
      <w:r w:rsidR="00DC65D7" w:rsidRPr="000C39A9">
        <w:rPr>
          <w:rFonts w:ascii="Calibri Light" w:eastAsiaTheme="majorEastAsia" w:hAnsi="Calibri Light" w:cs="Calibri Light"/>
          <w:sz w:val="20"/>
          <w:szCs w:val="20"/>
        </w:rPr>
        <w:t>term services and supports</w:t>
      </w:r>
      <w:r w:rsidRPr="000C39A9">
        <w:rPr>
          <w:rFonts w:ascii="Calibri Light" w:eastAsiaTheme="majorEastAsia" w:hAnsi="Calibri Light" w:cs="Calibri Light"/>
          <w:sz w:val="20"/>
          <w:szCs w:val="20"/>
        </w:rPr>
        <w:t>.</w:t>
      </w:r>
    </w:p>
    <w:p w14:paraId="6BCDCF58" w14:textId="77777777" w:rsidR="000C39A9" w:rsidRPr="000C39A9" w:rsidRDefault="000C39A9" w:rsidP="009F0E32">
      <w:pPr>
        <w:keepNext/>
        <w:keepLines/>
        <w:spacing w:before="200"/>
        <w:outlineLvl w:val="3"/>
        <w:rPr>
          <w:rFonts w:ascii="Calibri Light" w:eastAsiaTheme="majorEastAsia" w:hAnsi="Calibri Light" w:cs="Calibri Light"/>
          <w:b/>
          <w:bCs/>
          <w:i/>
          <w:iCs/>
          <w:color w:val="4F81BD" w:themeColor="accent1"/>
        </w:rPr>
      </w:pPr>
      <w:r w:rsidRPr="000C39A9">
        <w:rPr>
          <w:rFonts w:ascii="Calibri Light" w:eastAsiaTheme="majorEastAsia" w:hAnsi="Calibri Light" w:cs="Calibri Light"/>
          <w:b/>
          <w:bCs/>
          <w:i/>
          <w:iCs/>
          <w:color w:val="4F81BD" w:themeColor="accent1"/>
        </w:rPr>
        <w:t>Recommendations</w:t>
      </w:r>
    </w:p>
    <w:p w14:paraId="51984D97" w14:textId="4F700588" w:rsidR="000C39A9" w:rsidRPr="000C39A9" w:rsidRDefault="000C39A9" w:rsidP="00DC65D7">
      <w:pPr>
        <w:numPr>
          <w:ilvl w:val="0"/>
          <w:numId w:val="23"/>
        </w:numPr>
        <w:ind w:left="360"/>
        <w:contextualSpacing/>
        <w:rPr>
          <w:rFonts w:ascii="Calibri Light" w:hAnsi="Calibri Light" w:cs="Calibri Light"/>
        </w:rPr>
      </w:pPr>
      <w:r w:rsidRPr="000C39A9">
        <w:rPr>
          <w:rFonts w:ascii="Calibri Light" w:hAnsi="Calibri Light" w:cs="Calibri Light"/>
        </w:rPr>
        <w:t xml:space="preserve">IPRO recommends that UHC SCO expands its network when a network deficiency can be closed by an available, single provider for the provider types and counties identified in </w:t>
      </w:r>
      <w:r w:rsidRPr="000C39A9">
        <w:rPr>
          <w:rFonts w:ascii="Calibri Light" w:hAnsi="Calibri Light" w:cs="Calibri Light"/>
          <w:b/>
          <w:bCs/>
        </w:rPr>
        <w:t>Table 4</w:t>
      </w:r>
      <w:r w:rsidR="00ED05E9">
        <w:rPr>
          <w:rFonts w:ascii="Calibri Light" w:hAnsi="Calibri Light" w:cs="Calibri Light"/>
          <w:b/>
          <w:bCs/>
        </w:rPr>
        <w:t>2</w:t>
      </w:r>
      <w:r w:rsidRPr="000C39A9">
        <w:rPr>
          <w:rFonts w:ascii="Calibri Light" w:hAnsi="Calibri Light" w:cs="Calibri Light"/>
        </w:rPr>
        <w:t xml:space="preserve">. </w:t>
      </w:r>
    </w:p>
    <w:p w14:paraId="5AE585FA" w14:textId="4CF769C9" w:rsidR="000C39A9" w:rsidRDefault="000C39A9" w:rsidP="00DC65D7">
      <w:pPr>
        <w:numPr>
          <w:ilvl w:val="0"/>
          <w:numId w:val="23"/>
        </w:numPr>
        <w:ind w:left="360"/>
        <w:rPr>
          <w:rFonts w:ascii="Calibri Light" w:hAnsi="Calibri Light" w:cs="Calibri Light"/>
        </w:rPr>
      </w:pPr>
      <w:r w:rsidRPr="000C39A9">
        <w:rPr>
          <w:rFonts w:ascii="Calibri Light" w:hAnsi="Calibri Light" w:cs="Calibri Light"/>
        </w:rPr>
        <w:t xml:space="preserve">IPRO recommends that UHC SCO </w:t>
      </w:r>
      <w:r w:rsidR="00DE16D7" w:rsidRPr="001F5AC4">
        <w:rPr>
          <w:rFonts w:ascii="Calibri Light" w:hAnsi="Calibri Light" w:cs="Calibri Light"/>
        </w:rPr>
        <w:t>expands</w:t>
      </w:r>
      <w:r w:rsidR="00DE16D7" w:rsidRPr="000C39A9">
        <w:rPr>
          <w:rFonts w:ascii="Calibri Light" w:hAnsi="Calibri Light" w:cs="Calibri Light"/>
        </w:rPr>
        <w:t xml:space="preserve"> </w:t>
      </w:r>
      <w:r w:rsidRPr="000C39A9">
        <w:rPr>
          <w:rFonts w:ascii="Calibri Light" w:hAnsi="Calibri Light" w:cs="Calibri Light"/>
        </w:rPr>
        <w:t xml:space="preserve">its network when member’s access can be increased by available providers for the provider types and counties identified in </w:t>
      </w:r>
      <w:r w:rsidRPr="000C39A9">
        <w:rPr>
          <w:rFonts w:ascii="Calibri Light" w:hAnsi="Calibri Light" w:cs="Calibri Light"/>
          <w:b/>
          <w:bCs/>
        </w:rPr>
        <w:t>Table 4</w:t>
      </w:r>
      <w:r w:rsidR="00ED05E9">
        <w:rPr>
          <w:rFonts w:ascii="Calibri Light" w:hAnsi="Calibri Light" w:cs="Calibri Light"/>
          <w:b/>
          <w:bCs/>
        </w:rPr>
        <w:t>2</w:t>
      </w:r>
      <w:r w:rsidRPr="000C39A9">
        <w:rPr>
          <w:rFonts w:ascii="Calibri Light" w:hAnsi="Calibri Light" w:cs="Calibri Light"/>
        </w:rPr>
        <w:t xml:space="preserve">. </w:t>
      </w:r>
    </w:p>
    <w:p w14:paraId="0C203D86" w14:textId="77777777" w:rsidR="009E2C6E" w:rsidRPr="000C39A9" w:rsidRDefault="009E2C6E" w:rsidP="00DC65D7">
      <w:pPr>
        <w:numPr>
          <w:ilvl w:val="0"/>
          <w:numId w:val="23"/>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61CA1D6E" w14:textId="088F67FB" w:rsidR="00921C29" w:rsidRPr="00C563F9" w:rsidRDefault="00404660" w:rsidP="00404660">
      <w:pPr>
        <w:spacing w:after="200" w:line="276" w:lineRule="auto"/>
        <w:rPr>
          <w:rFonts w:ascii="Calibri Light" w:hAnsi="Calibri Light" w:cs="Calibri Light"/>
        </w:rPr>
      </w:pPr>
      <w:r>
        <w:rPr>
          <w:rFonts w:ascii="Calibri Light" w:hAnsi="Calibri Light" w:cs="Calibri Light"/>
        </w:rPr>
        <w:lastRenderedPageBreak/>
        <w:br w:type="page"/>
      </w:r>
    </w:p>
    <w:p w14:paraId="0AD610EF" w14:textId="0BE548E9" w:rsidR="00FD074E" w:rsidRPr="00FD074E" w:rsidRDefault="00FD074E" w:rsidP="00E50C85">
      <w:pPr>
        <w:pStyle w:val="Heading1"/>
        <w:ind w:left="360" w:hanging="360"/>
      </w:pPr>
      <w:bookmarkStart w:id="223" w:name="_Toc112764636"/>
      <w:bookmarkStart w:id="224" w:name="_Toc112765686"/>
      <w:bookmarkStart w:id="225" w:name="_Toc132286175"/>
      <w:bookmarkEnd w:id="191"/>
      <w:bookmarkEnd w:id="192"/>
      <w:bookmarkEnd w:id="193"/>
      <w:bookmarkEnd w:id="194"/>
      <w:r w:rsidRPr="00FD074E">
        <w:lastRenderedPageBreak/>
        <w:t>Validation of Quality</w:t>
      </w:r>
      <w:r w:rsidR="00112D1D">
        <w:t>-</w:t>
      </w:r>
      <w:r w:rsidRPr="00FD074E">
        <w:t>of</w:t>
      </w:r>
      <w:r w:rsidR="00112D1D">
        <w:t>-</w:t>
      </w:r>
      <w:r w:rsidRPr="00FD074E">
        <w:t>Care Surveys – CAHPS</w:t>
      </w:r>
      <w:r w:rsidR="00EA60A6">
        <w:t xml:space="preserve"> MA-PD</w:t>
      </w:r>
      <w:r w:rsidRPr="00FD074E">
        <w:t xml:space="preserve"> Member Experience Survey</w:t>
      </w:r>
      <w:bookmarkEnd w:id="223"/>
      <w:bookmarkEnd w:id="224"/>
      <w:bookmarkEnd w:id="225"/>
      <w:r w:rsidRPr="00FD074E">
        <w:t xml:space="preserve"> </w:t>
      </w:r>
    </w:p>
    <w:p w14:paraId="51545E1D" w14:textId="77777777" w:rsidR="00FD074E" w:rsidRPr="00A20ED6" w:rsidRDefault="00FD074E" w:rsidP="009F0E32">
      <w:pPr>
        <w:pStyle w:val="Heading2"/>
        <w:rPr>
          <w:rFonts w:ascii="Calibri Light" w:hAnsi="Calibri Light" w:cs="Calibri Light"/>
        </w:rPr>
      </w:pPr>
      <w:bookmarkStart w:id="226" w:name="_Toc86933898"/>
      <w:bookmarkStart w:id="227" w:name="_Toc112764637"/>
      <w:bookmarkStart w:id="228" w:name="_Toc112765687"/>
      <w:bookmarkStart w:id="229" w:name="_Toc132286176"/>
      <w:bookmarkStart w:id="230" w:name="_Toc22909905"/>
      <w:bookmarkStart w:id="231" w:name="_Toc36127965"/>
      <w:r w:rsidRPr="00A20ED6">
        <w:rPr>
          <w:rFonts w:ascii="Calibri Light" w:hAnsi="Calibri Light" w:cs="Calibri Light"/>
        </w:rPr>
        <w:t>Objectives</w:t>
      </w:r>
      <w:bookmarkEnd w:id="226"/>
      <w:bookmarkEnd w:id="227"/>
      <w:bookmarkEnd w:id="228"/>
      <w:bookmarkEnd w:id="229"/>
    </w:p>
    <w:p w14:paraId="1A128AFD" w14:textId="0F65326F" w:rsidR="002E7D13" w:rsidRDefault="002E7D13" w:rsidP="009F0E32">
      <w:pPr>
        <w:rPr>
          <w:rFonts w:ascii="Calibri Light" w:hAnsi="Calibri Light" w:cs="Calibri Light"/>
        </w:rPr>
      </w:pPr>
      <w:bookmarkStart w:id="232" w:name="_Hlk127362072"/>
      <w:r w:rsidRPr="00D259AC">
        <w:rPr>
          <w:rFonts w:ascii="Calibri Light" w:hAnsi="Calibri Light" w:cs="Calibri Light"/>
        </w:rPr>
        <w:t xml:space="preserve">The overall objective of the CAHPS </w:t>
      </w:r>
      <w:r>
        <w:rPr>
          <w:rFonts w:ascii="Calibri Light" w:hAnsi="Calibri Light" w:cs="Calibri Light"/>
        </w:rPr>
        <w:t>survey</w:t>
      </w:r>
      <w:r w:rsidR="005D7D77">
        <w:rPr>
          <w:rFonts w:ascii="Calibri Light" w:hAnsi="Calibri Light" w:cs="Calibri Light"/>
        </w:rPr>
        <w:t>s</w:t>
      </w:r>
      <w:r w:rsidRPr="00D259AC">
        <w:rPr>
          <w:rFonts w:ascii="Calibri Light" w:hAnsi="Calibri Light" w:cs="Calibri Light"/>
        </w:rPr>
        <w:t xml:space="preserve"> is to capture accurate and complete information about consumer-reported experiences with health care</w:t>
      </w:r>
      <w:r>
        <w:rPr>
          <w:rFonts w:ascii="Calibri Light" w:hAnsi="Calibri Light" w:cs="Calibri Light"/>
        </w:rPr>
        <w:t xml:space="preserve">. </w:t>
      </w:r>
    </w:p>
    <w:bookmarkEnd w:id="232"/>
    <w:p w14:paraId="546ABC9D" w14:textId="77777777" w:rsidR="002E7D13" w:rsidRPr="00D259AC" w:rsidRDefault="002E7D13" w:rsidP="009F0E32">
      <w:pPr>
        <w:rPr>
          <w:rFonts w:ascii="Calibri Light" w:hAnsi="Calibri Light" w:cs="Calibri Light"/>
        </w:rPr>
      </w:pPr>
    </w:p>
    <w:p w14:paraId="1DD2AF6D" w14:textId="40AA9C94" w:rsidR="002E7D13" w:rsidRPr="00D259AC" w:rsidRDefault="002E7D13" w:rsidP="009F0E32">
      <w:pPr>
        <w:rPr>
          <w:rFonts w:ascii="Calibri Light" w:hAnsi="Calibri Light" w:cs="Calibri Light"/>
        </w:rPr>
      </w:pPr>
      <w:r w:rsidRPr="00C15E0B">
        <w:rPr>
          <w:rFonts w:ascii="Calibri Light" w:hAnsi="Calibri Light" w:cs="Calibri Light"/>
        </w:rPr>
        <w:t>Section 2.9.C.5 of the Second Amended and Restated SCO Contract requires contracted SCOs to conduct an annual SCO-level CAHPS survey using an approved CAHPS vendor and report CAHPS data to MassHealth</w:t>
      </w:r>
      <w:r w:rsidR="004C281B">
        <w:rPr>
          <w:rFonts w:ascii="Calibri Light" w:hAnsi="Calibri Light" w:cs="Calibri Light"/>
        </w:rPr>
        <w:t>.</w:t>
      </w:r>
      <w:r w:rsidR="002842C5">
        <w:rPr>
          <w:rFonts w:ascii="Calibri Light" w:hAnsi="Calibri Light" w:cs="Calibri Light"/>
        </w:rPr>
        <w:t xml:space="preserve"> </w:t>
      </w:r>
      <w:r w:rsidRPr="00C15E0B">
        <w:rPr>
          <w:rFonts w:ascii="Calibri Light" w:hAnsi="Calibri Light" w:cs="Calibri Light"/>
        </w:rPr>
        <w:t>T</w:t>
      </w:r>
      <w:r w:rsidRPr="00C15E0B">
        <w:rPr>
          <w:rFonts w:ascii="Calibri Light" w:hAnsi="Calibri Light" w:cs="Calibri Light"/>
          <w:color w:val="1B1B1B"/>
          <w:shd w:val="clear" w:color="auto" w:fill="FFFFFF"/>
        </w:rPr>
        <w:t xml:space="preserve">he CAHPS tool is a standardized questionnaire that asks enrollees to report on their satisfaction with care and services from the </w:t>
      </w:r>
      <w:r>
        <w:rPr>
          <w:rFonts w:ascii="Calibri Light" w:hAnsi="Calibri Light" w:cs="Calibri Light"/>
          <w:color w:val="1B1B1B"/>
          <w:shd w:val="clear" w:color="auto" w:fill="FFFFFF"/>
        </w:rPr>
        <w:t>SCO</w:t>
      </w:r>
      <w:r w:rsidRPr="00C15E0B">
        <w:rPr>
          <w:rFonts w:ascii="Calibri Light" w:hAnsi="Calibri Light" w:cs="Calibri Light"/>
          <w:color w:val="1B1B1B"/>
          <w:shd w:val="clear" w:color="auto" w:fill="FFFFFF"/>
        </w:rPr>
        <w:t>, the providers, and their staff.</w:t>
      </w:r>
      <w:r w:rsidRPr="00D259AC">
        <w:rPr>
          <w:rFonts w:ascii="Calibri Light" w:hAnsi="Calibri Light" w:cs="Calibri Light"/>
          <w:color w:val="1B1B1B"/>
          <w:shd w:val="clear" w:color="auto" w:fill="FFFFFF"/>
        </w:rPr>
        <w:t xml:space="preserve"> </w:t>
      </w:r>
    </w:p>
    <w:p w14:paraId="36A09AA7" w14:textId="77777777" w:rsidR="002E7D13" w:rsidRDefault="002E7D13" w:rsidP="009F0E32">
      <w:pPr>
        <w:rPr>
          <w:rFonts w:ascii="Calibri Light" w:hAnsi="Calibri Light" w:cs="Calibri Light"/>
        </w:rPr>
      </w:pPr>
    </w:p>
    <w:p w14:paraId="4A59B908" w14:textId="51BDCD3A" w:rsidR="002E7D13" w:rsidRPr="00D259AC" w:rsidRDefault="005313B7" w:rsidP="009F0E32">
      <w:pPr>
        <w:rPr>
          <w:rFonts w:ascii="Calibri Light" w:hAnsi="Calibri Light" w:cs="Calibri Light"/>
        </w:rPr>
      </w:pPr>
      <w:r w:rsidRPr="0098459B">
        <w:rPr>
          <w:rFonts w:ascii="Calibri Light" w:hAnsi="Calibri Light" w:cs="Calibri Light"/>
        </w:rPr>
        <w:t xml:space="preserve">All SCO plans participated in the CMS’s 2022 Medicare Advantage Prescription Drugs (MA-PD) CAHPS survey. </w:t>
      </w:r>
      <w:r w:rsidR="002E7D13" w:rsidRPr="0098459B">
        <w:rPr>
          <w:rFonts w:ascii="Calibri Light" w:hAnsi="Calibri Light" w:cs="Calibri Light"/>
        </w:rPr>
        <w:t>Each MassHealth SCO independently contracted with a certified CAHPS vendor to administer the</w:t>
      </w:r>
      <w:r w:rsidR="002E7D13" w:rsidRPr="0098459B">
        <w:rPr>
          <w:rFonts w:ascii="Calibri Light" w:hAnsi="Calibri Light" w:cs="Calibri Light"/>
          <w:color w:val="1B1B1B"/>
          <w:shd w:val="clear" w:color="auto" w:fill="FFFFFF"/>
        </w:rPr>
        <w:t xml:space="preserve"> survey for MY 2021.</w:t>
      </w:r>
      <w:r w:rsidR="002E7D13" w:rsidRPr="0098459B">
        <w:rPr>
          <w:rFonts w:ascii="Calibri Light" w:hAnsi="Calibri Light" w:cs="Calibri Light"/>
        </w:rPr>
        <w:t xml:space="preserve"> </w:t>
      </w:r>
      <w:r w:rsidRPr="0098459B">
        <w:rPr>
          <w:rFonts w:ascii="Calibri Light" w:hAnsi="Calibri Light" w:cs="Calibri Light"/>
        </w:rPr>
        <w:t xml:space="preserve">CMS uses the </w:t>
      </w:r>
      <w:r w:rsidR="00BD2EF2">
        <w:rPr>
          <w:rFonts w:ascii="Calibri Light" w:hAnsi="Calibri Light" w:cs="Calibri Light"/>
        </w:rPr>
        <w:t xml:space="preserve">CAHPS </w:t>
      </w:r>
      <w:r w:rsidRPr="0098459B">
        <w:rPr>
          <w:rFonts w:ascii="Calibri Light" w:hAnsi="Calibri Light" w:cs="Calibri Light"/>
        </w:rPr>
        <w:t xml:space="preserve">survey results to assign </w:t>
      </w:r>
      <w:r w:rsidR="00C50D16" w:rsidRPr="0098459B">
        <w:rPr>
          <w:rFonts w:ascii="Calibri Light" w:hAnsi="Calibri Light" w:cs="Calibri Light"/>
        </w:rPr>
        <w:t xml:space="preserve">star ratings </w:t>
      </w:r>
      <w:r w:rsidRPr="0098459B">
        <w:rPr>
          <w:rFonts w:ascii="Calibri Light" w:hAnsi="Calibri Light" w:cs="Calibri Light"/>
        </w:rPr>
        <w:t xml:space="preserve">to health plans. </w:t>
      </w:r>
      <w:r w:rsidR="002E7D13" w:rsidRPr="0098459B">
        <w:rPr>
          <w:rFonts w:ascii="Calibri Light" w:hAnsi="Calibri Light" w:cs="Calibri Light"/>
        </w:rPr>
        <w:t>MassHealth monitors SCOs’ submissions</w:t>
      </w:r>
      <w:r w:rsidR="002E7D13">
        <w:rPr>
          <w:rFonts w:ascii="Calibri Light" w:hAnsi="Calibri Light" w:cs="Calibri Light"/>
        </w:rPr>
        <w:t xml:space="preserve"> of </w:t>
      </w:r>
      <w:r>
        <w:rPr>
          <w:rFonts w:ascii="Calibri Light" w:hAnsi="Calibri Light" w:cs="Calibri Light"/>
        </w:rPr>
        <w:t xml:space="preserve">MA-PD </w:t>
      </w:r>
      <w:r w:rsidR="002E7D13">
        <w:rPr>
          <w:rFonts w:ascii="Calibri Light" w:hAnsi="Calibri Light" w:cs="Calibri Light"/>
        </w:rPr>
        <w:t>CAHPS surveys and uses the results to identify opportunities for improvement and inform MassHealth’s quality management work.</w:t>
      </w:r>
    </w:p>
    <w:p w14:paraId="6F1C42DE" w14:textId="77777777" w:rsidR="002E7D13" w:rsidRPr="00D259AC" w:rsidRDefault="002E7D13" w:rsidP="009F0E32">
      <w:pPr>
        <w:pStyle w:val="Heading2"/>
        <w:rPr>
          <w:rFonts w:ascii="Calibri Light" w:hAnsi="Calibri Light" w:cs="Calibri Light"/>
        </w:rPr>
      </w:pPr>
      <w:bookmarkStart w:id="233" w:name="_Toc86933899"/>
      <w:bookmarkStart w:id="234" w:name="_Toc112764638"/>
      <w:bookmarkStart w:id="235" w:name="_Toc112765688"/>
      <w:bookmarkStart w:id="236" w:name="_Toc132286177"/>
      <w:r w:rsidRPr="00D259AC">
        <w:rPr>
          <w:rFonts w:ascii="Calibri Light" w:hAnsi="Calibri Light" w:cs="Calibri Light"/>
        </w:rPr>
        <w:t>Technical Methods of Data Collection and Analysis</w:t>
      </w:r>
      <w:bookmarkEnd w:id="233"/>
      <w:bookmarkEnd w:id="234"/>
      <w:bookmarkEnd w:id="235"/>
      <w:bookmarkEnd w:id="236"/>
    </w:p>
    <w:p w14:paraId="4D720CD4" w14:textId="5994EDB8" w:rsidR="00BD2EF2" w:rsidRDefault="002E7D13" w:rsidP="009F0E32">
      <w:pPr>
        <w:rPr>
          <w:rFonts w:ascii="Calibri Light" w:hAnsi="Calibri Light" w:cs="Calibri Light"/>
        </w:rPr>
      </w:pPr>
      <w:r>
        <w:rPr>
          <w:rFonts w:ascii="Calibri Light" w:hAnsi="Calibri Light" w:cs="Calibri Light"/>
        </w:rPr>
        <w:t>The MA-PD CAHPS survey is administered to SCO plans’ members</w:t>
      </w:r>
      <w:r w:rsidRPr="00103E61">
        <w:rPr>
          <w:rFonts w:ascii="Calibri Light" w:hAnsi="Calibri Light" w:cs="Calibri Light"/>
        </w:rPr>
        <w:t xml:space="preserve"> </w:t>
      </w:r>
      <w:r>
        <w:rPr>
          <w:rFonts w:ascii="Calibri Light" w:hAnsi="Calibri Light" w:cs="Calibri Light"/>
        </w:rPr>
        <w:t>dually eligible for Medicaid and Medicare</w:t>
      </w:r>
      <w:r w:rsidRPr="00103E61">
        <w:rPr>
          <w:rFonts w:ascii="Arial" w:eastAsia="Times New Roman" w:hAnsi="Arial" w:cs="Times New Roman"/>
          <w:spacing w:val="-2"/>
          <w:sz w:val="20"/>
          <w:szCs w:val="20"/>
        </w:rPr>
        <w:t xml:space="preserve"> </w:t>
      </w:r>
      <w:r w:rsidRPr="00103E61">
        <w:rPr>
          <w:rFonts w:ascii="Calibri Light" w:hAnsi="Calibri Light" w:cs="Calibri Light"/>
        </w:rPr>
        <w:t xml:space="preserve">using a random sample of </w:t>
      </w:r>
      <w:r>
        <w:rPr>
          <w:rFonts w:ascii="Calibri Light" w:hAnsi="Calibri Light" w:cs="Calibri Light"/>
        </w:rPr>
        <w:t>members</w:t>
      </w:r>
      <w:r w:rsidRPr="00103E61">
        <w:rPr>
          <w:rFonts w:ascii="Calibri Light" w:hAnsi="Calibri Light" w:cs="Calibri Light"/>
        </w:rPr>
        <w:t xml:space="preserve"> selected by CMS</w:t>
      </w:r>
      <w:r>
        <w:rPr>
          <w:rFonts w:ascii="Calibri Light" w:hAnsi="Calibri Light" w:cs="Calibri Light"/>
        </w:rPr>
        <w:t xml:space="preserve">. </w:t>
      </w:r>
      <w:r w:rsidRPr="000D3646">
        <w:rPr>
          <w:rFonts w:ascii="Calibri Light" w:hAnsi="Calibri Light" w:cs="Calibri Light"/>
        </w:rPr>
        <w:t>CMS require</w:t>
      </w:r>
      <w:r>
        <w:rPr>
          <w:rFonts w:ascii="Calibri Light" w:hAnsi="Calibri Light" w:cs="Calibri Light"/>
        </w:rPr>
        <w:t>s</w:t>
      </w:r>
      <w:r w:rsidRPr="000D3646">
        <w:rPr>
          <w:rFonts w:ascii="Calibri Light" w:hAnsi="Calibri Light" w:cs="Calibri Light"/>
        </w:rPr>
        <w:t xml:space="preserve"> all</w:t>
      </w:r>
      <w:r w:rsidR="0051123C">
        <w:rPr>
          <w:rFonts w:ascii="Calibri Light" w:hAnsi="Calibri Light" w:cs="Calibri Light"/>
        </w:rPr>
        <w:t xml:space="preserve"> Medicare Advantage </w:t>
      </w:r>
      <w:r w:rsidR="00B36B5D">
        <w:rPr>
          <w:rFonts w:ascii="Calibri Light" w:hAnsi="Calibri Light" w:cs="Calibri Light"/>
        </w:rPr>
        <w:t xml:space="preserve">(MA) </w:t>
      </w:r>
      <w:r w:rsidRPr="000D3646">
        <w:rPr>
          <w:rFonts w:ascii="Calibri Light" w:hAnsi="Calibri Light" w:cs="Calibri Light"/>
        </w:rPr>
        <w:t xml:space="preserve">and </w:t>
      </w:r>
      <w:r w:rsidR="00B36B5D" w:rsidRPr="00B36B5D">
        <w:rPr>
          <w:rFonts w:ascii="Calibri Light" w:hAnsi="Calibri Light" w:cs="Calibri Light"/>
        </w:rPr>
        <w:t xml:space="preserve">Prescription Drug Plan </w:t>
      </w:r>
      <w:r w:rsidR="00B36B5D">
        <w:rPr>
          <w:rFonts w:ascii="Calibri Light" w:hAnsi="Calibri Light" w:cs="Calibri Light"/>
        </w:rPr>
        <w:t>(</w:t>
      </w:r>
      <w:r w:rsidRPr="000D3646">
        <w:rPr>
          <w:rFonts w:ascii="Calibri Light" w:hAnsi="Calibri Light" w:cs="Calibri Light"/>
        </w:rPr>
        <w:t>PDP</w:t>
      </w:r>
      <w:r w:rsidR="00B36B5D">
        <w:rPr>
          <w:rFonts w:ascii="Calibri Light" w:hAnsi="Calibri Light" w:cs="Calibri Light"/>
        </w:rPr>
        <w:t>)</w:t>
      </w:r>
      <w:r w:rsidRPr="000D3646">
        <w:rPr>
          <w:rFonts w:ascii="Calibri Light" w:hAnsi="Calibri Light" w:cs="Calibri Light"/>
        </w:rPr>
        <w:t xml:space="preserve"> contracts with at least 600 enrollees to contract with approved survey vendors to collect and report CAHPS survey data following a specific timeline and protocols established by CMS. </w:t>
      </w:r>
    </w:p>
    <w:p w14:paraId="0E7AFE07" w14:textId="77777777" w:rsidR="00BD2EF2" w:rsidRDefault="00BD2EF2" w:rsidP="009F0E32">
      <w:pPr>
        <w:rPr>
          <w:rFonts w:ascii="Calibri Light" w:hAnsi="Calibri Light" w:cs="Calibri Light"/>
        </w:rPr>
      </w:pPr>
    </w:p>
    <w:p w14:paraId="40F9D633" w14:textId="05E91613" w:rsidR="00BD2EF2" w:rsidRDefault="00BD2EF2" w:rsidP="009F0E32">
      <w:pPr>
        <w:rPr>
          <w:rFonts w:ascii="Calibri Light" w:hAnsi="Calibri Light" w:cs="Calibri Light"/>
        </w:rPr>
      </w:pPr>
      <w:r>
        <w:rPr>
          <w:rFonts w:ascii="Calibri Light" w:hAnsi="Calibri Light" w:cs="Calibri Light"/>
        </w:rPr>
        <w:t xml:space="preserve">Two plans, the Fallon </w:t>
      </w:r>
      <w:r w:rsidR="005717FD">
        <w:rPr>
          <w:rFonts w:ascii="Calibri Light" w:hAnsi="Calibri Light" w:cs="Calibri Light"/>
        </w:rPr>
        <w:t xml:space="preserve">NaviCare </w:t>
      </w:r>
      <w:r>
        <w:rPr>
          <w:rFonts w:ascii="Calibri Light" w:hAnsi="Calibri Light" w:cs="Calibri Light"/>
        </w:rPr>
        <w:t xml:space="preserve">and Tufts SCOs, conducted a “simulation survey” in addition to the regular survey to get at their SCO scores because the </w:t>
      </w:r>
      <w:r w:rsidR="005717FD">
        <w:rPr>
          <w:rFonts w:ascii="Calibri Light" w:hAnsi="Calibri Light" w:cs="Calibri Light"/>
        </w:rPr>
        <w:t xml:space="preserve">sample </w:t>
      </w:r>
      <w:r>
        <w:rPr>
          <w:rFonts w:ascii="Calibri Light" w:hAnsi="Calibri Light" w:cs="Calibri Light"/>
        </w:rPr>
        <w:t>selected by CMS could have included Medicare Advantage members who are not members of the MassHealth SCO plan.</w:t>
      </w:r>
    </w:p>
    <w:p w14:paraId="1C4840C1" w14:textId="77777777" w:rsidR="00BD2EF2" w:rsidRDefault="00BD2EF2" w:rsidP="009F0E32">
      <w:pPr>
        <w:rPr>
          <w:rFonts w:ascii="Calibri Light" w:hAnsi="Calibri Light" w:cs="Calibri Light"/>
        </w:rPr>
      </w:pPr>
    </w:p>
    <w:p w14:paraId="2A3E2C1F" w14:textId="65EF57EE" w:rsidR="002E7D13" w:rsidRDefault="002E7D13" w:rsidP="009F0E32">
      <w:pPr>
        <w:rPr>
          <w:rFonts w:ascii="Calibri Light" w:hAnsi="Calibri Light" w:cs="Calibri Light"/>
          <w:lang w:bidi="en-US"/>
        </w:rPr>
      </w:pPr>
      <w:r w:rsidRPr="000D3646">
        <w:rPr>
          <w:rFonts w:ascii="Calibri Light" w:hAnsi="Calibri Light" w:cs="Calibri Light"/>
        </w:rPr>
        <w:t>The standardized survey instrument selected for the MassHealth SCO</w:t>
      </w:r>
      <w:r>
        <w:rPr>
          <w:rFonts w:ascii="Calibri Light" w:hAnsi="Calibri Light" w:cs="Calibri Light"/>
        </w:rPr>
        <w:t xml:space="preserve"> plans was</w:t>
      </w:r>
      <w:r w:rsidRPr="000D3646">
        <w:rPr>
          <w:rFonts w:ascii="Calibri Light" w:hAnsi="Calibri Light" w:cs="Calibri Light"/>
        </w:rPr>
        <w:t xml:space="preserve"> the 2022 MA-PD CAHPS </w:t>
      </w:r>
      <w:r>
        <w:rPr>
          <w:rFonts w:ascii="Calibri Light" w:hAnsi="Calibri Light" w:cs="Calibri Light"/>
        </w:rPr>
        <w:t>survey</w:t>
      </w:r>
      <w:r w:rsidRPr="000D3646">
        <w:rPr>
          <w:rFonts w:ascii="Calibri Light" w:hAnsi="Calibri Light" w:cs="Calibri Light"/>
        </w:rPr>
        <w:t xml:space="preserve">. </w:t>
      </w:r>
      <w:r w:rsidRPr="000C5036">
        <w:rPr>
          <w:rFonts w:ascii="Calibri Light" w:hAnsi="Calibri Light" w:cs="Calibri Light"/>
          <w:lang w:bidi="en-US"/>
        </w:rPr>
        <w:t xml:space="preserve">The MA-PD </w:t>
      </w:r>
      <w:r w:rsidR="00C50D16">
        <w:rPr>
          <w:rFonts w:ascii="Calibri Light" w:hAnsi="Calibri Light" w:cs="Calibri Light"/>
          <w:lang w:bidi="en-US"/>
        </w:rPr>
        <w:t>s</w:t>
      </w:r>
      <w:r w:rsidRPr="000C5036">
        <w:rPr>
          <w:rFonts w:ascii="Calibri Light" w:hAnsi="Calibri Light" w:cs="Calibri Light"/>
          <w:lang w:bidi="en-US"/>
        </w:rPr>
        <w:t xml:space="preserve">urvey contains 68 questions, organized into the </w:t>
      </w:r>
      <w:r>
        <w:rPr>
          <w:rFonts w:ascii="Calibri Light" w:hAnsi="Calibri Light" w:cs="Calibri Light"/>
          <w:lang w:bidi="en-US"/>
        </w:rPr>
        <w:t xml:space="preserve">seven </w:t>
      </w:r>
      <w:r w:rsidRPr="000C5036">
        <w:rPr>
          <w:rFonts w:ascii="Calibri Light" w:hAnsi="Calibri Light" w:cs="Calibri Light"/>
          <w:lang w:bidi="en-US"/>
        </w:rPr>
        <w:t>sections</w:t>
      </w:r>
      <w:r>
        <w:rPr>
          <w:rFonts w:ascii="Calibri Light" w:hAnsi="Calibri Light" w:cs="Calibri Light"/>
          <w:lang w:bidi="en-US"/>
        </w:rPr>
        <w:t xml:space="preserve">, as explained in </w:t>
      </w:r>
      <w:r w:rsidRPr="00563001">
        <w:rPr>
          <w:rFonts w:ascii="Calibri Light" w:hAnsi="Calibri Light" w:cs="Calibri Light"/>
          <w:b/>
          <w:bCs/>
          <w:lang w:bidi="en-US"/>
        </w:rPr>
        <w:t xml:space="preserve">Table </w:t>
      </w:r>
      <w:r w:rsidR="005400F1">
        <w:rPr>
          <w:rFonts w:ascii="Calibri Light" w:hAnsi="Calibri Light" w:cs="Calibri Light"/>
          <w:b/>
          <w:bCs/>
          <w:lang w:bidi="en-US"/>
        </w:rPr>
        <w:t>4</w:t>
      </w:r>
      <w:r w:rsidR="00ED05E9">
        <w:rPr>
          <w:rFonts w:ascii="Calibri Light" w:hAnsi="Calibri Light" w:cs="Calibri Light"/>
          <w:b/>
          <w:bCs/>
          <w:lang w:bidi="en-US"/>
        </w:rPr>
        <w:t>3</w:t>
      </w:r>
      <w:r>
        <w:rPr>
          <w:rFonts w:ascii="Calibri Light" w:hAnsi="Calibri Light" w:cs="Calibri Light"/>
          <w:lang w:bidi="en-US"/>
        </w:rPr>
        <w:t xml:space="preserve">. </w:t>
      </w:r>
    </w:p>
    <w:p w14:paraId="2E2F6346" w14:textId="77777777" w:rsidR="002E7D13" w:rsidRPr="00563001" w:rsidRDefault="002E7D13" w:rsidP="009F0E32">
      <w:pPr>
        <w:rPr>
          <w:rFonts w:ascii="Calibri Light" w:hAnsi="Calibri Light" w:cs="Calibri Light"/>
          <w:highlight w:val="green"/>
        </w:rPr>
      </w:pPr>
    </w:p>
    <w:p w14:paraId="6B004F3E" w14:textId="4A3DF8A3" w:rsidR="002E7D13" w:rsidRPr="007B6390" w:rsidRDefault="002E7D13" w:rsidP="009F0E32">
      <w:pPr>
        <w:pStyle w:val="Caption"/>
        <w:rPr>
          <w:rFonts w:ascii="Calibri Light" w:hAnsi="Calibri Light" w:cs="Calibri Light"/>
        </w:rPr>
      </w:pPr>
      <w:bookmarkStart w:id="237" w:name="_Toc132286234"/>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43</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w:t>
      </w:r>
      <w:r w:rsidR="00F11DCB">
        <w:rPr>
          <w:rStyle w:val="CaptionChar"/>
          <w:rFonts w:ascii="Calibri Light" w:hAnsi="Calibri Light" w:cs="Calibri Light"/>
          <w:b/>
          <w:bCs/>
        </w:rPr>
        <w:t xml:space="preserve"> </w:t>
      </w:r>
      <w:r w:rsidRPr="007B6390">
        <w:rPr>
          <w:rFonts w:ascii="Calibri Light" w:hAnsi="Calibri Light" w:cs="Calibri Light"/>
        </w:rPr>
        <w:t xml:space="preserve">MA-PD CAHPS </w:t>
      </w:r>
      <w:r w:rsidR="00C50D16">
        <w:rPr>
          <w:rFonts w:ascii="Calibri Light" w:hAnsi="Calibri Light" w:cs="Calibri Light"/>
        </w:rPr>
        <w:t>S</w:t>
      </w:r>
      <w:r w:rsidRPr="007B6390">
        <w:rPr>
          <w:rFonts w:ascii="Calibri Light" w:hAnsi="Calibri Light" w:cs="Calibri Light"/>
        </w:rPr>
        <w:t xml:space="preserve">urvey </w:t>
      </w:r>
      <w:r w:rsidR="00C50D16">
        <w:rPr>
          <w:rFonts w:ascii="Calibri Light" w:hAnsi="Calibri Light" w:cs="Calibri Light"/>
        </w:rPr>
        <w:t>S</w:t>
      </w:r>
      <w:r w:rsidRPr="007B6390">
        <w:rPr>
          <w:rFonts w:ascii="Calibri Light" w:hAnsi="Calibri Light" w:cs="Calibri Light"/>
        </w:rPr>
        <w:t>ections</w:t>
      </w:r>
      <w:bookmarkEnd w:id="237"/>
    </w:p>
    <w:tbl>
      <w:tblPr>
        <w:tblStyle w:val="TableGrid"/>
        <w:tblW w:w="0" w:type="auto"/>
        <w:tblLook w:val="04A0" w:firstRow="1" w:lastRow="0" w:firstColumn="1" w:lastColumn="0" w:noHBand="0" w:noVBand="1"/>
      </w:tblPr>
      <w:tblGrid>
        <w:gridCol w:w="5395"/>
        <w:gridCol w:w="5395"/>
      </w:tblGrid>
      <w:tr w:rsidR="002E7D13" w:rsidRPr="00C50D16" w14:paraId="14169D75" w14:textId="77777777" w:rsidTr="00C50D16">
        <w:tc>
          <w:tcPr>
            <w:tcW w:w="5395" w:type="dxa"/>
            <w:shd w:val="clear" w:color="auto" w:fill="5F497A" w:themeFill="accent4" w:themeFillShade="BF"/>
          </w:tcPr>
          <w:p w14:paraId="05ECDD10" w14:textId="77777777" w:rsidR="002E7D13" w:rsidRPr="00C50D16" w:rsidRDefault="002E7D13" w:rsidP="009F0E32">
            <w:pPr>
              <w:rPr>
                <w:rFonts w:ascii="Calibri Light" w:hAnsi="Calibri Light" w:cs="Calibri Light"/>
                <w:b/>
                <w:bCs/>
                <w:color w:val="FFFFFF" w:themeColor="background1"/>
                <w:sz w:val="22"/>
                <w:lang w:bidi="en-US"/>
              </w:rPr>
            </w:pPr>
            <w:r w:rsidRPr="00C50D16">
              <w:rPr>
                <w:rFonts w:ascii="Calibri Light" w:hAnsi="Calibri Light" w:cs="Calibri Light"/>
                <w:b/>
                <w:bCs/>
                <w:color w:val="FFFFFF" w:themeColor="background1"/>
                <w:sz w:val="22"/>
                <w:lang w:bidi="en-US"/>
              </w:rPr>
              <w:t>Section</w:t>
            </w:r>
          </w:p>
        </w:tc>
        <w:tc>
          <w:tcPr>
            <w:tcW w:w="5395" w:type="dxa"/>
            <w:shd w:val="clear" w:color="auto" w:fill="5F497A" w:themeFill="accent4" w:themeFillShade="BF"/>
          </w:tcPr>
          <w:p w14:paraId="6AE952B3" w14:textId="7C9A9357" w:rsidR="002E7D13" w:rsidRPr="00C50D16" w:rsidRDefault="002E7D13" w:rsidP="00C50D16">
            <w:pPr>
              <w:jc w:val="center"/>
              <w:rPr>
                <w:rFonts w:ascii="Calibri Light" w:hAnsi="Calibri Light" w:cs="Calibri Light"/>
                <w:b/>
                <w:bCs/>
                <w:color w:val="FFFFFF" w:themeColor="background1"/>
                <w:sz w:val="22"/>
                <w:lang w:bidi="en-US"/>
              </w:rPr>
            </w:pPr>
            <w:r w:rsidRPr="00C50D16">
              <w:rPr>
                <w:rFonts w:ascii="Calibri Light" w:hAnsi="Calibri Light" w:cs="Calibri Light"/>
                <w:b/>
                <w:bCs/>
                <w:color w:val="FFFFFF" w:themeColor="background1"/>
                <w:sz w:val="22"/>
                <w:lang w:bidi="en-US"/>
              </w:rPr>
              <w:t xml:space="preserve">Number of </w:t>
            </w:r>
            <w:r w:rsidR="00C50D16" w:rsidRPr="00C50D16">
              <w:rPr>
                <w:rFonts w:ascii="Calibri Light" w:hAnsi="Calibri Light" w:cs="Calibri Light"/>
                <w:b/>
                <w:bCs/>
                <w:color w:val="FFFFFF" w:themeColor="background1"/>
                <w:sz w:val="22"/>
                <w:lang w:bidi="en-US"/>
              </w:rPr>
              <w:t>Q</w:t>
            </w:r>
            <w:r w:rsidRPr="00C50D16">
              <w:rPr>
                <w:rFonts w:ascii="Calibri Light" w:hAnsi="Calibri Light" w:cs="Calibri Light"/>
                <w:b/>
                <w:bCs/>
                <w:color w:val="FFFFFF" w:themeColor="background1"/>
                <w:sz w:val="22"/>
                <w:lang w:bidi="en-US"/>
              </w:rPr>
              <w:t>uestions</w:t>
            </w:r>
          </w:p>
        </w:tc>
      </w:tr>
      <w:tr w:rsidR="002E7D13" w:rsidRPr="00C50D16" w14:paraId="27872A25" w14:textId="77777777" w:rsidTr="003D0A26">
        <w:tc>
          <w:tcPr>
            <w:tcW w:w="5395" w:type="dxa"/>
          </w:tcPr>
          <w:p w14:paraId="42A351DE"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Introductory section </w:t>
            </w:r>
          </w:p>
        </w:tc>
        <w:tc>
          <w:tcPr>
            <w:tcW w:w="5395" w:type="dxa"/>
          </w:tcPr>
          <w:p w14:paraId="0E888C9D"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2 questions</w:t>
            </w:r>
          </w:p>
        </w:tc>
      </w:tr>
      <w:tr w:rsidR="002E7D13" w:rsidRPr="00C50D16" w14:paraId="377A1949" w14:textId="77777777" w:rsidTr="003D0A26">
        <w:tc>
          <w:tcPr>
            <w:tcW w:w="5395" w:type="dxa"/>
          </w:tcPr>
          <w:p w14:paraId="07688F62"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Your Health Care in the Last 6 Months </w:t>
            </w:r>
          </w:p>
        </w:tc>
        <w:tc>
          <w:tcPr>
            <w:tcW w:w="5395" w:type="dxa"/>
          </w:tcPr>
          <w:p w14:paraId="51515015"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8 questions</w:t>
            </w:r>
          </w:p>
        </w:tc>
      </w:tr>
      <w:tr w:rsidR="002E7D13" w:rsidRPr="00C50D16" w14:paraId="579A5381" w14:textId="77777777" w:rsidTr="003D0A26">
        <w:trPr>
          <w:trHeight w:val="242"/>
        </w:trPr>
        <w:tc>
          <w:tcPr>
            <w:tcW w:w="5395" w:type="dxa"/>
          </w:tcPr>
          <w:p w14:paraId="6228CF52"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Your Personal Doctor </w:t>
            </w:r>
          </w:p>
        </w:tc>
        <w:tc>
          <w:tcPr>
            <w:tcW w:w="5395" w:type="dxa"/>
          </w:tcPr>
          <w:p w14:paraId="52A679C5"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16 questions</w:t>
            </w:r>
          </w:p>
        </w:tc>
      </w:tr>
      <w:tr w:rsidR="002E7D13" w:rsidRPr="00C50D16" w14:paraId="68465F32" w14:textId="77777777" w:rsidTr="003D0A26">
        <w:tc>
          <w:tcPr>
            <w:tcW w:w="5395" w:type="dxa"/>
          </w:tcPr>
          <w:p w14:paraId="56826D01"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Getting Health Care from Specialists </w:t>
            </w:r>
          </w:p>
        </w:tc>
        <w:tc>
          <w:tcPr>
            <w:tcW w:w="5395" w:type="dxa"/>
          </w:tcPr>
          <w:p w14:paraId="649CA3D7"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6 questions</w:t>
            </w:r>
          </w:p>
        </w:tc>
      </w:tr>
      <w:tr w:rsidR="002E7D13" w:rsidRPr="00C50D16" w14:paraId="1388C4B4" w14:textId="77777777" w:rsidTr="003D0A26">
        <w:tc>
          <w:tcPr>
            <w:tcW w:w="5395" w:type="dxa"/>
          </w:tcPr>
          <w:p w14:paraId="6EBEF72C"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Your Health Plan </w:t>
            </w:r>
          </w:p>
        </w:tc>
        <w:tc>
          <w:tcPr>
            <w:tcW w:w="5395" w:type="dxa"/>
          </w:tcPr>
          <w:p w14:paraId="2F1D5669"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8 questions</w:t>
            </w:r>
          </w:p>
        </w:tc>
      </w:tr>
      <w:tr w:rsidR="002E7D13" w:rsidRPr="00C50D16" w14:paraId="055A562A" w14:textId="77777777" w:rsidTr="003D0A26">
        <w:tc>
          <w:tcPr>
            <w:tcW w:w="5395" w:type="dxa"/>
          </w:tcPr>
          <w:p w14:paraId="00EED69B"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Your Prescription Drug Plan </w:t>
            </w:r>
          </w:p>
        </w:tc>
        <w:tc>
          <w:tcPr>
            <w:tcW w:w="5395" w:type="dxa"/>
          </w:tcPr>
          <w:p w14:paraId="65ABA809"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7 questions</w:t>
            </w:r>
          </w:p>
        </w:tc>
      </w:tr>
      <w:tr w:rsidR="002E7D13" w:rsidRPr="00C50D16" w14:paraId="05E4A5B2" w14:textId="77777777" w:rsidTr="003D0A26">
        <w:tc>
          <w:tcPr>
            <w:tcW w:w="5395" w:type="dxa"/>
          </w:tcPr>
          <w:p w14:paraId="75A82F9E"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 xml:space="preserve">About You </w:t>
            </w:r>
          </w:p>
        </w:tc>
        <w:tc>
          <w:tcPr>
            <w:tcW w:w="5395" w:type="dxa"/>
          </w:tcPr>
          <w:p w14:paraId="5037C09A" w14:textId="77777777" w:rsidR="002E7D13" w:rsidRPr="00C50D16" w:rsidRDefault="002E7D13" w:rsidP="009F0E32">
            <w:pPr>
              <w:rPr>
                <w:rFonts w:ascii="Calibri Light" w:hAnsi="Calibri Light" w:cs="Calibri Light"/>
                <w:sz w:val="22"/>
                <w:lang w:bidi="en-US"/>
              </w:rPr>
            </w:pPr>
            <w:r w:rsidRPr="00C50D16">
              <w:rPr>
                <w:rFonts w:ascii="Calibri Light" w:hAnsi="Calibri Light" w:cs="Calibri Light"/>
                <w:sz w:val="22"/>
                <w:lang w:bidi="en-US"/>
              </w:rPr>
              <w:t>21 questions</w:t>
            </w:r>
          </w:p>
        </w:tc>
      </w:tr>
    </w:tbl>
    <w:p w14:paraId="2FB557A9" w14:textId="77777777" w:rsidR="002E7D13" w:rsidRDefault="002E7D13" w:rsidP="000D0A79">
      <w:pPr>
        <w:spacing w:after="240"/>
        <w:rPr>
          <w:rFonts w:ascii="Calibri Light" w:hAnsi="Calibri Light" w:cs="Calibri Light"/>
        </w:rPr>
      </w:pPr>
    </w:p>
    <w:p w14:paraId="5AF0B87F" w14:textId="7AC6AB2C" w:rsidR="000D0A79" w:rsidRDefault="002E7D13" w:rsidP="009F0E32">
      <w:pPr>
        <w:rPr>
          <w:rFonts w:ascii="Calibri Light" w:hAnsi="Calibri Light" w:cs="Calibri Light"/>
        </w:rPr>
      </w:pPr>
      <w:r w:rsidRPr="003C0F91">
        <w:rPr>
          <w:rFonts w:ascii="Calibri Light" w:hAnsi="Calibri Light" w:cs="Calibri Light"/>
        </w:rPr>
        <w:t xml:space="preserve">The CMS data collection protocol included mailing of prenotification letters, up to two </w:t>
      </w:r>
      <w:r w:rsidRPr="00C252E5">
        <w:rPr>
          <w:rFonts w:ascii="Calibri Light" w:hAnsi="Calibri Light" w:cs="Calibri Light"/>
        </w:rPr>
        <w:t>mailings of paper surveys, and telephone surveys with non</w:t>
      </w:r>
      <w:r w:rsidR="00B36B5D">
        <w:rPr>
          <w:rFonts w:ascii="Calibri Light" w:hAnsi="Calibri Light" w:cs="Calibri Light"/>
        </w:rPr>
        <w:t>-</w:t>
      </w:r>
      <w:r w:rsidRPr="00C252E5">
        <w:rPr>
          <w:rFonts w:ascii="Calibri Light" w:hAnsi="Calibri Light" w:cs="Calibri Light"/>
        </w:rPr>
        <w:t xml:space="preserve">responders. The sample frame included SCOs’ dually eligible members who were continuously enrolled in the contract for six months or longer, </w:t>
      </w:r>
      <w:r w:rsidR="00C50D16">
        <w:rPr>
          <w:rFonts w:ascii="Calibri Light" w:hAnsi="Calibri Light" w:cs="Calibri Light"/>
        </w:rPr>
        <w:t xml:space="preserve">who were </w:t>
      </w:r>
      <w:r w:rsidRPr="00C252E5">
        <w:rPr>
          <w:rFonts w:ascii="Calibri Light" w:hAnsi="Calibri Light" w:cs="Calibri Light"/>
        </w:rPr>
        <w:t xml:space="preserve">living in the United States, and </w:t>
      </w:r>
      <w:r w:rsidR="00C50D16">
        <w:rPr>
          <w:rFonts w:ascii="Calibri Light" w:hAnsi="Calibri Light" w:cs="Calibri Light"/>
        </w:rPr>
        <w:t xml:space="preserve">who were </w:t>
      </w:r>
      <w:r w:rsidRPr="00C252E5">
        <w:rPr>
          <w:rFonts w:ascii="Calibri Light" w:hAnsi="Calibri Light" w:cs="Calibri Light"/>
        </w:rPr>
        <w:t xml:space="preserve">not institutionalized. </w:t>
      </w:r>
      <w:r w:rsidRPr="00C252E5">
        <w:rPr>
          <w:rFonts w:ascii="Calibri Light" w:hAnsi="Calibri Light" w:cs="Calibri Light"/>
          <w:b/>
          <w:bCs/>
        </w:rPr>
        <w:t xml:space="preserve">Table </w:t>
      </w:r>
      <w:r w:rsidR="00ED05E9" w:rsidRPr="00C252E5">
        <w:rPr>
          <w:rFonts w:ascii="Calibri Light" w:hAnsi="Calibri Light" w:cs="Calibri Light"/>
          <w:b/>
          <w:bCs/>
        </w:rPr>
        <w:t>44</w:t>
      </w:r>
      <w:r w:rsidRPr="00C252E5">
        <w:rPr>
          <w:rFonts w:ascii="Calibri Light" w:hAnsi="Calibri Light" w:cs="Calibri Light"/>
          <w:b/>
          <w:bCs/>
        </w:rPr>
        <w:t xml:space="preserve"> </w:t>
      </w:r>
      <w:r w:rsidRPr="00C252E5">
        <w:rPr>
          <w:rFonts w:ascii="Calibri Light" w:hAnsi="Calibri Light" w:cs="Calibri Light"/>
        </w:rPr>
        <w:t>provides a summary of the technical methods of data collection by SCO.</w:t>
      </w:r>
    </w:p>
    <w:p w14:paraId="550DB158" w14:textId="77777777" w:rsidR="000D0A79" w:rsidRDefault="000D0A79">
      <w:pPr>
        <w:spacing w:after="200" w:line="276" w:lineRule="auto"/>
        <w:rPr>
          <w:rFonts w:ascii="Calibri Light" w:hAnsi="Calibri Light" w:cs="Calibri Light"/>
        </w:rPr>
      </w:pPr>
      <w:r>
        <w:rPr>
          <w:rFonts w:ascii="Calibri Light" w:hAnsi="Calibri Light" w:cs="Calibri Light"/>
        </w:rPr>
        <w:br w:type="page"/>
      </w:r>
    </w:p>
    <w:p w14:paraId="1BB732F2" w14:textId="0FB01B2C" w:rsidR="002E7D13" w:rsidRPr="00D259AC" w:rsidRDefault="002E7D13" w:rsidP="009F0E32">
      <w:pPr>
        <w:pStyle w:val="Caption"/>
        <w:rPr>
          <w:rFonts w:ascii="Calibri Light" w:hAnsi="Calibri Light" w:cs="Calibri Light"/>
        </w:rPr>
      </w:pPr>
      <w:bookmarkStart w:id="238" w:name="_Toc60916957"/>
      <w:bookmarkStart w:id="239" w:name="_Toc93073588"/>
      <w:bookmarkStart w:id="240" w:name="_Toc93658591"/>
      <w:bookmarkStart w:id="241" w:name="_Toc99716298"/>
      <w:bookmarkStart w:id="242" w:name="_Toc132286235"/>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7E1C43">
        <w:rPr>
          <w:rFonts w:ascii="Calibri Light" w:hAnsi="Calibri Light" w:cs="Calibri Light"/>
          <w:noProof/>
        </w:rPr>
        <w:t>44</w:t>
      </w:r>
      <w:r w:rsidRPr="00D259AC">
        <w:rPr>
          <w:rFonts w:ascii="Calibri Light" w:hAnsi="Calibri Light" w:cs="Calibri Light"/>
        </w:rPr>
        <w:fldChar w:fldCharType="end"/>
      </w:r>
      <w:r w:rsidRPr="00D259AC">
        <w:rPr>
          <w:rFonts w:ascii="Calibri Light" w:hAnsi="Calibri Light" w:cs="Calibri Light"/>
        </w:rPr>
        <w:t xml:space="preserve">: </w:t>
      </w:r>
      <w:bookmarkEnd w:id="238"/>
      <w:r>
        <w:rPr>
          <w:rFonts w:ascii="Calibri Light" w:hAnsi="Calibri Light" w:cs="Calibri Light"/>
        </w:rPr>
        <w:t xml:space="preserve">MA-PD </w:t>
      </w:r>
      <w:r w:rsidRPr="00D259AC">
        <w:rPr>
          <w:rFonts w:ascii="Calibri Light" w:hAnsi="Calibri Light" w:cs="Calibri Light"/>
        </w:rPr>
        <w:t xml:space="preserve">CAHPS </w:t>
      </w:r>
      <w:r w:rsidR="00D0155B">
        <w:rPr>
          <w:rFonts w:ascii="Calibri Light" w:hAnsi="Calibri Light" w:cs="Calibri Light"/>
        </w:rPr>
        <w:t xml:space="preserve">− </w:t>
      </w:r>
      <w:r w:rsidRPr="00D259AC">
        <w:rPr>
          <w:rFonts w:ascii="Calibri Light" w:hAnsi="Calibri Light" w:cs="Calibri Light"/>
        </w:rPr>
        <w:t xml:space="preserve">Technical Methods of Data Collection by </w:t>
      </w:r>
      <w:bookmarkEnd w:id="239"/>
      <w:bookmarkEnd w:id="240"/>
      <w:r>
        <w:rPr>
          <w:rFonts w:ascii="Calibri Light" w:hAnsi="Calibri Light" w:cs="Calibri Light"/>
        </w:rPr>
        <w:t>SCO</w:t>
      </w:r>
      <w:r w:rsidRPr="00D259AC">
        <w:rPr>
          <w:rFonts w:ascii="Calibri Light" w:hAnsi="Calibri Light" w:cs="Calibri Light"/>
        </w:rPr>
        <w:t>, MY 202</w:t>
      </w:r>
      <w:bookmarkEnd w:id="241"/>
      <w:r>
        <w:rPr>
          <w:rFonts w:ascii="Calibri Light" w:hAnsi="Calibri Light" w:cs="Calibri Light"/>
        </w:rPr>
        <w:t>1</w:t>
      </w:r>
      <w:bookmarkEnd w:id="242"/>
    </w:p>
    <w:tbl>
      <w:tblPr>
        <w:tblStyle w:val="TableGrid"/>
        <w:tblW w:w="10885" w:type="dxa"/>
        <w:tblLook w:val="04A0" w:firstRow="1" w:lastRow="0" w:firstColumn="1" w:lastColumn="0" w:noHBand="0" w:noVBand="1"/>
      </w:tblPr>
      <w:tblGrid>
        <w:gridCol w:w="2245"/>
        <w:gridCol w:w="1440"/>
        <w:gridCol w:w="1440"/>
        <w:gridCol w:w="1440"/>
        <w:gridCol w:w="1440"/>
        <w:gridCol w:w="1440"/>
        <w:gridCol w:w="1440"/>
      </w:tblGrid>
      <w:tr w:rsidR="002E7D13" w:rsidRPr="00C50D16" w14:paraId="3BF8B6D2" w14:textId="77777777" w:rsidTr="00C50D16">
        <w:tc>
          <w:tcPr>
            <w:tcW w:w="2245" w:type="dxa"/>
            <w:tcBorders>
              <w:bottom w:val="single" w:sz="4" w:space="0" w:color="auto"/>
            </w:tcBorders>
            <w:shd w:val="clear" w:color="auto" w:fill="5F497A" w:themeFill="accent4" w:themeFillShade="BF"/>
            <w:vAlign w:val="bottom"/>
          </w:tcPr>
          <w:p w14:paraId="5E2A3A31" w14:textId="05E66740" w:rsidR="002E7D13" w:rsidRPr="00C50D16" w:rsidRDefault="008B7E5D" w:rsidP="00C50D16">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MA-PD</w:t>
            </w:r>
            <w:r w:rsidR="00D0155B">
              <w:rPr>
                <w:rFonts w:ascii="Calibri Light" w:hAnsi="Calibri Light" w:cs="Calibri Light"/>
                <w:b/>
                <w:bCs/>
                <w:color w:val="FFFFFF" w:themeColor="background1"/>
                <w:sz w:val="22"/>
              </w:rPr>
              <w:t xml:space="preserve"> CAHPS −</w:t>
            </w:r>
            <w:r>
              <w:rPr>
                <w:rFonts w:ascii="Calibri Light" w:hAnsi="Calibri Light" w:cs="Calibri Light"/>
                <w:b/>
                <w:bCs/>
                <w:color w:val="FFFFFF" w:themeColor="background1"/>
                <w:sz w:val="22"/>
              </w:rPr>
              <w:t xml:space="preserve"> </w:t>
            </w:r>
            <w:r w:rsidR="00C50D16" w:rsidRPr="00C50D16">
              <w:rPr>
                <w:rFonts w:ascii="Calibri Light" w:hAnsi="Calibri Light" w:cs="Calibri Light"/>
                <w:b/>
                <w:bCs/>
                <w:color w:val="FFFFFF" w:themeColor="background1"/>
                <w:sz w:val="22"/>
              </w:rPr>
              <w:t>Technical Methods of Data Collection</w:t>
            </w:r>
          </w:p>
        </w:tc>
        <w:tc>
          <w:tcPr>
            <w:tcW w:w="1440" w:type="dxa"/>
            <w:tcBorders>
              <w:left w:val="single" w:sz="4" w:space="0" w:color="auto"/>
              <w:bottom w:val="single" w:sz="4" w:space="0" w:color="auto"/>
              <w:right w:val="single" w:sz="4" w:space="0" w:color="auto"/>
            </w:tcBorders>
            <w:shd w:val="clear" w:color="auto" w:fill="5F497A" w:themeFill="accent4" w:themeFillShade="BF"/>
            <w:vAlign w:val="bottom"/>
          </w:tcPr>
          <w:p w14:paraId="15074032" w14:textId="77777777" w:rsidR="002E7D13" w:rsidRPr="00C50D16" w:rsidRDefault="002E7D13" w:rsidP="00C50D16">
            <w:pPr>
              <w:jc w:val="center"/>
              <w:rPr>
                <w:rFonts w:ascii="Calibri Light" w:hAnsi="Calibri Light" w:cs="Calibri Light"/>
                <w:b/>
                <w:bCs/>
                <w:color w:val="FFFFFF" w:themeColor="background1"/>
                <w:sz w:val="22"/>
              </w:rPr>
            </w:pPr>
            <w:r w:rsidRPr="00C50D16">
              <w:rPr>
                <w:rFonts w:ascii="Calibri Light" w:hAnsi="Calibri Light" w:cs="Calibri Light"/>
                <w:b/>
                <w:bCs/>
                <w:color w:val="FFFFFF" w:themeColor="background1"/>
                <w:sz w:val="22"/>
              </w:rPr>
              <w:t>BMCHP WellSense SCO</w:t>
            </w:r>
          </w:p>
        </w:tc>
        <w:tc>
          <w:tcPr>
            <w:tcW w:w="1440" w:type="dxa"/>
            <w:tcBorders>
              <w:left w:val="single" w:sz="4" w:space="0" w:color="auto"/>
              <w:bottom w:val="single" w:sz="4" w:space="0" w:color="auto"/>
              <w:right w:val="single" w:sz="4" w:space="0" w:color="auto"/>
            </w:tcBorders>
            <w:shd w:val="clear" w:color="auto" w:fill="5F497A" w:themeFill="accent4" w:themeFillShade="BF"/>
            <w:vAlign w:val="bottom"/>
          </w:tcPr>
          <w:p w14:paraId="102DB5AC" w14:textId="1C4305F2" w:rsidR="002E7D13" w:rsidRPr="00C50D16" w:rsidRDefault="002E7D13" w:rsidP="00C50D16">
            <w:pPr>
              <w:jc w:val="center"/>
              <w:rPr>
                <w:rFonts w:ascii="Calibri Light" w:hAnsi="Calibri Light" w:cs="Calibri Light"/>
                <w:b/>
                <w:bCs/>
                <w:color w:val="FFFFFF" w:themeColor="background1"/>
                <w:sz w:val="22"/>
              </w:rPr>
            </w:pPr>
            <w:r w:rsidRPr="00C50D16">
              <w:rPr>
                <w:rFonts w:ascii="Calibri Light" w:hAnsi="Calibri Light" w:cs="Calibri Light"/>
                <w:b/>
                <w:bCs/>
                <w:color w:val="FFFFFF" w:themeColor="background1"/>
                <w:sz w:val="22"/>
              </w:rPr>
              <w:t>CCA</w:t>
            </w:r>
            <w:r w:rsidR="00C50D16">
              <w:rPr>
                <w:rFonts w:ascii="Calibri Light" w:hAnsi="Calibri Light" w:cs="Calibri Light"/>
                <w:b/>
                <w:bCs/>
                <w:color w:val="FFFFFF" w:themeColor="background1"/>
                <w:sz w:val="22"/>
              </w:rPr>
              <w:t xml:space="preserve"> </w:t>
            </w:r>
            <w:r w:rsidRPr="00C50D16">
              <w:rPr>
                <w:rFonts w:ascii="Calibri Light" w:hAnsi="Calibri Light" w:cs="Calibri Light"/>
                <w:b/>
                <w:bCs/>
                <w:color w:val="FFFFFF" w:themeColor="background1"/>
                <w:sz w:val="22"/>
              </w:rPr>
              <w:t>SCO</w:t>
            </w:r>
          </w:p>
        </w:tc>
        <w:tc>
          <w:tcPr>
            <w:tcW w:w="1440" w:type="dxa"/>
            <w:tcBorders>
              <w:left w:val="single" w:sz="4" w:space="0" w:color="auto"/>
              <w:bottom w:val="single" w:sz="4" w:space="0" w:color="auto"/>
              <w:right w:val="single" w:sz="4" w:space="0" w:color="auto"/>
            </w:tcBorders>
            <w:shd w:val="clear" w:color="auto" w:fill="5F497A" w:themeFill="accent4" w:themeFillShade="BF"/>
            <w:vAlign w:val="bottom"/>
          </w:tcPr>
          <w:p w14:paraId="449F447A" w14:textId="77777777" w:rsidR="002E7D13" w:rsidRPr="00C50D16" w:rsidRDefault="002E7D13" w:rsidP="00C50D16">
            <w:pPr>
              <w:jc w:val="center"/>
              <w:rPr>
                <w:rFonts w:ascii="Calibri Light" w:hAnsi="Calibri Light" w:cs="Calibri Light"/>
                <w:b/>
                <w:bCs/>
                <w:color w:val="FFFFFF" w:themeColor="background1"/>
                <w:sz w:val="22"/>
              </w:rPr>
            </w:pPr>
            <w:r w:rsidRPr="00C50D16">
              <w:rPr>
                <w:rFonts w:ascii="Calibri Light" w:hAnsi="Calibri Light" w:cs="Calibri Light"/>
                <w:b/>
                <w:bCs/>
                <w:color w:val="FFFFFF" w:themeColor="background1"/>
                <w:sz w:val="22"/>
              </w:rPr>
              <w:t>Fallon NaviCare SCO</w:t>
            </w:r>
          </w:p>
        </w:tc>
        <w:tc>
          <w:tcPr>
            <w:tcW w:w="1440" w:type="dxa"/>
            <w:tcBorders>
              <w:left w:val="single" w:sz="4" w:space="0" w:color="auto"/>
              <w:bottom w:val="single" w:sz="4" w:space="0" w:color="auto"/>
              <w:right w:val="single" w:sz="4" w:space="0" w:color="auto"/>
            </w:tcBorders>
            <w:shd w:val="clear" w:color="auto" w:fill="5F497A" w:themeFill="accent4" w:themeFillShade="BF"/>
            <w:vAlign w:val="bottom"/>
          </w:tcPr>
          <w:p w14:paraId="45D9FE23" w14:textId="2929DB9F" w:rsidR="002E7D13" w:rsidRPr="00C50D16" w:rsidRDefault="002E7D13" w:rsidP="00C50D16">
            <w:pPr>
              <w:jc w:val="center"/>
              <w:rPr>
                <w:rFonts w:ascii="Calibri Light" w:hAnsi="Calibri Light" w:cs="Calibri Light"/>
                <w:b/>
                <w:bCs/>
                <w:color w:val="FFFFFF" w:themeColor="background1"/>
                <w:sz w:val="22"/>
              </w:rPr>
            </w:pPr>
            <w:r w:rsidRPr="00C50D16">
              <w:rPr>
                <w:rFonts w:ascii="Calibri Light" w:hAnsi="Calibri Light" w:cs="Calibri Light"/>
                <w:b/>
                <w:bCs/>
                <w:color w:val="FFFFFF" w:themeColor="background1"/>
                <w:sz w:val="22"/>
              </w:rPr>
              <w:t>SWH</w:t>
            </w:r>
            <w:r w:rsidR="00C50D16">
              <w:rPr>
                <w:rFonts w:ascii="Calibri Light" w:hAnsi="Calibri Light" w:cs="Calibri Light"/>
                <w:b/>
                <w:bCs/>
                <w:color w:val="FFFFFF" w:themeColor="background1"/>
                <w:sz w:val="22"/>
              </w:rPr>
              <w:t xml:space="preserve"> </w:t>
            </w:r>
            <w:r w:rsidRPr="00C50D16">
              <w:rPr>
                <w:rFonts w:ascii="Calibri Light" w:hAnsi="Calibri Light" w:cs="Calibri Light"/>
                <w:b/>
                <w:bCs/>
                <w:color w:val="FFFFFF" w:themeColor="background1"/>
                <w:sz w:val="22"/>
              </w:rPr>
              <w:t>SCO</w:t>
            </w:r>
          </w:p>
        </w:tc>
        <w:tc>
          <w:tcPr>
            <w:tcW w:w="1440" w:type="dxa"/>
            <w:tcBorders>
              <w:left w:val="single" w:sz="4" w:space="0" w:color="auto"/>
              <w:bottom w:val="single" w:sz="4" w:space="0" w:color="auto"/>
              <w:right w:val="single" w:sz="4" w:space="0" w:color="auto"/>
            </w:tcBorders>
            <w:shd w:val="clear" w:color="auto" w:fill="5F497A" w:themeFill="accent4" w:themeFillShade="BF"/>
            <w:vAlign w:val="bottom"/>
          </w:tcPr>
          <w:p w14:paraId="6A974365" w14:textId="015E2EEC" w:rsidR="002E7D13" w:rsidRPr="00C50D16" w:rsidRDefault="002E7D13" w:rsidP="00C50D16">
            <w:pPr>
              <w:jc w:val="center"/>
              <w:rPr>
                <w:rFonts w:ascii="Calibri Light" w:hAnsi="Calibri Light" w:cs="Calibri Light"/>
                <w:b/>
                <w:bCs/>
                <w:color w:val="FFFFFF" w:themeColor="background1"/>
                <w:sz w:val="22"/>
              </w:rPr>
            </w:pPr>
            <w:r w:rsidRPr="00C50D16">
              <w:rPr>
                <w:rFonts w:ascii="Calibri Light" w:hAnsi="Calibri Light" w:cs="Calibri Light"/>
                <w:b/>
                <w:bCs/>
                <w:color w:val="FFFFFF" w:themeColor="background1"/>
                <w:sz w:val="22"/>
              </w:rPr>
              <w:t>Tufts</w:t>
            </w:r>
            <w:r w:rsidR="00C50D16">
              <w:rPr>
                <w:rFonts w:ascii="Calibri Light" w:hAnsi="Calibri Light" w:cs="Calibri Light"/>
                <w:b/>
                <w:bCs/>
                <w:color w:val="FFFFFF" w:themeColor="background1"/>
                <w:sz w:val="22"/>
              </w:rPr>
              <w:t xml:space="preserve"> </w:t>
            </w:r>
            <w:r w:rsidRPr="00C50D16">
              <w:rPr>
                <w:rFonts w:ascii="Calibri Light" w:hAnsi="Calibri Light" w:cs="Calibri Light"/>
                <w:b/>
                <w:bCs/>
                <w:color w:val="FFFFFF" w:themeColor="background1"/>
                <w:sz w:val="22"/>
              </w:rPr>
              <w:t>SCO</w:t>
            </w:r>
          </w:p>
        </w:tc>
        <w:tc>
          <w:tcPr>
            <w:tcW w:w="1440" w:type="dxa"/>
            <w:tcBorders>
              <w:left w:val="single" w:sz="4" w:space="0" w:color="auto"/>
              <w:bottom w:val="single" w:sz="4" w:space="0" w:color="auto"/>
              <w:right w:val="single" w:sz="4" w:space="0" w:color="auto"/>
            </w:tcBorders>
            <w:shd w:val="clear" w:color="auto" w:fill="5F497A" w:themeFill="accent4" w:themeFillShade="BF"/>
            <w:vAlign w:val="bottom"/>
          </w:tcPr>
          <w:p w14:paraId="7860FDE2" w14:textId="0A6F3A80" w:rsidR="002E7D13" w:rsidRPr="00C50D16" w:rsidRDefault="002E7D13" w:rsidP="00C50D16">
            <w:pPr>
              <w:jc w:val="center"/>
              <w:rPr>
                <w:rFonts w:ascii="Calibri Light" w:hAnsi="Calibri Light" w:cs="Calibri Light"/>
                <w:b/>
                <w:bCs/>
                <w:color w:val="FFFFFF" w:themeColor="background1"/>
                <w:sz w:val="22"/>
              </w:rPr>
            </w:pPr>
            <w:r w:rsidRPr="00C50D16">
              <w:rPr>
                <w:rFonts w:ascii="Calibri Light" w:hAnsi="Calibri Light" w:cs="Calibri Light"/>
                <w:b/>
                <w:bCs/>
                <w:color w:val="FFFFFF" w:themeColor="background1"/>
                <w:sz w:val="22"/>
              </w:rPr>
              <w:t>UHC</w:t>
            </w:r>
            <w:r w:rsidR="00C50D16">
              <w:rPr>
                <w:rFonts w:ascii="Calibri Light" w:hAnsi="Calibri Light" w:cs="Calibri Light"/>
                <w:b/>
                <w:bCs/>
                <w:color w:val="FFFFFF" w:themeColor="background1"/>
                <w:sz w:val="22"/>
              </w:rPr>
              <w:t xml:space="preserve"> </w:t>
            </w:r>
            <w:r w:rsidRPr="00C50D16">
              <w:rPr>
                <w:rFonts w:ascii="Calibri Light" w:hAnsi="Calibri Light" w:cs="Calibri Light"/>
                <w:b/>
                <w:bCs/>
                <w:color w:val="FFFFFF" w:themeColor="background1"/>
                <w:sz w:val="22"/>
              </w:rPr>
              <w:t>SCO</w:t>
            </w:r>
          </w:p>
        </w:tc>
      </w:tr>
      <w:tr w:rsidR="002E7D13" w:rsidRPr="00C50D16" w14:paraId="25021DE2" w14:textId="77777777" w:rsidTr="00C50D16">
        <w:tc>
          <w:tcPr>
            <w:tcW w:w="2245" w:type="dxa"/>
            <w:tcBorders>
              <w:right w:val="nil"/>
            </w:tcBorders>
            <w:shd w:val="clear" w:color="auto" w:fill="CCC0D9" w:themeFill="accent4" w:themeFillTint="66"/>
          </w:tcPr>
          <w:p w14:paraId="4F8A6989" w14:textId="141E0C1C" w:rsidR="002E7D13" w:rsidRPr="00C50D16" w:rsidRDefault="002E7D13" w:rsidP="009F0E32">
            <w:pPr>
              <w:rPr>
                <w:rFonts w:ascii="Calibri Light" w:hAnsi="Calibri Light" w:cs="Calibri Light"/>
                <w:sz w:val="22"/>
              </w:rPr>
            </w:pPr>
            <w:r w:rsidRPr="00C50D16">
              <w:rPr>
                <w:rFonts w:ascii="Calibri Light" w:hAnsi="Calibri Light" w:cs="Calibri Light"/>
                <w:sz w:val="22"/>
              </w:rPr>
              <w:t xml:space="preserve">Adult CAHPS </w:t>
            </w:r>
            <w:r w:rsidR="00271D17">
              <w:rPr>
                <w:rFonts w:ascii="Calibri Light" w:hAnsi="Calibri Light" w:cs="Calibri Light"/>
                <w:sz w:val="22"/>
              </w:rPr>
              <w:t>s</w:t>
            </w:r>
            <w:r w:rsidRPr="00C50D16">
              <w:rPr>
                <w:rFonts w:ascii="Calibri Light" w:hAnsi="Calibri Light" w:cs="Calibri Light"/>
                <w:sz w:val="22"/>
              </w:rPr>
              <w:t>urvey</w:t>
            </w:r>
          </w:p>
        </w:tc>
        <w:tc>
          <w:tcPr>
            <w:tcW w:w="1440" w:type="dxa"/>
            <w:tcBorders>
              <w:left w:val="nil"/>
              <w:right w:val="nil"/>
            </w:tcBorders>
            <w:shd w:val="clear" w:color="auto" w:fill="CCC0D9" w:themeFill="accent4" w:themeFillTint="66"/>
          </w:tcPr>
          <w:p w14:paraId="0BFF7F0B" w14:textId="77777777" w:rsidR="002E7D13" w:rsidRPr="00C50D16" w:rsidRDefault="002E7D13" w:rsidP="009F0E32">
            <w:pPr>
              <w:rPr>
                <w:rFonts w:ascii="Calibri Light" w:hAnsi="Calibri Light" w:cs="Calibri Light"/>
                <w:sz w:val="22"/>
              </w:rPr>
            </w:pPr>
          </w:p>
        </w:tc>
        <w:tc>
          <w:tcPr>
            <w:tcW w:w="1440" w:type="dxa"/>
            <w:tcBorders>
              <w:left w:val="nil"/>
              <w:right w:val="nil"/>
            </w:tcBorders>
            <w:shd w:val="clear" w:color="auto" w:fill="CCC0D9" w:themeFill="accent4" w:themeFillTint="66"/>
          </w:tcPr>
          <w:p w14:paraId="63B98D67" w14:textId="77777777" w:rsidR="002E7D13" w:rsidRPr="00C50D16" w:rsidRDefault="002E7D13" w:rsidP="009F0E32">
            <w:pPr>
              <w:rPr>
                <w:rFonts w:ascii="Calibri Light" w:hAnsi="Calibri Light" w:cs="Calibri Light"/>
                <w:sz w:val="22"/>
              </w:rPr>
            </w:pPr>
          </w:p>
        </w:tc>
        <w:tc>
          <w:tcPr>
            <w:tcW w:w="1440" w:type="dxa"/>
            <w:tcBorders>
              <w:left w:val="nil"/>
              <w:right w:val="nil"/>
            </w:tcBorders>
            <w:shd w:val="clear" w:color="auto" w:fill="CCC0D9" w:themeFill="accent4" w:themeFillTint="66"/>
          </w:tcPr>
          <w:p w14:paraId="6072A266" w14:textId="77777777" w:rsidR="002E7D13" w:rsidRPr="00C50D16" w:rsidRDefault="002E7D13" w:rsidP="009F0E32">
            <w:pPr>
              <w:rPr>
                <w:rFonts w:ascii="Calibri Light" w:hAnsi="Calibri Light" w:cs="Calibri Light"/>
                <w:sz w:val="22"/>
              </w:rPr>
            </w:pPr>
          </w:p>
        </w:tc>
        <w:tc>
          <w:tcPr>
            <w:tcW w:w="1440" w:type="dxa"/>
            <w:tcBorders>
              <w:left w:val="nil"/>
              <w:right w:val="nil"/>
            </w:tcBorders>
            <w:shd w:val="clear" w:color="auto" w:fill="CCC0D9" w:themeFill="accent4" w:themeFillTint="66"/>
          </w:tcPr>
          <w:p w14:paraId="28CD182B" w14:textId="77777777" w:rsidR="002E7D13" w:rsidRPr="00C50D16" w:rsidRDefault="002E7D13" w:rsidP="009F0E32">
            <w:pPr>
              <w:rPr>
                <w:rFonts w:ascii="Calibri Light" w:hAnsi="Calibri Light" w:cs="Calibri Light"/>
                <w:sz w:val="22"/>
              </w:rPr>
            </w:pPr>
          </w:p>
        </w:tc>
        <w:tc>
          <w:tcPr>
            <w:tcW w:w="1440" w:type="dxa"/>
            <w:tcBorders>
              <w:left w:val="nil"/>
              <w:right w:val="nil"/>
            </w:tcBorders>
            <w:shd w:val="clear" w:color="auto" w:fill="CCC0D9" w:themeFill="accent4" w:themeFillTint="66"/>
          </w:tcPr>
          <w:p w14:paraId="5F24FFC9" w14:textId="77777777" w:rsidR="002E7D13" w:rsidRPr="00C50D16" w:rsidRDefault="002E7D13" w:rsidP="009F0E32">
            <w:pPr>
              <w:rPr>
                <w:rFonts w:ascii="Calibri Light" w:hAnsi="Calibri Light" w:cs="Calibri Light"/>
                <w:sz w:val="22"/>
              </w:rPr>
            </w:pPr>
          </w:p>
        </w:tc>
        <w:tc>
          <w:tcPr>
            <w:tcW w:w="1440" w:type="dxa"/>
            <w:tcBorders>
              <w:left w:val="nil"/>
            </w:tcBorders>
            <w:shd w:val="clear" w:color="auto" w:fill="CCC0D9" w:themeFill="accent4" w:themeFillTint="66"/>
          </w:tcPr>
          <w:p w14:paraId="2975BDE1" w14:textId="77777777" w:rsidR="002E7D13" w:rsidRPr="00C50D16" w:rsidRDefault="002E7D13" w:rsidP="009F0E32">
            <w:pPr>
              <w:rPr>
                <w:rFonts w:ascii="Calibri Light" w:hAnsi="Calibri Light" w:cs="Calibri Light"/>
                <w:sz w:val="22"/>
              </w:rPr>
            </w:pPr>
          </w:p>
        </w:tc>
      </w:tr>
      <w:tr w:rsidR="002E7D13" w:rsidRPr="00C50D16" w14:paraId="6C56AEEF" w14:textId="77777777" w:rsidTr="00271D17">
        <w:tc>
          <w:tcPr>
            <w:tcW w:w="2245" w:type="dxa"/>
          </w:tcPr>
          <w:p w14:paraId="5D4122F8" w14:textId="3BB2E329" w:rsidR="002E7D13" w:rsidRPr="00C50D16" w:rsidRDefault="002E7D13" w:rsidP="009F0E32">
            <w:pPr>
              <w:rPr>
                <w:rFonts w:ascii="Calibri Light" w:hAnsi="Calibri Light" w:cs="Calibri Light"/>
                <w:sz w:val="22"/>
              </w:rPr>
            </w:pPr>
            <w:r w:rsidRPr="00C50D16">
              <w:rPr>
                <w:rFonts w:ascii="Calibri Light" w:hAnsi="Calibri Light" w:cs="Calibri Light"/>
                <w:sz w:val="22"/>
              </w:rPr>
              <w:t xml:space="preserve">Survey </w:t>
            </w:r>
            <w:r w:rsidR="00C50D16">
              <w:rPr>
                <w:rFonts w:ascii="Calibri Light" w:hAnsi="Calibri Light" w:cs="Calibri Light"/>
                <w:sz w:val="22"/>
              </w:rPr>
              <w:t>v</w:t>
            </w:r>
            <w:r w:rsidRPr="00C50D16">
              <w:rPr>
                <w:rFonts w:ascii="Calibri Light" w:hAnsi="Calibri Light" w:cs="Calibri Light"/>
                <w:sz w:val="22"/>
              </w:rPr>
              <w:t>endor</w:t>
            </w:r>
          </w:p>
        </w:tc>
        <w:tc>
          <w:tcPr>
            <w:tcW w:w="1440" w:type="dxa"/>
            <w:vAlign w:val="center"/>
          </w:tcPr>
          <w:p w14:paraId="26E762F4" w14:textId="073C6869"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SPH</w:t>
            </w:r>
            <w:r w:rsidR="007001BD">
              <w:rPr>
                <w:rFonts w:ascii="Calibri Light" w:hAnsi="Calibri Light" w:cs="Calibri Light"/>
                <w:sz w:val="22"/>
              </w:rPr>
              <w:t xml:space="preserve"> Analytics</w:t>
            </w:r>
          </w:p>
        </w:tc>
        <w:tc>
          <w:tcPr>
            <w:tcW w:w="1440" w:type="dxa"/>
            <w:vAlign w:val="center"/>
          </w:tcPr>
          <w:p w14:paraId="15CC02D6" w14:textId="372FB4B8"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 xml:space="preserve">SPH </w:t>
            </w:r>
            <w:r w:rsidR="007001BD">
              <w:rPr>
                <w:rFonts w:ascii="Calibri Light" w:hAnsi="Calibri Light" w:cs="Calibri Light"/>
                <w:sz w:val="22"/>
              </w:rPr>
              <w:t>Analytics</w:t>
            </w:r>
          </w:p>
        </w:tc>
        <w:tc>
          <w:tcPr>
            <w:tcW w:w="1440" w:type="dxa"/>
            <w:vAlign w:val="center"/>
          </w:tcPr>
          <w:p w14:paraId="4E957733" w14:textId="58338064"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 xml:space="preserve">SPH </w:t>
            </w:r>
            <w:r w:rsidR="007001BD">
              <w:rPr>
                <w:rFonts w:ascii="Calibri Light" w:hAnsi="Calibri Light" w:cs="Calibri Light"/>
                <w:sz w:val="22"/>
              </w:rPr>
              <w:t>Analytics</w:t>
            </w:r>
          </w:p>
        </w:tc>
        <w:tc>
          <w:tcPr>
            <w:tcW w:w="1440" w:type="dxa"/>
            <w:vAlign w:val="center"/>
          </w:tcPr>
          <w:p w14:paraId="570AC6DA" w14:textId="453392B0"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SPH</w:t>
            </w:r>
            <w:r w:rsidR="007001BD">
              <w:rPr>
                <w:rFonts w:ascii="Calibri Light" w:hAnsi="Calibri Light" w:cs="Calibri Light"/>
                <w:sz w:val="22"/>
              </w:rPr>
              <w:t xml:space="preserve"> Analytics</w:t>
            </w:r>
          </w:p>
        </w:tc>
        <w:tc>
          <w:tcPr>
            <w:tcW w:w="1440" w:type="dxa"/>
            <w:vAlign w:val="center"/>
          </w:tcPr>
          <w:p w14:paraId="537B858A" w14:textId="5197EDC5"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 xml:space="preserve">SPH </w:t>
            </w:r>
            <w:r w:rsidR="007001BD">
              <w:rPr>
                <w:rFonts w:ascii="Calibri Light" w:hAnsi="Calibri Light" w:cs="Calibri Light"/>
                <w:sz w:val="22"/>
              </w:rPr>
              <w:t>Analytics</w:t>
            </w:r>
          </w:p>
        </w:tc>
        <w:tc>
          <w:tcPr>
            <w:tcW w:w="1440" w:type="dxa"/>
            <w:vAlign w:val="center"/>
          </w:tcPr>
          <w:p w14:paraId="44BEF1FF" w14:textId="007B6939"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SPH</w:t>
            </w:r>
            <w:r w:rsidR="007001BD">
              <w:rPr>
                <w:rFonts w:ascii="Calibri Light" w:hAnsi="Calibri Light" w:cs="Calibri Light"/>
                <w:sz w:val="22"/>
              </w:rPr>
              <w:t xml:space="preserve"> Analytics</w:t>
            </w:r>
          </w:p>
        </w:tc>
      </w:tr>
      <w:tr w:rsidR="002E7D13" w:rsidRPr="00C50D16" w14:paraId="526EA533" w14:textId="77777777" w:rsidTr="00271D17">
        <w:tc>
          <w:tcPr>
            <w:tcW w:w="2245" w:type="dxa"/>
          </w:tcPr>
          <w:p w14:paraId="5481E4DC" w14:textId="1C9FA9D7" w:rsidR="002E7D13" w:rsidRPr="00C50D16" w:rsidRDefault="005313B7" w:rsidP="009F0E32">
            <w:pPr>
              <w:rPr>
                <w:rFonts w:ascii="Calibri Light" w:hAnsi="Calibri Light" w:cs="Calibri Light"/>
                <w:sz w:val="22"/>
              </w:rPr>
            </w:pPr>
            <w:r w:rsidRPr="00C50D16">
              <w:rPr>
                <w:rFonts w:ascii="Calibri Light" w:hAnsi="Calibri Light" w:cs="Calibri Light"/>
                <w:sz w:val="22"/>
              </w:rPr>
              <w:t xml:space="preserve">CAHPS </w:t>
            </w:r>
            <w:r w:rsidR="00C50D16">
              <w:rPr>
                <w:rFonts w:ascii="Calibri Light" w:hAnsi="Calibri Light" w:cs="Calibri Light"/>
                <w:sz w:val="22"/>
              </w:rPr>
              <w:t>s</w:t>
            </w:r>
            <w:r w:rsidR="002E7D13" w:rsidRPr="00C50D16">
              <w:rPr>
                <w:rFonts w:ascii="Calibri Light" w:hAnsi="Calibri Light" w:cs="Calibri Light"/>
                <w:sz w:val="22"/>
              </w:rPr>
              <w:t xml:space="preserve">urvey </w:t>
            </w:r>
            <w:r w:rsidR="00C50D16">
              <w:rPr>
                <w:rFonts w:ascii="Calibri Light" w:hAnsi="Calibri Light" w:cs="Calibri Light"/>
                <w:sz w:val="22"/>
              </w:rPr>
              <w:t>t</w:t>
            </w:r>
            <w:r w:rsidR="002E7D13" w:rsidRPr="00C50D16">
              <w:rPr>
                <w:rFonts w:ascii="Calibri Light" w:hAnsi="Calibri Light" w:cs="Calibri Light"/>
                <w:sz w:val="22"/>
              </w:rPr>
              <w:t>ool</w:t>
            </w:r>
          </w:p>
        </w:tc>
        <w:tc>
          <w:tcPr>
            <w:tcW w:w="1440" w:type="dxa"/>
            <w:vAlign w:val="center"/>
          </w:tcPr>
          <w:p w14:paraId="1635A444"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MA-PD</w:t>
            </w:r>
          </w:p>
        </w:tc>
        <w:tc>
          <w:tcPr>
            <w:tcW w:w="1440" w:type="dxa"/>
            <w:vAlign w:val="center"/>
          </w:tcPr>
          <w:p w14:paraId="22EB7E1A"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 xml:space="preserve">MA-PD </w:t>
            </w:r>
          </w:p>
        </w:tc>
        <w:tc>
          <w:tcPr>
            <w:tcW w:w="1440" w:type="dxa"/>
            <w:vAlign w:val="center"/>
          </w:tcPr>
          <w:p w14:paraId="3F51642B"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MA-PD</w:t>
            </w:r>
          </w:p>
        </w:tc>
        <w:tc>
          <w:tcPr>
            <w:tcW w:w="1440" w:type="dxa"/>
            <w:vAlign w:val="center"/>
          </w:tcPr>
          <w:p w14:paraId="307C8C5B"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MA-PD</w:t>
            </w:r>
          </w:p>
        </w:tc>
        <w:tc>
          <w:tcPr>
            <w:tcW w:w="1440" w:type="dxa"/>
            <w:vAlign w:val="center"/>
          </w:tcPr>
          <w:p w14:paraId="35214485"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MA-PD</w:t>
            </w:r>
          </w:p>
        </w:tc>
        <w:tc>
          <w:tcPr>
            <w:tcW w:w="1440" w:type="dxa"/>
            <w:vAlign w:val="center"/>
          </w:tcPr>
          <w:p w14:paraId="584E6467"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MA-PD</w:t>
            </w:r>
          </w:p>
        </w:tc>
      </w:tr>
      <w:tr w:rsidR="002E7D13" w:rsidRPr="00C50D16" w14:paraId="1C56EB58" w14:textId="77777777" w:rsidTr="00271D17">
        <w:tc>
          <w:tcPr>
            <w:tcW w:w="2245" w:type="dxa"/>
          </w:tcPr>
          <w:p w14:paraId="79C470F0" w14:textId="193A2A7B" w:rsidR="002E7D13" w:rsidRPr="00C50D16" w:rsidRDefault="002E7D13" w:rsidP="009F0E32">
            <w:pPr>
              <w:rPr>
                <w:rFonts w:ascii="Calibri Light" w:hAnsi="Calibri Light" w:cs="Calibri Light"/>
                <w:sz w:val="22"/>
              </w:rPr>
            </w:pPr>
            <w:r w:rsidRPr="00C50D16">
              <w:rPr>
                <w:rFonts w:ascii="Calibri Light" w:hAnsi="Calibri Light" w:cs="Calibri Light"/>
                <w:sz w:val="22"/>
              </w:rPr>
              <w:t xml:space="preserve">Survey </w:t>
            </w:r>
            <w:r w:rsidR="00C50D16">
              <w:rPr>
                <w:rFonts w:ascii="Calibri Light" w:hAnsi="Calibri Light" w:cs="Calibri Light"/>
                <w:sz w:val="22"/>
              </w:rPr>
              <w:t>t</w:t>
            </w:r>
            <w:r w:rsidRPr="00C50D16">
              <w:rPr>
                <w:rFonts w:ascii="Calibri Light" w:hAnsi="Calibri Light" w:cs="Calibri Light"/>
                <w:sz w:val="22"/>
              </w:rPr>
              <w:t>imeframe</w:t>
            </w:r>
          </w:p>
        </w:tc>
        <w:tc>
          <w:tcPr>
            <w:tcW w:w="1440" w:type="dxa"/>
            <w:vAlign w:val="center"/>
          </w:tcPr>
          <w:p w14:paraId="002D981C" w14:textId="0FFBF157" w:rsidR="002E7D13" w:rsidRPr="00C50D16" w:rsidRDefault="00B36B5D" w:rsidP="00271D17">
            <w:pPr>
              <w:jc w:val="left"/>
              <w:rPr>
                <w:rFonts w:ascii="Calibri Light" w:hAnsi="Calibri Light" w:cs="Calibri Light"/>
                <w:sz w:val="22"/>
              </w:rPr>
            </w:pPr>
            <w:r>
              <w:rPr>
                <w:rFonts w:ascii="Calibri Light" w:hAnsi="Calibri Light" w:cs="Calibri Light"/>
                <w:sz w:val="22"/>
              </w:rPr>
              <w:t>Mar.</w:t>
            </w:r>
            <w:r w:rsidR="00AA2CE7">
              <w:rPr>
                <w:rFonts w:ascii="Calibri Light" w:hAnsi="Calibri Light" w:cs="Calibri Light"/>
                <w:sz w:val="22"/>
              </w:rPr>
              <w:t>−</w:t>
            </w:r>
            <w:r>
              <w:rPr>
                <w:rFonts w:ascii="Calibri Light" w:hAnsi="Calibri Light" w:cs="Calibri Light"/>
                <w:sz w:val="22"/>
              </w:rPr>
              <w:t>May</w:t>
            </w:r>
            <w:r w:rsidR="002E7D13" w:rsidRPr="00C50D16">
              <w:rPr>
                <w:rFonts w:ascii="Calibri Light" w:hAnsi="Calibri Light" w:cs="Calibri Light"/>
                <w:sz w:val="22"/>
              </w:rPr>
              <w:t>,</w:t>
            </w:r>
            <w:r w:rsidR="00AA2CE7">
              <w:rPr>
                <w:rFonts w:ascii="Calibri Light" w:hAnsi="Calibri Light" w:cs="Calibri Light"/>
                <w:sz w:val="22"/>
              </w:rPr>
              <w:t xml:space="preserve"> </w:t>
            </w:r>
            <w:r w:rsidR="002E7D13" w:rsidRPr="00C50D16">
              <w:rPr>
                <w:rFonts w:ascii="Calibri Light" w:hAnsi="Calibri Light" w:cs="Calibri Light"/>
                <w:sz w:val="22"/>
              </w:rPr>
              <w:t>2022</w:t>
            </w:r>
          </w:p>
        </w:tc>
        <w:tc>
          <w:tcPr>
            <w:tcW w:w="1440" w:type="dxa"/>
            <w:vAlign w:val="center"/>
          </w:tcPr>
          <w:p w14:paraId="70311374" w14:textId="31BE4216" w:rsidR="002E7D13" w:rsidRPr="00C50D16" w:rsidRDefault="00B36B5D" w:rsidP="00271D17">
            <w:pPr>
              <w:jc w:val="left"/>
              <w:rPr>
                <w:rFonts w:ascii="Calibri Light" w:hAnsi="Calibri Light" w:cs="Calibri Light"/>
                <w:sz w:val="22"/>
              </w:rPr>
            </w:pPr>
            <w:r>
              <w:rPr>
                <w:rFonts w:ascii="Calibri Light" w:hAnsi="Calibri Light" w:cs="Calibri Light"/>
                <w:sz w:val="22"/>
              </w:rPr>
              <w:t>Mar.</w:t>
            </w:r>
            <w:r w:rsidR="00AA2CE7">
              <w:rPr>
                <w:rFonts w:ascii="Calibri Light" w:hAnsi="Calibri Light" w:cs="Calibri Light"/>
                <w:sz w:val="22"/>
              </w:rPr>
              <w:t>−</w:t>
            </w:r>
            <w:r>
              <w:rPr>
                <w:rFonts w:ascii="Calibri Light" w:hAnsi="Calibri Light" w:cs="Calibri Light"/>
                <w:sz w:val="22"/>
              </w:rPr>
              <w:t>Jun.</w:t>
            </w:r>
            <w:r w:rsidR="002E7D13" w:rsidRPr="00C50D16">
              <w:rPr>
                <w:rFonts w:ascii="Calibri Light" w:hAnsi="Calibri Light" w:cs="Calibri Light"/>
                <w:sz w:val="22"/>
              </w:rPr>
              <w:t>,</w:t>
            </w:r>
            <w:r w:rsidR="00AA2CE7">
              <w:rPr>
                <w:rFonts w:ascii="Calibri Light" w:hAnsi="Calibri Light" w:cs="Calibri Light"/>
                <w:sz w:val="22"/>
              </w:rPr>
              <w:t xml:space="preserve"> </w:t>
            </w:r>
            <w:r w:rsidR="002E7D13" w:rsidRPr="00C50D16">
              <w:rPr>
                <w:rFonts w:ascii="Calibri Light" w:hAnsi="Calibri Light" w:cs="Calibri Light"/>
                <w:sz w:val="22"/>
              </w:rPr>
              <w:t>2022</w:t>
            </w:r>
          </w:p>
        </w:tc>
        <w:tc>
          <w:tcPr>
            <w:tcW w:w="1440" w:type="dxa"/>
            <w:vAlign w:val="center"/>
          </w:tcPr>
          <w:p w14:paraId="25C44C91" w14:textId="4F35724A" w:rsidR="002E7D13" w:rsidRPr="00C50D16" w:rsidRDefault="00B36B5D" w:rsidP="00271D17">
            <w:pPr>
              <w:jc w:val="left"/>
              <w:rPr>
                <w:rFonts w:ascii="Calibri Light" w:hAnsi="Calibri Light" w:cs="Calibri Light"/>
                <w:sz w:val="22"/>
              </w:rPr>
            </w:pPr>
            <w:r>
              <w:rPr>
                <w:rFonts w:ascii="Calibri Light" w:hAnsi="Calibri Light" w:cs="Calibri Light"/>
                <w:sz w:val="22"/>
              </w:rPr>
              <w:t>May</w:t>
            </w:r>
            <w:r w:rsidR="00AA2CE7">
              <w:rPr>
                <w:rFonts w:ascii="Calibri Light" w:hAnsi="Calibri Light" w:cs="Calibri Light"/>
                <w:sz w:val="22"/>
              </w:rPr>
              <w:t>−</w:t>
            </w:r>
            <w:r>
              <w:rPr>
                <w:rFonts w:ascii="Calibri Light" w:hAnsi="Calibri Light" w:cs="Calibri Light"/>
                <w:sz w:val="22"/>
              </w:rPr>
              <w:t>Jun.</w:t>
            </w:r>
            <w:r w:rsidR="002E7D13" w:rsidRPr="00C50D16">
              <w:rPr>
                <w:rFonts w:ascii="Calibri Light" w:hAnsi="Calibri Light" w:cs="Calibri Light"/>
                <w:sz w:val="22"/>
              </w:rPr>
              <w:t>,</w:t>
            </w:r>
            <w:r w:rsidR="00AA2CE7">
              <w:rPr>
                <w:rFonts w:ascii="Calibri Light" w:hAnsi="Calibri Light" w:cs="Calibri Light"/>
                <w:sz w:val="22"/>
              </w:rPr>
              <w:t xml:space="preserve"> </w:t>
            </w:r>
            <w:r w:rsidR="002E7D13" w:rsidRPr="00C50D16">
              <w:rPr>
                <w:rFonts w:ascii="Calibri Light" w:hAnsi="Calibri Light" w:cs="Calibri Light"/>
                <w:sz w:val="22"/>
              </w:rPr>
              <w:t>2022</w:t>
            </w:r>
          </w:p>
        </w:tc>
        <w:tc>
          <w:tcPr>
            <w:tcW w:w="1440" w:type="dxa"/>
            <w:vAlign w:val="center"/>
          </w:tcPr>
          <w:p w14:paraId="76BA2F76" w14:textId="19410216" w:rsidR="002E7D13" w:rsidRPr="00C50D16" w:rsidRDefault="00B36B5D" w:rsidP="00271D17">
            <w:pPr>
              <w:jc w:val="left"/>
              <w:rPr>
                <w:rFonts w:ascii="Calibri Light" w:hAnsi="Calibri Light" w:cs="Calibri Light"/>
                <w:sz w:val="22"/>
              </w:rPr>
            </w:pPr>
            <w:r>
              <w:rPr>
                <w:rFonts w:ascii="Calibri Light" w:hAnsi="Calibri Light" w:cs="Calibri Light"/>
                <w:sz w:val="22"/>
              </w:rPr>
              <w:t>Mar.</w:t>
            </w:r>
            <w:r w:rsidR="00AA2CE7">
              <w:rPr>
                <w:rFonts w:ascii="Calibri Light" w:hAnsi="Calibri Light" w:cs="Calibri Light"/>
                <w:sz w:val="22"/>
              </w:rPr>
              <w:t>−</w:t>
            </w:r>
            <w:r>
              <w:rPr>
                <w:rFonts w:ascii="Calibri Light" w:hAnsi="Calibri Light" w:cs="Calibri Light"/>
                <w:sz w:val="22"/>
              </w:rPr>
              <w:t>May</w:t>
            </w:r>
            <w:r w:rsidR="002E7D13" w:rsidRPr="00C50D16">
              <w:rPr>
                <w:rFonts w:ascii="Calibri Light" w:hAnsi="Calibri Light" w:cs="Calibri Light"/>
                <w:sz w:val="22"/>
              </w:rPr>
              <w:t>,</w:t>
            </w:r>
            <w:r w:rsidR="00AA2CE7">
              <w:rPr>
                <w:rFonts w:ascii="Calibri Light" w:hAnsi="Calibri Light" w:cs="Calibri Light"/>
                <w:sz w:val="22"/>
              </w:rPr>
              <w:t xml:space="preserve"> </w:t>
            </w:r>
            <w:r w:rsidR="002E7D13" w:rsidRPr="00C50D16">
              <w:rPr>
                <w:rFonts w:ascii="Calibri Light" w:hAnsi="Calibri Light" w:cs="Calibri Light"/>
                <w:sz w:val="22"/>
              </w:rPr>
              <w:t>2022</w:t>
            </w:r>
          </w:p>
        </w:tc>
        <w:tc>
          <w:tcPr>
            <w:tcW w:w="1440" w:type="dxa"/>
            <w:vAlign w:val="center"/>
          </w:tcPr>
          <w:p w14:paraId="5FBBCB6F" w14:textId="0EE494AF" w:rsidR="002E7D13" w:rsidRPr="00C50D16" w:rsidRDefault="00B36B5D" w:rsidP="00271D17">
            <w:pPr>
              <w:jc w:val="left"/>
              <w:rPr>
                <w:rFonts w:ascii="Calibri Light" w:hAnsi="Calibri Light" w:cs="Calibri Light"/>
                <w:sz w:val="22"/>
              </w:rPr>
            </w:pPr>
            <w:r>
              <w:rPr>
                <w:rFonts w:ascii="Calibri Light" w:hAnsi="Calibri Light" w:cs="Calibri Light"/>
                <w:sz w:val="22"/>
              </w:rPr>
              <w:t>May</w:t>
            </w:r>
            <w:r w:rsidR="00AA2CE7">
              <w:rPr>
                <w:rFonts w:ascii="Calibri Light" w:hAnsi="Calibri Light" w:cs="Calibri Light"/>
                <w:sz w:val="22"/>
              </w:rPr>
              <w:t>−</w:t>
            </w:r>
            <w:r>
              <w:rPr>
                <w:rFonts w:ascii="Calibri Light" w:hAnsi="Calibri Light" w:cs="Calibri Light"/>
                <w:sz w:val="22"/>
              </w:rPr>
              <w:t>Jul.</w:t>
            </w:r>
            <w:r w:rsidR="002E7D13" w:rsidRPr="00C50D16">
              <w:rPr>
                <w:rFonts w:ascii="Calibri Light" w:hAnsi="Calibri Light" w:cs="Calibri Light"/>
                <w:sz w:val="22"/>
              </w:rPr>
              <w:t>,</w:t>
            </w:r>
            <w:r w:rsidR="00AA2CE7">
              <w:rPr>
                <w:rFonts w:ascii="Calibri Light" w:hAnsi="Calibri Light" w:cs="Calibri Light"/>
                <w:sz w:val="22"/>
              </w:rPr>
              <w:t xml:space="preserve"> </w:t>
            </w:r>
            <w:r w:rsidR="002E7D13" w:rsidRPr="00C50D16">
              <w:rPr>
                <w:rFonts w:ascii="Calibri Light" w:hAnsi="Calibri Light" w:cs="Calibri Light"/>
                <w:sz w:val="22"/>
              </w:rPr>
              <w:t>2022</w:t>
            </w:r>
          </w:p>
        </w:tc>
        <w:tc>
          <w:tcPr>
            <w:tcW w:w="1440" w:type="dxa"/>
            <w:vAlign w:val="center"/>
          </w:tcPr>
          <w:p w14:paraId="42784E0C" w14:textId="335A1301" w:rsidR="002E7D13" w:rsidRPr="00C50D16" w:rsidRDefault="00B36B5D" w:rsidP="00271D17">
            <w:pPr>
              <w:jc w:val="left"/>
              <w:rPr>
                <w:rFonts w:ascii="Calibri Light" w:hAnsi="Calibri Light" w:cs="Calibri Light"/>
                <w:sz w:val="22"/>
              </w:rPr>
            </w:pPr>
            <w:r>
              <w:rPr>
                <w:rFonts w:ascii="Calibri Light" w:hAnsi="Calibri Light" w:cs="Calibri Light"/>
                <w:sz w:val="22"/>
              </w:rPr>
              <w:t>Mar.</w:t>
            </w:r>
            <w:r w:rsidR="00AA2CE7">
              <w:rPr>
                <w:rFonts w:ascii="Calibri Light" w:hAnsi="Calibri Light" w:cs="Calibri Light"/>
                <w:sz w:val="22"/>
              </w:rPr>
              <w:t>−</w:t>
            </w:r>
            <w:r>
              <w:rPr>
                <w:rFonts w:ascii="Calibri Light" w:hAnsi="Calibri Light" w:cs="Calibri Light"/>
                <w:sz w:val="22"/>
              </w:rPr>
              <w:t>May</w:t>
            </w:r>
            <w:r w:rsidR="002E7D13" w:rsidRPr="00C50D16">
              <w:rPr>
                <w:rFonts w:ascii="Calibri Light" w:hAnsi="Calibri Light" w:cs="Calibri Light"/>
                <w:sz w:val="22"/>
              </w:rPr>
              <w:t>,</w:t>
            </w:r>
            <w:r w:rsidR="00AA2CE7">
              <w:rPr>
                <w:rFonts w:ascii="Calibri Light" w:hAnsi="Calibri Light" w:cs="Calibri Light"/>
                <w:sz w:val="22"/>
              </w:rPr>
              <w:t xml:space="preserve"> </w:t>
            </w:r>
            <w:r w:rsidR="002E7D13" w:rsidRPr="00C50D16">
              <w:rPr>
                <w:rFonts w:ascii="Calibri Light" w:hAnsi="Calibri Light" w:cs="Calibri Light"/>
                <w:sz w:val="22"/>
              </w:rPr>
              <w:t>2022</w:t>
            </w:r>
          </w:p>
        </w:tc>
      </w:tr>
      <w:tr w:rsidR="002E7D13" w:rsidRPr="00C50D16" w14:paraId="169F6FFD" w14:textId="77777777" w:rsidTr="00271D17">
        <w:tc>
          <w:tcPr>
            <w:tcW w:w="2245" w:type="dxa"/>
          </w:tcPr>
          <w:p w14:paraId="4D8F3F4C" w14:textId="2A1E2A70" w:rsidR="002E7D13" w:rsidRPr="00C50D16" w:rsidRDefault="002E7D13" w:rsidP="009F0E32">
            <w:pPr>
              <w:rPr>
                <w:rFonts w:ascii="Calibri Light" w:hAnsi="Calibri Light" w:cs="Calibri Light"/>
                <w:sz w:val="22"/>
              </w:rPr>
            </w:pPr>
            <w:r w:rsidRPr="00C50D16">
              <w:rPr>
                <w:rFonts w:ascii="Calibri Light" w:hAnsi="Calibri Light" w:cs="Calibri Light"/>
                <w:sz w:val="22"/>
              </w:rPr>
              <w:t xml:space="preserve">Method of </w:t>
            </w:r>
            <w:r w:rsidR="00C50D16">
              <w:rPr>
                <w:rFonts w:ascii="Calibri Light" w:hAnsi="Calibri Light" w:cs="Calibri Light"/>
                <w:sz w:val="22"/>
              </w:rPr>
              <w:t>c</w:t>
            </w:r>
            <w:r w:rsidRPr="00C50D16">
              <w:rPr>
                <w:rFonts w:ascii="Calibri Light" w:hAnsi="Calibri Light" w:cs="Calibri Light"/>
                <w:sz w:val="22"/>
              </w:rPr>
              <w:t>ollection</w:t>
            </w:r>
          </w:p>
        </w:tc>
        <w:tc>
          <w:tcPr>
            <w:tcW w:w="1440" w:type="dxa"/>
            <w:vAlign w:val="center"/>
          </w:tcPr>
          <w:p w14:paraId="0B7C2685" w14:textId="06621E2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Mail</w:t>
            </w:r>
            <w:r w:rsidR="00C50D16">
              <w:rPr>
                <w:rFonts w:ascii="Calibri Light" w:hAnsi="Calibri Light" w:cs="Calibri Light"/>
                <w:sz w:val="22"/>
              </w:rPr>
              <w:t>, p</w:t>
            </w:r>
            <w:r w:rsidRPr="00C50D16">
              <w:rPr>
                <w:rFonts w:ascii="Calibri Light" w:hAnsi="Calibri Light" w:cs="Calibri Light"/>
                <w:sz w:val="22"/>
              </w:rPr>
              <w:t>hone</w:t>
            </w:r>
          </w:p>
        </w:tc>
        <w:tc>
          <w:tcPr>
            <w:tcW w:w="1440" w:type="dxa"/>
            <w:vAlign w:val="center"/>
          </w:tcPr>
          <w:p w14:paraId="34DE82FA" w14:textId="779DFC6A"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Mail</w:t>
            </w:r>
            <w:r w:rsidR="00C50D16">
              <w:rPr>
                <w:rFonts w:ascii="Calibri Light" w:hAnsi="Calibri Light" w:cs="Calibri Light"/>
                <w:sz w:val="22"/>
              </w:rPr>
              <w:t>, p</w:t>
            </w:r>
            <w:r w:rsidRPr="00C50D16">
              <w:rPr>
                <w:rFonts w:ascii="Calibri Light" w:hAnsi="Calibri Light" w:cs="Calibri Light"/>
                <w:sz w:val="22"/>
              </w:rPr>
              <w:t>hone</w:t>
            </w:r>
          </w:p>
        </w:tc>
        <w:tc>
          <w:tcPr>
            <w:tcW w:w="1440" w:type="dxa"/>
            <w:vAlign w:val="center"/>
          </w:tcPr>
          <w:p w14:paraId="57536F4F" w14:textId="7A1DD93C"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Mail</w:t>
            </w:r>
            <w:r w:rsidR="00C50D16">
              <w:rPr>
                <w:rFonts w:ascii="Calibri Light" w:hAnsi="Calibri Light" w:cs="Calibri Light"/>
                <w:sz w:val="22"/>
              </w:rPr>
              <w:t>, p</w:t>
            </w:r>
            <w:r w:rsidRPr="00C50D16">
              <w:rPr>
                <w:rFonts w:ascii="Calibri Light" w:hAnsi="Calibri Light" w:cs="Calibri Light"/>
                <w:sz w:val="22"/>
              </w:rPr>
              <w:t>hone</w:t>
            </w:r>
          </w:p>
        </w:tc>
        <w:tc>
          <w:tcPr>
            <w:tcW w:w="1440" w:type="dxa"/>
            <w:vAlign w:val="center"/>
          </w:tcPr>
          <w:p w14:paraId="36E21645" w14:textId="129C8031"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Mail</w:t>
            </w:r>
            <w:r w:rsidR="00C50D16">
              <w:rPr>
                <w:rFonts w:ascii="Calibri Light" w:hAnsi="Calibri Light" w:cs="Calibri Light"/>
                <w:sz w:val="22"/>
              </w:rPr>
              <w:t>, p</w:t>
            </w:r>
            <w:r w:rsidRPr="00C50D16">
              <w:rPr>
                <w:rFonts w:ascii="Calibri Light" w:hAnsi="Calibri Light" w:cs="Calibri Light"/>
                <w:sz w:val="22"/>
              </w:rPr>
              <w:t>hone</w:t>
            </w:r>
          </w:p>
        </w:tc>
        <w:tc>
          <w:tcPr>
            <w:tcW w:w="1440" w:type="dxa"/>
            <w:vAlign w:val="center"/>
          </w:tcPr>
          <w:p w14:paraId="1A7D367A" w14:textId="21CC4C01"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Mail</w:t>
            </w:r>
            <w:r w:rsidR="00C50D16">
              <w:rPr>
                <w:rFonts w:ascii="Calibri Light" w:hAnsi="Calibri Light" w:cs="Calibri Light"/>
                <w:sz w:val="22"/>
              </w:rPr>
              <w:t>, p</w:t>
            </w:r>
            <w:r w:rsidRPr="00C50D16">
              <w:rPr>
                <w:rFonts w:ascii="Calibri Light" w:hAnsi="Calibri Light" w:cs="Calibri Light"/>
                <w:sz w:val="22"/>
              </w:rPr>
              <w:t>hone</w:t>
            </w:r>
          </w:p>
        </w:tc>
        <w:tc>
          <w:tcPr>
            <w:tcW w:w="1440" w:type="dxa"/>
            <w:vAlign w:val="center"/>
          </w:tcPr>
          <w:p w14:paraId="509F9EE4" w14:textId="2C1E0D8D"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Mail</w:t>
            </w:r>
            <w:r w:rsidR="00C50D16">
              <w:rPr>
                <w:rFonts w:ascii="Calibri Light" w:hAnsi="Calibri Light" w:cs="Calibri Light"/>
                <w:sz w:val="22"/>
              </w:rPr>
              <w:t>, p</w:t>
            </w:r>
            <w:r w:rsidRPr="00C50D16">
              <w:rPr>
                <w:rFonts w:ascii="Calibri Light" w:hAnsi="Calibri Light" w:cs="Calibri Light"/>
                <w:sz w:val="22"/>
              </w:rPr>
              <w:t>hone</w:t>
            </w:r>
          </w:p>
        </w:tc>
      </w:tr>
      <w:tr w:rsidR="002E7D13" w:rsidRPr="00C50D16" w14:paraId="3683DD9D" w14:textId="77777777" w:rsidTr="00271D17">
        <w:tc>
          <w:tcPr>
            <w:tcW w:w="2245" w:type="dxa"/>
          </w:tcPr>
          <w:p w14:paraId="7D980A9B" w14:textId="06F2889C" w:rsidR="002E7D13" w:rsidRPr="00C50D16" w:rsidRDefault="002E7D13" w:rsidP="009F0E32">
            <w:pPr>
              <w:rPr>
                <w:rFonts w:ascii="Calibri Light" w:hAnsi="Calibri Light" w:cs="Calibri Light"/>
                <w:sz w:val="22"/>
              </w:rPr>
            </w:pPr>
            <w:r w:rsidRPr="00C50D16">
              <w:rPr>
                <w:rFonts w:ascii="Calibri Light" w:hAnsi="Calibri Light" w:cs="Calibri Light"/>
                <w:sz w:val="22"/>
              </w:rPr>
              <w:t xml:space="preserve">Sample </w:t>
            </w:r>
            <w:r w:rsidR="00C50D16">
              <w:rPr>
                <w:rFonts w:ascii="Calibri Light" w:hAnsi="Calibri Light" w:cs="Calibri Light"/>
                <w:sz w:val="22"/>
              </w:rPr>
              <w:t>s</w:t>
            </w:r>
            <w:r w:rsidRPr="00C50D16">
              <w:rPr>
                <w:rFonts w:ascii="Calibri Light" w:hAnsi="Calibri Light" w:cs="Calibri Light"/>
                <w:sz w:val="22"/>
              </w:rPr>
              <w:t>ize</w:t>
            </w:r>
          </w:p>
        </w:tc>
        <w:tc>
          <w:tcPr>
            <w:tcW w:w="1440" w:type="dxa"/>
            <w:vAlign w:val="center"/>
          </w:tcPr>
          <w:p w14:paraId="4CDBEA5F"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800</w:t>
            </w:r>
          </w:p>
        </w:tc>
        <w:tc>
          <w:tcPr>
            <w:tcW w:w="1440" w:type="dxa"/>
            <w:vAlign w:val="center"/>
          </w:tcPr>
          <w:p w14:paraId="2BBB2757" w14:textId="17FAA06F"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1</w:t>
            </w:r>
            <w:r w:rsidR="00C50D16">
              <w:rPr>
                <w:rFonts w:ascii="Calibri Light" w:hAnsi="Calibri Light" w:cs="Calibri Light"/>
                <w:sz w:val="22"/>
              </w:rPr>
              <w:t>,</w:t>
            </w:r>
            <w:r w:rsidRPr="00C50D16">
              <w:rPr>
                <w:rFonts w:ascii="Calibri Light" w:hAnsi="Calibri Light" w:cs="Calibri Light"/>
                <w:sz w:val="22"/>
              </w:rPr>
              <w:t>200</w:t>
            </w:r>
          </w:p>
        </w:tc>
        <w:tc>
          <w:tcPr>
            <w:tcW w:w="1440" w:type="dxa"/>
            <w:vAlign w:val="center"/>
          </w:tcPr>
          <w:p w14:paraId="45E0EC80"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800</w:t>
            </w:r>
          </w:p>
        </w:tc>
        <w:tc>
          <w:tcPr>
            <w:tcW w:w="1440" w:type="dxa"/>
            <w:vAlign w:val="center"/>
          </w:tcPr>
          <w:p w14:paraId="60DDD7AB"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800</w:t>
            </w:r>
          </w:p>
        </w:tc>
        <w:tc>
          <w:tcPr>
            <w:tcW w:w="1440" w:type="dxa"/>
            <w:vAlign w:val="center"/>
          </w:tcPr>
          <w:p w14:paraId="39A7ADE9"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800</w:t>
            </w:r>
          </w:p>
        </w:tc>
        <w:tc>
          <w:tcPr>
            <w:tcW w:w="1440" w:type="dxa"/>
            <w:vAlign w:val="center"/>
          </w:tcPr>
          <w:p w14:paraId="70C7A7F9"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800</w:t>
            </w:r>
          </w:p>
        </w:tc>
      </w:tr>
      <w:tr w:rsidR="002E7D13" w:rsidRPr="00C50D16" w14:paraId="08FE04E4" w14:textId="77777777" w:rsidTr="00271D17">
        <w:tc>
          <w:tcPr>
            <w:tcW w:w="2245" w:type="dxa"/>
          </w:tcPr>
          <w:p w14:paraId="7BD9A813" w14:textId="2A9CB8B2" w:rsidR="002E7D13" w:rsidRPr="00C50D16" w:rsidRDefault="002E7D13" w:rsidP="009F0E32">
            <w:pPr>
              <w:rPr>
                <w:rFonts w:ascii="Calibri Light" w:hAnsi="Calibri Light" w:cs="Calibri Light"/>
                <w:sz w:val="22"/>
              </w:rPr>
            </w:pPr>
            <w:r w:rsidRPr="00C50D16">
              <w:rPr>
                <w:rFonts w:ascii="Calibri Light" w:hAnsi="Calibri Light" w:cs="Calibri Light"/>
                <w:sz w:val="22"/>
              </w:rPr>
              <w:t>Respon</w:t>
            </w:r>
            <w:r w:rsidR="00C50D16">
              <w:rPr>
                <w:rFonts w:ascii="Calibri Light" w:hAnsi="Calibri Light" w:cs="Calibri Light"/>
                <w:sz w:val="22"/>
              </w:rPr>
              <w:t>s</w:t>
            </w:r>
            <w:r w:rsidRPr="00C50D16">
              <w:rPr>
                <w:rFonts w:ascii="Calibri Light" w:hAnsi="Calibri Light" w:cs="Calibri Light"/>
                <w:sz w:val="22"/>
              </w:rPr>
              <w:t xml:space="preserve">e </w:t>
            </w:r>
            <w:r w:rsidR="00C50D16">
              <w:rPr>
                <w:rFonts w:ascii="Calibri Light" w:hAnsi="Calibri Light" w:cs="Calibri Light"/>
                <w:sz w:val="22"/>
              </w:rPr>
              <w:t>r</w:t>
            </w:r>
            <w:r w:rsidRPr="00C50D16">
              <w:rPr>
                <w:rFonts w:ascii="Calibri Light" w:hAnsi="Calibri Light" w:cs="Calibri Light"/>
                <w:sz w:val="22"/>
              </w:rPr>
              <w:t>ate</w:t>
            </w:r>
          </w:p>
        </w:tc>
        <w:tc>
          <w:tcPr>
            <w:tcW w:w="1440" w:type="dxa"/>
            <w:vAlign w:val="center"/>
          </w:tcPr>
          <w:p w14:paraId="6811CB26" w14:textId="7DAC5299"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27.</w:t>
            </w:r>
            <w:r w:rsidR="00AB0D7D" w:rsidRPr="00C50D16">
              <w:rPr>
                <w:rFonts w:ascii="Calibri Light" w:hAnsi="Calibri Light" w:cs="Calibri Light"/>
                <w:sz w:val="22"/>
              </w:rPr>
              <w:t>9</w:t>
            </w:r>
            <w:r w:rsidRPr="00C50D16">
              <w:rPr>
                <w:rFonts w:ascii="Calibri Light" w:hAnsi="Calibri Light" w:cs="Calibri Light"/>
                <w:sz w:val="22"/>
              </w:rPr>
              <w:t>%</w:t>
            </w:r>
          </w:p>
        </w:tc>
        <w:tc>
          <w:tcPr>
            <w:tcW w:w="1440" w:type="dxa"/>
            <w:vAlign w:val="center"/>
          </w:tcPr>
          <w:p w14:paraId="0DAB6087"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30.7%</w:t>
            </w:r>
          </w:p>
        </w:tc>
        <w:tc>
          <w:tcPr>
            <w:tcW w:w="1440" w:type="dxa"/>
            <w:vAlign w:val="center"/>
          </w:tcPr>
          <w:p w14:paraId="02A2C7DB"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25.9%</w:t>
            </w:r>
          </w:p>
        </w:tc>
        <w:tc>
          <w:tcPr>
            <w:tcW w:w="1440" w:type="dxa"/>
            <w:vAlign w:val="center"/>
          </w:tcPr>
          <w:p w14:paraId="39D9C180"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24.5%</w:t>
            </w:r>
          </w:p>
        </w:tc>
        <w:tc>
          <w:tcPr>
            <w:tcW w:w="1440" w:type="dxa"/>
            <w:vAlign w:val="center"/>
          </w:tcPr>
          <w:p w14:paraId="71E11408"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26.8%</w:t>
            </w:r>
          </w:p>
        </w:tc>
        <w:tc>
          <w:tcPr>
            <w:tcW w:w="1440" w:type="dxa"/>
            <w:vAlign w:val="center"/>
          </w:tcPr>
          <w:p w14:paraId="62CA6127" w14:textId="77777777" w:rsidR="002E7D13" w:rsidRPr="00C50D16" w:rsidRDefault="002E7D13" w:rsidP="00271D17">
            <w:pPr>
              <w:jc w:val="left"/>
              <w:rPr>
                <w:rFonts w:ascii="Calibri Light" w:hAnsi="Calibri Light" w:cs="Calibri Light"/>
                <w:sz w:val="22"/>
              </w:rPr>
            </w:pPr>
            <w:r w:rsidRPr="00C50D16">
              <w:rPr>
                <w:rFonts w:ascii="Calibri Light" w:hAnsi="Calibri Light" w:cs="Calibri Light"/>
                <w:sz w:val="22"/>
              </w:rPr>
              <w:t>27.8%</w:t>
            </w:r>
          </w:p>
        </w:tc>
      </w:tr>
    </w:tbl>
    <w:p w14:paraId="140E4BA3" w14:textId="77777777" w:rsidR="002E7D13" w:rsidRPr="00D259AC" w:rsidRDefault="002E7D13" w:rsidP="000D0A79">
      <w:pPr>
        <w:spacing w:after="240"/>
        <w:rPr>
          <w:rFonts w:ascii="Calibri Light" w:hAnsi="Calibri Light" w:cs="Calibri Light"/>
        </w:rPr>
      </w:pPr>
    </w:p>
    <w:p w14:paraId="03787786" w14:textId="35DB6856" w:rsidR="002E7D13" w:rsidRPr="00D259AC" w:rsidRDefault="002E7D13" w:rsidP="009F0E32">
      <w:pPr>
        <w:rPr>
          <w:rFonts w:ascii="Calibri Light" w:hAnsi="Calibri Light" w:cs="Calibri Light"/>
        </w:rPr>
      </w:pPr>
      <w:r w:rsidRPr="00D259AC">
        <w:rPr>
          <w:rFonts w:ascii="Calibri Light" w:hAnsi="Calibri Light" w:cs="Calibri Light"/>
        </w:rPr>
        <w:t>For the global ratings, composite measures, composite items, and individual item measures</w:t>
      </w:r>
      <w:r w:rsidR="00241E20">
        <w:rPr>
          <w:rFonts w:ascii="Calibri Light" w:hAnsi="Calibri Light" w:cs="Calibri Light"/>
        </w:rPr>
        <w:t>,</w:t>
      </w:r>
      <w:r w:rsidRPr="00D259AC">
        <w:rPr>
          <w:rFonts w:ascii="Calibri Light" w:hAnsi="Calibri Light" w:cs="Calibri Light"/>
        </w:rPr>
        <w:t xml:space="preserve"> the scores were calculated using a 100-point scale. Responses were classified into response categories. </w:t>
      </w:r>
      <w:r w:rsidRPr="005400F1">
        <w:rPr>
          <w:rFonts w:ascii="Calibri Light" w:hAnsi="Calibri Light" w:cs="Calibri Light"/>
          <w:b/>
          <w:bCs/>
        </w:rPr>
        <w:t xml:space="preserve">Table </w:t>
      </w:r>
      <w:r w:rsidR="00ED05E9">
        <w:rPr>
          <w:rFonts w:ascii="Calibri Light" w:hAnsi="Calibri Light" w:cs="Calibri Light"/>
          <w:b/>
          <w:bCs/>
        </w:rPr>
        <w:t>45</w:t>
      </w:r>
      <w:r w:rsidRPr="005400F1">
        <w:rPr>
          <w:rFonts w:ascii="Calibri Light" w:hAnsi="Calibri Light" w:cs="Calibri Light"/>
          <w:b/>
          <w:bCs/>
        </w:rPr>
        <w:t xml:space="preserve"> </w:t>
      </w:r>
      <w:r w:rsidRPr="005400F1">
        <w:rPr>
          <w:rFonts w:ascii="Calibri Light" w:hAnsi="Calibri Light" w:cs="Calibri Light"/>
        </w:rPr>
        <w:t>displays these categories and the measures for which these response categories are used.</w:t>
      </w:r>
      <w:r w:rsidRPr="00D259AC">
        <w:rPr>
          <w:rFonts w:ascii="Calibri Light" w:hAnsi="Calibri Light" w:cs="Calibri Light"/>
        </w:rPr>
        <w:t xml:space="preserve"> </w:t>
      </w:r>
    </w:p>
    <w:p w14:paraId="3F8DF1D9" w14:textId="77777777" w:rsidR="002E7D13" w:rsidRPr="00D259AC" w:rsidRDefault="002E7D13" w:rsidP="009F0E32">
      <w:pPr>
        <w:rPr>
          <w:rFonts w:ascii="Calibri Light" w:hAnsi="Calibri Light" w:cs="Calibri Light"/>
          <w:szCs w:val="24"/>
        </w:rPr>
      </w:pPr>
    </w:p>
    <w:p w14:paraId="4383E514" w14:textId="081E14AA" w:rsidR="002E7D13" w:rsidRPr="0042389A" w:rsidRDefault="002E7D13" w:rsidP="009F0E32">
      <w:pPr>
        <w:pStyle w:val="Caption"/>
        <w:rPr>
          <w:rFonts w:ascii="Calibri Light" w:hAnsi="Calibri Light" w:cs="Calibri Light"/>
        </w:rPr>
      </w:pPr>
      <w:bookmarkStart w:id="243" w:name="_Toc99716299"/>
      <w:bookmarkStart w:id="244" w:name="_Toc132286236"/>
      <w:r w:rsidRPr="0042389A">
        <w:rPr>
          <w:rStyle w:val="CaptionChar"/>
          <w:rFonts w:ascii="Calibri Light" w:hAnsi="Calibri Light" w:cs="Calibri Light"/>
          <w:b/>
          <w:bCs/>
        </w:rPr>
        <w:t xml:space="preserve">Table </w:t>
      </w:r>
      <w:r w:rsidRPr="0042389A">
        <w:rPr>
          <w:rStyle w:val="CaptionChar"/>
          <w:rFonts w:ascii="Calibri Light" w:hAnsi="Calibri Light" w:cs="Calibri Light"/>
          <w:b/>
          <w:bCs/>
        </w:rPr>
        <w:fldChar w:fldCharType="begin"/>
      </w:r>
      <w:r w:rsidRPr="0042389A">
        <w:rPr>
          <w:rStyle w:val="CaptionChar"/>
          <w:rFonts w:ascii="Calibri Light" w:hAnsi="Calibri Light" w:cs="Calibri Light"/>
          <w:b/>
          <w:bCs/>
        </w:rPr>
        <w:instrText xml:space="preserve"> SEQ Table \* ARABIC </w:instrText>
      </w:r>
      <w:r w:rsidRPr="0042389A">
        <w:rPr>
          <w:rStyle w:val="CaptionChar"/>
          <w:rFonts w:ascii="Calibri Light" w:hAnsi="Calibri Light" w:cs="Calibri Light"/>
          <w:b/>
          <w:bCs/>
        </w:rPr>
        <w:fldChar w:fldCharType="separate"/>
      </w:r>
      <w:r w:rsidR="007E1C43">
        <w:rPr>
          <w:rStyle w:val="CaptionChar"/>
          <w:rFonts w:ascii="Calibri Light" w:hAnsi="Calibri Light" w:cs="Calibri Light"/>
          <w:b/>
          <w:bCs/>
          <w:noProof/>
        </w:rPr>
        <w:t>45</w:t>
      </w:r>
      <w:r w:rsidRPr="0042389A">
        <w:rPr>
          <w:rStyle w:val="CaptionChar"/>
          <w:rFonts w:ascii="Calibri Light" w:hAnsi="Calibri Light" w:cs="Calibri Light"/>
          <w:b/>
          <w:bCs/>
        </w:rPr>
        <w:fldChar w:fldCharType="end"/>
      </w:r>
      <w:r w:rsidRPr="0042389A">
        <w:rPr>
          <w:rStyle w:val="CaptionChar"/>
          <w:rFonts w:ascii="Calibri Light" w:hAnsi="Calibri Light" w:cs="Calibri Light"/>
          <w:b/>
          <w:bCs/>
        </w:rPr>
        <w:t>: MA-PD CAHPS Response</w:t>
      </w:r>
      <w:r w:rsidRPr="0042389A">
        <w:rPr>
          <w:rFonts w:ascii="Calibri Light" w:hAnsi="Calibri Light" w:cs="Calibri Light"/>
        </w:rPr>
        <w:t xml:space="preserve"> Categories, MY 202</w:t>
      </w:r>
      <w:bookmarkEnd w:id="243"/>
      <w:r w:rsidRPr="0042389A">
        <w:rPr>
          <w:rFonts w:ascii="Calibri Light" w:hAnsi="Calibri Light" w:cs="Calibri Light"/>
        </w:rPr>
        <w:t>1</w:t>
      </w:r>
      <w:bookmarkEnd w:id="244"/>
    </w:p>
    <w:tbl>
      <w:tblPr>
        <w:tblStyle w:val="TableGrid"/>
        <w:tblW w:w="0" w:type="auto"/>
        <w:tblLook w:val="04A0" w:firstRow="1" w:lastRow="0" w:firstColumn="1" w:lastColumn="0" w:noHBand="0" w:noVBand="1"/>
      </w:tblPr>
      <w:tblGrid>
        <w:gridCol w:w="6745"/>
        <w:gridCol w:w="4045"/>
      </w:tblGrid>
      <w:tr w:rsidR="002E7D13" w:rsidRPr="00D259AC" w14:paraId="6467A41D" w14:textId="77777777" w:rsidTr="00AA2CE7">
        <w:tc>
          <w:tcPr>
            <w:tcW w:w="6745" w:type="dxa"/>
            <w:shd w:val="clear" w:color="auto" w:fill="5F497A" w:themeFill="accent4" w:themeFillShade="BF"/>
          </w:tcPr>
          <w:p w14:paraId="35F8028A" w14:textId="77777777" w:rsidR="002E7D13" w:rsidRPr="00D259AC" w:rsidRDefault="002E7D13" w:rsidP="009F0E32">
            <w:pPr>
              <w:rPr>
                <w:rFonts w:ascii="Calibri Light" w:hAnsi="Calibri Light" w:cs="Calibri Light"/>
                <w:b/>
                <w:bCs/>
                <w:color w:val="FFFFFF" w:themeColor="background1"/>
              </w:rPr>
            </w:pPr>
            <w:r w:rsidRPr="00D259AC">
              <w:rPr>
                <w:rFonts w:ascii="Calibri Light" w:hAnsi="Calibri Light" w:cs="Calibri Light"/>
                <w:b/>
                <w:bCs/>
                <w:color w:val="FFFFFF" w:themeColor="background1"/>
              </w:rPr>
              <w:t>Measures</w:t>
            </w:r>
          </w:p>
        </w:tc>
        <w:tc>
          <w:tcPr>
            <w:tcW w:w="4045" w:type="dxa"/>
            <w:shd w:val="clear" w:color="auto" w:fill="5F497A" w:themeFill="accent4" w:themeFillShade="BF"/>
          </w:tcPr>
          <w:p w14:paraId="06862C8C" w14:textId="77777777" w:rsidR="002E7D13" w:rsidRPr="00D259AC" w:rsidRDefault="002E7D13" w:rsidP="00AA2CE7">
            <w:pPr>
              <w:jc w:val="center"/>
              <w:rPr>
                <w:rFonts w:ascii="Calibri Light" w:hAnsi="Calibri Light" w:cs="Calibri Light"/>
                <w:b/>
                <w:bCs/>
                <w:color w:val="FFFFFF" w:themeColor="background1"/>
              </w:rPr>
            </w:pPr>
            <w:r w:rsidRPr="00D259AC">
              <w:rPr>
                <w:rFonts w:ascii="Calibri Light" w:hAnsi="Calibri Light" w:cs="Calibri Light"/>
                <w:b/>
                <w:bCs/>
                <w:color w:val="FFFFFF" w:themeColor="background1"/>
              </w:rPr>
              <w:t>Response Categories</w:t>
            </w:r>
          </w:p>
        </w:tc>
      </w:tr>
      <w:tr w:rsidR="002E7D13" w:rsidRPr="00D259AC" w14:paraId="7244F12A" w14:textId="77777777" w:rsidTr="003D0A26">
        <w:tc>
          <w:tcPr>
            <w:tcW w:w="6745" w:type="dxa"/>
          </w:tcPr>
          <w:p w14:paraId="5B19A593" w14:textId="77777777" w:rsidR="00AA2CE7" w:rsidRDefault="002E7D13">
            <w:pPr>
              <w:pStyle w:val="ListParagraph"/>
              <w:numPr>
                <w:ilvl w:val="0"/>
                <w:numId w:val="43"/>
              </w:numPr>
              <w:ind w:left="343"/>
              <w:rPr>
                <w:rFonts w:ascii="Calibri Light" w:hAnsi="Calibri Light" w:cs="Calibri Light"/>
                <w:sz w:val="22"/>
              </w:rPr>
            </w:pPr>
            <w:r w:rsidRPr="00AA2CE7">
              <w:rPr>
                <w:rFonts w:ascii="Calibri Light" w:hAnsi="Calibri Light" w:cs="Calibri Light"/>
                <w:sz w:val="22"/>
              </w:rPr>
              <w:t>Rating of Health Plan</w:t>
            </w:r>
          </w:p>
          <w:p w14:paraId="083B0594" w14:textId="77777777" w:rsidR="00AA2CE7" w:rsidRDefault="002E7D13">
            <w:pPr>
              <w:pStyle w:val="ListParagraph"/>
              <w:numPr>
                <w:ilvl w:val="0"/>
                <w:numId w:val="43"/>
              </w:numPr>
              <w:ind w:left="343"/>
              <w:rPr>
                <w:rFonts w:ascii="Calibri Light" w:hAnsi="Calibri Light" w:cs="Calibri Light"/>
                <w:sz w:val="22"/>
              </w:rPr>
            </w:pPr>
            <w:r w:rsidRPr="00AA2CE7">
              <w:rPr>
                <w:rFonts w:ascii="Calibri Light" w:hAnsi="Calibri Light" w:cs="Calibri Light"/>
                <w:sz w:val="22"/>
              </w:rPr>
              <w:t>Rating of All Health Care Quality</w:t>
            </w:r>
          </w:p>
          <w:p w14:paraId="4AF93708" w14:textId="77777777" w:rsidR="00AA2CE7" w:rsidRDefault="002E7D13">
            <w:pPr>
              <w:pStyle w:val="ListParagraph"/>
              <w:numPr>
                <w:ilvl w:val="0"/>
                <w:numId w:val="43"/>
              </w:numPr>
              <w:ind w:left="343"/>
              <w:rPr>
                <w:rFonts w:ascii="Calibri Light" w:hAnsi="Calibri Light" w:cs="Calibri Light"/>
                <w:sz w:val="22"/>
              </w:rPr>
            </w:pPr>
            <w:r w:rsidRPr="00AA2CE7">
              <w:rPr>
                <w:rFonts w:ascii="Calibri Light" w:hAnsi="Calibri Light" w:cs="Calibri Light"/>
                <w:sz w:val="22"/>
              </w:rPr>
              <w:t>Rating of Personal Doctor</w:t>
            </w:r>
          </w:p>
          <w:p w14:paraId="6CE87950" w14:textId="77777777" w:rsidR="00AA2CE7" w:rsidRDefault="002E7D13">
            <w:pPr>
              <w:pStyle w:val="ListParagraph"/>
              <w:numPr>
                <w:ilvl w:val="0"/>
                <w:numId w:val="43"/>
              </w:numPr>
              <w:ind w:left="343"/>
              <w:rPr>
                <w:rFonts w:ascii="Calibri Light" w:hAnsi="Calibri Light" w:cs="Calibri Light"/>
                <w:sz w:val="22"/>
              </w:rPr>
            </w:pPr>
            <w:r w:rsidRPr="00AA2CE7">
              <w:rPr>
                <w:rFonts w:ascii="Calibri Light" w:hAnsi="Calibri Light" w:cs="Calibri Light"/>
                <w:sz w:val="22"/>
              </w:rPr>
              <w:t>Rating of Specialist</w:t>
            </w:r>
          </w:p>
          <w:p w14:paraId="770FE1A5" w14:textId="2D82DC63" w:rsidR="002E7D13" w:rsidRPr="00AA2CE7" w:rsidRDefault="002E7D13">
            <w:pPr>
              <w:pStyle w:val="ListParagraph"/>
              <w:numPr>
                <w:ilvl w:val="0"/>
                <w:numId w:val="43"/>
              </w:numPr>
              <w:ind w:left="343"/>
              <w:rPr>
                <w:rFonts w:ascii="Calibri Light" w:hAnsi="Calibri Light" w:cs="Calibri Light"/>
                <w:sz w:val="22"/>
              </w:rPr>
            </w:pPr>
            <w:r w:rsidRPr="00AA2CE7">
              <w:rPr>
                <w:rFonts w:ascii="Calibri Light" w:hAnsi="Calibri Light" w:cs="Calibri Light"/>
                <w:sz w:val="22"/>
              </w:rPr>
              <w:t>Rating of Prescription Drug Plan</w:t>
            </w:r>
          </w:p>
        </w:tc>
        <w:tc>
          <w:tcPr>
            <w:tcW w:w="4045" w:type="dxa"/>
          </w:tcPr>
          <w:p w14:paraId="37507379" w14:textId="77777777" w:rsidR="002E7D13" w:rsidRPr="00AA2CE7" w:rsidRDefault="002E7D13">
            <w:pPr>
              <w:pStyle w:val="ListParagraph"/>
              <w:numPr>
                <w:ilvl w:val="0"/>
                <w:numId w:val="43"/>
              </w:numPr>
              <w:ind w:left="348"/>
              <w:rPr>
                <w:rFonts w:ascii="Calibri Light" w:hAnsi="Calibri Light" w:cs="Calibri Light"/>
                <w:sz w:val="22"/>
              </w:rPr>
            </w:pPr>
            <w:r w:rsidRPr="00AA2CE7">
              <w:rPr>
                <w:rFonts w:ascii="Calibri Light" w:hAnsi="Calibri Light" w:cs="Calibri Light"/>
                <w:sz w:val="22"/>
              </w:rPr>
              <w:t>0 to 4 (Dissatisfied)</w:t>
            </w:r>
          </w:p>
          <w:p w14:paraId="246ABE9A" w14:textId="77777777" w:rsidR="002E7D13" w:rsidRPr="00AA2CE7" w:rsidRDefault="002E7D13">
            <w:pPr>
              <w:pStyle w:val="ListParagraph"/>
              <w:numPr>
                <w:ilvl w:val="0"/>
                <w:numId w:val="43"/>
              </w:numPr>
              <w:ind w:left="348"/>
              <w:rPr>
                <w:rFonts w:ascii="Calibri Light" w:hAnsi="Calibri Light" w:cs="Calibri Light"/>
                <w:sz w:val="22"/>
              </w:rPr>
            </w:pPr>
            <w:r w:rsidRPr="00AA2CE7">
              <w:rPr>
                <w:rFonts w:ascii="Calibri Light" w:hAnsi="Calibri Light" w:cs="Calibri Light"/>
                <w:sz w:val="22"/>
              </w:rPr>
              <w:t>5 to 7 (Neutral)</w:t>
            </w:r>
          </w:p>
          <w:p w14:paraId="2E1EE506" w14:textId="77777777" w:rsidR="002E7D13" w:rsidRPr="00AA2CE7" w:rsidRDefault="002E7D13">
            <w:pPr>
              <w:pStyle w:val="ListParagraph"/>
              <w:numPr>
                <w:ilvl w:val="0"/>
                <w:numId w:val="43"/>
              </w:numPr>
              <w:ind w:left="348"/>
              <w:rPr>
                <w:rFonts w:ascii="Calibri Light" w:hAnsi="Calibri Light" w:cs="Calibri Light"/>
                <w:sz w:val="22"/>
              </w:rPr>
            </w:pPr>
            <w:r w:rsidRPr="00AA2CE7">
              <w:rPr>
                <w:rFonts w:ascii="Calibri Light" w:hAnsi="Calibri Light" w:cs="Calibri Light"/>
                <w:sz w:val="22"/>
              </w:rPr>
              <w:t>9 or 10 (Satisfied)</w:t>
            </w:r>
          </w:p>
        </w:tc>
      </w:tr>
      <w:tr w:rsidR="002E7D13" w:rsidRPr="00D259AC" w14:paraId="6F614872" w14:textId="77777777" w:rsidTr="003D0A26">
        <w:tc>
          <w:tcPr>
            <w:tcW w:w="6745" w:type="dxa"/>
          </w:tcPr>
          <w:p w14:paraId="0A6C5218" w14:textId="4F051FC9" w:rsid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Getting Needed Care</w:t>
            </w:r>
          </w:p>
          <w:p w14:paraId="2F0CA2CA" w14:textId="26AA859C" w:rsid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Getting Appointments and Care Quickly</w:t>
            </w:r>
          </w:p>
          <w:p w14:paraId="7F5DF9BA" w14:textId="3456B0AE" w:rsid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Doctors Who Communicate Well</w:t>
            </w:r>
          </w:p>
          <w:p w14:paraId="6B0D41B2" w14:textId="015491BC" w:rsid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Customer Service</w:t>
            </w:r>
          </w:p>
          <w:p w14:paraId="2FE0E287" w14:textId="2655F6F8" w:rsid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Care Coordination</w:t>
            </w:r>
          </w:p>
          <w:p w14:paraId="187469DC" w14:textId="1EDB01D0" w:rsid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Getting Needed Prescription Drugs composite measures</w:t>
            </w:r>
          </w:p>
          <w:p w14:paraId="59E4DE3A" w14:textId="7A3357FA" w:rsidR="002E7D13" w:rsidRPr="00AA2CE7" w:rsidRDefault="002E7D13">
            <w:pPr>
              <w:pStyle w:val="ListParagraph"/>
              <w:numPr>
                <w:ilvl w:val="0"/>
                <w:numId w:val="44"/>
              </w:numPr>
              <w:ind w:left="343"/>
              <w:rPr>
                <w:rFonts w:ascii="Calibri Light" w:hAnsi="Calibri Light" w:cs="Calibri Light"/>
                <w:sz w:val="22"/>
              </w:rPr>
            </w:pPr>
            <w:r w:rsidRPr="00AA2CE7">
              <w:rPr>
                <w:rFonts w:ascii="Calibri Light" w:hAnsi="Calibri Light" w:cs="Calibri Light"/>
                <w:sz w:val="22"/>
              </w:rPr>
              <w:t>Annual Flu Vaccine individual item measures</w:t>
            </w:r>
          </w:p>
        </w:tc>
        <w:tc>
          <w:tcPr>
            <w:tcW w:w="4045" w:type="dxa"/>
          </w:tcPr>
          <w:p w14:paraId="3C2E4E95" w14:textId="77777777" w:rsidR="002E7D13" w:rsidRPr="00AA2CE7" w:rsidRDefault="002E7D13">
            <w:pPr>
              <w:pStyle w:val="ListParagraph"/>
              <w:numPr>
                <w:ilvl w:val="0"/>
                <w:numId w:val="44"/>
              </w:numPr>
              <w:ind w:left="348"/>
              <w:rPr>
                <w:rFonts w:ascii="Calibri Light" w:hAnsi="Calibri Light" w:cs="Calibri Light"/>
                <w:sz w:val="22"/>
              </w:rPr>
            </w:pPr>
            <w:r w:rsidRPr="00AA2CE7">
              <w:rPr>
                <w:rFonts w:ascii="Calibri Light" w:hAnsi="Calibri Light" w:cs="Calibri Light"/>
                <w:sz w:val="22"/>
              </w:rPr>
              <w:t>Never (Dissatisfied)</w:t>
            </w:r>
          </w:p>
          <w:p w14:paraId="5789791A" w14:textId="77777777" w:rsidR="002E7D13" w:rsidRPr="00AA2CE7" w:rsidRDefault="002E7D13">
            <w:pPr>
              <w:pStyle w:val="ListParagraph"/>
              <w:numPr>
                <w:ilvl w:val="0"/>
                <w:numId w:val="44"/>
              </w:numPr>
              <w:ind w:left="348"/>
              <w:rPr>
                <w:rFonts w:ascii="Calibri Light" w:hAnsi="Calibri Light" w:cs="Calibri Light"/>
                <w:sz w:val="22"/>
              </w:rPr>
            </w:pPr>
            <w:r w:rsidRPr="00AA2CE7">
              <w:rPr>
                <w:rFonts w:ascii="Calibri Light" w:hAnsi="Calibri Light" w:cs="Calibri Light"/>
                <w:sz w:val="22"/>
              </w:rPr>
              <w:t>Sometimes (Neutral)</w:t>
            </w:r>
          </w:p>
          <w:p w14:paraId="4FF7C584" w14:textId="77777777" w:rsidR="002E7D13" w:rsidRPr="00AA2CE7" w:rsidRDefault="002E7D13">
            <w:pPr>
              <w:pStyle w:val="ListParagraph"/>
              <w:numPr>
                <w:ilvl w:val="0"/>
                <w:numId w:val="44"/>
              </w:numPr>
              <w:ind w:left="348"/>
              <w:rPr>
                <w:rFonts w:ascii="Calibri Light" w:hAnsi="Calibri Light" w:cs="Calibri Light"/>
                <w:sz w:val="22"/>
              </w:rPr>
            </w:pPr>
            <w:r w:rsidRPr="00AA2CE7">
              <w:rPr>
                <w:rFonts w:ascii="Calibri Light" w:hAnsi="Calibri Light" w:cs="Calibri Light"/>
                <w:sz w:val="22"/>
              </w:rPr>
              <w:t>Usually or Always (Satisfied)</w:t>
            </w:r>
          </w:p>
        </w:tc>
      </w:tr>
    </w:tbl>
    <w:p w14:paraId="0225220C" w14:textId="77777777" w:rsidR="002E7D13" w:rsidRPr="00D259AC" w:rsidRDefault="002E7D13" w:rsidP="000D0A79">
      <w:pPr>
        <w:spacing w:after="240"/>
        <w:rPr>
          <w:rFonts w:ascii="Calibri Light" w:hAnsi="Calibri Light" w:cs="Calibri Light"/>
        </w:rPr>
      </w:pPr>
    </w:p>
    <w:p w14:paraId="6597D7BC" w14:textId="3CAE98C9" w:rsidR="002E7D13" w:rsidRPr="00216A8D" w:rsidRDefault="002E7D13" w:rsidP="009F0E32">
      <w:pPr>
        <w:rPr>
          <w:rFonts w:ascii="Calibri Light" w:hAnsi="Calibri Light" w:cs="Calibri Light"/>
        </w:rPr>
      </w:pPr>
      <w:r w:rsidRPr="00D259AC">
        <w:rPr>
          <w:rFonts w:ascii="Calibri Light" w:hAnsi="Calibri Light" w:cs="Calibri Light"/>
        </w:rPr>
        <w:t xml:space="preserve">To assess </w:t>
      </w:r>
      <w:r>
        <w:rPr>
          <w:rFonts w:ascii="Calibri Light" w:hAnsi="Calibri Light" w:cs="Calibri Light"/>
        </w:rPr>
        <w:t>SCOs</w:t>
      </w:r>
      <w:r w:rsidRPr="00D259AC">
        <w:rPr>
          <w:rFonts w:ascii="Calibri Light" w:hAnsi="Calibri Light" w:cs="Calibri Light"/>
        </w:rPr>
        <w:t xml:space="preserve"> performance, IPRO compared </w:t>
      </w:r>
      <w:r>
        <w:rPr>
          <w:rFonts w:ascii="Calibri Light" w:hAnsi="Calibri Light" w:cs="Calibri Light"/>
        </w:rPr>
        <w:t>SCOs’</w:t>
      </w:r>
      <w:r w:rsidRPr="00D259AC">
        <w:rPr>
          <w:rFonts w:ascii="Calibri Light" w:hAnsi="Calibri Light" w:cs="Calibri Light"/>
        </w:rPr>
        <w:t xml:space="preserve"> </w:t>
      </w:r>
      <w:r>
        <w:rPr>
          <w:rFonts w:ascii="Calibri Light" w:hAnsi="Calibri Light" w:cs="Calibri Light"/>
        </w:rPr>
        <w:t xml:space="preserve">top-box </w:t>
      </w:r>
      <w:r w:rsidRPr="00D259AC">
        <w:rPr>
          <w:rFonts w:ascii="Calibri Light" w:hAnsi="Calibri Light" w:cs="Calibri Light"/>
        </w:rPr>
        <w:t>scores</w:t>
      </w:r>
      <w:r w:rsidR="00241E20">
        <w:rPr>
          <w:rFonts w:ascii="Calibri Light" w:hAnsi="Calibri Light" w:cs="Calibri Light"/>
        </w:rPr>
        <w:t xml:space="preserve"> to</w:t>
      </w:r>
      <w:r w:rsidRPr="00D259AC">
        <w:rPr>
          <w:rFonts w:ascii="Calibri Light" w:hAnsi="Calibri Light" w:cs="Calibri Light"/>
        </w:rPr>
        <w:t xml:space="preserve"> </w:t>
      </w:r>
      <w:r>
        <w:rPr>
          <w:rFonts w:ascii="Calibri Light" w:hAnsi="Calibri Light" w:cs="Calibri Light"/>
        </w:rPr>
        <w:t xml:space="preserve">the </w:t>
      </w:r>
      <w:r w:rsidRPr="00DC79C9">
        <w:rPr>
          <w:rFonts w:ascii="Calibri Light" w:hAnsi="Calibri Light" w:cs="Calibri Light"/>
        </w:rPr>
        <w:t xml:space="preserve">Medicare Advantage 2022 </w:t>
      </w:r>
      <w:r w:rsidR="00F00768" w:rsidRPr="00DC79C9">
        <w:rPr>
          <w:rFonts w:ascii="Calibri Light" w:hAnsi="Calibri Light" w:cs="Calibri Light"/>
        </w:rPr>
        <w:t>national mean score</w:t>
      </w:r>
      <w:r w:rsidRPr="00DC79C9">
        <w:rPr>
          <w:rFonts w:ascii="Calibri Light" w:hAnsi="Calibri Light" w:cs="Calibri Light"/>
        </w:rPr>
        <w:t>.</w:t>
      </w:r>
      <w:r w:rsidRPr="00D259AC">
        <w:rPr>
          <w:rFonts w:ascii="Calibri Light" w:hAnsi="Calibri Light" w:cs="Calibri Light"/>
        </w:rPr>
        <w:t xml:space="preserve"> </w:t>
      </w:r>
      <w:r w:rsidRPr="00216A8D">
        <w:rPr>
          <w:rFonts w:ascii="Calibri Light" w:hAnsi="Calibri Light" w:cs="Calibri Light"/>
        </w:rPr>
        <w:t xml:space="preserve">The top-box scores </w:t>
      </w:r>
      <w:r>
        <w:rPr>
          <w:rFonts w:ascii="Calibri Light" w:hAnsi="Calibri Light" w:cs="Calibri Light"/>
        </w:rPr>
        <w:t>are</w:t>
      </w:r>
      <w:r w:rsidRPr="00216A8D">
        <w:rPr>
          <w:rFonts w:ascii="Calibri Light" w:hAnsi="Calibri Light" w:cs="Calibri Light"/>
        </w:rPr>
        <w:t xml:space="preserve"> the survey results for the highest possible response category. </w:t>
      </w:r>
      <w:r w:rsidR="00224856" w:rsidRPr="00224856">
        <w:rPr>
          <w:rFonts w:ascii="Calibri Light" w:hAnsi="Calibri Light" w:cs="Calibri Light"/>
        </w:rPr>
        <w:t>Plan scores represent the mean score converted to a 100-point scale, except for the Annual Flu Vaccine. For this question, the value is the percentage of members responding "Yes."</w:t>
      </w:r>
    </w:p>
    <w:p w14:paraId="0D3C3C0A" w14:textId="77777777" w:rsidR="002E7D13" w:rsidRPr="00D259AC" w:rsidRDefault="002E7D13" w:rsidP="009F0E32">
      <w:pPr>
        <w:pStyle w:val="Heading2"/>
        <w:rPr>
          <w:rFonts w:ascii="Calibri Light" w:hAnsi="Calibri Light" w:cs="Calibri Light"/>
        </w:rPr>
      </w:pPr>
      <w:bookmarkStart w:id="245" w:name="_Toc86933900"/>
      <w:bookmarkStart w:id="246" w:name="_Toc112764639"/>
      <w:bookmarkStart w:id="247" w:name="_Toc112765689"/>
      <w:bookmarkStart w:id="248" w:name="_Toc132286178"/>
      <w:r w:rsidRPr="00216A8D">
        <w:rPr>
          <w:rFonts w:ascii="Calibri Light" w:hAnsi="Calibri Light" w:cs="Calibri Light"/>
        </w:rPr>
        <w:t>Description of Data Obtained</w:t>
      </w:r>
      <w:bookmarkEnd w:id="245"/>
      <w:bookmarkEnd w:id="246"/>
      <w:bookmarkEnd w:id="247"/>
      <w:bookmarkEnd w:id="248"/>
    </w:p>
    <w:p w14:paraId="5AD815F6" w14:textId="56DF982F" w:rsidR="002E7D13" w:rsidRPr="00D259AC" w:rsidRDefault="002E7D13" w:rsidP="009F0E32">
      <w:pPr>
        <w:rPr>
          <w:rFonts w:ascii="Calibri Light" w:hAnsi="Calibri Light" w:cs="Calibri Light"/>
        </w:rPr>
      </w:pPr>
      <w:r w:rsidRPr="00D259AC">
        <w:rPr>
          <w:rFonts w:ascii="Calibri Light" w:hAnsi="Calibri Light" w:cs="Calibri Light"/>
        </w:rPr>
        <w:t xml:space="preserve">For each </w:t>
      </w:r>
      <w:r>
        <w:rPr>
          <w:rFonts w:ascii="Calibri Light" w:hAnsi="Calibri Light" w:cs="Calibri Light"/>
        </w:rPr>
        <w:t>SCO</w:t>
      </w:r>
      <w:r w:rsidRPr="00D259AC">
        <w:rPr>
          <w:rFonts w:ascii="Calibri Light" w:hAnsi="Calibri Light" w:cs="Calibri Light"/>
        </w:rPr>
        <w:t xml:space="preserve">, </w:t>
      </w:r>
      <w:r w:rsidRPr="00241E20">
        <w:rPr>
          <w:rFonts w:ascii="Calibri Light" w:hAnsi="Calibri Light" w:cs="Calibri Light"/>
        </w:rPr>
        <w:t>IPRO received a copy of the final MY 2021 study reports produced by the certified CAHPS vendor</w:t>
      </w:r>
      <w:r w:rsidR="00241E20" w:rsidRPr="00241E20">
        <w:rPr>
          <w:rFonts w:ascii="Calibri Light" w:hAnsi="Calibri Light" w:cs="Calibri Light"/>
        </w:rPr>
        <w:t xml:space="preserve"> or </w:t>
      </w:r>
      <w:r w:rsidR="00241E20">
        <w:rPr>
          <w:rFonts w:ascii="Calibri Light" w:hAnsi="Calibri Light" w:cs="Calibri Light"/>
        </w:rPr>
        <w:t xml:space="preserve">a </w:t>
      </w:r>
      <w:r w:rsidR="00241E20" w:rsidRPr="00241E20">
        <w:rPr>
          <w:rFonts w:ascii="Calibri Light" w:hAnsi="Calibri Light" w:cs="Calibri Light"/>
        </w:rPr>
        <w:t xml:space="preserve">copy of CMS’s 2022 </w:t>
      </w:r>
      <w:r w:rsidR="00241E20" w:rsidRPr="00B36B5D">
        <w:rPr>
          <w:rFonts w:ascii="Calibri Light" w:hAnsi="Calibri Light" w:cs="Calibri Light"/>
          <w:i/>
          <w:iCs/>
        </w:rPr>
        <w:t>Medicare Advantage Prescription Drug CAHPS Results Report</w:t>
      </w:r>
      <w:r w:rsidRPr="00241E20">
        <w:rPr>
          <w:rFonts w:ascii="Calibri Light" w:hAnsi="Calibri Light" w:cs="Calibri Light"/>
        </w:rPr>
        <w:t>. These reports included comprehensive descriptions of the project objectives and methodology</w:t>
      </w:r>
      <w:r w:rsidRPr="00D259AC">
        <w:rPr>
          <w:rFonts w:ascii="Calibri Light" w:hAnsi="Calibri Light" w:cs="Calibri Light"/>
        </w:rPr>
        <w:t xml:space="preserve">, as well as </w:t>
      </w:r>
      <w:r>
        <w:rPr>
          <w:rFonts w:ascii="Calibri Light" w:hAnsi="Calibri Light" w:cs="Calibri Light"/>
        </w:rPr>
        <w:t>SCO</w:t>
      </w:r>
      <w:r w:rsidRPr="00D259AC">
        <w:rPr>
          <w:rFonts w:ascii="Calibri Light" w:hAnsi="Calibri Light" w:cs="Calibri Light"/>
        </w:rPr>
        <w:t xml:space="preserve">-level results and analyses. </w:t>
      </w:r>
    </w:p>
    <w:p w14:paraId="2ECF5F67" w14:textId="77777777" w:rsidR="002E7D13" w:rsidRPr="00BE76E1" w:rsidRDefault="002E7D13" w:rsidP="009F0E32">
      <w:pPr>
        <w:pStyle w:val="Heading2"/>
        <w:rPr>
          <w:rFonts w:ascii="Calibri Light" w:hAnsi="Calibri Light" w:cs="Calibri Light"/>
        </w:rPr>
      </w:pPr>
      <w:bookmarkStart w:id="249" w:name="_Toc86933901"/>
      <w:bookmarkStart w:id="250" w:name="_Toc112764640"/>
      <w:bookmarkStart w:id="251" w:name="_Toc112765690"/>
      <w:bookmarkStart w:id="252" w:name="_Toc132286179"/>
      <w:r w:rsidRPr="00D259AC">
        <w:rPr>
          <w:rFonts w:ascii="Calibri Light" w:hAnsi="Calibri Light" w:cs="Calibri Light"/>
        </w:rPr>
        <w:t>Conclusions and Comparative Findings</w:t>
      </w:r>
      <w:bookmarkStart w:id="253" w:name="_Hlk89180006"/>
      <w:bookmarkEnd w:id="249"/>
      <w:bookmarkEnd w:id="250"/>
      <w:bookmarkEnd w:id="251"/>
      <w:bookmarkEnd w:id="252"/>
    </w:p>
    <w:p w14:paraId="646F0601" w14:textId="4DC19B0A" w:rsidR="000D0A79" w:rsidRDefault="002E7D13" w:rsidP="000D0A79">
      <w:pPr>
        <w:rPr>
          <w:rFonts w:ascii="Calibri Light" w:hAnsi="Calibri Light" w:cs="Calibri Light"/>
        </w:rPr>
      </w:pPr>
      <w:r w:rsidRPr="00D259AC">
        <w:rPr>
          <w:rFonts w:ascii="Calibri Light" w:hAnsi="Calibri Light" w:cs="Calibri Light"/>
        </w:rPr>
        <w:t xml:space="preserve">To determine common strengths and opportunities for improvement across </w:t>
      </w:r>
      <w:r>
        <w:rPr>
          <w:rFonts w:ascii="Calibri Light" w:hAnsi="Calibri Light" w:cs="Calibri Light"/>
        </w:rPr>
        <w:t>all SCOs</w:t>
      </w:r>
      <w:r w:rsidRPr="00D259AC">
        <w:rPr>
          <w:rFonts w:ascii="Calibri Light" w:hAnsi="Calibri Light" w:cs="Calibri Light"/>
        </w:rPr>
        <w:t xml:space="preserve">, IPRO compared the </w:t>
      </w:r>
      <w:r>
        <w:rPr>
          <w:rFonts w:ascii="Calibri Light" w:hAnsi="Calibri Light" w:cs="Calibri Light"/>
        </w:rPr>
        <w:t>SCO</w:t>
      </w:r>
      <w:r w:rsidRPr="00042042">
        <w:rPr>
          <w:rFonts w:ascii="Calibri Light" w:hAnsi="Calibri Light" w:cs="Calibri Light"/>
        </w:rPr>
        <w:t xml:space="preserve"> </w:t>
      </w:r>
      <w:r w:rsidRPr="00391F36">
        <w:rPr>
          <w:rFonts w:ascii="Calibri Light" w:hAnsi="Calibri Light" w:cs="Calibri Light"/>
        </w:rPr>
        <w:t xml:space="preserve">results and </w:t>
      </w:r>
      <w:r w:rsidR="000732E4">
        <w:rPr>
          <w:rFonts w:ascii="Calibri Light" w:hAnsi="Calibri Light" w:cs="Calibri Light"/>
        </w:rPr>
        <w:t>MassHealth weighted mean</w:t>
      </w:r>
      <w:r w:rsidRPr="00391F36">
        <w:rPr>
          <w:rFonts w:ascii="Calibri Light" w:hAnsi="Calibri Light" w:cs="Calibri Light"/>
        </w:rPr>
        <w:t xml:space="preserve"> to the Medicare Advantage 2022 </w:t>
      </w:r>
      <w:r w:rsidR="00DE0799" w:rsidRPr="00391F36">
        <w:rPr>
          <w:rFonts w:ascii="Calibri Light" w:hAnsi="Calibri Light" w:cs="Calibri Light"/>
        </w:rPr>
        <w:t>national mean score</w:t>
      </w:r>
      <w:r w:rsidRPr="00391F36">
        <w:rPr>
          <w:rFonts w:ascii="Calibri Light" w:hAnsi="Calibri Light" w:cs="Calibri Light"/>
        </w:rPr>
        <w:t xml:space="preserve">. Measures performing above the </w:t>
      </w:r>
      <w:r>
        <w:rPr>
          <w:rFonts w:ascii="Calibri Light" w:hAnsi="Calibri Light" w:cs="Calibri Light"/>
        </w:rPr>
        <w:t xml:space="preserve">national </w:t>
      </w:r>
      <w:r w:rsidRPr="00391F36">
        <w:rPr>
          <w:rFonts w:ascii="Calibri Light" w:hAnsi="Calibri Light" w:cs="Calibri Light"/>
        </w:rPr>
        <w:t xml:space="preserve">benchmarks were considered strengths; measures performing at the mean were </w:t>
      </w:r>
      <w:r w:rsidRPr="00391F36">
        <w:rPr>
          <w:rFonts w:ascii="Calibri Light" w:hAnsi="Calibri Light" w:cs="Calibri Light"/>
        </w:rPr>
        <w:lastRenderedPageBreak/>
        <w:t>considered average</w:t>
      </w:r>
      <w:r w:rsidR="00DE0799">
        <w:rPr>
          <w:rFonts w:ascii="Calibri Light" w:hAnsi="Calibri Light" w:cs="Calibri Light"/>
        </w:rPr>
        <w:t>;</w:t>
      </w:r>
      <w:r w:rsidRPr="00391F36">
        <w:rPr>
          <w:rFonts w:ascii="Calibri Light" w:hAnsi="Calibri Light" w:cs="Calibri Light"/>
        </w:rPr>
        <w:t xml:space="preserve"> </w:t>
      </w:r>
      <w:r w:rsidR="0001013B">
        <w:rPr>
          <w:rFonts w:ascii="Calibri Light" w:hAnsi="Calibri Light" w:cs="Calibri Light"/>
        </w:rPr>
        <w:t>and</w:t>
      </w:r>
      <w:r w:rsidR="0001013B" w:rsidRPr="00391F36">
        <w:rPr>
          <w:rFonts w:ascii="Calibri Light" w:hAnsi="Calibri Light" w:cs="Calibri Light"/>
        </w:rPr>
        <w:t xml:space="preserve"> </w:t>
      </w:r>
      <w:r w:rsidRPr="00391F36">
        <w:rPr>
          <w:rFonts w:ascii="Calibri Light" w:hAnsi="Calibri Light" w:cs="Calibri Light"/>
        </w:rPr>
        <w:t xml:space="preserve">measures performing below </w:t>
      </w:r>
      <w:r>
        <w:rPr>
          <w:rFonts w:ascii="Calibri Light" w:hAnsi="Calibri Light" w:cs="Calibri Light"/>
        </w:rPr>
        <w:t xml:space="preserve">the national </w:t>
      </w:r>
      <w:r w:rsidRPr="00391F36">
        <w:rPr>
          <w:rFonts w:ascii="Calibri Light" w:hAnsi="Calibri Light" w:cs="Calibri Light"/>
        </w:rPr>
        <w:t xml:space="preserve">benchmark were identified as opportunities for improvement, as explained in </w:t>
      </w:r>
      <w:r w:rsidRPr="00391F36">
        <w:rPr>
          <w:rFonts w:ascii="Calibri Light" w:hAnsi="Calibri Light" w:cs="Calibri Light"/>
          <w:b/>
          <w:bCs/>
        </w:rPr>
        <w:t xml:space="preserve">Table </w:t>
      </w:r>
      <w:r w:rsidR="00ED05E9">
        <w:rPr>
          <w:rFonts w:ascii="Calibri Light" w:hAnsi="Calibri Light" w:cs="Calibri Light"/>
          <w:b/>
          <w:bCs/>
        </w:rPr>
        <w:t>46</w:t>
      </w:r>
      <w:r w:rsidRPr="00391F36">
        <w:rPr>
          <w:rFonts w:ascii="Calibri Light" w:hAnsi="Calibri Light" w:cs="Calibri Light"/>
        </w:rPr>
        <w:t>.</w:t>
      </w:r>
      <w:r>
        <w:rPr>
          <w:rFonts w:ascii="Calibri Light" w:hAnsi="Calibri Light" w:cs="Calibri Light"/>
        </w:rPr>
        <w:t xml:space="preserve"> </w:t>
      </w:r>
      <w:r w:rsidR="000D0A79">
        <w:rPr>
          <w:rFonts w:ascii="Calibri Light" w:hAnsi="Calibri Light" w:cs="Calibri Light"/>
        </w:rPr>
        <w:br w:type="page"/>
      </w:r>
    </w:p>
    <w:p w14:paraId="2970701A" w14:textId="7B0C9911" w:rsidR="002E7D13" w:rsidRPr="00B44B32" w:rsidRDefault="002E7D13" w:rsidP="009F0E32">
      <w:pPr>
        <w:pStyle w:val="Caption"/>
        <w:rPr>
          <w:rFonts w:ascii="Calibri Light" w:hAnsi="Calibri Light" w:cs="Calibri Light"/>
        </w:rPr>
      </w:pPr>
      <w:bookmarkStart w:id="254" w:name="_Toc132286237"/>
      <w:r w:rsidRPr="00B44B32">
        <w:rPr>
          <w:rFonts w:ascii="Calibri Light" w:hAnsi="Calibri Light" w:cs="Calibri Light"/>
        </w:rPr>
        <w:lastRenderedPageBreak/>
        <w:t xml:space="preserve">Table </w:t>
      </w:r>
      <w:r w:rsidRPr="00B44B32">
        <w:rPr>
          <w:rFonts w:ascii="Calibri Light" w:hAnsi="Calibri Light" w:cs="Calibri Light"/>
        </w:rPr>
        <w:fldChar w:fldCharType="begin"/>
      </w:r>
      <w:r w:rsidRPr="00B44B32">
        <w:rPr>
          <w:rFonts w:ascii="Calibri Light" w:hAnsi="Calibri Light" w:cs="Calibri Light"/>
        </w:rPr>
        <w:instrText xml:space="preserve"> SEQ Table \* ARABIC </w:instrText>
      </w:r>
      <w:r w:rsidRPr="00B44B32">
        <w:rPr>
          <w:rFonts w:ascii="Calibri Light" w:hAnsi="Calibri Light" w:cs="Calibri Light"/>
        </w:rPr>
        <w:fldChar w:fldCharType="separate"/>
      </w:r>
      <w:r w:rsidR="007E1C43">
        <w:rPr>
          <w:rFonts w:ascii="Calibri Light" w:hAnsi="Calibri Light" w:cs="Calibri Light"/>
          <w:noProof/>
        </w:rPr>
        <w:t>46</w:t>
      </w:r>
      <w:r w:rsidRPr="00B44B32">
        <w:rPr>
          <w:rFonts w:ascii="Calibri Light" w:hAnsi="Calibri Light" w:cs="Calibri Light"/>
        </w:rPr>
        <w:fldChar w:fldCharType="end"/>
      </w:r>
      <w:r w:rsidRPr="00B44B32">
        <w:rPr>
          <w:rFonts w:ascii="Calibri Light" w:hAnsi="Calibri Light" w:cs="Calibri Light"/>
        </w:rPr>
        <w:t xml:space="preserve">: </w:t>
      </w:r>
      <w:r w:rsidR="00DE0799">
        <w:rPr>
          <w:rFonts w:ascii="Calibri Light" w:hAnsi="Calibri Light" w:cs="Calibri Light"/>
        </w:rPr>
        <w:t xml:space="preserve">Color </w:t>
      </w:r>
      <w:r w:rsidRPr="00B44B32">
        <w:rPr>
          <w:rFonts w:ascii="Calibri Light" w:hAnsi="Calibri Light" w:cs="Calibri Light"/>
        </w:rPr>
        <w:t xml:space="preserve">Key for </w:t>
      </w:r>
      <w:r w:rsidR="007B6390">
        <w:rPr>
          <w:rFonts w:ascii="Calibri Light" w:hAnsi="Calibri Light" w:cs="Calibri Light"/>
        </w:rPr>
        <w:t>MA-PD</w:t>
      </w:r>
      <w:r w:rsidRPr="00B44B32">
        <w:rPr>
          <w:rFonts w:ascii="Calibri Light" w:hAnsi="Calibri Light" w:cs="Calibri Light"/>
        </w:rPr>
        <w:t xml:space="preserve"> CAHPS Performance Measure Comparison to the Medicare Advantage 2022 National Mean Score.</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2E7D13" w:rsidRPr="00175D7C" w14:paraId="6A8B9D5E" w14:textId="77777777" w:rsidTr="003D0A26">
        <w:trPr>
          <w:tblHeader/>
        </w:trPr>
        <w:tc>
          <w:tcPr>
            <w:tcW w:w="1525" w:type="dxa"/>
            <w:shd w:val="clear" w:color="auto" w:fill="5F497A" w:themeFill="accent4" w:themeFillShade="BF"/>
            <w:vAlign w:val="bottom"/>
          </w:tcPr>
          <w:p w14:paraId="0776A118" w14:textId="77777777" w:rsidR="002E7D13" w:rsidRPr="00175D7C" w:rsidRDefault="002E7D13" w:rsidP="009F0E32">
            <w:pPr>
              <w:jc w:val="both"/>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6D0EC43F" w14:textId="77777777" w:rsidR="002E7D13" w:rsidRPr="00175D7C" w:rsidRDefault="002E7D13" w:rsidP="00DE0799">
            <w:pPr>
              <w:jc w:val="center"/>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Medicare Advantage (MA) 2022 National Mean Score</w:t>
            </w:r>
          </w:p>
        </w:tc>
      </w:tr>
      <w:tr w:rsidR="002E7D13" w:rsidRPr="00175D7C" w14:paraId="5622282A" w14:textId="77777777" w:rsidTr="003D0A26">
        <w:tc>
          <w:tcPr>
            <w:tcW w:w="1525" w:type="dxa"/>
            <w:shd w:val="clear" w:color="auto" w:fill="F79646" w:themeFill="accent6"/>
            <w:vAlign w:val="center"/>
          </w:tcPr>
          <w:p w14:paraId="0921225A" w14:textId="77777777" w:rsidR="002E7D13" w:rsidRPr="00175D7C" w:rsidRDefault="002E7D13" w:rsidP="009F0E32">
            <w:pPr>
              <w:jc w:val="both"/>
              <w:rPr>
                <w:rFonts w:ascii="Calibri Light" w:eastAsia="Times New Roman" w:hAnsi="Calibri Light" w:cs="Calibri Light"/>
                <w:sz w:val="22"/>
              </w:rPr>
            </w:pPr>
            <w:r w:rsidRPr="00175D7C">
              <w:rPr>
                <w:rFonts w:ascii="Calibri Light" w:eastAsia="Times New Roman" w:hAnsi="Calibri Light" w:cs="Calibri Light"/>
                <w:sz w:val="22"/>
              </w:rPr>
              <w:t>Orange</w:t>
            </w:r>
          </w:p>
        </w:tc>
        <w:tc>
          <w:tcPr>
            <w:tcW w:w="8467" w:type="dxa"/>
            <w:shd w:val="clear" w:color="auto" w:fill="auto"/>
            <w:vAlign w:val="center"/>
          </w:tcPr>
          <w:p w14:paraId="572F8C31" w14:textId="227C955A" w:rsidR="002E7D13" w:rsidRPr="00175D7C" w:rsidRDefault="002E7D13" w:rsidP="009F0E32">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Below </w:t>
            </w:r>
            <w:r w:rsidRPr="00031DA2">
              <w:rPr>
                <w:rFonts w:ascii="Calibri Light" w:eastAsia="Times New Roman" w:hAnsi="Calibri Light" w:cs="Calibri Light"/>
                <w:sz w:val="22"/>
              </w:rPr>
              <w:t xml:space="preserve">the Medicare Advantage 2022 </w:t>
            </w:r>
            <w:r w:rsidR="00DE0799" w:rsidRPr="00031DA2">
              <w:rPr>
                <w:rFonts w:ascii="Calibri Light" w:eastAsia="Times New Roman" w:hAnsi="Calibri Light" w:cs="Calibri Light"/>
                <w:sz w:val="22"/>
              </w:rPr>
              <w:t>national mean score</w:t>
            </w:r>
            <w:r>
              <w:rPr>
                <w:rFonts w:ascii="Calibri Light" w:eastAsia="Times New Roman" w:hAnsi="Calibri Light" w:cs="Calibri Light"/>
                <w:sz w:val="22"/>
              </w:rPr>
              <w:t>.</w:t>
            </w:r>
          </w:p>
        </w:tc>
      </w:tr>
      <w:tr w:rsidR="002E7D13" w:rsidRPr="00175D7C" w14:paraId="1D3287A9" w14:textId="77777777" w:rsidTr="003D0A26">
        <w:tc>
          <w:tcPr>
            <w:tcW w:w="1525" w:type="dxa"/>
            <w:shd w:val="clear" w:color="auto" w:fill="BFBFBF" w:themeFill="background1" w:themeFillShade="BF"/>
            <w:vAlign w:val="center"/>
          </w:tcPr>
          <w:p w14:paraId="776BB077" w14:textId="03D93859" w:rsidR="002E7D13" w:rsidRPr="00175D7C" w:rsidRDefault="002E7D13" w:rsidP="009F0E32">
            <w:pPr>
              <w:jc w:val="both"/>
              <w:rPr>
                <w:rFonts w:ascii="Calibri Light" w:eastAsia="Times New Roman" w:hAnsi="Calibri Light" w:cs="Calibri Light"/>
                <w:sz w:val="22"/>
              </w:rPr>
            </w:pPr>
            <w:r>
              <w:rPr>
                <w:rFonts w:ascii="Calibri Light" w:eastAsia="Times New Roman" w:hAnsi="Calibri Light" w:cs="Calibri Light"/>
                <w:sz w:val="22"/>
              </w:rPr>
              <w:t>Gr</w:t>
            </w:r>
            <w:r w:rsidR="00EF6BC9">
              <w:rPr>
                <w:rFonts w:ascii="Calibri Light" w:eastAsia="Times New Roman" w:hAnsi="Calibri Light" w:cs="Calibri Light"/>
                <w:sz w:val="22"/>
              </w:rPr>
              <w:t>a</w:t>
            </w:r>
            <w:r>
              <w:rPr>
                <w:rFonts w:ascii="Calibri Light" w:eastAsia="Times New Roman" w:hAnsi="Calibri Light" w:cs="Calibri Light"/>
                <w:sz w:val="22"/>
              </w:rPr>
              <w:t xml:space="preserve">y </w:t>
            </w:r>
          </w:p>
        </w:tc>
        <w:tc>
          <w:tcPr>
            <w:tcW w:w="8467" w:type="dxa"/>
            <w:vAlign w:val="center"/>
          </w:tcPr>
          <w:p w14:paraId="795DC3EE" w14:textId="110A0554" w:rsidR="002E7D13" w:rsidRPr="00175D7C" w:rsidRDefault="002E7D13" w:rsidP="009F0E32">
            <w:pPr>
              <w:jc w:val="both"/>
              <w:rPr>
                <w:rFonts w:ascii="Calibri Light" w:eastAsia="Times New Roman" w:hAnsi="Calibri Light" w:cs="Calibri Light"/>
                <w:sz w:val="22"/>
              </w:rPr>
            </w:pPr>
            <w:r>
              <w:rPr>
                <w:rFonts w:ascii="Calibri Light" w:eastAsia="Times New Roman" w:hAnsi="Calibri Light" w:cs="Calibri Light"/>
                <w:sz w:val="22"/>
              </w:rPr>
              <w:t>The same as</w:t>
            </w:r>
            <w:r w:rsidRPr="00175D7C">
              <w:rPr>
                <w:rFonts w:ascii="Calibri Light" w:eastAsia="Times New Roman" w:hAnsi="Calibri Light" w:cs="Calibri Light"/>
                <w:sz w:val="22"/>
              </w:rPr>
              <w:t xml:space="preserve"> the </w:t>
            </w:r>
            <w:r w:rsidRPr="00031DA2">
              <w:rPr>
                <w:rFonts w:ascii="Calibri Light" w:eastAsia="Times New Roman" w:hAnsi="Calibri Light" w:cs="Calibri Light"/>
                <w:sz w:val="22"/>
              </w:rPr>
              <w:t xml:space="preserve">Medicare Advantage 2022 </w:t>
            </w:r>
            <w:r w:rsidR="00DE0799" w:rsidRPr="00031DA2">
              <w:rPr>
                <w:rFonts w:ascii="Calibri Light" w:eastAsia="Times New Roman" w:hAnsi="Calibri Light" w:cs="Calibri Light"/>
                <w:sz w:val="22"/>
              </w:rPr>
              <w:t>national mean score</w:t>
            </w:r>
            <w:r>
              <w:rPr>
                <w:rFonts w:ascii="Calibri Light" w:eastAsia="Times New Roman" w:hAnsi="Calibri Light" w:cs="Calibri Light"/>
                <w:sz w:val="22"/>
              </w:rPr>
              <w:t>.</w:t>
            </w:r>
          </w:p>
        </w:tc>
      </w:tr>
      <w:tr w:rsidR="002E7D13" w:rsidRPr="00175D7C" w14:paraId="2AB40E09" w14:textId="77777777" w:rsidTr="003D0A26">
        <w:tc>
          <w:tcPr>
            <w:tcW w:w="1525" w:type="dxa"/>
            <w:shd w:val="clear" w:color="auto" w:fill="548DD4" w:themeFill="text2" w:themeFillTint="99"/>
            <w:vAlign w:val="center"/>
          </w:tcPr>
          <w:p w14:paraId="368B1E29" w14:textId="77777777" w:rsidR="002E7D13" w:rsidRPr="00175D7C" w:rsidRDefault="002E7D13" w:rsidP="009F0E32">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8467" w:type="dxa"/>
            <w:vAlign w:val="center"/>
          </w:tcPr>
          <w:p w14:paraId="1210D47A" w14:textId="39312CA2" w:rsidR="002E7D13" w:rsidRPr="00175D7C" w:rsidRDefault="002E7D13" w:rsidP="009F0E32">
            <w:pPr>
              <w:jc w:val="both"/>
              <w:rPr>
                <w:rFonts w:ascii="Calibri Light" w:eastAsia="Times New Roman" w:hAnsi="Calibri Light" w:cs="Calibri Light"/>
                <w:sz w:val="22"/>
              </w:rPr>
            </w:pPr>
            <w:r>
              <w:rPr>
                <w:rFonts w:ascii="Calibri Light" w:eastAsia="Times New Roman" w:hAnsi="Calibri Light" w:cs="Calibri Light"/>
                <w:sz w:val="22"/>
              </w:rPr>
              <w:t xml:space="preserve">Above the </w:t>
            </w:r>
            <w:r w:rsidRPr="00031DA2">
              <w:rPr>
                <w:rFonts w:ascii="Calibri Light" w:eastAsia="Times New Roman" w:hAnsi="Calibri Light" w:cs="Calibri Light"/>
                <w:sz w:val="22"/>
              </w:rPr>
              <w:t xml:space="preserve">Medicare Advantage 2022 </w:t>
            </w:r>
            <w:r w:rsidR="00DE0799" w:rsidRPr="00031DA2">
              <w:rPr>
                <w:rFonts w:ascii="Calibri Light" w:eastAsia="Times New Roman" w:hAnsi="Calibri Light" w:cs="Calibri Light"/>
                <w:sz w:val="22"/>
              </w:rPr>
              <w:t>national mean score</w:t>
            </w:r>
            <w:r>
              <w:rPr>
                <w:rFonts w:ascii="Calibri Light" w:eastAsia="Times New Roman" w:hAnsi="Calibri Light" w:cs="Calibri Light"/>
                <w:sz w:val="22"/>
              </w:rPr>
              <w:t>.</w:t>
            </w:r>
          </w:p>
        </w:tc>
      </w:tr>
      <w:tr w:rsidR="002E7D13" w:rsidRPr="00175D7C" w14:paraId="2350211D" w14:textId="77777777" w:rsidTr="003D0A26">
        <w:tc>
          <w:tcPr>
            <w:tcW w:w="1525" w:type="dxa"/>
            <w:shd w:val="clear" w:color="auto" w:fill="auto"/>
            <w:vAlign w:val="center"/>
          </w:tcPr>
          <w:p w14:paraId="588B2E35" w14:textId="77777777" w:rsidR="002E7D13" w:rsidRPr="00175D7C" w:rsidRDefault="002E7D13" w:rsidP="009F0E32">
            <w:pPr>
              <w:jc w:val="both"/>
              <w:rPr>
                <w:rFonts w:ascii="Calibri Light" w:eastAsia="Times New Roman" w:hAnsi="Calibri Light" w:cs="Calibri Light"/>
                <w:sz w:val="22"/>
              </w:rPr>
            </w:pPr>
            <w:r w:rsidRPr="00175D7C">
              <w:rPr>
                <w:rFonts w:ascii="Calibri Light" w:eastAsia="Times New Roman" w:hAnsi="Calibri Light" w:cs="Calibri Light"/>
                <w:sz w:val="22"/>
              </w:rPr>
              <w:t>White</w:t>
            </w:r>
          </w:p>
        </w:tc>
        <w:tc>
          <w:tcPr>
            <w:tcW w:w="8467" w:type="dxa"/>
            <w:vAlign w:val="center"/>
          </w:tcPr>
          <w:p w14:paraId="6E789745" w14:textId="77777777" w:rsidR="002E7D13" w:rsidRPr="00175D7C" w:rsidRDefault="002E7D13" w:rsidP="009F0E32">
            <w:pPr>
              <w:jc w:val="both"/>
              <w:rPr>
                <w:rFonts w:ascii="Calibri Light" w:eastAsia="Times New Roman" w:hAnsi="Calibri Light" w:cs="Calibri Light"/>
                <w:sz w:val="22"/>
              </w:rPr>
            </w:pPr>
            <w:r>
              <w:rPr>
                <w:rFonts w:ascii="Calibri Light" w:eastAsia="Times New Roman" w:hAnsi="Calibri Light" w:cs="Calibri Light"/>
                <w:sz w:val="22"/>
              </w:rPr>
              <w:t>M</w:t>
            </w:r>
            <w:r w:rsidRPr="00175D7C">
              <w:rPr>
                <w:rFonts w:ascii="Calibri Light" w:eastAsia="Times New Roman" w:hAnsi="Calibri Light" w:cs="Calibri Light"/>
                <w:sz w:val="22"/>
              </w:rPr>
              <w:t>easure not applicable (N/A).</w:t>
            </w:r>
          </w:p>
        </w:tc>
      </w:tr>
    </w:tbl>
    <w:p w14:paraId="6CECE9BD" w14:textId="77777777" w:rsidR="00DE0799" w:rsidRDefault="00DE0799" w:rsidP="000D0A79">
      <w:pPr>
        <w:spacing w:after="240"/>
        <w:rPr>
          <w:rFonts w:ascii="Calibri Light" w:hAnsi="Calibri Light" w:cs="Calibri Light"/>
        </w:rPr>
      </w:pPr>
    </w:p>
    <w:p w14:paraId="63B910C9" w14:textId="3F535E10" w:rsidR="00DE0799" w:rsidRDefault="00DE0799" w:rsidP="009F0E32">
      <w:pPr>
        <w:rPr>
          <w:rFonts w:ascii="Calibri Light" w:hAnsi="Calibri Light" w:cs="Calibri Light"/>
        </w:rPr>
      </w:pPr>
      <w:r w:rsidRPr="00924672">
        <w:rPr>
          <w:rFonts w:ascii="Calibri Light" w:hAnsi="Calibri Light" w:cs="Calibri Light"/>
        </w:rPr>
        <w:t xml:space="preserve">When compared to the </w:t>
      </w:r>
      <w:r w:rsidRPr="004320E2">
        <w:rPr>
          <w:rFonts w:ascii="Calibri Light" w:hAnsi="Calibri Light" w:cs="Calibri Light"/>
        </w:rPr>
        <w:t xml:space="preserve">Medicare Advantage 2022 </w:t>
      </w:r>
      <w:r w:rsidR="00CD1BEB" w:rsidRPr="004320E2">
        <w:rPr>
          <w:rFonts w:ascii="Calibri Light" w:hAnsi="Calibri Light" w:cs="Calibri Light"/>
        </w:rPr>
        <w:t>national mean score</w:t>
      </w:r>
      <w:r w:rsidRPr="00924672">
        <w:rPr>
          <w:rFonts w:ascii="Calibri Light" w:hAnsi="Calibri Light" w:cs="Calibri Light"/>
        </w:rPr>
        <w:t xml:space="preserve">, </w:t>
      </w:r>
      <w:r>
        <w:rPr>
          <w:rFonts w:ascii="Calibri Light" w:hAnsi="Calibri Light" w:cs="Calibri Light"/>
        </w:rPr>
        <w:t>the CCA SCO plan’s scores exceeded the national benchmark</w:t>
      </w:r>
      <w:r w:rsidRPr="00996874">
        <w:rPr>
          <w:rFonts w:ascii="Calibri Light" w:hAnsi="Calibri Light" w:cs="Calibri Light"/>
        </w:rPr>
        <w:t xml:space="preserve"> </w:t>
      </w:r>
      <w:r>
        <w:rPr>
          <w:rFonts w:ascii="Calibri Light" w:hAnsi="Calibri Light" w:cs="Calibri Light"/>
        </w:rPr>
        <w:t>on seven CAHPS measures, Tufts SCO plan’s scores exceeded the national benchmark on five CAHPS measures, and Fallon NaviCare SCO’s scores exceeded the national benchmarks on four measures. The BM</w:t>
      </w:r>
      <w:r w:rsidR="00915621">
        <w:rPr>
          <w:rFonts w:ascii="Calibri Light" w:hAnsi="Calibri Light" w:cs="Calibri Light"/>
        </w:rPr>
        <w:t>C</w:t>
      </w:r>
      <w:r>
        <w:rPr>
          <w:rFonts w:ascii="Calibri Light" w:hAnsi="Calibri Light" w:cs="Calibri Light"/>
        </w:rPr>
        <w:t>HP SCO exceeded the national benchmark on two measures. SWH</w:t>
      </w:r>
      <w:r w:rsidR="00915621">
        <w:rPr>
          <w:rFonts w:ascii="Calibri Light" w:hAnsi="Calibri Light" w:cs="Calibri Light"/>
        </w:rPr>
        <w:t xml:space="preserve"> SCO</w:t>
      </w:r>
      <w:r>
        <w:rPr>
          <w:rFonts w:ascii="Calibri Light" w:hAnsi="Calibri Light" w:cs="Calibri Light"/>
        </w:rPr>
        <w:t xml:space="preserve"> scored below the national benchmark on eight CAHPS measures. </w:t>
      </w:r>
      <w:r w:rsidRPr="00A4316F">
        <w:rPr>
          <w:rFonts w:ascii="Calibri Light" w:hAnsi="Calibri Light" w:cs="Calibri Light"/>
        </w:rPr>
        <w:t xml:space="preserve">All SCOs exceeded the national benchmark for the </w:t>
      </w:r>
      <w:r>
        <w:rPr>
          <w:rFonts w:ascii="Calibri Light" w:hAnsi="Calibri Light" w:cs="Calibri Light"/>
        </w:rPr>
        <w:t>A</w:t>
      </w:r>
      <w:r w:rsidRPr="00A4316F">
        <w:rPr>
          <w:rFonts w:ascii="Calibri Light" w:hAnsi="Calibri Light" w:cs="Calibri Light"/>
        </w:rPr>
        <w:t xml:space="preserve">nnual </w:t>
      </w:r>
      <w:r>
        <w:rPr>
          <w:rFonts w:ascii="Calibri Light" w:hAnsi="Calibri Light" w:cs="Calibri Light"/>
        </w:rPr>
        <w:t>F</w:t>
      </w:r>
      <w:r w:rsidRPr="00A4316F">
        <w:rPr>
          <w:rFonts w:ascii="Calibri Light" w:hAnsi="Calibri Light" w:cs="Calibri Light"/>
        </w:rPr>
        <w:t xml:space="preserve">lu </w:t>
      </w:r>
      <w:r>
        <w:rPr>
          <w:rFonts w:ascii="Calibri Light" w:hAnsi="Calibri Light" w:cs="Calibri Light"/>
        </w:rPr>
        <w:t>V</w:t>
      </w:r>
      <w:r w:rsidRPr="00A4316F">
        <w:rPr>
          <w:rFonts w:ascii="Calibri Light" w:hAnsi="Calibri Light" w:cs="Calibri Light"/>
        </w:rPr>
        <w:t xml:space="preserve">accine measure. </w:t>
      </w:r>
      <w:r>
        <w:rPr>
          <w:rFonts w:ascii="Calibri Light" w:hAnsi="Calibri Light" w:cs="Calibri Light"/>
        </w:rPr>
        <w:t>Six</w:t>
      </w:r>
      <w:r w:rsidRPr="00A4316F">
        <w:rPr>
          <w:rFonts w:ascii="Calibri Light" w:hAnsi="Calibri Light" w:cs="Calibri Light"/>
        </w:rPr>
        <w:t xml:space="preserve"> SCOs scored below the national benchmark for the </w:t>
      </w:r>
      <w:r>
        <w:rPr>
          <w:rFonts w:ascii="Calibri Light" w:hAnsi="Calibri Light" w:cs="Calibri Light"/>
        </w:rPr>
        <w:t>Getting Needed Prescription Drugs</w:t>
      </w:r>
      <w:r w:rsidRPr="00A4316F">
        <w:rPr>
          <w:rFonts w:ascii="Calibri Light" w:hAnsi="Calibri Light" w:cs="Calibri Light"/>
        </w:rPr>
        <w:t xml:space="preserve"> measure. </w:t>
      </w:r>
      <w:r w:rsidRPr="004475DE">
        <w:rPr>
          <w:rFonts w:ascii="Calibri Light" w:hAnsi="Calibri Light" w:cs="Calibri Light"/>
          <w:b/>
        </w:rPr>
        <w:t xml:space="preserve">Table </w:t>
      </w:r>
      <w:r>
        <w:rPr>
          <w:rFonts w:ascii="Calibri Light" w:hAnsi="Calibri Light" w:cs="Calibri Light"/>
          <w:b/>
        </w:rPr>
        <w:t>47</w:t>
      </w:r>
      <w:r w:rsidRPr="004475DE">
        <w:rPr>
          <w:rFonts w:ascii="Calibri Light" w:hAnsi="Calibri Light" w:cs="Calibri Light"/>
          <w:b/>
        </w:rPr>
        <w:t xml:space="preserve"> </w:t>
      </w:r>
      <w:r w:rsidRPr="004475DE">
        <w:rPr>
          <w:rFonts w:ascii="Calibri Light" w:hAnsi="Calibri Light" w:cs="Calibri Light"/>
        </w:rPr>
        <w:t>displays</w:t>
      </w:r>
      <w:r w:rsidRPr="00216A8D">
        <w:rPr>
          <w:rFonts w:ascii="Calibri Light" w:hAnsi="Calibri Light" w:cs="Calibri Light"/>
        </w:rPr>
        <w:t xml:space="preserve"> the top-box scores of the 2022 </w:t>
      </w:r>
      <w:r>
        <w:rPr>
          <w:rFonts w:ascii="Calibri Light" w:hAnsi="Calibri Light" w:cs="Calibri Light"/>
        </w:rPr>
        <w:t xml:space="preserve">MA-PD </w:t>
      </w:r>
      <w:r w:rsidRPr="00216A8D">
        <w:rPr>
          <w:rFonts w:ascii="Calibri Light" w:hAnsi="Calibri Light" w:cs="Calibri Light"/>
        </w:rPr>
        <w:t xml:space="preserve">CAHPS </w:t>
      </w:r>
      <w:r w:rsidR="00915621">
        <w:rPr>
          <w:rFonts w:ascii="Calibri Light" w:hAnsi="Calibri Light" w:cs="Calibri Light"/>
        </w:rPr>
        <w:t>s</w:t>
      </w:r>
      <w:r w:rsidRPr="00216A8D">
        <w:rPr>
          <w:rFonts w:ascii="Calibri Light" w:hAnsi="Calibri Light" w:cs="Calibri Light"/>
        </w:rPr>
        <w:t>urvey for MY 2021</w:t>
      </w:r>
      <w:r>
        <w:rPr>
          <w:rFonts w:ascii="Calibri Light" w:hAnsi="Calibri Light" w:cs="Calibri Light"/>
        </w:rPr>
        <w:t>.</w:t>
      </w:r>
    </w:p>
    <w:p w14:paraId="54131081" w14:textId="4DC5E029" w:rsidR="00DE0799" w:rsidRDefault="00DE0799" w:rsidP="009F0E32">
      <w:pPr>
        <w:rPr>
          <w:rFonts w:ascii="Calibri Light" w:hAnsi="Calibri Light" w:cs="Calibri Light"/>
        </w:rPr>
        <w:sectPr w:rsidR="00DE0799" w:rsidSect="004320E2">
          <w:pgSz w:w="12240" w:h="15840" w:code="1"/>
          <w:pgMar w:top="720" w:right="720" w:bottom="720" w:left="720" w:header="432" w:footer="432" w:gutter="0"/>
          <w:pgNumType w:chapStyle="1"/>
          <w:cols w:space="720"/>
          <w:titlePg/>
          <w:docGrid w:linePitch="360"/>
        </w:sectPr>
      </w:pPr>
    </w:p>
    <w:p w14:paraId="34DF1503" w14:textId="024CB674" w:rsidR="002E7D13" w:rsidRPr="00D259AC" w:rsidRDefault="002E7D13" w:rsidP="009F0E32">
      <w:pPr>
        <w:pStyle w:val="Caption"/>
        <w:keepNext/>
        <w:rPr>
          <w:rFonts w:ascii="Calibri Light" w:hAnsi="Calibri Light" w:cs="Calibri Light"/>
        </w:rPr>
      </w:pPr>
      <w:bookmarkStart w:id="255" w:name="_Hlk126743478"/>
      <w:bookmarkStart w:id="256" w:name="_Toc89254847"/>
      <w:bookmarkStart w:id="257" w:name="_Toc112764830"/>
      <w:bookmarkStart w:id="258" w:name="_Toc132286238"/>
      <w:bookmarkEnd w:id="253"/>
      <w:r w:rsidRPr="00B44B32">
        <w:rPr>
          <w:rFonts w:ascii="Calibri Light" w:hAnsi="Calibri Light" w:cs="Calibri Light"/>
        </w:rPr>
        <w:lastRenderedPageBreak/>
        <w:t xml:space="preserve">Table </w:t>
      </w:r>
      <w:r w:rsidRPr="00B44B32">
        <w:rPr>
          <w:rFonts w:ascii="Calibri Light" w:hAnsi="Calibri Light" w:cs="Calibri Light"/>
        </w:rPr>
        <w:fldChar w:fldCharType="begin"/>
      </w:r>
      <w:r w:rsidRPr="00B44B32">
        <w:rPr>
          <w:rFonts w:ascii="Calibri Light" w:hAnsi="Calibri Light" w:cs="Calibri Light"/>
        </w:rPr>
        <w:instrText xml:space="preserve"> SEQ Table \* ARABIC </w:instrText>
      </w:r>
      <w:r w:rsidRPr="00B44B32">
        <w:rPr>
          <w:rFonts w:ascii="Calibri Light" w:hAnsi="Calibri Light" w:cs="Calibri Light"/>
        </w:rPr>
        <w:fldChar w:fldCharType="separate"/>
      </w:r>
      <w:r w:rsidR="007E1C43">
        <w:rPr>
          <w:rFonts w:ascii="Calibri Light" w:hAnsi="Calibri Light" w:cs="Calibri Light"/>
          <w:noProof/>
        </w:rPr>
        <w:t>47</w:t>
      </w:r>
      <w:r w:rsidRPr="00B44B32">
        <w:rPr>
          <w:rFonts w:ascii="Calibri Light" w:hAnsi="Calibri Light" w:cs="Calibri Light"/>
        </w:rPr>
        <w:fldChar w:fldCharType="end"/>
      </w:r>
      <w:r w:rsidRPr="00B44B32">
        <w:rPr>
          <w:rFonts w:ascii="Calibri Light" w:hAnsi="Calibri Light" w:cs="Calibri Light"/>
        </w:rPr>
        <w:t xml:space="preserve">: MA-PD CAHPS </w:t>
      </w:r>
      <w:bookmarkEnd w:id="255"/>
      <w:r w:rsidRPr="00B44B32">
        <w:rPr>
          <w:rFonts w:ascii="Calibri Light" w:hAnsi="Calibri Light" w:cs="Calibri Light"/>
        </w:rPr>
        <w:t>Performance</w:t>
      </w:r>
      <w:bookmarkEnd w:id="256"/>
      <w:bookmarkEnd w:id="257"/>
      <w:r>
        <w:rPr>
          <w:rFonts w:ascii="Calibri Light" w:hAnsi="Calibri Light" w:cs="Calibri Light"/>
        </w:rPr>
        <w:t xml:space="preserve"> – MassHealth SCO </w:t>
      </w:r>
      <w:r w:rsidR="00CD1BEB">
        <w:rPr>
          <w:rFonts w:ascii="Calibri Light" w:hAnsi="Calibri Light" w:cs="Calibri Light"/>
        </w:rPr>
        <w:t>P</w:t>
      </w:r>
      <w:r>
        <w:rPr>
          <w:rFonts w:ascii="Calibri Light" w:hAnsi="Calibri Light" w:cs="Calibri Light"/>
        </w:rPr>
        <w:t xml:space="preserve">lans, </w:t>
      </w:r>
      <w:r w:rsidR="00AC03D2">
        <w:rPr>
          <w:rFonts w:ascii="Calibri Light" w:hAnsi="Calibri Light" w:cs="Calibri Light"/>
        </w:rPr>
        <w:t xml:space="preserve">MY </w:t>
      </w:r>
      <w:r>
        <w:rPr>
          <w:rFonts w:ascii="Calibri Light" w:hAnsi="Calibri Light" w:cs="Calibri Light"/>
        </w:rPr>
        <w:t>2021</w:t>
      </w:r>
      <w:bookmarkEnd w:id="258"/>
    </w:p>
    <w:tbl>
      <w:tblPr>
        <w:tblW w:w="14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3780"/>
        <w:gridCol w:w="1316"/>
        <w:gridCol w:w="1316"/>
        <w:gridCol w:w="1316"/>
        <w:gridCol w:w="1317"/>
        <w:gridCol w:w="1316"/>
        <w:gridCol w:w="1316"/>
        <w:gridCol w:w="1316"/>
        <w:gridCol w:w="1317"/>
      </w:tblGrid>
      <w:tr w:rsidR="002E7D13" w:rsidRPr="00D259AC" w14:paraId="3CD66831" w14:textId="77777777" w:rsidTr="00915621">
        <w:trPr>
          <w:cantSplit/>
          <w:trHeight w:val="287"/>
          <w:tblHeader/>
        </w:trPr>
        <w:tc>
          <w:tcPr>
            <w:tcW w:w="3780" w:type="dxa"/>
            <w:shd w:val="clear" w:color="auto" w:fill="5F497A" w:themeFill="accent4" w:themeFillShade="BF"/>
            <w:vAlign w:val="bottom"/>
          </w:tcPr>
          <w:p w14:paraId="6D35DFEA" w14:textId="4EE18AEA" w:rsidR="002E7D13" w:rsidRPr="00D259AC" w:rsidRDefault="00915621" w:rsidP="009F0E32">
            <w:pPr>
              <w:rPr>
                <w:rFonts w:ascii="Calibri Light" w:hAnsi="Calibri Light" w:cs="Calibri Light"/>
                <w:b/>
                <w:color w:val="FFFFFF"/>
                <w:sz w:val="22"/>
              </w:rPr>
            </w:pPr>
            <w:r>
              <w:rPr>
                <w:rFonts w:ascii="Calibri Light" w:hAnsi="Calibri Light" w:cs="Calibri Light"/>
                <w:b/>
                <w:color w:val="FFFFFF"/>
                <w:sz w:val="22"/>
              </w:rPr>
              <w:t xml:space="preserve">MA-PD </w:t>
            </w:r>
            <w:r w:rsidR="002E7D13" w:rsidRPr="00D259AC">
              <w:rPr>
                <w:rFonts w:ascii="Calibri Light" w:hAnsi="Calibri Light" w:cs="Calibri Light"/>
                <w:b/>
                <w:color w:val="FFFFFF"/>
                <w:sz w:val="22"/>
              </w:rPr>
              <w:t>CAHPS Measure</w:t>
            </w:r>
          </w:p>
        </w:tc>
        <w:tc>
          <w:tcPr>
            <w:tcW w:w="1316" w:type="dxa"/>
            <w:tcBorders>
              <w:top w:val="single" w:sz="8" w:space="0" w:color="auto"/>
              <w:left w:val="nil"/>
              <w:bottom w:val="single" w:sz="4" w:space="0" w:color="auto"/>
              <w:right w:val="single" w:sz="8" w:space="0" w:color="auto"/>
            </w:tcBorders>
            <w:shd w:val="clear" w:color="000000" w:fill="5F497A"/>
            <w:vAlign w:val="bottom"/>
          </w:tcPr>
          <w:p w14:paraId="46DC0D51" w14:textId="77777777" w:rsidR="002E7D13" w:rsidRPr="003A3621" w:rsidRDefault="002E7D13" w:rsidP="00915621">
            <w:pPr>
              <w:jc w:val="center"/>
              <w:rPr>
                <w:rFonts w:ascii="Calibri Light" w:hAnsi="Calibri Light" w:cs="Calibri Light"/>
                <w:b/>
                <w:bCs/>
                <w:color w:val="FFFFFF" w:themeColor="background1"/>
                <w:sz w:val="22"/>
              </w:rPr>
            </w:pPr>
            <w:r w:rsidRPr="003A3621">
              <w:rPr>
                <w:rFonts w:ascii="Calibri Light" w:hAnsi="Calibri Light" w:cs="Calibri Light"/>
                <w:b/>
                <w:bCs/>
                <w:color w:val="FFFFFF"/>
                <w:sz w:val="22"/>
              </w:rPr>
              <w:t>BMC</w:t>
            </w:r>
            <w:r>
              <w:rPr>
                <w:rFonts w:ascii="Calibri Light" w:hAnsi="Calibri Light" w:cs="Calibri Light"/>
                <w:b/>
                <w:bCs/>
                <w:color w:val="FFFFFF"/>
                <w:sz w:val="22"/>
              </w:rPr>
              <w:t>HP</w:t>
            </w:r>
            <w:r w:rsidRPr="003A3621">
              <w:rPr>
                <w:rFonts w:ascii="Calibri Light" w:hAnsi="Calibri Light" w:cs="Calibri Light"/>
                <w:b/>
                <w:bCs/>
                <w:color w:val="FFFFFF"/>
                <w:sz w:val="22"/>
              </w:rPr>
              <w:t xml:space="preserve"> SCO</w:t>
            </w:r>
          </w:p>
        </w:tc>
        <w:tc>
          <w:tcPr>
            <w:tcW w:w="1316" w:type="dxa"/>
            <w:tcBorders>
              <w:top w:val="single" w:sz="8" w:space="0" w:color="auto"/>
              <w:left w:val="nil"/>
              <w:bottom w:val="single" w:sz="4" w:space="0" w:color="auto"/>
              <w:right w:val="single" w:sz="8" w:space="0" w:color="auto"/>
            </w:tcBorders>
            <w:shd w:val="clear" w:color="000000" w:fill="5F497A"/>
            <w:vAlign w:val="bottom"/>
          </w:tcPr>
          <w:p w14:paraId="02F7B944" w14:textId="77777777" w:rsidR="002E7D13" w:rsidRPr="003A3621" w:rsidRDefault="002E7D13" w:rsidP="00915621">
            <w:pPr>
              <w:jc w:val="center"/>
              <w:rPr>
                <w:rFonts w:ascii="Calibri Light" w:hAnsi="Calibri Light" w:cs="Calibri Light"/>
                <w:b/>
                <w:bCs/>
                <w:color w:val="FFFFFF" w:themeColor="background1"/>
                <w:sz w:val="22"/>
              </w:rPr>
            </w:pPr>
            <w:r w:rsidRPr="003A3621">
              <w:rPr>
                <w:rFonts w:ascii="Calibri Light" w:hAnsi="Calibri Light" w:cs="Calibri Light"/>
                <w:b/>
                <w:bCs/>
                <w:color w:val="FFFFFF"/>
                <w:sz w:val="22"/>
              </w:rPr>
              <w:t>CCA SCO</w:t>
            </w:r>
          </w:p>
        </w:tc>
        <w:tc>
          <w:tcPr>
            <w:tcW w:w="1316" w:type="dxa"/>
            <w:tcBorders>
              <w:top w:val="single" w:sz="8" w:space="0" w:color="auto"/>
              <w:left w:val="nil"/>
              <w:bottom w:val="single" w:sz="4" w:space="0" w:color="auto"/>
              <w:right w:val="single" w:sz="8" w:space="0" w:color="auto"/>
            </w:tcBorders>
            <w:shd w:val="clear" w:color="000000" w:fill="5F497A"/>
            <w:vAlign w:val="bottom"/>
          </w:tcPr>
          <w:p w14:paraId="748B1B33" w14:textId="77777777" w:rsidR="002E7D13" w:rsidRPr="003A3621" w:rsidRDefault="002E7D13" w:rsidP="00915621">
            <w:pPr>
              <w:jc w:val="center"/>
              <w:rPr>
                <w:rFonts w:ascii="Calibri Light" w:hAnsi="Calibri Light" w:cs="Calibri Light"/>
                <w:b/>
                <w:color w:val="FFFFFF" w:themeColor="background1"/>
                <w:sz w:val="22"/>
              </w:rPr>
            </w:pPr>
            <w:r w:rsidRPr="003A3621">
              <w:rPr>
                <w:rFonts w:ascii="Calibri Light" w:hAnsi="Calibri Light" w:cs="Calibri Light"/>
                <w:b/>
                <w:bCs/>
                <w:color w:val="FFFFFF"/>
                <w:sz w:val="22"/>
              </w:rPr>
              <w:t>Fallon SCO</w:t>
            </w:r>
          </w:p>
        </w:tc>
        <w:tc>
          <w:tcPr>
            <w:tcW w:w="1317" w:type="dxa"/>
            <w:tcBorders>
              <w:top w:val="single" w:sz="8" w:space="0" w:color="auto"/>
              <w:left w:val="nil"/>
              <w:bottom w:val="single" w:sz="4" w:space="0" w:color="auto"/>
              <w:right w:val="single" w:sz="8" w:space="0" w:color="auto"/>
            </w:tcBorders>
            <w:shd w:val="clear" w:color="000000" w:fill="5F497A"/>
            <w:vAlign w:val="bottom"/>
          </w:tcPr>
          <w:p w14:paraId="179F67E5" w14:textId="77777777" w:rsidR="002E7D13" w:rsidRPr="003A3621" w:rsidRDefault="002E7D13" w:rsidP="00915621">
            <w:pPr>
              <w:jc w:val="center"/>
              <w:rPr>
                <w:rFonts w:ascii="Calibri Light" w:hAnsi="Calibri Light" w:cs="Calibri Light"/>
                <w:b/>
                <w:color w:val="FFFFFF" w:themeColor="background1"/>
                <w:sz w:val="22"/>
              </w:rPr>
            </w:pPr>
            <w:r>
              <w:rPr>
                <w:rFonts w:ascii="Calibri Light" w:hAnsi="Calibri Light" w:cs="Calibri Light"/>
                <w:b/>
                <w:bCs/>
                <w:color w:val="FFFFFF"/>
                <w:sz w:val="22"/>
              </w:rPr>
              <w:t>SWH SCO</w:t>
            </w:r>
          </w:p>
        </w:tc>
        <w:tc>
          <w:tcPr>
            <w:tcW w:w="1316" w:type="dxa"/>
            <w:tcBorders>
              <w:top w:val="single" w:sz="8" w:space="0" w:color="auto"/>
              <w:left w:val="nil"/>
              <w:bottom w:val="single" w:sz="4" w:space="0" w:color="auto"/>
              <w:right w:val="single" w:sz="8" w:space="0" w:color="auto"/>
            </w:tcBorders>
            <w:shd w:val="clear" w:color="000000" w:fill="5F497A"/>
            <w:vAlign w:val="bottom"/>
          </w:tcPr>
          <w:p w14:paraId="59618A0A" w14:textId="77777777" w:rsidR="002E7D13" w:rsidRPr="003A3621" w:rsidRDefault="002E7D13" w:rsidP="00915621">
            <w:pPr>
              <w:jc w:val="center"/>
              <w:rPr>
                <w:rFonts w:ascii="Calibri Light" w:hAnsi="Calibri Light" w:cs="Calibri Light"/>
                <w:b/>
                <w:color w:val="FFFFFF" w:themeColor="background1"/>
                <w:sz w:val="22"/>
              </w:rPr>
            </w:pPr>
            <w:r w:rsidRPr="003A3621">
              <w:rPr>
                <w:rFonts w:ascii="Calibri Light" w:hAnsi="Calibri Light" w:cs="Calibri Light"/>
                <w:b/>
                <w:bCs/>
                <w:color w:val="FFFFFF"/>
                <w:sz w:val="22"/>
              </w:rPr>
              <w:t>Tufts SCO</w:t>
            </w:r>
          </w:p>
        </w:tc>
        <w:tc>
          <w:tcPr>
            <w:tcW w:w="1316" w:type="dxa"/>
            <w:tcBorders>
              <w:top w:val="single" w:sz="8" w:space="0" w:color="auto"/>
              <w:left w:val="nil"/>
              <w:bottom w:val="single" w:sz="4" w:space="0" w:color="auto"/>
              <w:right w:val="single" w:sz="8" w:space="0" w:color="auto"/>
            </w:tcBorders>
            <w:shd w:val="clear" w:color="000000" w:fill="5F497A"/>
            <w:vAlign w:val="bottom"/>
          </w:tcPr>
          <w:p w14:paraId="0DF99746" w14:textId="77777777" w:rsidR="002E7D13" w:rsidRPr="003A3621" w:rsidRDefault="002E7D13" w:rsidP="00915621">
            <w:pPr>
              <w:jc w:val="center"/>
              <w:rPr>
                <w:rFonts w:ascii="Calibri Light" w:hAnsi="Calibri Light" w:cs="Calibri Light"/>
                <w:b/>
                <w:color w:val="FFFFFF" w:themeColor="background1"/>
                <w:sz w:val="22"/>
              </w:rPr>
            </w:pPr>
            <w:r w:rsidRPr="003A3621">
              <w:rPr>
                <w:rFonts w:ascii="Calibri Light" w:hAnsi="Calibri Light" w:cs="Calibri Light"/>
                <w:b/>
                <w:bCs/>
                <w:color w:val="FFFFFF"/>
                <w:sz w:val="22"/>
              </w:rPr>
              <w:t>UHC SCO</w:t>
            </w:r>
          </w:p>
        </w:tc>
        <w:tc>
          <w:tcPr>
            <w:tcW w:w="1316" w:type="dxa"/>
            <w:tcBorders>
              <w:top w:val="single" w:sz="8" w:space="0" w:color="auto"/>
              <w:left w:val="nil"/>
              <w:bottom w:val="single" w:sz="4" w:space="0" w:color="auto"/>
              <w:right w:val="single" w:sz="8" w:space="0" w:color="auto"/>
            </w:tcBorders>
            <w:shd w:val="clear" w:color="000000" w:fill="5F497A"/>
            <w:vAlign w:val="bottom"/>
          </w:tcPr>
          <w:p w14:paraId="3B2D12A6" w14:textId="53D1BCBC" w:rsidR="002E7D13" w:rsidRPr="003A3621" w:rsidRDefault="003C761B" w:rsidP="00915621">
            <w:pPr>
              <w:jc w:val="center"/>
              <w:rPr>
                <w:rFonts w:ascii="Calibri Light" w:hAnsi="Calibri Light" w:cs="Calibri Light"/>
                <w:b/>
                <w:color w:val="FFFFFF" w:themeColor="background1"/>
                <w:sz w:val="22"/>
              </w:rPr>
            </w:pPr>
            <w:r>
              <w:rPr>
                <w:rFonts w:ascii="Calibri Light" w:hAnsi="Calibri Light" w:cs="Calibri Light"/>
                <w:b/>
                <w:bCs/>
                <w:color w:val="FFFFFF"/>
                <w:sz w:val="22"/>
              </w:rPr>
              <w:t>MassHealth Weighted Mean</w:t>
            </w:r>
          </w:p>
        </w:tc>
        <w:tc>
          <w:tcPr>
            <w:tcW w:w="1317" w:type="dxa"/>
            <w:tcBorders>
              <w:top w:val="single" w:sz="8" w:space="0" w:color="auto"/>
              <w:left w:val="nil"/>
              <w:bottom w:val="single" w:sz="4" w:space="0" w:color="auto"/>
              <w:right w:val="single" w:sz="8" w:space="0" w:color="auto"/>
            </w:tcBorders>
            <w:shd w:val="clear" w:color="000000" w:fill="5F497A"/>
            <w:vAlign w:val="bottom"/>
          </w:tcPr>
          <w:p w14:paraId="4B314950" w14:textId="743FAD1C" w:rsidR="002E7D13" w:rsidRPr="003A3621" w:rsidRDefault="002E7D13" w:rsidP="00915621">
            <w:pPr>
              <w:jc w:val="center"/>
              <w:rPr>
                <w:rFonts w:ascii="Calibri Light" w:hAnsi="Calibri Light" w:cs="Calibri Light"/>
                <w:b/>
                <w:bCs/>
                <w:color w:val="FFFFFF"/>
                <w:sz w:val="22"/>
              </w:rPr>
            </w:pPr>
            <w:r>
              <w:rPr>
                <w:rFonts w:ascii="Calibri Light" w:hAnsi="Calibri Light" w:cs="Calibri Light"/>
                <w:b/>
                <w:bCs/>
                <w:color w:val="FFFFFF"/>
                <w:sz w:val="22"/>
              </w:rPr>
              <w:t>M</w:t>
            </w:r>
            <w:r w:rsidR="000D25D9">
              <w:rPr>
                <w:rFonts w:ascii="Calibri Light" w:hAnsi="Calibri Light" w:cs="Calibri Light"/>
                <w:b/>
                <w:bCs/>
                <w:color w:val="FFFFFF"/>
                <w:sz w:val="22"/>
              </w:rPr>
              <w:t>edicare Advantage National</w:t>
            </w:r>
            <w:r>
              <w:rPr>
                <w:rFonts w:ascii="Calibri Light" w:hAnsi="Calibri Light" w:cs="Calibri Light"/>
                <w:b/>
                <w:bCs/>
                <w:color w:val="FFFFFF"/>
                <w:sz w:val="22"/>
              </w:rPr>
              <w:t xml:space="preserve"> Mean Score</w:t>
            </w:r>
          </w:p>
        </w:tc>
      </w:tr>
      <w:tr w:rsidR="000D25D9" w:rsidRPr="00D259AC" w14:paraId="18D84698" w14:textId="77777777" w:rsidTr="00915621">
        <w:trPr>
          <w:cantSplit/>
          <w:trHeight w:val="287"/>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0867E962"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Getting Needed Care</w:t>
            </w:r>
          </w:p>
        </w:tc>
        <w:tc>
          <w:tcPr>
            <w:tcW w:w="1316" w:type="dxa"/>
            <w:tcBorders>
              <w:top w:val="single" w:sz="4" w:space="0" w:color="auto"/>
              <w:left w:val="nil"/>
              <w:bottom w:val="single" w:sz="4" w:space="0" w:color="auto"/>
              <w:right w:val="single" w:sz="4" w:space="0" w:color="auto"/>
            </w:tcBorders>
            <w:shd w:val="clear" w:color="auto" w:fill="F79646" w:themeFill="accent6"/>
            <w:vAlign w:val="bottom"/>
          </w:tcPr>
          <w:p w14:paraId="15711651" w14:textId="58398DF0"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78</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E71E05E" w14:textId="3307259A" w:rsidR="000D25D9" w:rsidRPr="000D25D9" w:rsidRDefault="000D25D9" w:rsidP="009F0E32">
            <w:pPr>
              <w:tabs>
                <w:tab w:val="center" w:pos="702"/>
                <w:tab w:val="right" w:pos="1404"/>
              </w:tabs>
              <w:jc w:val="right"/>
              <w:rPr>
                <w:rFonts w:ascii="Calibri Light" w:hAnsi="Calibri Light" w:cs="Calibri Light"/>
                <w:color w:val="000000"/>
                <w:sz w:val="22"/>
              </w:rPr>
            </w:pPr>
            <w:r w:rsidRPr="000D25D9">
              <w:rPr>
                <w:rFonts w:ascii="Calibri Light" w:hAnsi="Calibri Light" w:cs="Calibri Light"/>
                <w:color w:val="000000"/>
                <w:sz w:val="22"/>
              </w:rPr>
              <w:t>83</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61B93FCD" w14:textId="343A50A0"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79</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1AD18A85" w14:textId="3C33CF22"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75</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3BBCB22" w14:textId="2A9E305B"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83</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066CC7BF" w14:textId="11B1E735"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77</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1637AF8C" w14:textId="70FF8F0D"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79</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1565A6F" w14:textId="171FEBC6"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82</w:t>
            </w:r>
          </w:p>
        </w:tc>
      </w:tr>
      <w:tr w:rsidR="000D25D9" w:rsidRPr="00D259AC" w14:paraId="3F54FC48"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3C18E8D8"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Getting Appointments and Care Quickly</w:t>
            </w:r>
          </w:p>
        </w:tc>
        <w:tc>
          <w:tcPr>
            <w:tcW w:w="1316" w:type="dxa"/>
            <w:tcBorders>
              <w:top w:val="single" w:sz="4" w:space="0" w:color="auto"/>
              <w:left w:val="nil"/>
              <w:bottom w:val="single" w:sz="4" w:space="0" w:color="auto"/>
              <w:right w:val="single" w:sz="4" w:space="0" w:color="auto"/>
            </w:tcBorders>
            <w:shd w:val="clear" w:color="auto" w:fill="F79646" w:themeFill="accent6"/>
            <w:vAlign w:val="bottom"/>
          </w:tcPr>
          <w:p w14:paraId="22A98614" w14:textId="3EA4BCC2"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77</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5C897E69" w14:textId="50EA304C"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79</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21C3777C" w14:textId="434BBAF0"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74</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62CB94C1" w14:textId="4B4F4F2C"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74</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7169F9C" w14:textId="3C9D177D"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80</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79F5E1EF" w14:textId="719ADB57"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73</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68E98BDA" w14:textId="5CDD9D01"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75</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62A7181D" w14:textId="3CDD07B4"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78</w:t>
            </w:r>
          </w:p>
        </w:tc>
      </w:tr>
      <w:tr w:rsidR="000D25D9" w:rsidRPr="00D259AC" w14:paraId="4DF564D5"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3A5F37A3"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Rating of Health Care Quality</w:t>
            </w:r>
          </w:p>
        </w:tc>
        <w:tc>
          <w:tcPr>
            <w:tcW w:w="1316" w:type="dxa"/>
            <w:tcBorders>
              <w:top w:val="single" w:sz="4" w:space="0" w:color="auto"/>
              <w:left w:val="nil"/>
              <w:bottom w:val="single" w:sz="4" w:space="0" w:color="auto"/>
              <w:right w:val="single" w:sz="4" w:space="0" w:color="auto"/>
            </w:tcBorders>
            <w:shd w:val="clear" w:color="auto" w:fill="auto"/>
            <w:vAlign w:val="bottom"/>
          </w:tcPr>
          <w:p w14:paraId="71E64E1D" w14:textId="19203F19"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N/A</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B4FAFF0" w14:textId="067D6427"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88</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B1D5857" w14:textId="1377E4E4"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88</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1FD2C664" w14:textId="7994C58F"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84</w:t>
            </w:r>
          </w:p>
        </w:tc>
        <w:tc>
          <w:tcPr>
            <w:tcW w:w="1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411BA6C" w14:textId="5B6BEAC5"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87</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6729C81A" w14:textId="561A7017"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85</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8EE8BD9" w14:textId="4F4B0B1B"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86</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0277EE16" w14:textId="0CF5E21A"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87</w:t>
            </w:r>
          </w:p>
        </w:tc>
      </w:tr>
      <w:tr w:rsidR="000D25D9" w:rsidRPr="00D259AC" w14:paraId="14F1C5A1"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5A2A2AFA" w14:textId="77777777" w:rsidR="000D25D9" w:rsidRPr="009E5DA9" w:rsidRDefault="000D25D9" w:rsidP="009F0E32">
            <w:pPr>
              <w:rPr>
                <w:rFonts w:ascii="Calibri Light" w:hAnsi="Calibri Light" w:cs="Calibri Light"/>
                <w:color w:val="000000"/>
                <w:sz w:val="22"/>
                <w:highlight w:val="yellow"/>
              </w:rPr>
            </w:pPr>
            <w:r w:rsidRPr="009E5DA9">
              <w:rPr>
                <w:rFonts w:ascii="Calibri Light" w:hAnsi="Calibri Light" w:cs="Calibri Light"/>
                <w:sz w:val="22"/>
              </w:rPr>
              <w:t xml:space="preserve">Rating of Health Plan </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1EBFA35F" w14:textId="4FEFCA5F"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88</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8EB323A" w14:textId="3D3390ED"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90</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1F2B62F" w14:textId="7E4BBBF2"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92</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743FE1E" w14:textId="3A7629AD"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84</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1678A4F6" w14:textId="6229A7F0"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90</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2D5D1F99" w14:textId="731C9713"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87</w:t>
            </w:r>
          </w:p>
        </w:tc>
        <w:tc>
          <w:tcPr>
            <w:tcW w:w="1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920D31" w14:textId="2ADC9B88"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88</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4610FE1F" w14:textId="6C476BF9"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88</w:t>
            </w:r>
          </w:p>
        </w:tc>
      </w:tr>
      <w:tr w:rsidR="000D25D9" w:rsidRPr="00D259AC" w14:paraId="21C1FF5D"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1A376737"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Customer Service</w:t>
            </w:r>
          </w:p>
        </w:tc>
        <w:tc>
          <w:tcPr>
            <w:tcW w:w="1316" w:type="dxa"/>
            <w:tcBorders>
              <w:top w:val="single" w:sz="4" w:space="0" w:color="auto"/>
              <w:left w:val="nil"/>
              <w:bottom w:val="single" w:sz="4" w:space="0" w:color="auto"/>
              <w:right w:val="single" w:sz="4" w:space="0" w:color="auto"/>
            </w:tcBorders>
            <w:shd w:val="clear" w:color="auto" w:fill="548DD4" w:themeFill="text2" w:themeFillTint="99"/>
            <w:vAlign w:val="bottom"/>
          </w:tcPr>
          <w:p w14:paraId="5A7F6585" w14:textId="0B0618CF"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91</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64669687" w14:textId="03F27FAA"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91</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EA99282" w14:textId="091854A8"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89</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5A665A6B" w14:textId="057477D8"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85</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3A7A8DE" w14:textId="60263F88"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91</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720618FF" w14:textId="366028BC"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89</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6EF9F25C" w14:textId="22079675"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89</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05D399DA" w14:textId="1823B809"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90</w:t>
            </w:r>
          </w:p>
        </w:tc>
      </w:tr>
      <w:tr w:rsidR="000D25D9" w:rsidRPr="00D259AC" w14:paraId="23E5A0A8"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2A6E4AFC"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Care Coordination</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643F61DD" w14:textId="2D57E738"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86</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6E9A3D97" w14:textId="204E20CB"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85</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2E39AFAF" w14:textId="704CD03A"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84</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7615A0B7" w14:textId="4DDD4205"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80</w:t>
            </w:r>
          </w:p>
        </w:tc>
        <w:tc>
          <w:tcPr>
            <w:tcW w:w="1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C38C02" w14:textId="3C3AAAE2"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86</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06DF0890" w14:textId="31BA7D9D"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84</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35583C01" w14:textId="5A71BDE2"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84</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502B4FA" w14:textId="588E7CBD"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86</w:t>
            </w:r>
          </w:p>
        </w:tc>
      </w:tr>
      <w:tr w:rsidR="000D25D9" w:rsidRPr="00D259AC" w14:paraId="460004CF"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3B510B99"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Annual Flu Vaccine</w:t>
            </w:r>
          </w:p>
        </w:tc>
        <w:tc>
          <w:tcPr>
            <w:tcW w:w="1316" w:type="dxa"/>
            <w:tcBorders>
              <w:top w:val="single" w:sz="4" w:space="0" w:color="auto"/>
              <w:left w:val="nil"/>
              <w:bottom w:val="single" w:sz="4" w:space="0" w:color="auto"/>
              <w:right w:val="single" w:sz="4" w:space="0" w:color="auto"/>
            </w:tcBorders>
            <w:shd w:val="clear" w:color="auto" w:fill="548DD4" w:themeFill="text2" w:themeFillTint="99"/>
            <w:vAlign w:val="bottom"/>
          </w:tcPr>
          <w:p w14:paraId="2F36B9C2" w14:textId="6D543F3E"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77</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618124C3" w14:textId="540B0C88"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78</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26C2C26" w14:textId="46ECA389" w:rsidR="000D25D9" w:rsidRPr="000D25D9" w:rsidRDefault="000D25D9" w:rsidP="009F0E32">
            <w:pPr>
              <w:jc w:val="right"/>
              <w:rPr>
                <w:rFonts w:ascii="Calibri Light" w:hAnsi="Calibri Light" w:cs="Calibri Light"/>
                <w:sz w:val="22"/>
              </w:rPr>
            </w:pPr>
            <w:r w:rsidRPr="000D25D9">
              <w:rPr>
                <w:rFonts w:ascii="Calibri Light" w:hAnsi="Calibri Light" w:cs="Calibri Light"/>
                <w:color w:val="000000"/>
                <w:sz w:val="22"/>
              </w:rPr>
              <w:t>79</w:t>
            </w:r>
          </w:p>
        </w:tc>
        <w:tc>
          <w:tcPr>
            <w:tcW w:w="13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AE68970" w14:textId="7F4A8858" w:rsidR="000D25D9" w:rsidRPr="000D25D9" w:rsidRDefault="000D25D9" w:rsidP="009F0E32">
            <w:pPr>
              <w:jc w:val="right"/>
              <w:rPr>
                <w:rFonts w:ascii="Calibri Light" w:hAnsi="Calibri Light" w:cs="Calibri Light"/>
                <w:sz w:val="22"/>
              </w:rPr>
            </w:pPr>
            <w:r w:rsidRPr="000D25D9">
              <w:rPr>
                <w:rFonts w:ascii="Calibri Light" w:hAnsi="Calibri Light" w:cs="Calibri Light"/>
                <w:color w:val="000000"/>
                <w:sz w:val="22"/>
              </w:rPr>
              <w:t>79</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9339382" w14:textId="695DA668" w:rsidR="000D25D9" w:rsidRPr="000D25D9" w:rsidRDefault="000D25D9" w:rsidP="009F0E32">
            <w:pPr>
              <w:jc w:val="right"/>
              <w:rPr>
                <w:rFonts w:ascii="Calibri Light" w:hAnsi="Calibri Light" w:cs="Calibri Light"/>
                <w:sz w:val="22"/>
              </w:rPr>
            </w:pPr>
            <w:r w:rsidRPr="000D25D9">
              <w:rPr>
                <w:rFonts w:ascii="Calibri Light" w:hAnsi="Calibri Light" w:cs="Calibri Light"/>
                <w:color w:val="000000"/>
                <w:sz w:val="22"/>
              </w:rPr>
              <w:t>86</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4AAECBF3" w14:textId="48C5C929"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81</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ED30E82" w14:textId="66C2FA84"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80</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1E053E9" w14:textId="611184E0"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75</w:t>
            </w:r>
          </w:p>
        </w:tc>
      </w:tr>
      <w:tr w:rsidR="000D25D9" w:rsidRPr="00D259AC" w14:paraId="557DA567" w14:textId="77777777" w:rsidTr="00915621">
        <w:trPr>
          <w:cantSplit/>
          <w:trHeight w:val="287"/>
        </w:trPr>
        <w:tc>
          <w:tcPr>
            <w:tcW w:w="3780" w:type="dxa"/>
            <w:tcBorders>
              <w:top w:val="nil"/>
              <w:left w:val="single" w:sz="4" w:space="0" w:color="auto"/>
              <w:bottom w:val="single" w:sz="4" w:space="0" w:color="auto"/>
              <w:right w:val="single" w:sz="4" w:space="0" w:color="auto"/>
            </w:tcBorders>
            <w:shd w:val="clear" w:color="auto" w:fill="auto"/>
          </w:tcPr>
          <w:p w14:paraId="09C55A16" w14:textId="77777777" w:rsidR="000D25D9" w:rsidRPr="009E5DA9" w:rsidRDefault="000D25D9" w:rsidP="009F0E32">
            <w:pPr>
              <w:rPr>
                <w:rFonts w:ascii="Calibri Light" w:hAnsi="Calibri Light" w:cs="Calibri Light"/>
                <w:color w:val="000000"/>
                <w:sz w:val="22"/>
              </w:rPr>
            </w:pPr>
            <w:r w:rsidRPr="009E5DA9">
              <w:rPr>
                <w:rFonts w:ascii="Calibri Light" w:hAnsi="Calibri Light" w:cs="Calibri Light"/>
                <w:sz w:val="22"/>
              </w:rPr>
              <w:t>Getting Needed Prescription Drugs</w:t>
            </w:r>
          </w:p>
        </w:tc>
        <w:tc>
          <w:tcPr>
            <w:tcW w:w="1316" w:type="dxa"/>
            <w:tcBorders>
              <w:top w:val="single" w:sz="4" w:space="0" w:color="auto"/>
              <w:left w:val="nil"/>
              <w:bottom w:val="single" w:sz="4" w:space="0" w:color="auto"/>
              <w:right w:val="single" w:sz="4" w:space="0" w:color="auto"/>
            </w:tcBorders>
            <w:shd w:val="clear" w:color="auto" w:fill="auto"/>
            <w:vAlign w:val="bottom"/>
          </w:tcPr>
          <w:p w14:paraId="731DAC25" w14:textId="55BBBA2B"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N/A</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54620372" w14:textId="782366EE"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90</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F2B1DEE" w14:textId="0130A556" w:rsidR="000D25D9" w:rsidRPr="000D25D9" w:rsidRDefault="000D25D9" w:rsidP="009F0E32">
            <w:pPr>
              <w:jc w:val="right"/>
              <w:rPr>
                <w:rFonts w:ascii="Calibri Light" w:hAnsi="Calibri Light" w:cs="Calibri Light"/>
                <w:sz w:val="22"/>
              </w:rPr>
            </w:pPr>
            <w:r w:rsidRPr="000D25D9">
              <w:rPr>
                <w:rFonts w:ascii="Calibri Light" w:hAnsi="Calibri Light" w:cs="Calibri Light"/>
                <w:color w:val="000000"/>
                <w:sz w:val="22"/>
              </w:rPr>
              <w:t>88</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428146B" w14:textId="424384DF" w:rsidR="000D25D9" w:rsidRPr="000D25D9" w:rsidRDefault="000D25D9" w:rsidP="009F0E32">
            <w:pPr>
              <w:jc w:val="right"/>
              <w:rPr>
                <w:rFonts w:ascii="Calibri Light" w:hAnsi="Calibri Light" w:cs="Calibri Light"/>
                <w:sz w:val="22"/>
              </w:rPr>
            </w:pPr>
            <w:r w:rsidRPr="000D25D9">
              <w:rPr>
                <w:rFonts w:ascii="Calibri Light" w:hAnsi="Calibri Light" w:cs="Calibri Light"/>
                <w:color w:val="000000"/>
                <w:sz w:val="22"/>
              </w:rPr>
              <w:t>86</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50A4285C" w14:textId="334D346F" w:rsidR="000D25D9" w:rsidRPr="000D25D9" w:rsidRDefault="000D25D9" w:rsidP="009F0E32">
            <w:pPr>
              <w:jc w:val="right"/>
              <w:rPr>
                <w:rFonts w:ascii="Calibri Light" w:hAnsi="Calibri Light" w:cs="Calibri Light"/>
                <w:sz w:val="22"/>
              </w:rPr>
            </w:pPr>
            <w:r w:rsidRPr="000D25D9">
              <w:rPr>
                <w:rFonts w:ascii="Calibri Light" w:hAnsi="Calibri Light" w:cs="Calibri Light"/>
                <w:color w:val="000000"/>
                <w:sz w:val="22"/>
              </w:rPr>
              <w:t>90</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4AD22F2" w14:textId="33E147F6"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90</w:t>
            </w:r>
          </w:p>
        </w:tc>
        <w:tc>
          <w:tcPr>
            <w:tcW w:w="1316"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4122695E" w14:textId="649286B3" w:rsidR="000D25D9" w:rsidRPr="000D25D9" w:rsidRDefault="000D25D9" w:rsidP="009F0E32">
            <w:pPr>
              <w:jc w:val="right"/>
              <w:rPr>
                <w:rFonts w:ascii="Calibri Light" w:hAnsi="Calibri Light" w:cs="Calibri Light"/>
                <w:color w:val="000000"/>
                <w:sz w:val="22"/>
              </w:rPr>
            </w:pPr>
            <w:r w:rsidRPr="000D25D9">
              <w:rPr>
                <w:rFonts w:ascii="Calibri Light" w:hAnsi="Calibri Light" w:cs="Calibri Light"/>
                <w:color w:val="000000"/>
                <w:sz w:val="22"/>
              </w:rPr>
              <w:t>89</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6031119D" w14:textId="6446752A"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91</w:t>
            </w:r>
          </w:p>
        </w:tc>
      </w:tr>
      <w:tr w:rsidR="000D25D9" w:rsidRPr="00D259AC" w14:paraId="0CCC2797" w14:textId="77777777" w:rsidTr="00915621">
        <w:trPr>
          <w:cantSplit/>
          <w:trHeight w:val="287"/>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503F3370" w14:textId="77777777" w:rsidR="000D25D9" w:rsidRPr="00C60634" w:rsidRDefault="000D25D9" w:rsidP="009F0E32">
            <w:pPr>
              <w:rPr>
                <w:rFonts w:ascii="Calibri Light" w:hAnsi="Calibri Light" w:cs="Calibri Light"/>
                <w:sz w:val="22"/>
              </w:rPr>
            </w:pPr>
            <w:r w:rsidRPr="00C60634">
              <w:rPr>
                <w:rFonts w:ascii="Calibri Light" w:hAnsi="Calibri Light" w:cs="Calibri Light"/>
                <w:sz w:val="22"/>
              </w:rPr>
              <w:t>Rating of Prescription Drug Plan</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23A5336B" w14:textId="7E09BAEC"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87</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13B260A6" w14:textId="5654FACD"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89</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D326C70" w14:textId="1526691C"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92</w:t>
            </w:r>
          </w:p>
        </w:tc>
        <w:tc>
          <w:tcPr>
            <w:tcW w:w="1317" w:type="dxa"/>
            <w:tcBorders>
              <w:top w:val="single" w:sz="4" w:space="0" w:color="auto"/>
              <w:left w:val="single" w:sz="4" w:space="0" w:color="auto"/>
              <w:bottom w:val="single" w:sz="4" w:space="0" w:color="auto"/>
              <w:right w:val="single" w:sz="4" w:space="0" w:color="auto"/>
            </w:tcBorders>
            <w:shd w:val="clear" w:color="auto" w:fill="F79646" w:themeFill="accent6"/>
            <w:vAlign w:val="bottom"/>
          </w:tcPr>
          <w:p w14:paraId="5276DE00" w14:textId="7D9B1A74"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85</w:t>
            </w:r>
          </w:p>
        </w:tc>
        <w:tc>
          <w:tcPr>
            <w:tcW w:w="1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52F939F" w14:textId="4252D8B0"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87</w:t>
            </w:r>
          </w:p>
        </w:tc>
        <w:tc>
          <w:tcPr>
            <w:tcW w:w="1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D3F0AA2" w14:textId="7F4FBE36"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87</w:t>
            </w:r>
          </w:p>
        </w:tc>
        <w:tc>
          <w:tcPr>
            <w:tcW w:w="131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687DAD1" w14:textId="31411B7F"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88</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54E26867" w14:textId="29C8B6F9" w:rsidR="000D25D9" w:rsidRPr="000D25D9" w:rsidRDefault="000D25D9" w:rsidP="009F0E32">
            <w:pPr>
              <w:jc w:val="right"/>
              <w:rPr>
                <w:rFonts w:ascii="Calibri Light" w:hAnsi="Calibri Light" w:cs="Calibri Light"/>
                <w:color w:val="333333"/>
                <w:sz w:val="22"/>
              </w:rPr>
            </w:pPr>
            <w:r w:rsidRPr="000D25D9">
              <w:rPr>
                <w:rFonts w:ascii="Calibri Light" w:hAnsi="Calibri Light" w:cs="Calibri Light"/>
                <w:color w:val="000000"/>
                <w:sz w:val="22"/>
              </w:rPr>
              <w:t>87</w:t>
            </w:r>
          </w:p>
        </w:tc>
      </w:tr>
    </w:tbl>
    <w:p w14:paraId="0F177C1D" w14:textId="4483B65B" w:rsidR="002E7D13" w:rsidRPr="00D259AC" w:rsidRDefault="000A65DF" w:rsidP="009F0E32">
      <w:pPr>
        <w:spacing w:after="480"/>
        <w:rPr>
          <w:rFonts w:ascii="Calibri Light" w:eastAsiaTheme="majorEastAsia" w:hAnsi="Calibri Light" w:cs="Calibri Light"/>
          <w:b/>
          <w:bCs/>
          <w:color w:val="365F91" w:themeColor="accent1" w:themeShade="BF"/>
          <w:sz w:val="32"/>
          <w:szCs w:val="28"/>
        </w:rPr>
      </w:pPr>
      <w:r>
        <w:rPr>
          <w:rFonts w:ascii="Calibri Light" w:hAnsi="Calibri Light" w:cs="Calibri Light"/>
          <w:sz w:val="20"/>
          <w:szCs w:val="20"/>
        </w:rPr>
        <w:t>MA-PD: Medicare Adva</w:t>
      </w:r>
      <w:r w:rsidR="00576FFE">
        <w:rPr>
          <w:rFonts w:ascii="Calibri Light" w:hAnsi="Calibri Light" w:cs="Calibri Light"/>
          <w:sz w:val="20"/>
          <w:szCs w:val="20"/>
        </w:rPr>
        <w:t xml:space="preserve">ntage Prescription Drugs; </w:t>
      </w:r>
      <w:r w:rsidR="002E7D13" w:rsidRPr="00D259AC">
        <w:rPr>
          <w:rFonts w:ascii="Calibri Light" w:hAnsi="Calibri Light" w:cs="Calibri Light"/>
          <w:sz w:val="20"/>
          <w:szCs w:val="20"/>
        </w:rPr>
        <w:t>CAHPS: Consumer Assessment of Healthcare Providers and System</w:t>
      </w:r>
      <w:r w:rsidR="002E7D13">
        <w:rPr>
          <w:rFonts w:ascii="Calibri Light" w:hAnsi="Calibri Light" w:cs="Calibri Light"/>
          <w:sz w:val="20"/>
          <w:szCs w:val="20"/>
        </w:rPr>
        <w:t>s</w:t>
      </w:r>
      <w:r w:rsidR="00576FFE">
        <w:rPr>
          <w:rFonts w:ascii="Calibri Light" w:hAnsi="Calibri Light" w:cs="Calibri Light"/>
          <w:sz w:val="20"/>
          <w:szCs w:val="20"/>
        </w:rPr>
        <w:t>; SCO: senior care option; MY: measurement year</w:t>
      </w:r>
      <w:r w:rsidR="00542984">
        <w:rPr>
          <w:rFonts w:ascii="Calibri Light" w:hAnsi="Calibri Light" w:cs="Calibri Light"/>
          <w:sz w:val="20"/>
          <w:szCs w:val="20"/>
        </w:rPr>
        <w:t>; N/A: not applicable</w:t>
      </w:r>
      <w:r w:rsidR="00576FFE">
        <w:rPr>
          <w:rFonts w:ascii="Calibri Light" w:hAnsi="Calibri Light" w:cs="Calibri Light"/>
          <w:sz w:val="20"/>
          <w:szCs w:val="20"/>
        </w:rPr>
        <w:t>.</w:t>
      </w:r>
    </w:p>
    <w:p w14:paraId="60A2672C" w14:textId="77777777" w:rsidR="002E7D13" w:rsidRDefault="002E7D13" w:rsidP="009F0E32">
      <w:pPr>
        <w:spacing w:after="480"/>
        <w:rPr>
          <w:rFonts w:ascii="Calibri Light" w:hAnsi="Calibri Light" w:cs="Calibri Light"/>
          <w:sz w:val="20"/>
          <w:szCs w:val="20"/>
        </w:rPr>
        <w:sectPr w:rsidR="002E7D13" w:rsidSect="002E7D13">
          <w:pgSz w:w="15840" w:h="12240" w:orient="landscape" w:code="1"/>
          <w:pgMar w:top="720" w:right="720" w:bottom="720" w:left="720" w:header="432" w:footer="432" w:gutter="0"/>
          <w:pgNumType w:chapStyle="1"/>
          <w:cols w:space="720"/>
          <w:titlePg/>
          <w:docGrid w:linePitch="360"/>
        </w:sectPr>
      </w:pPr>
    </w:p>
    <w:p w14:paraId="6B5640AC" w14:textId="1FB7A2A1" w:rsidR="00F34914" w:rsidRPr="003345FC" w:rsidRDefault="00F34914" w:rsidP="00E50C85">
      <w:pPr>
        <w:pStyle w:val="Heading1"/>
        <w:ind w:left="360" w:hanging="360"/>
      </w:pPr>
      <w:bookmarkStart w:id="259" w:name="_Toc112764659"/>
      <w:bookmarkStart w:id="260" w:name="_Toc132286180"/>
      <w:bookmarkStart w:id="261" w:name="_Toc36128009"/>
      <w:bookmarkEnd w:id="180"/>
      <w:bookmarkEnd w:id="181"/>
      <w:bookmarkEnd w:id="182"/>
      <w:bookmarkEnd w:id="188"/>
      <w:bookmarkEnd w:id="189"/>
      <w:bookmarkEnd w:id="230"/>
      <w:bookmarkEnd w:id="231"/>
      <w:r w:rsidRPr="003345FC">
        <w:lastRenderedPageBreak/>
        <w:t xml:space="preserve">MCP Responses to the </w:t>
      </w:r>
      <w:r w:rsidR="00B407D9" w:rsidRPr="003345FC">
        <w:t xml:space="preserve">Previous EQR </w:t>
      </w:r>
      <w:r w:rsidRPr="003345FC">
        <w:t>Recommendations</w:t>
      </w:r>
      <w:bookmarkEnd w:id="259"/>
      <w:bookmarkEnd w:id="260"/>
    </w:p>
    <w:p w14:paraId="66FBF9CC" w14:textId="77777777" w:rsidR="00B407D9" w:rsidRDefault="00B407D9" w:rsidP="009F0E32">
      <w:pPr>
        <w:rPr>
          <w:rFonts w:eastAsia="Times New Roman"/>
        </w:rPr>
      </w:pPr>
    </w:p>
    <w:p w14:paraId="6BAAF5ED" w14:textId="14202E26" w:rsidR="003C5454" w:rsidRPr="00253605" w:rsidRDefault="00B407D9" w:rsidP="009F0E32">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E4696D">
        <w:rPr>
          <w:rFonts w:ascii="Calibri Light" w:eastAsia="Times New Roman" w:hAnsi="Calibri Light" w:cs="Calibri Light"/>
        </w:rPr>
        <w:t>,</w:t>
      </w:r>
      <w:r w:rsidR="00BA5499">
        <w:rPr>
          <w:rStyle w:val="FootnoteReference"/>
          <w:rFonts w:ascii="Calibri Light" w:eastAsia="Times New Roman" w:hAnsi="Calibri Light" w:cs="Calibri Light"/>
        </w:rPr>
        <w:footnoteReference w:id="10"/>
      </w:r>
      <w:r w:rsidR="00F34914" w:rsidRPr="00253605">
        <w:rPr>
          <w:rFonts w:ascii="Calibri Light" w:eastAsia="Times New Roman" w:hAnsi="Calibri Light" w:cs="Calibri Light"/>
        </w:rPr>
        <w:t xml:space="preserve"> PAHP</w:t>
      </w:r>
      <w:r w:rsidR="00E4696D">
        <w:rPr>
          <w:rFonts w:ascii="Calibri Light" w:eastAsia="Times New Roman" w:hAnsi="Calibri Light" w:cs="Calibri Light"/>
        </w:rPr>
        <w:t>,</w:t>
      </w:r>
      <w:r w:rsidR="00BA5499">
        <w:rPr>
          <w:rStyle w:val="FootnoteReference"/>
          <w:rFonts w:ascii="Calibri Light" w:eastAsia="Times New Roman" w:hAnsi="Calibri Light" w:cs="Calibri Light"/>
        </w:rPr>
        <w:footnoteReference w:id="11"/>
      </w:r>
      <w:r w:rsidR="00F34914" w:rsidRPr="00253605">
        <w:rPr>
          <w:rFonts w:ascii="Calibri Light" w:eastAsia="Times New Roman" w:hAnsi="Calibri Light" w:cs="Calibri Light"/>
        </w:rPr>
        <w:t xml:space="preserve"> or PCCM entity has effectively addressed the recommendations for QI</w:t>
      </w:r>
      <w:r w:rsidR="00BA5499">
        <w:rPr>
          <w:rStyle w:val="FootnoteReference"/>
          <w:rFonts w:ascii="Calibri Light" w:eastAsia="Times New Roman" w:hAnsi="Calibri Light" w:cs="Calibri Light"/>
        </w:rPr>
        <w:footnoteReference w:id="12"/>
      </w:r>
      <w:r w:rsidR="00F34914" w:rsidRPr="00253605">
        <w:rPr>
          <w:rFonts w:ascii="Calibri Light" w:eastAsia="Times New Roman" w:hAnsi="Calibri Light" w:cs="Calibri Light"/>
        </w:rPr>
        <w:t xml:space="preserve"> made by the EQRO during the previous year’s EQR.” </w:t>
      </w:r>
      <w:r w:rsidRPr="00253605">
        <w:rPr>
          <w:rFonts w:ascii="Calibri Light" w:eastAsia="Times New Roman" w:hAnsi="Calibri Light" w:cs="Calibri Light"/>
          <w:b/>
        </w:rPr>
        <w:t xml:space="preserve">Tables </w:t>
      </w:r>
      <w:r w:rsidR="00F27B92">
        <w:rPr>
          <w:rFonts w:ascii="Calibri Light" w:eastAsia="Times New Roman" w:hAnsi="Calibri Light" w:cs="Calibri Light"/>
          <w:b/>
        </w:rPr>
        <w:t>54</w:t>
      </w:r>
      <w:r w:rsidR="001E6095" w:rsidRPr="00253605">
        <w:rPr>
          <w:rFonts w:ascii="Calibri Light" w:eastAsia="Times New Roman" w:hAnsi="Calibri Light" w:cs="Calibri Light"/>
          <w:b/>
        </w:rPr>
        <w:t>–</w:t>
      </w:r>
      <w:r w:rsidR="001570E6">
        <w:rPr>
          <w:rFonts w:ascii="Calibri Light" w:eastAsia="Times New Roman" w:hAnsi="Calibri Light" w:cs="Calibri Light"/>
          <w:b/>
        </w:rPr>
        <w:t>59</w:t>
      </w:r>
      <w:r w:rsidRPr="00253605">
        <w:rPr>
          <w:rFonts w:ascii="Calibri Light" w:eastAsia="Times New Roman" w:hAnsi="Calibri Light" w:cs="Calibri Light"/>
        </w:rPr>
        <w:t xml:space="preserve"> display the </w:t>
      </w:r>
      <w:r w:rsidR="00F27B92">
        <w:rPr>
          <w:rFonts w:ascii="Calibri Light" w:eastAsia="Times New Roman" w:hAnsi="Calibri Light" w:cs="Calibri Light"/>
        </w:rPr>
        <w:t>SCOs</w:t>
      </w:r>
      <w:r w:rsidR="00236916" w:rsidRPr="00253605">
        <w:rPr>
          <w:rFonts w:ascii="Calibri Light" w:eastAsia="Times New Roman" w:hAnsi="Calibri Light" w:cs="Calibri Light"/>
        </w:rPr>
        <w:t>’</w:t>
      </w:r>
      <w:r w:rsidR="003C5454" w:rsidRPr="00253605">
        <w:rPr>
          <w:rFonts w:ascii="Calibri Light" w:eastAsia="Times New Roman" w:hAnsi="Calibri Light" w:cs="Calibri Light"/>
        </w:rPr>
        <w:t xml:space="preserve"> responses to the </w:t>
      </w:r>
      <w:r w:rsidRPr="00253605">
        <w:rPr>
          <w:rFonts w:ascii="Calibri Light" w:eastAsia="Times New Roman" w:hAnsi="Calibri Light" w:cs="Calibri Light"/>
        </w:rPr>
        <w:t>recommendations</w:t>
      </w:r>
      <w:r w:rsidR="003C5454" w:rsidRPr="00253605">
        <w:rPr>
          <w:rFonts w:ascii="Calibri Light" w:eastAsia="Times New Roman" w:hAnsi="Calibri Light" w:cs="Calibri Light"/>
        </w:rPr>
        <w:t xml:space="preserve"> for QI made during the previous EQR, as well as IPRO’s assessment of these responses.</w:t>
      </w:r>
    </w:p>
    <w:p w14:paraId="18A977BE" w14:textId="104CE648" w:rsidR="003C5454" w:rsidRPr="00253605" w:rsidRDefault="003F066D" w:rsidP="009F0E32">
      <w:pPr>
        <w:pStyle w:val="Heading2"/>
        <w:rPr>
          <w:rFonts w:ascii="Calibri Light" w:eastAsia="Times New Roman" w:hAnsi="Calibri Light" w:cs="Calibri Light"/>
        </w:rPr>
      </w:pPr>
      <w:bookmarkStart w:id="262" w:name="_Toc112764660"/>
      <w:bookmarkStart w:id="263" w:name="_Toc132286181"/>
      <w:r w:rsidRPr="00253605">
        <w:rPr>
          <w:rFonts w:ascii="Calibri Light" w:eastAsia="Times New Roman" w:hAnsi="Calibri Light" w:cs="Calibri Light"/>
        </w:rPr>
        <w:t>BMCHP</w:t>
      </w:r>
      <w:r w:rsidR="003C5454" w:rsidRPr="00253605">
        <w:rPr>
          <w:rFonts w:ascii="Calibri Light" w:eastAsia="Times New Roman" w:hAnsi="Calibri Light" w:cs="Calibri Light"/>
        </w:rPr>
        <w:t xml:space="preserve"> </w:t>
      </w:r>
      <w:r w:rsidR="00BD7E8C" w:rsidRPr="00253605">
        <w:rPr>
          <w:rFonts w:ascii="Calibri Light" w:eastAsia="Times New Roman" w:hAnsi="Calibri Light" w:cs="Calibri Light"/>
        </w:rPr>
        <w:t xml:space="preserve">WellSense </w:t>
      </w:r>
      <w:r w:rsidR="00360EAD">
        <w:rPr>
          <w:rFonts w:ascii="Calibri Light" w:eastAsia="Times New Roman" w:hAnsi="Calibri Light" w:cs="Calibri Light"/>
        </w:rPr>
        <w:t>S</w:t>
      </w:r>
      <w:r w:rsidR="00BD7E8C" w:rsidRPr="00253605">
        <w:rPr>
          <w:rFonts w:ascii="Calibri Light" w:eastAsia="Times New Roman" w:hAnsi="Calibri Light" w:cs="Calibri Light"/>
        </w:rPr>
        <w:t xml:space="preserve">CO </w:t>
      </w:r>
      <w:r w:rsidR="003C5454" w:rsidRPr="00253605">
        <w:rPr>
          <w:rFonts w:ascii="Calibri Light" w:eastAsia="Times New Roman" w:hAnsi="Calibri Light" w:cs="Calibri Light"/>
        </w:rPr>
        <w:t>Response to Previous EQR Recommendations</w:t>
      </w:r>
      <w:bookmarkEnd w:id="262"/>
      <w:bookmarkEnd w:id="263"/>
    </w:p>
    <w:p w14:paraId="38636434" w14:textId="70957D03" w:rsidR="00F34914" w:rsidRPr="00253605" w:rsidRDefault="00F34914" w:rsidP="009F0E32">
      <w:pPr>
        <w:rPr>
          <w:rFonts w:ascii="Calibri Light" w:eastAsia="Times New Roman" w:hAnsi="Calibri Light" w:cs="Calibri Light"/>
        </w:rPr>
      </w:pPr>
      <w:r w:rsidRPr="00253605">
        <w:rPr>
          <w:rFonts w:ascii="Calibri Light" w:eastAsia="Times New Roman" w:hAnsi="Calibri Light" w:cs="Calibri Light"/>
          <w:b/>
          <w:bCs/>
        </w:rPr>
        <w:t>Table</w:t>
      </w:r>
      <w:r w:rsidR="00F27B92">
        <w:rPr>
          <w:rFonts w:ascii="Calibri Light" w:eastAsia="Times New Roman" w:hAnsi="Calibri Light" w:cs="Calibri Light"/>
          <w:b/>
          <w:bCs/>
        </w:rPr>
        <w:t xml:space="preserve"> </w:t>
      </w:r>
      <w:r w:rsidR="00ED05E9">
        <w:rPr>
          <w:rFonts w:ascii="Calibri Light" w:eastAsia="Times New Roman" w:hAnsi="Calibri Light" w:cs="Calibri Light"/>
          <w:b/>
          <w:bCs/>
        </w:rPr>
        <w:t>48</w:t>
      </w:r>
      <w:r w:rsidR="00F27B92">
        <w:rPr>
          <w:rFonts w:ascii="Calibri Light" w:eastAsia="Times New Roman" w:hAnsi="Calibri Light" w:cs="Calibri Light"/>
          <w:b/>
          <w:bCs/>
        </w:rPr>
        <w:t xml:space="preserve"> </w:t>
      </w:r>
      <w:r w:rsidRPr="00253605">
        <w:rPr>
          <w:rFonts w:ascii="Calibri Light" w:eastAsia="Times New Roman" w:hAnsi="Calibri Light" w:cs="Calibri Light"/>
        </w:rPr>
        <w:t xml:space="preserve">displays </w:t>
      </w:r>
      <w:r w:rsidR="00940D86">
        <w:rPr>
          <w:rFonts w:ascii="Calibri Light" w:eastAsia="Times New Roman" w:hAnsi="Calibri Light" w:cs="Calibri Light"/>
        </w:rPr>
        <w:t>the SCO’s</w:t>
      </w:r>
      <w:r w:rsidRPr="00253605">
        <w:rPr>
          <w:rFonts w:ascii="Calibri Light" w:eastAsia="Times New Roman" w:hAnsi="Calibri Light" w:cs="Calibri Light"/>
        </w:rPr>
        <w:t xml:space="preserve"> progress related to the </w:t>
      </w:r>
      <w:r w:rsidR="00360EAD">
        <w:rPr>
          <w:rFonts w:ascii="Calibri Light" w:eastAsia="Times New Roman" w:hAnsi="Calibri Light" w:cs="Calibri Light"/>
          <w:i/>
          <w:iCs/>
        </w:rPr>
        <w:t>SCOs</w:t>
      </w:r>
      <w:r w:rsidR="002E06DB" w:rsidRPr="00253605">
        <w:rPr>
          <w:rFonts w:ascii="Calibri Light" w:eastAsia="Times New Roman" w:hAnsi="Calibri Light" w:cs="Calibri Light"/>
          <w:i/>
          <w:iCs/>
        </w:rPr>
        <w:t xml:space="preserve"> External Quality Review CY 2021</w:t>
      </w:r>
      <w:r w:rsidRPr="00253605">
        <w:rPr>
          <w:rFonts w:ascii="Calibri Light" w:eastAsia="Times New Roman" w:hAnsi="Calibri Light" w:cs="Calibri Light"/>
        </w:rPr>
        <w:t xml:space="preserve">, as well as IPRO’s assessment of </w:t>
      </w:r>
      <w:r w:rsidR="00360EAD">
        <w:rPr>
          <w:rFonts w:ascii="Calibri Light" w:eastAsia="Times New Roman" w:hAnsi="Calibri Light" w:cs="Calibri Light"/>
        </w:rPr>
        <w:t>S</w:t>
      </w:r>
      <w:r w:rsidR="00BD7E8C" w:rsidRPr="00253605">
        <w:rPr>
          <w:rFonts w:ascii="Calibri Light" w:eastAsia="Times New Roman" w:hAnsi="Calibri Light" w:cs="Calibri Light"/>
        </w:rPr>
        <w:t xml:space="preserve">CO’s </w:t>
      </w:r>
      <w:r w:rsidRPr="00253605">
        <w:rPr>
          <w:rFonts w:ascii="Calibri Light" w:eastAsia="Times New Roman" w:hAnsi="Calibri Light" w:cs="Calibri Light"/>
        </w:rPr>
        <w:t>response.</w:t>
      </w:r>
    </w:p>
    <w:p w14:paraId="5807F0DC" w14:textId="77777777" w:rsidR="00F34914" w:rsidRPr="00B44B32" w:rsidRDefault="00F34914" w:rsidP="009F0E32">
      <w:pPr>
        <w:pStyle w:val="Caption"/>
        <w:rPr>
          <w:rFonts w:ascii="Calibri Light" w:eastAsia="Times New Roman" w:hAnsi="Calibri Light" w:cs="Calibri Light"/>
        </w:rPr>
      </w:pPr>
    </w:p>
    <w:p w14:paraId="43B01D2F" w14:textId="0DDD8CE6" w:rsidR="00F34914" w:rsidRPr="0042389A" w:rsidRDefault="00F34914" w:rsidP="009F0E32">
      <w:pPr>
        <w:pStyle w:val="Caption"/>
        <w:rPr>
          <w:rFonts w:ascii="Calibri Light" w:hAnsi="Calibri Light" w:cs="Calibri Light"/>
        </w:rPr>
      </w:pPr>
      <w:bookmarkStart w:id="264" w:name="_Toc132286239"/>
      <w:r w:rsidRPr="0042389A">
        <w:rPr>
          <w:rFonts w:ascii="Calibri Light" w:hAnsi="Calibri Light" w:cs="Calibri Light"/>
        </w:rPr>
        <w:t xml:space="preserve">Table </w:t>
      </w:r>
      <w:r w:rsidR="00FD612D" w:rsidRPr="0042389A">
        <w:rPr>
          <w:rFonts w:ascii="Calibri Light" w:hAnsi="Calibri Light" w:cs="Calibri Light"/>
        </w:rPr>
        <w:fldChar w:fldCharType="begin"/>
      </w:r>
      <w:r w:rsidR="00FD612D" w:rsidRPr="0042389A">
        <w:rPr>
          <w:rFonts w:ascii="Calibri Light" w:hAnsi="Calibri Light" w:cs="Calibri Light"/>
        </w:rPr>
        <w:instrText xml:space="preserve"> SEQ Table \* ARABIC </w:instrText>
      </w:r>
      <w:r w:rsidR="00FD612D" w:rsidRPr="0042389A">
        <w:rPr>
          <w:rFonts w:ascii="Calibri Light" w:hAnsi="Calibri Light" w:cs="Calibri Light"/>
        </w:rPr>
        <w:fldChar w:fldCharType="separate"/>
      </w:r>
      <w:r w:rsidR="007E1C43">
        <w:rPr>
          <w:rFonts w:ascii="Calibri Light" w:hAnsi="Calibri Light" w:cs="Calibri Light"/>
          <w:noProof/>
        </w:rPr>
        <w:t>48</w:t>
      </w:r>
      <w:r w:rsidR="00FD612D" w:rsidRPr="0042389A">
        <w:rPr>
          <w:rFonts w:ascii="Calibri Light" w:hAnsi="Calibri Light" w:cs="Calibri Light"/>
        </w:rPr>
        <w:fldChar w:fldCharType="end"/>
      </w:r>
      <w:r w:rsidR="001B4514" w:rsidRPr="0042389A">
        <w:rPr>
          <w:rFonts w:ascii="Calibri Light" w:hAnsi="Calibri Light" w:cs="Calibri Light"/>
        </w:rPr>
        <w:t xml:space="preserve">: </w:t>
      </w:r>
      <w:r w:rsidR="00700706" w:rsidRPr="0042389A">
        <w:rPr>
          <w:rFonts w:ascii="Calibri Light" w:hAnsi="Calibri Light" w:cs="Calibri Light"/>
        </w:rPr>
        <w:t xml:space="preserve">BMCHP </w:t>
      </w:r>
      <w:r w:rsidR="00D62F22">
        <w:rPr>
          <w:rFonts w:ascii="Calibri Light" w:hAnsi="Calibri Light" w:cs="Calibri Light"/>
        </w:rPr>
        <w:t xml:space="preserve">WellSense </w:t>
      </w:r>
      <w:r w:rsidR="001361E3">
        <w:rPr>
          <w:rFonts w:ascii="Calibri Light" w:hAnsi="Calibri Light" w:cs="Calibri Light"/>
        </w:rPr>
        <w:t>S</w:t>
      </w:r>
      <w:r w:rsidR="00700706" w:rsidRPr="0042389A">
        <w:rPr>
          <w:rFonts w:ascii="Calibri Light" w:hAnsi="Calibri Light" w:cs="Calibri Light"/>
        </w:rPr>
        <w:t>CO</w:t>
      </w:r>
      <w:r w:rsidR="001B4514" w:rsidRPr="0042389A">
        <w:rPr>
          <w:rFonts w:ascii="Calibri Light" w:hAnsi="Calibri Light" w:cs="Calibri Light"/>
        </w:rPr>
        <w:t xml:space="preserve"> Response</w:t>
      </w:r>
      <w:r w:rsidRPr="0042389A">
        <w:rPr>
          <w:rFonts w:ascii="Calibri Light" w:hAnsi="Calibri Light" w:cs="Calibri Light"/>
        </w:rPr>
        <w:t xml:space="preserve"> to </w:t>
      </w:r>
      <w:r w:rsidR="00B407D9" w:rsidRPr="0042389A">
        <w:rPr>
          <w:rFonts w:ascii="Calibri Light" w:hAnsi="Calibri Light" w:cs="Calibri Light"/>
        </w:rPr>
        <w:t xml:space="preserve">Previous </w:t>
      </w:r>
      <w:r w:rsidR="001B4514" w:rsidRPr="0042389A">
        <w:rPr>
          <w:rFonts w:ascii="Calibri Light" w:hAnsi="Calibri Light" w:cs="Calibri Light"/>
        </w:rPr>
        <w:t xml:space="preserve">EQR </w:t>
      </w:r>
      <w:r w:rsidRPr="0042389A">
        <w:rPr>
          <w:rFonts w:ascii="Calibri Light" w:hAnsi="Calibri Light" w:cs="Calibri Light"/>
        </w:rPr>
        <w:t>Recommendations</w:t>
      </w:r>
      <w:bookmarkEnd w:id="26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30"/>
        <w:gridCol w:w="4795"/>
        <w:gridCol w:w="2065"/>
      </w:tblGrid>
      <w:tr w:rsidR="001B4514" w:rsidRPr="00940D86" w14:paraId="0F8F1CF4" w14:textId="77777777" w:rsidTr="0087176C">
        <w:trPr>
          <w:trHeight w:val="288"/>
          <w:tblHeader/>
        </w:trPr>
        <w:tc>
          <w:tcPr>
            <w:tcW w:w="1821" w:type="pct"/>
            <w:shd w:val="clear" w:color="auto" w:fill="5F497A" w:themeFill="accent4" w:themeFillShade="BF"/>
            <w:vAlign w:val="bottom"/>
          </w:tcPr>
          <w:p w14:paraId="565C782D" w14:textId="12FE1E3E" w:rsidR="00F34914" w:rsidRPr="00940D86" w:rsidRDefault="00F34914" w:rsidP="00940D86">
            <w:pPr>
              <w:jc w:val="left"/>
              <w:rPr>
                <w:rFonts w:ascii="Calibri Light" w:hAnsi="Calibri Light" w:cs="Calibri Light"/>
                <w:b/>
                <w:color w:val="FFFFFF" w:themeColor="background1"/>
                <w:sz w:val="22"/>
              </w:rPr>
            </w:pPr>
            <w:r w:rsidRPr="00940D86">
              <w:rPr>
                <w:rFonts w:ascii="Calibri Light" w:hAnsi="Calibri Light" w:cs="Calibri Light"/>
                <w:b/>
                <w:color w:val="FFFFFF" w:themeColor="background1"/>
                <w:sz w:val="22"/>
              </w:rPr>
              <w:t>Recommendation</w:t>
            </w:r>
            <w:r w:rsidR="00B407D9" w:rsidRPr="00940D86">
              <w:rPr>
                <w:rFonts w:ascii="Calibri Light" w:hAnsi="Calibri Light" w:cs="Calibri Light"/>
                <w:b/>
                <w:color w:val="FFFFFF" w:themeColor="background1"/>
                <w:sz w:val="22"/>
              </w:rPr>
              <w:t xml:space="preserve"> for</w:t>
            </w:r>
            <w:r w:rsidR="00513D61" w:rsidRPr="00940D86">
              <w:rPr>
                <w:rFonts w:ascii="Calibri Light" w:hAnsi="Calibri Light" w:cs="Calibri Light"/>
                <w:b/>
                <w:color w:val="FFFFFF" w:themeColor="background1"/>
                <w:sz w:val="22"/>
              </w:rPr>
              <w:t xml:space="preserve"> BMCHP</w:t>
            </w:r>
            <w:r w:rsidR="00700706" w:rsidRPr="00940D86">
              <w:rPr>
                <w:rFonts w:ascii="Calibri Light" w:hAnsi="Calibri Light" w:cs="Calibri Light"/>
                <w:b/>
                <w:color w:val="FFFFFF" w:themeColor="background1"/>
                <w:sz w:val="22"/>
              </w:rPr>
              <w:t xml:space="preserve"> </w:t>
            </w:r>
            <w:r w:rsidR="00D62F22" w:rsidRPr="00940D86">
              <w:rPr>
                <w:rFonts w:ascii="Calibri Light" w:hAnsi="Calibri Light" w:cs="Calibri Light"/>
                <w:b/>
                <w:color w:val="FFFFFF" w:themeColor="background1"/>
                <w:sz w:val="22"/>
              </w:rPr>
              <w:t xml:space="preserve">WellSense </w:t>
            </w:r>
            <w:r w:rsidR="00360EAD" w:rsidRPr="00940D86">
              <w:rPr>
                <w:rFonts w:ascii="Calibri Light" w:hAnsi="Calibri Light" w:cs="Calibri Light"/>
                <w:b/>
                <w:color w:val="FFFFFF" w:themeColor="background1"/>
                <w:sz w:val="22"/>
              </w:rPr>
              <w:t>S</w:t>
            </w:r>
            <w:r w:rsidR="00700706" w:rsidRPr="00940D86">
              <w:rPr>
                <w:rFonts w:ascii="Calibri Light" w:hAnsi="Calibri Light" w:cs="Calibri Light"/>
                <w:b/>
                <w:color w:val="FFFFFF" w:themeColor="background1"/>
                <w:sz w:val="22"/>
              </w:rPr>
              <w:t>CO</w:t>
            </w:r>
          </w:p>
        </w:tc>
        <w:tc>
          <w:tcPr>
            <w:tcW w:w="2222" w:type="pct"/>
            <w:shd w:val="clear" w:color="auto" w:fill="5F497A" w:themeFill="accent4" w:themeFillShade="BF"/>
            <w:vAlign w:val="bottom"/>
          </w:tcPr>
          <w:p w14:paraId="347B49F7" w14:textId="3B05ABDA" w:rsidR="00F34914" w:rsidRPr="00940D86" w:rsidRDefault="00700706" w:rsidP="00940D86">
            <w:pPr>
              <w:jc w:val="center"/>
              <w:rPr>
                <w:rFonts w:ascii="Calibri Light" w:hAnsi="Calibri Light" w:cs="Calibri Light"/>
                <w:b/>
                <w:color w:val="FFFFFF" w:themeColor="background1"/>
                <w:sz w:val="22"/>
              </w:rPr>
            </w:pPr>
            <w:r w:rsidRPr="00940D86">
              <w:rPr>
                <w:rFonts w:ascii="Calibri Light" w:hAnsi="Calibri Light" w:cs="Calibri Light"/>
                <w:b/>
                <w:color w:val="FFFFFF" w:themeColor="background1"/>
                <w:sz w:val="22"/>
              </w:rPr>
              <w:t xml:space="preserve">BMCHP </w:t>
            </w:r>
            <w:r w:rsidR="00940D86">
              <w:rPr>
                <w:rFonts w:ascii="Calibri Light" w:hAnsi="Calibri Light" w:cs="Calibri Light"/>
                <w:b/>
                <w:color w:val="FFFFFF" w:themeColor="background1"/>
                <w:sz w:val="22"/>
              </w:rPr>
              <w:t xml:space="preserve">WellSense </w:t>
            </w:r>
            <w:r w:rsidR="00360EAD" w:rsidRPr="00940D86">
              <w:rPr>
                <w:rFonts w:ascii="Calibri Light" w:hAnsi="Calibri Light" w:cs="Calibri Light"/>
                <w:b/>
                <w:color w:val="FFFFFF" w:themeColor="background1"/>
                <w:sz w:val="22"/>
              </w:rPr>
              <w:t>S</w:t>
            </w:r>
            <w:r w:rsidRPr="00940D86">
              <w:rPr>
                <w:rFonts w:ascii="Calibri Light" w:hAnsi="Calibri Light" w:cs="Calibri Light"/>
                <w:b/>
                <w:color w:val="FFFFFF" w:themeColor="background1"/>
                <w:sz w:val="22"/>
              </w:rPr>
              <w:t xml:space="preserve">CO </w:t>
            </w:r>
            <w:r w:rsidR="00F34914" w:rsidRPr="00940D86">
              <w:rPr>
                <w:rFonts w:ascii="Calibri Light" w:hAnsi="Calibri Light" w:cs="Calibri Light"/>
                <w:b/>
                <w:color w:val="FFFFFF" w:themeColor="background1"/>
                <w:sz w:val="22"/>
              </w:rPr>
              <w:t>Response</w:t>
            </w:r>
            <w:r w:rsidR="005833CF" w:rsidRPr="00940D86">
              <w:rPr>
                <w:rFonts w:ascii="Calibri Light" w:hAnsi="Calibri Light" w:cs="Calibri Light"/>
                <w:b/>
                <w:color w:val="FFFFFF" w:themeColor="background1"/>
                <w:sz w:val="22"/>
              </w:rPr>
              <w:t>/Actions Taken</w:t>
            </w:r>
          </w:p>
        </w:tc>
        <w:tc>
          <w:tcPr>
            <w:tcW w:w="957" w:type="pct"/>
            <w:shd w:val="clear" w:color="auto" w:fill="5F497A" w:themeFill="accent4" w:themeFillShade="BF"/>
            <w:vAlign w:val="bottom"/>
          </w:tcPr>
          <w:p w14:paraId="78D1469E" w14:textId="77777777" w:rsidR="00F34914" w:rsidRPr="00940D86" w:rsidRDefault="00F34914" w:rsidP="00940D86">
            <w:pPr>
              <w:jc w:val="center"/>
              <w:rPr>
                <w:rFonts w:ascii="Calibri Light" w:hAnsi="Calibri Light" w:cs="Calibri Light"/>
                <w:b/>
                <w:color w:val="FFFFFF" w:themeColor="background1"/>
                <w:sz w:val="22"/>
                <w:vertAlign w:val="superscript"/>
              </w:rPr>
            </w:pPr>
            <w:r w:rsidRPr="00940D86">
              <w:rPr>
                <w:rFonts w:ascii="Calibri Light" w:hAnsi="Calibri Light" w:cs="Calibri Light"/>
                <w:b/>
                <w:color w:val="FFFFFF" w:themeColor="background1"/>
                <w:sz w:val="22"/>
              </w:rPr>
              <w:t>IPRO Assessment of MCP Response</w:t>
            </w:r>
            <w:r w:rsidR="001B4514" w:rsidRPr="00940D86">
              <w:rPr>
                <w:rFonts w:ascii="Calibri Light" w:hAnsi="Calibri Light" w:cs="Calibri Light"/>
                <w:b/>
                <w:color w:val="FFFFFF" w:themeColor="background1"/>
                <w:sz w:val="22"/>
                <w:vertAlign w:val="superscript"/>
              </w:rPr>
              <w:t>1</w:t>
            </w:r>
          </w:p>
        </w:tc>
      </w:tr>
      <w:tr w:rsidR="00F34914" w:rsidRPr="00940D86" w14:paraId="132050A4" w14:textId="77777777" w:rsidTr="0087176C">
        <w:trPr>
          <w:trHeight w:val="288"/>
        </w:trPr>
        <w:tc>
          <w:tcPr>
            <w:tcW w:w="1821" w:type="pct"/>
          </w:tcPr>
          <w:p w14:paraId="378F77D5" w14:textId="5BA52BA8" w:rsidR="005A4820" w:rsidRPr="00940D86" w:rsidRDefault="005A4820" w:rsidP="00940D86">
            <w:pPr>
              <w:jc w:val="left"/>
              <w:rPr>
                <w:rFonts w:ascii="Calibri Light" w:hAnsi="Calibri Light" w:cs="Calibri Light"/>
                <w:b/>
                <w:bCs/>
                <w:sz w:val="22"/>
              </w:rPr>
            </w:pPr>
            <w:r w:rsidRPr="00940D86">
              <w:rPr>
                <w:rFonts w:ascii="Calibri Light" w:hAnsi="Calibri Light" w:cs="Calibri Light"/>
                <w:b/>
                <w:bCs/>
                <w:sz w:val="22"/>
              </w:rPr>
              <w:t>PIP</w:t>
            </w:r>
            <w:r w:rsidR="000855BB" w:rsidRPr="00940D86">
              <w:rPr>
                <w:rFonts w:ascii="Calibri Light" w:hAnsi="Calibri Light" w:cs="Calibri Light"/>
                <w:b/>
                <w:bCs/>
                <w:sz w:val="22"/>
              </w:rPr>
              <w:t xml:space="preserve"> 1</w:t>
            </w:r>
            <w:r w:rsidR="009E4839" w:rsidRPr="00940D86">
              <w:rPr>
                <w:rFonts w:ascii="Calibri Light" w:hAnsi="Calibri Light" w:cs="Calibri Light"/>
                <w:b/>
                <w:bCs/>
                <w:sz w:val="22"/>
              </w:rPr>
              <w:t xml:space="preserve"> </w:t>
            </w:r>
            <w:r w:rsidR="009E4839" w:rsidRPr="00940D86">
              <w:rPr>
                <w:rFonts w:ascii="Calibri Light" w:hAnsi="Calibri Light" w:cs="Calibri Light"/>
                <w:b/>
                <w:sz w:val="22"/>
              </w:rPr>
              <w:t>Vaccination</w:t>
            </w:r>
            <w:r w:rsidR="00D3069A" w:rsidRPr="00940D86">
              <w:rPr>
                <w:rFonts w:ascii="Calibri Light" w:hAnsi="Calibri Light" w:cs="Calibri Light"/>
                <w:b/>
                <w:sz w:val="22"/>
              </w:rPr>
              <w:t xml:space="preserve"> Flu</w:t>
            </w:r>
          </w:p>
          <w:p w14:paraId="4C4DB0EA" w14:textId="77777777" w:rsidR="00F34914" w:rsidRPr="00940D86" w:rsidRDefault="000E45C3" w:rsidP="00940D86">
            <w:pPr>
              <w:jc w:val="left"/>
              <w:rPr>
                <w:rFonts w:ascii="Calibri Light" w:hAnsi="Calibri Light" w:cs="Calibri Light"/>
                <w:sz w:val="22"/>
              </w:rPr>
            </w:pPr>
            <w:r w:rsidRPr="00940D86">
              <w:rPr>
                <w:rFonts w:ascii="Calibri Light" w:hAnsi="Calibri Light" w:cs="Calibri Light"/>
                <w:b/>
                <w:bCs/>
                <w:sz w:val="22"/>
              </w:rPr>
              <w:t>Access- and Quality Related:</w:t>
            </w:r>
            <w:r w:rsidRPr="00940D86">
              <w:rPr>
                <w:rFonts w:ascii="Calibri Light" w:hAnsi="Calibri Light" w:cs="Calibri Light"/>
                <w:sz w:val="22"/>
              </w:rPr>
              <w:t xml:space="preserve"> Kepro suggests employing additional strategies for obtaining information from members about barriers and opportunities such as focus groups, committees that include members, or community groups.</w:t>
            </w:r>
          </w:p>
          <w:p w14:paraId="15509DB3" w14:textId="39DAF875" w:rsidR="000E45C3" w:rsidRPr="00940D86" w:rsidRDefault="000E45C3" w:rsidP="00940D86">
            <w:pPr>
              <w:jc w:val="left"/>
              <w:rPr>
                <w:rFonts w:ascii="Calibri Light" w:hAnsi="Calibri Light" w:cs="Calibri Light"/>
                <w:sz w:val="22"/>
              </w:rPr>
            </w:pPr>
            <w:r w:rsidRPr="00940D86">
              <w:rPr>
                <w:rFonts w:ascii="Calibri Light" w:hAnsi="Calibri Light" w:cs="Calibri Light"/>
                <w:b/>
                <w:bCs/>
                <w:sz w:val="22"/>
              </w:rPr>
              <w:t>Quality-Related:</w:t>
            </w:r>
            <w:r w:rsidRPr="00940D86">
              <w:rPr>
                <w:rFonts w:ascii="Calibri Light" w:hAnsi="Calibri Light" w:cs="Calibri Light"/>
                <w:sz w:val="22"/>
              </w:rPr>
              <w:t xml:space="preserve"> Kepro recommends that BMCHP reconsider its member survey target return rate of 25 surveys. Additionally, Kepro suggests BMCHP consider conducting several focus groups of each identified population to determine if the survey is the best format for obtaining this information.</w:t>
            </w:r>
          </w:p>
          <w:p w14:paraId="0056725E" w14:textId="55D10631" w:rsidR="000E45C3" w:rsidRPr="00940D86" w:rsidRDefault="000E45C3" w:rsidP="00940D86">
            <w:pPr>
              <w:jc w:val="left"/>
              <w:rPr>
                <w:rFonts w:ascii="Calibri Light" w:hAnsi="Calibri Light" w:cs="Calibri Light"/>
                <w:sz w:val="22"/>
              </w:rPr>
            </w:pPr>
            <w:r w:rsidRPr="00940D86">
              <w:rPr>
                <w:rFonts w:ascii="Calibri Light" w:hAnsi="Calibri Light" w:cs="Calibri Light"/>
                <w:b/>
                <w:bCs/>
                <w:sz w:val="22"/>
              </w:rPr>
              <w:t>Quality-Related:</w:t>
            </w:r>
            <w:r w:rsidRPr="00940D86">
              <w:rPr>
                <w:rFonts w:ascii="Calibri Light" w:hAnsi="Calibri Light" w:cs="Calibri Light"/>
                <w:sz w:val="22"/>
              </w:rPr>
              <w:t xml:space="preserve"> Kepro recommends the development of a more detailed implementation plan that extends into 2022.</w:t>
            </w:r>
          </w:p>
        </w:tc>
        <w:tc>
          <w:tcPr>
            <w:tcW w:w="2222" w:type="pct"/>
          </w:tcPr>
          <w:p w14:paraId="7FD0F6E8" w14:textId="77777777" w:rsidR="00F34914" w:rsidRPr="00940D86" w:rsidRDefault="000E45C3" w:rsidP="00940D86">
            <w:pPr>
              <w:jc w:val="left"/>
              <w:rPr>
                <w:rFonts w:ascii="Calibri Light" w:hAnsi="Calibri Light" w:cs="Calibri Light"/>
                <w:sz w:val="22"/>
              </w:rPr>
            </w:pPr>
            <w:r w:rsidRPr="00940D86">
              <w:rPr>
                <w:rFonts w:ascii="Calibri Light" w:hAnsi="Calibri Light" w:cs="Calibri Light"/>
                <w:sz w:val="22"/>
              </w:rPr>
              <w:t>BMCHP will assess additional strategies for obtaining information from members about barriers and opportunities.</w:t>
            </w:r>
          </w:p>
          <w:p w14:paraId="0E9D221D" w14:textId="08E3CFF8" w:rsidR="000E45C3" w:rsidRPr="00940D86" w:rsidRDefault="000E45C3" w:rsidP="00940D86">
            <w:pPr>
              <w:jc w:val="left"/>
              <w:rPr>
                <w:rFonts w:ascii="Calibri Light" w:hAnsi="Calibri Light" w:cs="Calibri Light"/>
                <w:sz w:val="22"/>
              </w:rPr>
            </w:pPr>
            <w:r w:rsidRPr="00940D86">
              <w:rPr>
                <w:rFonts w:ascii="Calibri Light" w:hAnsi="Calibri Light" w:cs="Calibri Light"/>
                <w:sz w:val="22"/>
              </w:rPr>
              <w:t>The member survey intervention described in the SCO Flu PIP has already been closed out, and another member survey is not currently planned. A provider survey is planned for early 2023 and the provider survey target return rate will be set above 25.</w:t>
            </w:r>
          </w:p>
          <w:p w14:paraId="5A71C57E" w14:textId="207A625E" w:rsidR="000E45C3" w:rsidRPr="00940D86" w:rsidRDefault="000E45C3" w:rsidP="00940D86">
            <w:pPr>
              <w:jc w:val="left"/>
              <w:rPr>
                <w:rFonts w:ascii="Calibri Light" w:hAnsi="Calibri Light" w:cs="Calibri Light"/>
                <w:sz w:val="22"/>
              </w:rPr>
            </w:pPr>
            <w:r w:rsidRPr="00940D86">
              <w:rPr>
                <w:rFonts w:ascii="Calibri Light" w:hAnsi="Calibri Light" w:cs="Calibri Light"/>
                <w:sz w:val="22"/>
              </w:rPr>
              <w:t>WellSense is considering inclusion of focus groups of identified populations as one part of our 2023 Flu PIP activities, if enough members can be recruited. WellSense already conducts several SCO Member Advisory Board (MAB) meetings each year. MAB meetings include at least one discussion of vaccinations (flu and COVID) each year, which has been reported in past PIP submissions.</w:t>
            </w:r>
          </w:p>
          <w:p w14:paraId="0F6E3CB2" w14:textId="1856C243" w:rsidR="000E45C3" w:rsidRPr="00940D86" w:rsidRDefault="000E45C3" w:rsidP="00940D86">
            <w:pPr>
              <w:jc w:val="left"/>
              <w:rPr>
                <w:rFonts w:ascii="Calibri Light" w:hAnsi="Calibri Light" w:cs="Calibri Light"/>
                <w:sz w:val="22"/>
              </w:rPr>
            </w:pPr>
            <w:r w:rsidRPr="00940D86">
              <w:rPr>
                <w:rFonts w:ascii="Calibri Light" w:hAnsi="Calibri Light" w:cs="Calibri Light"/>
                <w:sz w:val="22"/>
              </w:rPr>
              <w:t>As 2022 is now ending, WellSense will complete a new, detailed implementation plan for 2023.</w:t>
            </w:r>
            <w:r w:rsidRPr="00940D86">
              <w:rPr>
                <w:rFonts w:asciiTheme="minorHAnsi" w:eastAsiaTheme="minorHAnsi" w:hAnsiTheme="minorHAnsi"/>
                <w:color w:val="000000" w:themeColor="text1"/>
                <w:sz w:val="22"/>
              </w:rPr>
              <w:t xml:space="preserve"> </w:t>
            </w:r>
            <w:r w:rsidRPr="00940D86">
              <w:rPr>
                <w:rFonts w:ascii="Calibri Light" w:hAnsi="Calibri Light" w:cs="Calibri Light"/>
                <w:sz w:val="22"/>
              </w:rPr>
              <w:t xml:space="preserve">The new 2023 implementation plan for each intervention will be completed early in 2023 and reported in the initial </w:t>
            </w:r>
            <w:r w:rsidR="004C3636">
              <w:rPr>
                <w:rFonts w:ascii="Calibri Light" w:hAnsi="Calibri Light" w:cs="Calibri Light"/>
                <w:sz w:val="22"/>
              </w:rPr>
              <w:t>Kepro</w:t>
            </w:r>
            <w:r w:rsidRPr="00940D86">
              <w:rPr>
                <w:rFonts w:ascii="Calibri Light" w:hAnsi="Calibri Light" w:cs="Calibri Light"/>
                <w:sz w:val="22"/>
              </w:rPr>
              <w:t xml:space="preserve"> PIP submission.</w:t>
            </w:r>
            <w:r w:rsidRPr="00940D86">
              <w:rPr>
                <w:rFonts w:asciiTheme="minorHAnsi" w:eastAsiaTheme="minorHAnsi" w:hAnsiTheme="minorHAnsi"/>
                <w:color w:val="000000" w:themeColor="text1"/>
                <w:sz w:val="22"/>
              </w:rPr>
              <w:t xml:space="preserve"> </w:t>
            </w:r>
            <w:r w:rsidRPr="00940D86">
              <w:rPr>
                <w:rFonts w:ascii="Calibri Light" w:hAnsi="Calibri Light" w:cs="Calibri Light"/>
                <w:sz w:val="22"/>
              </w:rPr>
              <w:t>WellSense will manage the implementation plan closely to ensure timelines are met. Any deviations from the proposed timeline in the first IPRO PIP submission will be detailed; reasons for changes will be provided and impact of any delays will be discussed.</w:t>
            </w:r>
          </w:p>
        </w:tc>
        <w:tc>
          <w:tcPr>
            <w:tcW w:w="957" w:type="pct"/>
          </w:tcPr>
          <w:p w14:paraId="131B2327" w14:textId="121C7D07" w:rsidR="00F34914" w:rsidRPr="00940D86" w:rsidRDefault="007905FF" w:rsidP="00940D86">
            <w:pPr>
              <w:jc w:val="left"/>
              <w:rPr>
                <w:rFonts w:ascii="Calibri Light" w:hAnsi="Calibri Light" w:cs="Calibri Light"/>
                <w:sz w:val="22"/>
              </w:rPr>
            </w:pPr>
            <w:r w:rsidRPr="00940D86">
              <w:rPr>
                <w:rFonts w:ascii="Calibri Light" w:hAnsi="Calibri Light" w:cs="Calibri Light"/>
                <w:sz w:val="22"/>
              </w:rPr>
              <w:t>Addressed</w:t>
            </w:r>
          </w:p>
        </w:tc>
      </w:tr>
      <w:tr w:rsidR="005A4820" w:rsidRPr="00940D86" w14:paraId="2F7F60FB" w14:textId="77777777" w:rsidTr="0087176C">
        <w:trPr>
          <w:trHeight w:val="288"/>
        </w:trPr>
        <w:tc>
          <w:tcPr>
            <w:tcW w:w="1821" w:type="pct"/>
          </w:tcPr>
          <w:p w14:paraId="595B65B2" w14:textId="6CC8C5AE" w:rsidR="005A4820" w:rsidRPr="00940D86" w:rsidRDefault="00BD74A3" w:rsidP="00940D86">
            <w:pPr>
              <w:jc w:val="left"/>
              <w:rPr>
                <w:rFonts w:ascii="Calibri Light" w:hAnsi="Calibri Light" w:cs="Calibri Light"/>
                <w:b/>
                <w:bCs/>
                <w:sz w:val="22"/>
              </w:rPr>
            </w:pPr>
            <w:r w:rsidRPr="00940D86">
              <w:rPr>
                <w:rFonts w:ascii="Calibri Light" w:hAnsi="Calibri Light" w:cs="Calibri Light"/>
                <w:b/>
                <w:bCs/>
                <w:sz w:val="22"/>
              </w:rPr>
              <w:t>PIP 2</w:t>
            </w:r>
            <w:r w:rsidR="0051086E" w:rsidRPr="00940D86">
              <w:rPr>
                <w:rFonts w:ascii="Calibri Light" w:hAnsi="Calibri Light" w:cs="Calibri Light"/>
                <w:b/>
                <w:bCs/>
                <w:sz w:val="22"/>
              </w:rPr>
              <w:t xml:space="preserve"> Telehealth Access</w:t>
            </w:r>
          </w:p>
          <w:p w14:paraId="6E72EFB5" w14:textId="69F536F4" w:rsidR="000E45C3" w:rsidRPr="00940D86" w:rsidRDefault="000E45C3" w:rsidP="00940D86">
            <w:pPr>
              <w:jc w:val="left"/>
              <w:rPr>
                <w:rFonts w:ascii="Calibri Light" w:hAnsi="Calibri Light" w:cs="Calibri Light"/>
                <w:sz w:val="22"/>
              </w:rPr>
            </w:pPr>
            <w:r w:rsidRPr="00940D86">
              <w:rPr>
                <w:rFonts w:ascii="Calibri Light" w:hAnsi="Calibri Light" w:cs="Calibri Light"/>
                <w:b/>
                <w:bCs/>
                <w:sz w:val="22"/>
              </w:rPr>
              <w:t>Access-Related:</w:t>
            </w:r>
            <w:r w:rsidRPr="00940D86">
              <w:rPr>
                <w:rFonts w:ascii="Calibri Light" w:hAnsi="Calibri Light" w:cs="Calibri Light"/>
                <w:sz w:val="22"/>
              </w:rPr>
              <w:t xml:space="preserve"> Kepro recommends tailoring member educational materials to target cultural factors for these focal populations.</w:t>
            </w:r>
          </w:p>
          <w:p w14:paraId="7DEBB655" w14:textId="0902F8A5" w:rsidR="00BD74A3" w:rsidRPr="00940D86" w:rsidRDefault="000E45C3" w:rsidP="00940D86">
            <w:pPr>
              <w:jc w:val="left"/>
              <w:rPr>
                <w:rFonts w:ascii="Calibri Light" w:hAnsi="Calibri Light" w:cs="Calibri Light"/>
                <w:sz w:val="22"/>
              </w:rPr>
            </w:pPr>
            <w:r w:rsidRPr="00940D86">
              <w:rPr>
                <w:rFonts w:ascii="Calibri Light" w:hAnsi="Calibri Light" w:cs="Calibri Light"/>
                <w:b/>
                <w:bCs/>
                <w:sz w:val="22"/>
              </w:rPr>
              <w:lastRenderedPageBreak/>
              <w:t>Quality-Related:</w:t>
            </w:r>
            <w:r w:rsidRPr="00940D86">
              <w:rPr>
                <w:rFonts w:ascii="Calibri Light" w:hAnsi="Calibri Light" w:cs="Calibri Light"/>
                <w:sz w:val="22"/>
              </w:rPr>
              <w:t xml:space="preserve"> Kepro recommends that BMCHP further detail project strengths and challenges.</w:t>
            </w:r>
          </w:p>
        </w:tc>
        <w:tc>
          <w:tcPr>
            <w:tcW w:w="2222" w:type="pct"/>
          </w:tcPr>
          <w:p w14:paraId="3B08664A" w14:textId="68FBB083" w:rsidR="005D2D38" w:rsidRPr="00940D86" w:rsidRDefault="005D2D38" w:rsidP="00940D86">
            <w:pPr>
              <w:jc w:val="left"/>
              <w:rPr>
                <w:rFonts w:ascii="Calibri Light" w:hAnsi="Calibri Light" w:cs="Calibri Light"/>
                <w:sz w:val="22"/>
              </w:rPr>
            </w:pPr>
            <w:r w:rsidRPr="00940D86">
              <w:rPr>
                <w:rFonts w:ascii="Calibri Light" w:hAnsi="Calibri Light" w:cs="Calibri Light"/>
                <w:sz w:val="22"/>
              </w:rPr>
              <w:lastRenderedPageBreak/>
              <w:t>Telehealth PIPs were discontinued.</w:t>
            </w:r>
          </w:p>
          <w:p w14:paraId="4C3ADB7C" w14:textId="5E76FADD" w:rsidR="000E45C3" w:rsidRPr="00940D86" w:rsidRDefault="000E45C3" w:rsidP="00940D86">
            <w:pPr>
              <w:jc w:val="left"/>
              <w:rPr>
                <w:rFonts w:ascii="Calibri Light" w:hAnsi="Calibri Light" w:cs="Calibri Light"/>
                <w:sz w:val="22"/>
              </w:rPr>
            </w:pPr>
            <w:r w:rsidRPr="00940D86">
              <w:rPr>
                <w:rFonts w:ascii="Calibri Light" w:hAnsi="Calibri Light" w:cs="Calibri Light"/>
                <w:sz w:val="22"/>
              </w:rPr>
              <w:t>This is not applicable.  The telehealth PIP was replaced by a Care Planning/Transitions of Care PIP in February 2022 at the direction of the State, communicated to WellSense via K</w:t>
            </w:r>
            <w:r w:rsidR="00C155A4" w:rsidRPr="00940D86">
              <w:rPr>
                <w:rFonts w:ascii="Calibri Light" w:hAnsi="Calibri Light" w:cs="Calibri Light"/>
                <w:sz w:val="22"/>
              </w:rPr>
              <w:t>epro</w:t>
            </w:r>
            <w:r w:rsidRPr="00940D86">
              <w:rPr>
                <w:rFonts w:ascii="Calibri Light" w:hAnsi="Calibri Light" w:cs="Calibri Light"/>
                <w:sz w:val="22"/>
              </w:rPr>
              <w:t>’s PIP team.</w:t>
            </w:r>
          </w:p>
          <w:p w14:paraId="56BED04A" w14:textId="7AB8B21A" w:rsidR="005A4820" w:rsidRPr="00940D86" w:rsidRDefault="005A4820" w:rsidP="00940D86">
            <w:pPr>
              <w:jc w:val="left"/>
              <w:rPr>
                <w:rFonts w:ascii="Calibri Light" w:hAnsi="Calibri Light" w:cs="Calibri Light"/>
                <w:sz w:val="22"/>
              </w:rPr>
            </w:pPr>
          </w:p>
        </w:tc>
        <w:tc>
          <w:tcPr>
            <w:tcW w:w="957" w:type="pct"/>
          </w:tcPr>
          <w:p w14:paraId="714998FF" w14:textId="7F4A1E6E" w:rsidR="005A4820" w:rsidRPr="00940D86" w:rsidRDefault="007905FF" w:rsidP="00940D86">
            <w:pPr>
              <w:jc w:val="left"/>
              <w:rPr>
                <w:rFonts w:ascii="Calibri Light" w:hAnsi="Calibri Light" w:cs="Calibri Light"/>
                <w:sz w:val="22"/>
              </w:rPr>
            </w:pPr>
            <w:r w:rsidRPr="00940D86">
              <w:rPr>
                <w:rFonts w:ascii="Calibri Light" w:hAnsi="Calibri Light" w:cs="Calibri Light"/>
                <w:sz w:val="22"/>
              </w:rPr>
              <w:lastRenderedPageBreak/>
              <w:t>Not applicable</w:t>
            </w:r>
          </w:p>
        </w:tc>
      </w:tr>
      <w:tr w:rsidR="005A4820" w:rsidRPr="00940D86" w14:paraId="0C432D34" w14:textId="77777777" w:rsidTr="0087176C">
        <w:trPr>
          <w:trHeight w:val="288"/>
        </w:trPr>
        <w:tc>
          <w:tcPr>
            <w:tcW w:w="1821" w:type="pct"/>
          </w:tcPr>
          <w:p w14:paraId="36A82257" w14:textId="597E6276" w:rsidR="005A4820" w:rsidRPr="00940D86" w:rsidRDefault="00E2084D" w:rsidP="00940D86">
            <w:pPr>
              <w:pStyle w:val="ListParagraph"/>
              <w:ind w:left="0"/>
              <w:contextualSpacing w:val="0"/>
              <w:jc w:val="left"/>
              <w:rPr>
                <w:rFonts w:ascii="Calibri Light" w:hAnsi="Calibri Light" w:cs="Calibri Light"/>
                <w:b/>
                <w:bCs/>
                <w:sz w:val="22"/>
              </w:rPr>
            </w:pPr>
            <w:r w:rsidRPr="00940D86">
              <w:rPr>
                <w:rFonts w:ascii="Calibri Light" w:hAnsi="Calibri Light" w:cs="Calibri Light"/>
                <w:b/>
                <w:bCs/>
                <w:sz w:val="22"/>
              </w:rPr>
              <w:t>PMV 1:</w:t>
            </w:r>
          </w:p>
          <w:p w14:paraId="0BBAA14C" w14:textId="59765515" w:rsidR="000E45C3" w:rsidRPr="00940D86" w:rsidRDefault="000E45C3" w:rsidP="00940D86">
            <w:pPr>
              <w:pStyle w:val="ListParagraph"/>
              <w:ind w:left="0"/>
              <w:jc w:val="left"/>
              <w:rPr>
                <w:rFonts w:ascii="Calibri Light" w:hAnsi="Calibri Light" w:cs="Calibri Light"/>
                <w:sz w:val="22"/>
              </w:rPr>
            </w:pPr>
            <w:r w:rsidRPr="00940D86">
              <w:rPr>
                <w:rFonts w:ascii="Calibri Light" w:hAnsi="Calibri Light" w:cs="Calibri Light"/>
                <w:b/>
                <w:bCs/>
                <w:sz w:val="22"/>
              </w:rPr>
              <w:t>Quality-Related:</w:t>
            </w:r>
            <w:r w:rsidRPr="00940D86">
              <w:rPr>
                <w:rFonts w:ascii="Calibri Light" w:hAnsi="Calibri Light" w:cs="Calibri Light"/>
                <w:sz w:val="22"/>
              </w:rPr>
              <w:t xml:space="preserve"> BMCHP’s performance on the </w:t>
            </w:r>
            <w:r w:rsidRPr="00940D86">
              <w:rPr>
                <w:rFonts w:ascii="Calibri Light" w:hAnsi="Calibri Light" w:cs="Calibri Light"/>
                <w:i/>
                <w:sz w:val="22"/>
              </w:rPr>
              <w:t xml:space="preserve">Colorectal Cancer Screening (COL) </w:t>
            </w:r>
            <w:r w:rsidRPr="00940D86">
              <w:rPr>
                <w:rFonts w:ascii="Calibri Light" w:hAnsi="Calibri Light" w:cs="Calibri Light"/>
                <w:sz w:val="22"/>
              </w:rPr>
              <w:t>measure was below the 50</w:t>
            </w:r>
            <w:r w:rsidRPr="00986985">
              <w:rPr>
                <w:rFonts w:ascii="Calibri Light" w:hAnsi="Calibri Light" w:cs="Calibri Light"/>
                <w:sz w:val="22"/>
                <w:vertAlign w:val="superscript"/>
              </w:rPr>
              <w:t>th</w:t>
            </w:r>
            <w:r w:rsidRPr="00940D86">
              <w:rPr>
                <w:rFonts w:ascii="Calibri Light" w:hAnsi="Calibri Light" w:cs="Calibri Light"/>
                <w:sz w:val="22"/>
              </w:rPr>
              <w:t xml:space="preserve"> percentile compared to the NCQA Medicare Quality Compass MY 2020 data. Kepro recommends that BMCHP consider the development of related quality improvement initiatives.</w:t>
            </w:r>
          </w:p>
        </w:tc>
        <w:tc>
          <w:tcPr>
            <w:tcW w:w="2222" w:type="pct"/>
          </w:tcPr>
          <w:p w14:paraId="11CA9FB4" w14:textId="6F2C119E" w:rsidR="005A4820" w:rsidRPr="00940D86" w:rsidRDefault="000E45C3" w:rsidP="00940D86">
            <w:pPr>
              <w:jc w:val="left"/>
              <w:rPr>
                <w:rFonts w:ascii="Calibri Light" w:hAnsi="Calibri Light" w:cs="Calibri Light"/>
                <w:sz w:val="22"/>
              </w:rPr>
            </w:pPr>
            <w:r w:rsidRPr="00940D86">
              <w:rPr>
                <w:rFonts w:ascii="Calibri Light" w:hAnsi="Calibri Light" w:cs="Calibri Light"/>
                <w:sz w:val="22"/>
              </w:rPr>
              <w:t>WellSense is engaging with its largest provider, Boston Medical Center, to schedule colonoscopies where needed and provide members with FIT kits when clinically appropriate. Additionally, WellSense has contracted with a vendor, Sprinter, to make home visits to members to pick up FIT kits and return them to ensure members act on these tests. The provider-based portion of this intervention began in mid-2022. The vendor, Sprinter, was engaged in November 2022 and began making home visits to pick up FIT kits in December 2022. This intervention is expected to continue into 2023.</w:t>
            </w:r>
          </w:p>
        </w:tc>
        <w:tc>
          <w:tcPr>
            <w:tcW w:w="957" w:type="pct"/>
          </w:tcPr>
          <w:p w14:paraId="255D6D9F" w14:textId="62C2EA55" w:rsidR="005A4820" w:rsidRPr="00940D86" w:rsidRDefault="00350B69" w:rsidP="00940D86">
            <w:pPr>
              <w:jc w:val="left"/>
              <w:rPr>
                <w:rFonts w:ascii="Calibri Light" w:hAnsi="Calibri Light" w:cs="Calibri Light"/>
                <w:sz w:val="22"/>
                <w:highlight w:val="green"/>
              </w:rPr>
            </w:pPr>
            <w:r w:rsidRPr="00940D86">
              <w:rPr>
                <w:rFonts w:ascii="Calibri Light" w:hAnsi="Calibri Light" w:cs="Calibri Light"/>
                <w:sz w:val="22"/>
              </w:rPr>
              <w:t>Partially addressed</w:t>
            </w:r>
          </w:p>
        </w:tc>
      </w:tr>
      <w:tr w:rsidR="006F1963" w:rsidRPr="00940D86" w14:paraId="46C07789" w14:textId="77777777" w:rsidTr="0087176C">
        <w:trPr>
          <w:trHeight w:val="288"/>
        </w:trPr>
        <w:tc>
          <w:tcPr>
            <w:tcW w:w="1821" w:type="pct"/>
          </w:tcPr>
          <w:p w14:paraId="657FAED6" w14:textId="77777777" w:rsidR="006F1963" w:rsidRPr="00940D86" w:rsidRDefault="006F1963" w:rsidP="00940D86">
            <w:pPr>
              <w:pStyle w:val="ListParagraph"/>
              <w:ind w:left="0"/>
              <w:contextualSpacing w:val="0"/>
              <w:jc w:val="left"/>
              <w:rPr>
                <w:rFonts w:ascii="Calibri Light" w:hAnsi="Calibri Light" w:cs="Calibri Light"/>
                <w:b/>
                <w:bCs/>
                <w:sz w:val="22"/>
              </w:rPr>
            </w:pPr>
            <w:r w:rsidRPr="00940D86">
              <w:rPr>
                <w:rFonts w:ascii="Calibri Light" w:hAnsi="Calibri Light" w:cs="Calibri Light"/>
                <w:b/>
                <w:bCs/>
                <w:sz w:val="22"/>
              </w:rPr>
              <w:t>PMV 2:</w:t>
            </w:r>
          </w:p>
          <w:p w14:paraId="589D3296" w14:textId="6DA8D458" w:rsidR="000E45C3" w:rsidRPr="00940D86" w:rsidRDefault="000E45C3" w:rsidP="00940D86">
            <w:pPr>
              <w:pStyle w:val="ListParagraph"/>
              <w:ind w:left="0"/>
              <w:jc w:val="left"/>
              <w:rPr>
                <w:rFonts w:ascii="Calibri Light" w:hAnsi="Calibri Light" w:cs="Calibri Light"/>
                <w:sz w:val="22"/>
              </w:rPr>
            </w:pPr>
            <w:r w:rsidRPr="00940D86">
              <w:rPr>
                <w:rFonts w:ascii="Calibri Light" w:hAnsi="Calibri Light" w:cs="Calibri Light"/>
                <w:b/>
                <w:bCs/>
                <w:sz w:val="22"/>
              </w:rPr>
              <w:t>Quality-Related:</w:t>
            </w:r>
            <w:r w:rsidRPr="00940D86">
              <w:rPr>
                <w:rFonts w:ascii="Calibri Light" w:hAnsi="Calibri Light" w:cs="Calibri Light"/>
                <w:sz w:val="22"/>
              </w:rPr>
              <w:t xml:space="preserve"> BMCHP’s performance on the </w:t>
            </w:r>
            <w:r w:rsidRPr="00940D86">
              <w:rPr>
                <w:rFonts w:ascii="Calibri Light" w:hAnsi="Calibri Light" w:cs="Calibri Light"/>
                <w:i/>
                <w:sz w:val="22"/>
              </w:rPr>
              <w:t>Controlling High Blood Pressure (CBP)</w:t>
            </w:r>
            <w:r w:rsidRPr="00940D86">
              <w:rPr>
                <w:rFonts w:ascii="Calibri Light" w:hAnsi="Calibri Light" w:cs="Calibri Light"/>
                <w:sz w:val="22"/>
              </w:rPr>
              <w:t xml:space="preserve"> measure was below the 33</w:t>
            </w:r>
            <w:r w:rsidRPr="00754C62">
              <w:rPr>
                <w:rFonts w:ascii="Calibri Light" w:hAnsi="Calibri Light" w:cs="Calibri Light"/>
                <w:sz w:val="22"/>
                <w:vertAlign w:val="superscript"/>
              </w:rPr>
              <w:t>rd</w:t>
            </w:r>
            <w:r w:rsidRPr="00940D86">
              <w:rPr>
                <w:rFonts w:ascii="Calibri Light" w:hAnsi="Calibri Light" w:cs="Calibri Light"/>
                <w:sz w:val="22"/>
              </w:rPr>
              <w:t xml:space="preserve"> percentile compared to the NCQA Medicare Quality Compass MY 2020 data. Kepro recommends that BMCHP consider the development of related quality improvement initiatives.</w:t>
            </w:r>
          </w:p>
        </w:tc>
        <w:tc>
          <w:tcPr>
            <w:tcW w:w="2222" w:type="pct"/>
          </w:tcPr>
          <w:p w14:paraId="21AA9BDB" w14:textId="37A5991B" w:rsidR="006F1963" w:rsidRPr="00940D86" w:rsidRDefault="000E45C3" w:rsidP="00940D86">
            <w:pPr>
              <w:jc w:val="left"/>
              <w:rPr>
                <w:rFonts w:ascii="Calibri Light" w:hAnsi="Calibri Light" w:cs="Calibri Light"/>
                <w:sz w:val="22"/>
              </w:rPr>
            </w:pPr>
            <w:r w:rsidRPr="00940D86">
              <w:rPr>
                <w:rFonts w:ascii="Calibri Light" w:hAnsi="Calibri Light" w:cs="Calibri Light"/>
                <w:sz w:val="22"/>
              </w:rPr>
              <w:t>WellSense has contracted with a vendor, Sprinter, to make home visits to members to perform blood pressure checks in the home for SCO members with CBP care gaps.</w:t>
            </w:r>
            <w:r w:rsidRPr="00940D86">
              <w:rPr>
                <w:rFonts w:asciiTheme="minorHAnsi" w:eastAsiaTheme="minorHAnsi" w:hAnsiTheme="minorHAnsi"/>
                <w:color w:val="000000" w:themeColor="text1"/>
                <w:sz w:val="22"/>
              </w:rPr>
              <w:t xml:space="preserve"> </w:t>
            </w:r>
            <w:r w:rsidRPr="00940D86">
              <w:rPr>
                <w:rFonts w:ascii="Calibri Light" w:hAnsi="Calibri Light" w:cs="Calibri Light"/>
                <w:sz w:val="22"/>
              </w:rPr>
              <w:t>The vendor, Sprinter, was engaged in November 2022 and began making home visits to perform blood pressure checks in December 2022. This intervention is expected to continue into 2023.</w:t>
            </w:r>
            <w:r w:rsidRPr="00940D86">
              <w:rPr>
                <w:rFonts w:asciiTheme="minorHAnsi" w:eastAsiaTheme="minorHAnsi" w:hAnsiTheme="minorHAnsi"/>
                <w:color w:val="000000" w:themeColor="text1"/>
                <w:sz w:val="22"/>
              </w:rPr>
              <w:t xml:space="preserve"> </w:t>
            </w:r>
            <w:r w:rsidRPr="00940D86">
              <w:rPr>
                <w:rFonts w:ascii="Calibri Light" w:hAnsi="Calibri Light" w:cs="Calibri Light"/>
                <w:sz w:val="22"/>
              </w:rPr>
              <w:t>Though this intervention is new, it has been well-received by members and has already improved the rate of completed blood pressure checks for SCO members over the December rate from 2021.</w:t>
            </w:r>
            <w:r w:rsidRPr="00940D86">
              <w:rPr>
                <w:rFonts w:asciiTheme="minorHAnsi" w:eastAsiaTheme="minorHAnsi" w:hAnsiTheme="minorHAnsi"/>
                <w:color w:val="000000" w:themeColor="text1"/>
                <w:sz w:val="22"/>
              </w:rPr>
              <w:t xml:space="preserve"> </w:t>
            </w:r>
            <w:r w:rsidRPr="00940D86">
              <w:rPr>
                <w:rFonts w:ascii="Calibri Light" w:hAnsi="Calibri Light" w:cs="Calibri Light"/>
                <w:sz w:val="22"/>
              </w:rPr>
              <w:t>Gap closure rates for CBP, along with the source of the gap closure (provider or Sprinter), are monitored on a weekly basis. Rates of blood pressure checks are tracked, monitored, and compared year over year on an ongoing basis and reported to key stakeholders.</w:t>
            </w:r>
          </w:p>
        </w:tc>
        <w:tc>
          <w:tcPr>
            <w:tcW w:w="957" w:type="pct"/>
          </w:tcPr>
          <w:p w14:paraId="2929E199" w14:textId="3B320085" w:rsidR="006F1963" w:rsidRPr="00940D86" w:rsidRDefault="00E8771B" w:rsidP="00940D86">
            <w:pPr>
              <w:jc w:val="left"/>
              <w:rPr>
                <w:rFonts w:ascii="Calibri Light" w:hAnsi="Calibri Light" w:cs="Calibri Light"/>
                <w:sz w:val="22"/>
                <w:highlight w:val="green"/>
              </w:rPr>
            </w:pPr>
            <w:r w:rsidRPr="00940D86">
              <w:rPr>
                <w:rFonts w:ascii="Calibri Light" w:hAnsi="Calibri Light" w:cs="Calibri Light"/>
                <w:sz w:val="22"/>
              </w:rPr>
              <w:t>Partially addressed</w:t>
            </w:r>
          </w:p>
        </w:tc>
      </w:tr>
      <w:tr w:rsidR="000E45C3" w:rsidRPr="00940D86" w14:paraId="18847D5E" w14:textId="77777777" w:rsidTr="0087176C">
        <w:trPr>
          <w:trHeight w:val="288"/>
        </w:trPr>
        <w:tc>
          <w:tcPr>
            <w:tcW w:w="1821" w:type="pct"/>
          </w:tcPr>
          <w:p w14:paraId="4346BBCD" w14:textId="045B985D" w:rsidR="000E45C3" w:rsidRPr="00940D86" w:rsidRDefault="000E45C3" w:rsidP="00940D86">
            <w:pPr>
              <w:jc w:val="left"/>
              <w:rPr>
                <w:rFonts w:ascii="Calibri Light" w:hAnsi="Calibri Light" w:cs="Calibri Light"/>
                <w:b/>
                <w:bCs/>
                <w:sz w:val="22"/>
              </w:rPr>
            </w:pPr>
            <w:r w:rsidRPr="00940D86">
              <w:rPr>
                <w:rFonts w:ascii="Calibri Light" w:hAnsi="Calibri Light" w:cs="Calibri Light"/>
                <w:b/>
                <w:bCs/>
                <w:sz w:val="22"/>
              </w:rPr>
              <w:t>PMV 3:</w:t>
            </w:r>
          </w:p>
          <w:p w14:paraId="0F93ED2D" w14:textId="6094367C" w:rsidR="000E45C3" w:rsidRPr="00940D86" w:rsidRDefault="000E45C3" w:rsidP="00940D86">
            <w:pPr>
              <w:pStyle w:val="ListParagraph"/>
              <w:ind w:left="0"/>
              <w:jc w:val="left"/>
              <w:rPr>
                <w:rFonts w:ascii="Calibri Light" w:hAnsi="Calibri Light" w:cs="Calibri Light"/>
                <w:sz w:val="22"/>
              </w:rPr>
            </w:pPr>
            <w:r w:rsidRPr="00940D86">
              <w:rPr>
                <w:rFonts w:ascii="Calibri Light" w:hAnsi="Calibri Light" w:cs="Calibri Light"/>
                <w:b/>
                <w:bCs/>
                <w:sz w:val="22"/>
              </w:rPr>
              <w:t xml:space="preserve">Quality-Related: </w:t>
            </w:r>
            <w:r w:rsidRPr="00940D86">
              <w:rPr>
                <w:rFonts w:ascii="Calibri Light" w:hAnsi="Calibri Light" w:cs="Calibri Light"/>
                <w:sz w:val="22"/>
              </w:rPr>
              <w:t>BMCHP used supplemental data for lab results only. BMCHP should use additional supplemental data sources in future reporting years to potentially improve HEDIS reporting rates.</w:t>
            </w:r>
          </w:p>
        </w:tc>
        <w:tc>
          <w:tcPr>
            <w:tcW w:w="2222" w:type="pct"/>
          </w:tcPr>
          <w:p w14:paraId="38FE9F81" w14:textId="30FB2949" w:rsidR="000E45C3" w:rsidRPr="00940D86" w:rsidRDefault="000E45C3" w:rsidP="00940D86">
            <w:pPr>
              <w:jc w:val="left"/>
              <w:rPr>
                <w:rFonts w:ascii="Calibri Light" w:hAnsi="Calibri Light" w:cs="Calibri Light"/>
                <w:sz w:val="22"/>
              </w:rPr>
            </w:pPr>
            <w:r w:rsidRPr="00940D86">
              <w:rPr>
                <w:rFonts w:ascii="Calibri Light" w:hAnsi="Calibri Light" w:cs="Calibri Light"/>
                <w:sz w:val="22"/>
              </w:rPr>
              <w:t>WellSense expects to use additional supplemental data sources in 2023 to improve HEDIS reporting rates. Specific sources have yet to be determined.</w:t>
            </w:r>
          </w:p>
        </w:tc>
        <w:tc>
          <w:tcPr>
            <w:tcW w:w="957" w:type="pct"/>
          </w:tcPr>
          <w:p w14:paraId="1B39EEA2" w14:textId="2E6BA120" w:rsidR="000E45C3" w:rsidRPr="00940D86" w:rsidRDefault="00F82581" w:rsidP="00940D86">
            <w:pPr>
              <w:jc w:val="left"/>
              <w:rPr>
                <w:rFonts w:ascii="Calibri Light" w:hAnsi="Calibri Light" w:cs="Calibri Light"/>
                <w:sz w:val="22"/>
                <w:highlight w:val="green"/>
              </w:rPr>
            </w:pPr>
            <w:r w:rsidRPr="00940D86">
              <w:rPr>
                <w:rFonts w:ascii="Calibri Light" w:hAnsi="Calibri Light" w:cs="Calibri Light"/>
                <w:sz w:val="22"/>
              </w:rPr>
              <w:t>Partially addressed</w:t>
            </w:r>
          </w:p>
        </w:tc>
      </w:tr>
      <w:tr w:rsidR="00E31636" w:rsidRPr="00940D86" w14:paraId="6D70EE88" w14:textId="77777777" w:rsidTr="0087176C">
        <w:trPr>
          <w:trHeight w:val="288"/>
        </w:trPr>
        <w:tc>
          <w:tcPr>
            <w:tcW w:w="1821" w:type="pct"/>
          </w:tcPr>
          <w:p w14:paraId="59C25576" w14:textId="721106AA" w:rsidR="00E31636" w:rsidRPr="00940D86" w:rsidRDefault="00E31636" w:rsidP="00940D86">
            <w:pPr>
              <w:jc w:val="left"/>
              <w:rPr>
                <w:rFonts w:ascii="Calibri Light" w:hAnsi="Calibri Light" w:cs="Calibri Light"/>
                <w:sz w:val="22"/>
              </w:rPr>
            </w:pPr>
            <w:bookmarkStart w:id="265" w:name="_Hlk127557426"/>
            <w:r w:rsidRPr="00940D86">
              <w:rPr>
                <w:rFonts w:ascii="Calibri Light" w:hAnsi="Calibri Light" w:cs="Calibri Light"/>
                <w:b/>
                <w:bCs/>
                <w:sz w:val="22"/>
              </w:rPr>
              <w:t>Compliance 1:</w:t>
            </w:r>
            <w:r w:rsidR="00BF2953" w:rsidRPr="00940D86">
              <w:rPr>
                <w:rFonts w:ascii="Calibri Light" w:hAnsi="Calibri Light" w:cs="Calibri Light"/>
                <w:b/>
                <w:bCs/>
                <w:sz w:val="22"/>
              </w:rPr>
              <w:t xml:space="preserve"> </w:t>
            </w:r>
            <w:r w:rsidR="00BF2953" w:rsidRPr="00940D86">
              <w:rPr>
                <w:rFonts w:ascii="Calibri Light" w:hAnsi="Calibri Light" w:cs="Calibri Light"/>
                <w:sz w:val="22"/>
              </w:rPr>
              <w:t>BMC</w:t>
            </w:r>
            <w:r w:rsidR="00C155A4" w:rsidRPr="00940D86">
              <w:rPr>
                <w:rFonts w:ascii="Calibri Light" w:hAnsi="Calibri Light" w:cs="Calibri Light"/>
                <w:sz w:val="22"/>
              </w:rPr>
              <w:t>HP</w:t>
            </w:r>
            <w:r w:rsidR="00BF2953"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00BF2953" w:rsidRPr="00940D86">
              <w:rPr>
                <w:rFonts w:ascii="Calibri Light" w:hAnsi="Calibri Light" w:cs="Calibri Light"/>
                <w:sz w:val="22"/>
              </w:rPr>
              <w:t>SCO needs to ensure annual review and approval of its policies and procedures to ensure continued compliance with all federal and MassHealth standards. BMC</w:t>
            </w:r>
            <w:r w:rsidR="00C155A4" w:rsidRPr="00940D86">
              <w:rPr>
                <w:rFonts w:ascii="Calibri Light" w:hAnsi="Calibri Light" w:cs="Calibri Light"/>
                <w:sz w:val="22"/>
              </w:rPr>
              <w:t>HP</w:t>
            </w:r>
            <w:r w:rsidR="00BF2953"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00BF2953" w:rsidRPr="00940D86">
              <w:rPr>
                <w:rFonts w:ascii="Calibri Light" w:hAnsi="Calibri Light" w:cs="Calibri Light"/>
                <w:sz w:val="22"/>
              </w:rPr>
              <w:t>SCO may benefit from technology solutions to aid in the tracking of policies and procedures across the organization.</w:t>
            </w:r>
          </w:p>
        </w:tc>
        <w:tc>
          <w:tcPr>
            <w:tcW w:w="2222" w:type="pct"/>
          </w:tcPr>
          <w:p w14:paraId="7C5C5B74" w14:textId="79BC1066" w:rsidR="00BF2953" w:rsidRPr="00940D86" w:rsidRDefault="00BF2953" w:rsidP="00940D86">
            <w:pPr>
              <w:jc w:val="left"/>
              <w:rPr>
                <w:rFonts w:ascii="Calibri Light" w:hAnsi="Calibri Light" w:cs="Calibri Light"/>
                <w:sz w:val="22"/>
              </w:rPr>
            </w:pPr>
            <w:r w:rsidRPr="00940D86">
              <w:rPr>
                <w:rFonts w:ascii="Calibri Light" w:hAnsi="Calibri Light" w:cs="Calibri Light"/>
                <w:sz w:val="22"/>
              </w:rPr>
              <w:t>BMC</w:t>
            </w:r>
            <w:r w:rsidR="00C155A4" w:rsidRPr="00940D86">
              <w:rPr>
                <w:rFonts w:ascii="Calibri Light" w:hAnsi="Calibri Light" w:cs="Calibri Light"/>
                <w:sz w:val="22"/>
              </w:rPr>
              <w:t>HP</w:t>
            </w:r>
            <w:r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Pr="00940D86">
              <w:rPr>
                <w:rFonts w:ascii="Calibri Light" w:hAnsi="Calibri Light" w:cs="Calibri Light"/>
                <w:sz w:val="22"/>
              </w:rPr>
              <w:t>SCO has implemented a new policy and procedure management tool, PolicyTech.  We’ve updated our internal Compliance policy (Policy on Policies) to reflect PolicyTech as the official policy repository and began the transition of all policies into PolicyTech.  This allows for an automated annual review process.</w:t>
            </w:r>
          </w:p>
          <w:p w14:paraId="0F557082" w14:textId="77777777" w:rsidR="00E31636" w:rsidRPr="00940D86" w:rsidRDefault="00E31636" w:rsidP="00940D86">
            <w:pPr>
              <w:pStyle w:val="ListParagraph"/>
              <w:ind w:left="0"/>
              <w:jc w:val="left"/>
              <w:rPr>
                <w:rFonts w:ascii="Calibri Light" w:hAnsi="Calibri Light" w:cs="Calibri Light"/>
                <w:sz w:val="22"/>
              </w:rPr>
            </w:pPr>
          </w:p>
        </w:tc>
        <w:tc>
          <w:tcPr>
            <w:tcW w:w="957" w:type="pct"/>
          </w:tcPr>
          <w:p w14:paraId="5BC9F2B5" w14:textId="123990E3" w:rsidR="00E31636" w:rsidRPr="00940D86" w:rsidRDefault="001B0931" w:rsidP="00940D86">
            <w:pPr>
              <w:jc w:val="left"/>
              <w:rPr>
                <w:rFonts w:ascii="Calibri Light" w:hAnsi="Calibri Light" w:cs="Calibri Light"/>
                <w:sz w:val="22"/>
              </w:rPr>
            </w:pPr>
            <w:r w:rsidRPr="00940D86">
              <w:rPr>
                <w:rFonts w:ascii="Calibri Light" w:hAnsi="Calibri Light" w:cs="Calibri Light"/>
                <w:sz w:val="22"/>
              </w:rPr>
              <w:t>Addressed</w:t>
            </w:r>
          </w:p>
        </w:tc>
      </w:tr>
      <w:tr w:rsidR="00E31636" w:rsidRPr="00940D86" w14:paraId="2BCB19AB" w14:textId="77777777" w:rsidTr="0087176C">
        <w:trPr>
          <w:trHeight w:val="288"/>
        </w:trPr>
        <w:tc>
          <w:tcPr>
            <w:tcW w:w="1821" w:type="pct"/>
          </w:tcPr>
          <w:p w14:paraId="0BC9CFF3" w14:textId="457801F2" w:rsidR="00BF2953" w:rsidRPr="00940D86" w:rsidRDefault="00100996" w:rsidP="0087176C">
            <w:pPr>
              <w:keepNext/>
              <w:jc w:val="left"/>
              <w:rPr>
                <w:rFonts w:ascii="Calibri Light" w:hAnsi="Calibri Light" w:cs="Calibri Light"/>
                <w:sz w:val="22"/>
                <w:u w:val="single"/>
              </w:rPr>
            </w:pPr>
            <w:r w:rsidRPr="00940D86">
              <w:rPr>
                <w:rFonts w:ascii="Calibri Light" w:hAnsi="Calibri Light" w:cs="Calibri Light"/>
                <w:b/>
                <w:bCs/>
                <w:sz w:val="22"/>
              </w:rPr>
              <w:lastRenderedPageBreak/>
              <w:t>Compliance</w:t>
            </w:r>
            <w:r w:rsidR="00E31636" w:rsidRPr="00940D86">
              <w:rPr>
                <w:rFonts w:ascii="Calibri Light" w:hAnsi="Calibri Light" w:cs="Calibri Light"/>
                <w:b/>
                <w:bCs/>
                <w:sz w:val="22"/>
              </w:rPr>
              <w:t xml:space="preserve"> 2</w:t>
            </w:r>
            <w:r w:rsidR="00E31636" w:rsidRPr="00940D86">
              <w:rPr>
                <w:rFonts w:ascii="Calibri Light" w:hAnsi="Calibri Light" w:cs="Calibri Light"/>
                <w:sz w:val="22"/>
              </w:rPr>
              <w:t>:</w:t>
            </w:r>
            <w:r w:rsidR="00BF2953" w:rsidRPr="00940D86">
              <w:rPr>
                <w:rFonts w:eastAsiaTheme="minorEastAsia" w:cstheme="minorHAnsi"/>
                <w:sz w:val="22"/>
              </w:rPr>
              <w:t xml:space="preserve"> </w:t>
            </w:r>
            <w:r w:rsidR="00BF2953" w:rsidRPr="00940D86">
              <w:rPr>
                <w:rFonts w:ascii="Calibri Light" w:hAnsi="Calibri Light" w:cs="Calibri Light"/>
                <w:sz w:val="22"/>
              </w:rPr>
              <w:t>BMC</w:t>
            </w:r>
            <w:r w:rsidR="00C155A4" w:rsidRPr="00940D86">
              <w:rPr>
                <w:rFonts w:ascii="Calibri Light" w:hAnsi="Calibri Light" w:cs="Calibri Light"/>
                <w:sz w:val="22"/>
              </w:rPr>
              <w:t>HP</w:t>
            </w:r>
            <w:r w:rsidR="00BF2953"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00BF2953" w:rsidRPr="00940D86">
              <w:rPr>
                <w:rFonts w:ascii="Calibri Light" w:hAnsi="Calibri Light" w:cs="Calibri Light"/>
                <w:sz w:val="22"/>
              </w:rPr>
              <w:t>SCO should consider revising the format and content of its quality workplan and evaluation to better align with measuring performance against its objectives and aims within its model of care. BMC</w:t>
            </w:r>
            <w:r w:rsidR="00C155A4" w:rsidRPr="00940D86">
              <w:rPr>
                <w:rFonts w:ascii="Calibri Light" w:hAnsi="Calibri Light" w:cs="Calibri Light"/>
                <w:sz w:val="22"/>
              </w:rPr>
              <w:t>HP</w:t>
            </w:r>
            <w:r w:rsidR="00BF2953"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00BF2953" w:rsidRPr="00940D86">
              <w:rPr>
                <w:rFonts w:ascii="Calibri Light" w:hAnsi="Calibri Light" w:cs="Calibri Light"/>
                <w:sz w:val="22"/>
              </w:rPr>
              <w:t>SCO should explore ways to incorporate specific evaluation of its LTSS.</w:t>
            </w:r>
          </w:p>
          <w:p w14:paraId="583B4B22" w14:textId="77777777" w:rsidR="00BF2953" w:rsidRPr="00940D86" w:rsidRDefault="00BF2953" w:rsidP="0087176C">
            <w:pPr>
              <w:keepNext/>
              <w:jc w:val="left"/>
              <w:rPr>
                <w:rFonts w:ascii="Calibri Light" w:hAnsi="Calibri Light" w:cs="Calibri Light"/>
                <w:sz w:val="22"/>
              </w:rPr>
            </w:pPr>
          </w:p>
          <w:p w14:paraId="207BBD03" w14:textId="1D636B9D" w:rsidR="00E31636" w:rsidRPr="00940D86" w:rsidRDefault="00E31636" w:rsidP="0087176C">
            <w:pPr>
              <w:keepNext/>
              <w:jc w:val="left"/>
              <w:rPr>
                <w:rFonts w:ascii="Calibri Light" w:hAnsi="Calibri Light" w:cs="Calibri Light"/>
                <w:sz w:val="22"/>
              </w:rPr>
            </w:pPr>
          </w:p>
        </w:tc>
        <w:tc>
          <w:tcPr>
            <w:tcW w:w="2222" w:type="pct"/>
          </w:tcPr>
          <w:p w14:paraId="460EDB41" w14:textId="27EF8492" w:rsidR="00E31636" w:rsidRPr="00940D86" w:rsidRDefault="00C155A4" w:rsidP="0087176C">
            <w:pPr>
              <w:keepNext/>
              <w:jc w:val="left"/>
              <w:rPr>
                <w:rFonts w:ascii="Calibri Light" w:hAnsi="Calibri Light" w:cs="Calibri Light"/>
                <w:sz w:val="22"/>
              </w:rPr>
            </w:pPr>
            <w:r w:rsidRPr="00940D86">
              <w:rPr>
                <w:rFonts w:ascii="Calibri Light" w:hAnsi="Calibri Light" w:cs="Calibri Light"/>
                <w:sz w:val="22"/>
              </w:rPr>
              <w:t>BMCHP</w:t>
            </w:r>
            <w:r w:rsidR="00BF2953" w:rsidRPr="00940D86">
              <w:rPr>
                <w:rFonts w:ascii="Calibri Light" w:hAnsi="Calibri Light" w:cs="Calibri Light"/>
                <w:sz w:val="22"/>
              </w:rPr>
              <w:t xml:space="preserve"> WellSense is currently engaged in revising the format and content of the QI Work Plan, QI Work Plan Evaluation, and QI Program Plan to better align with performance against the objectives and aims in the model of care. Our new Accreditation Manager will oversee this process for all product lines, ensuring that the Model of Care is centered for SCO members. Evaluation of our LTSS will be included in the next iteration of these reports.</w:t>
            </w:r>
            <w:r w:rsidR="001B0931" w:rsidRPr="00940D86">
              <w:rPr>
                <w:rFonts w:ascii="Calibri Light" w:hAnsi="Calibri Light" w:cs="Calibri Light"/>
                <w:sz w:val="22"/>
              </w:rPr>
              <w:t xml:space="preserve"> </w:t>
            </w:r>
            <w:r w:rsidR="00BF2953" w:rsidRPr="00940D86">
              <w:rPr>
                <w:rFonts w:ascii="Calibri Light" w:hAnsi="Calibri Light" w:cs="Calibri Light"/>
                <w:sz w:val="22"/>
              </w:rPr>
              <w:t>The revised QI Work Plan, QI Work Plan Evaluation, and QI Program Plan will be an improved source of truth for our processes and goals for serving our SCO population, showcasing the integration of the Model of Care in our SCO Quality program.</w:t>
            </w:r>
          </w:p>
        </w:tc>
        <w:tc>
          <w:tcPr>
            <w:tcW w:w="957" w:type="pct"/>
          </w:tcPr>
          <w:p w14:paraId="42FE2B2C" w14:textId="2ABD9ED8" w:rsidR="00E31636" w:rsidRPr="00940D86" w:rsidRDefault="007905FF" w:rsidP="00940D86">
            <w:pPr>
              <w:jc w:val="left"/>
              <w:rPr>
                <w:rFonts w:ascii="Calibri Light" w:hAnsi="Calibri Light" w:cs="Calibri Light"/>
                <w:sz w:val="22"/>
              </w:rPr>
            </w:pPr>
            <w:r w:rsidRPr="00940D86">
              <w:rPr>
                <w:rFonts w:ascii="Calibri Light" w:hAnsi="Calibri Light" w:cs="Calibri Light"/>
                <w:sz w:val="22"/>
              </w:rPr>
              <w:t>Addressed</w:t>
            </w:r>
          </w:p>
        </w:tc>
      </w:tr>
      <w:tr w:rsidR="00E31636" w:rsidRPr="00940D86" w14:paraId="6EE53580" w14:textId="77777777" w:rsidTr="0087176C">
        <w:trPr>
          <w:trHeight w:val="288"/>
        </w:trPr>
        <w:tc>
          <w:tcPr>
            <w:tcW w:w="1821" w:type="pct"/>
          </w:tcPr>
          <w:p w14:paraId="00CD8986" w14:textId="47839B16" w:rsidR="00BF2953" w:rsidRPr="00940D86" w:rsidRDefault="00100996" w:rsidP="00940D86">
            <w:pPr>
              <w:jc w:val="left"/>
              <w:rPr>
                <w:rFonts w:ascii="Calibri Light" w:hAnsi="Calibri Light" w:cs="Calibri Light"/>
                <w:sz w:val="22"/>
                <w:u w:val="single"/>
              </w:rPr>
            </w:pPr>
            <w:r w:rsidRPr="00940D86">
              <w:rPr>
                <w:rFonts w:ascii="Calibri Light" w:hAnsi="Calibri Light" w:cs="Calibri Light"/>
                <w:b/>
                <w:bCs/>
                <w:sz w:val="22"/>
              </w:rPr>
              <w:t>Compliance</w:t>
            </w:r>
            <w:r w:rsidR="00E31636" w:rsidRPr="00940D86">
              <w:rPr>
                <w:rFonts w:ascii="Calibri Light" w:hAnsi="Calibri Light" w:cs="Calibri Light"/>
                <w:b/>
                <w:bCs/>
                <w:sz w:val="22"/>
              </w:rPr>
              <w:t xml:space="preserve"> 3:</w:t>
            </w:r>
            <w:r w:rsidR="00E31636" w:rsidRPr="00940D86">
              <w:rPr>
                <w:rFonts w:ascii="Calibri Light" w:hAnsi="Calibri Light" w:cs="Calibri Light"/>
                <w:sz w:val="22"/>
              </w:rPr>
              <w:t xml:space="preserve"> </w:t>
            </w:r>
            <w:r w:rsidR="00BF2953" w:rsidRPr="00940D86">
              <w:rPr>
                <w:rFonts w:ascii="Calibri Light" w:hAnsi="Calibri Light" w:cs="Calibri Light"/>
                <w:sz w:val="22"/>
              </w:rPr>
              <w:t>BMC</w:t>
            </w:r>
            <w:r w:rsidR="00C155A4" w:rsidRPr="00940D86">
              <w:rPr>
                <w:rFonts w:ascii="Calibri Light" w:hAnsi="Calibri Light" w:cs="Calibri Light"/>
                <w:sz w:val="22"/>
              </w:rPr>
              <w:t>HP WellSense</w:t>
            </w:r>
            <w:r w:rsidR="00BF2953" w:rsidRPr="00940D86">
              <w:rPr>
                <w:rFonts w:ascii="Calibri Light" w:hAnsi="Calibri Light" w:cs="Calibri Light"/>
                <w:sz w:val="22"/>
              </w:rPr>
              <w:t xml:space="preserve"> SCO should revise the language used in denial and appeals letters to convey decision rationale in a manner that is easily understood.</w:t>
            </w:r>
          </w:p>
          <w:p w14:paraId="68218D27" w14:textId="77777777" w:rsidR="00BF2953" w:rsidRPr="00940D86" w:rsidRDefault="00BF2953" w:rsidP="00940D86">
            <w:pPr>
              <w:jc w:val="left"/>
              <w:rPr>
                <w:rFonts w:ascii="Calibri Light" w:hAnsi="Calibri Light" w:cs="Calibri Light"/>
                <w:b/>
                <w:bCs/>
                <w:sz w:val="22"/>
              </w:rPr>
            </w:pPr>
          </w:p>
          <w:p w14:paraId="518C6FD0" w14:textId="763AF4BE" w:rsidR="00E31636" w:rsidRPr="00940D86" w:rsidRDefault="00E31636" w:rsidP="00940D86">
            <w:pPr>
              <w:jc w:val="left"/>
              <w:rPr>
                <w:rFonts w:ascii="Calibri Light" w:hAnsi="Calibri Light" w:cs="Calibri Light"/>
                <w:sz w:val="22"/>
                <w:u w:val="single"/>
              </w:rPr>
            </w:pPr>
          </w:p>
          <w:p w14:paraId="13AA4E84" w14:textId="77777777" w:rsidR="00E31636" w:rsidRPr="00940D86" w:rsidRDefault="00E31636" w:rsidP="00940D86">
            <w:pPr>
              <w:jc w:val="left"/>
              <w:rPr>
                <w:rFonts w:ascii="Calibri Light" w:hAnsi="Calibri Light" w:cs="Calibri Light"/>
                <w:sz w:val="22"/>
              </w:rPr>
            </w:pPr>
          </w:p>
          <w:p w14:paraId="29A47111" w14:textId="77777777" w:rsidR="00E31636" w:rsidRPr="00940D86" w:rsidRDefault="00E31636" w:rsidP="00940D86">
            <w:pPr>
              <w:pStyle w:val="ListParagraph"/>
              <w:ind w:left="0"/>
              <w:jc w:val="left"/>
              <w:rPr>
                <w:rFonts w:ascii="Calibri Light" w:hAnsi="Calibri Light" w:cs="Calibri Light"/>
                <w:sz w:val="22"/>
              </w:rPr>
            </w:pPr>
          </w:p>
        </w:tc>
        <w:tc>
          <w:tcPr>
            <w:tcW w:w="2222" w:type="pct"/>
          </w:tcPr>
          <w:p w14:paraId="249258A4" w14:textId="303A5CFC" w:rsidR="00E31636" w:rsidRPr="00940D86" w:rsidRDefault="00BF2953" w:rsidP="00940D86">
            <w:pPr>
              <w:jc w:val="left"/>
              <w:rPr>
                <w:rFonts w:ascii="Calibri Light" w:hAnsi="Calibri Light" w:cs="Calibri Light"/>
                <w:sz w:val="22"/>
              </w:rPr>
            </w:pPr>
            <w:r w:rsidRPr="00940D86">
              <w:rPr>
                <w:rFonts w:ascii="Calibri Light" w:hAnsi="Calibri Light" w:cs="Calibri Light"/>
                <w:sz w:val="22"/>
              </w:rPr>
              <w:t>The Plan UM department has added additional tools and resources and has provided additional staff training to convert physician denial rationales into easily understandable language.  All denial letters are reviewed by a clinician and edited, if necessary, prior to being sent. In addition, UM recently conducted a denial file audit, including review of denial letters, to identify any opportunity for continued improvement.  Additionally, staff in our Member Appeals continually strive to ensure communication to our members are conveyed in a clear, consistent, and easily understood manner.</w:t>
            </w:r>
          </w:p>
        </w:tc>
        <w:tc>
          <w:tcPr>
            <w:tcW w:w="957" w:type="pct"/>
          </w:tcPr>
          <w:p w14:paraId="1D5F5FA6" w14:textId="1EE173EF" w:rsidR="00E31636" w:rsidRPr="00940D86" w:rsidRDefault="001B0931" w:rsidP="00940D86">
            <w:pPr>
              <w:jc w:val="left"/>
              <w:rPr>
                <w:rFonts w:ascii="Calibri Light" w:hAnsi="Calibri Light" w:cs="Calibri Light"/>
                <w:sz w:val="22"/>
                <w:highlight w:val="green"/>
              </w:rPr>
            </w:pPr>
            <w:r w:rsidRPr="00940D86">
              <w:rPr>
                <w:rFonts w:ascii="Calibri Light" w:hAnsi="Calibri Light" w:cs="Calibri Light"/>
                <w:sz w:val="22"/>
              </w:rPr>
              <w:t>Addressed</w:t>
            </w:r>
          </w:p>
        </w:tc>
      </w:tr>
      <w:tr w:rsidR="00E31636" w:rsidRPr="00940D86" w14:paraId="701F4D44" w14:textId="77777777" w:rsidTr="0087176C">
        <w:trPr>
          <w:trHeight w:val="288"/>
        </w:trPr>
        <w:tc>
          <w:tcPr>
            <w:tcW w:w="1821" w:type="pct"/>
          </w:tcPr>
          <w:p w14:paraId="6A42534D" w14:textId="4A29629A" w:rsidR="00E31636" w:rsidRPr="00940D86" w:rsidRDefault="00100996" w:rsidP="00940D86">
            <w:pPr>
              <w:jc w:val="left"/>
              <w:rPr>
                <w:rFonts w:ascii="Calibri Light" w:hAnsi="Calibri Light" w:cs="Calibri Light"/>
                <w:sz w:val="22"/>
                <w:u w:val="single"/>
              </w:rPr>
            </w:pPr>
            <w:r w:rsidRPr="00940D86">
              <w:rPr>
                <w:rFonts w:ascii="Calibri Light" w:hAnsi="Calibri Light" w:cs="Calibri Light"/>
                <w:b/>
                <w:bCs/>
                <w:sz w:val="22"/>
              </w:rPr>
              <w:t xml:space="preserve">Compliance </w:t>
            </w:r>
            <w:r w:rsidR="00E31636" w:rsidRPr="00940D86">
              <w:rPr>
                <w:rFonts w:ascii="Calibri Light" w:hAnsi="Calibri Light" w:cs="Calibri Light"/>
                <w:b/>
                <w:bCs/>
                <w:sz w:val="22"/>
              </w:rPr>
              <w:t>4:</w:t>
            </w:r>
            <w:r w:rsidR="00E31636" w:rsidRPr="00940D86">
              <w:rPr>
                <w:rFonts w:ascii="Calibri Light" w:hAnsi="Calibri Light" w:cs="Calibri Light"/>
                <w:sz w:val="22"/>
              </w:rPr>
              <w:t xml:space="preserve"> </w:t>
            </w:r>
            <w:r w:rsidR="00BF2953" w:rsidRPr="00940D86">
              <w:rPr>
                <w:rFonts w:ascii="Calibri Light" w:hAnsi="Calibri Light" w:cs="Calibri Light"/>
                <w:sz w:val="22"/>
              </w:rPr>
              <w:t>BMC</w:t>
            </w:r>
            <w:r w:rsidR="00C155A4" w:rsidRPr="00940D86">
              <w:rPr>
                <w:rFonts w:ascii="Calibri Light" w:hAnsi="Calibri Light" w:cs="Calibri Light"/>
                <w:sz w:val="22"/>
              </w:rPr>
              <w:t>HP</w:t>
            </w:r>
            <w:r w:rsidR="00BF2953"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00BF2953" w:rsidRPr="00940D86">
              <w:rPr>
                <w:rFonts w:ascii="Calibri Light" w:hAnsi="Calibri Light" w:cs="Calibri Light"/>
                <w:sz w:val="22"/>
              </w:rPr>
              <w:t>SCO needs to evaluate network adequacy more comprehensively to include MassHealth requirements and incorporate the evaluation of home- and community-based services.</w:t>
            </w:r>
          </w:p>
        </w:tc>
        <w:tc>
          <w:tcPr>
            <w:tcW w:w="2222" w:type="pct"/>
          </w:tcPr>
          <w:p w14:paraId="104700BC" w14:textId="707EDFBB" w:rsidR="00BF2953" w:rsidRPr="00940D86" w:rsidRDefault="00BF2953" w:rsidP="00940D86">
            <w:pPr>
              <w:jc w:val="left"/>
              <w:rPr>
                <w:rFonts w:ascii="Calibri Light" w:hAnsi="Calibri Light" w:cs="Calibri Light"/>
                <w:sz w:val="22"/>
              </w:rPr>
            </w:pPr>
            <w:r w:rsidRPr="00940D86">
              <w:rPr>
                <w:rFonts w:ascii="Calibri Light" w:hAnsi="Calibri Light" w:cs="Calibri Light"/>
                <w:sz w:val="22"/>
              </w:rPr>
              <w:t>BMC</w:t>
            </w:r>
            <w:r w:rsidR="00C155A4" w:rsidRPr="00940D86">
              <w:rPr>
                <w:rFonts w:ascii="Calibri Light" w:hAnsi="Calibri Light" w:cs="Calibri Light"/>
                <w:sz w:val="22"/>
              </w:rPr>
              <w:t>HP</w:t>
            </w:r>
            <w:r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Pr="00940D86">
              <w:rPr>
                <w:rFonts w:ascii="Calibri Light" w:hAnsi="Calibri Light" w:cs="Calibri Light"/>
                <w:sz w:val="22"/>
              </w:rPr>
              <w:t>SCO has questions over what was included in the network adequacy report vs. what is detailed in our contract specifically §2.6.B.4 and will be requesting a discussion with EOHHS to review further.</w:t>
            </w:r>
          </w:p>
          <w:p w14:paraId="0D82AF15" w14:textId="2BBDE9A7" w:rsidR="00E31636" w:rsidRPr="00940D86" w:rsidRDefault="00E31636" w:rsidP="00940D86">
            <w:pPr>
              <w:jc w:val="left"/>
              <w:rPr>
                <w:rFonts w:ascii="Calibri Light" w:hAnsi="Calibri Light" w:cs="Calibri Light"/>
                <w:sz w:val="22"/>
              </w:rPr>
            </w:pPr>
          </w:p>
        </w:tc>
        <w:tc>
          <w:tcPr>
            <w:tcW w:w="957" w:type="pct"/>
          </w:tcPr>
          <w:p w14:paraId="3DCA2FE4" w14:textId="51CAA271" w:rsidR="00E31636" w:rsidRPr="00940D86" w:rsidRDefault="00E31636" w:rsidP="00940D86">
            <w:pPr>
              <w:jc w:val="left"/>
              <w:rPr>
                <w:rFonts w:ascii="Calibri Light" w:hAnsi="Calibri Light" w:cs="Calibri Light"/>
                <w:color w:val="FF0000"/>
                <w:sz w:val="22"/>
              </w:rPr>
            </w:pPr>
          </w:p>
          <w:p w14:paraId="698360A3" w14:textId="574ADE81" w:rsidR="00D62F22" w:rsidRPr="00940D86" w:rsidRDefault="00D62F22" w:rsidP="00940D86">
            <w:pPr>
              <w:jc w:val="left"/>
              <w:rPr>
                <w:rFonts w:ascii="Calibri Light" w:hAnsi="Calibri Light" w:cs="Calibri Light"/>
                <w:sz w:val="22"/>
                <w:highlight w:val="green"/>
              </w:rPr>
            </w:pPr>
            <w:r w:rsidRPr="00940D86">
              <w:rPr>
                <w:rFonts w:ascii="Calibri Light" w:hAnsi="Calibri Light" w:cs="Calibri Light"/>
                <w:color w:val="000000" w:themeColor="text1"/>
                <w:sz w:val="22"/>
              </w:rPr>
              <w:t>Partially addressed</w:t>
            </w:r>
          </w:p>
        </w:tc>
      </w:tr>
      <w:tr w:rsidR="00E31636" w:rsidRPr="00940D86" w14:paraId="1FA9C143" w14:textId="77777777" w:rsidTr="0087176C">
        <w:trPr>
          <w:trHeight w:val="288"/>
        </w:trPr>
        <w:tc>
          <w:tcPr>
            <w:tcW w:w="1821" w:type="pct"/>
          </w:tcPr>
          <w:p w14:paraId="7BE413CC" w14:textId="30B8926D" w:rsidR="00E31636" w:rsidRPr="00940D86" w:rsidRDefault="00100996" w:rsidP="00940D86">
            <w:pPr>
              <w:jc w:val="left"/>
              <w:rPr>
                <w:rFonts w:ascii="Calibri Light" w:hAnsi="Calibri Light" w:cs="Calibri Light"/>
                <w:sz w:val="22"/>
              </w:rPr>
            </w:pPr>
            <w:r w:rsidRPr="00940D86">
              <w:rPr>
                <w:rFonts w:ascii="Calibri Light" w:hAnsi="Calibri Light" w:cs="Calibri Light"/>
                <w:b/>
                <w:bCs/>
                <w:sz w:val="22"/>
              </w:rPr>
              <w:t xml:space="preserve">Compliance </w:t>
            </w:r>
            <w:r w:rsidR="00E31636" w:rsidRPr="00940D86">
              <w:rPr>
                <w:rFonts w:ascii="Calibri Light" w:hAnsi="Calibri Light" w:cs="Calibri Light"/>
                <w:b/>
                <w:bCs/>
                <w:sz w:val="22"/>
              </w:rPr>
              <w:t>5:</w:t>
            </w:r>
            <w:r w:rsidR="00E31636" w:rsidRPr="00940D86">
              <w:rPr>
                <w:rFonts w:ascii="Calibri Light" w:hAnsi="Calibri Light" w:cs="Calibri Light"/>
                <w:sz w:val="22"/>
              </w:rPr>
              <w:t xml:space="preserve"> </w:t>
            </w:r>
            <w:r w:rsidR="00BF2953" w:rsidRPr="00940D86">
              <w:rPr>
                <w:rFonts w:ascii="Calibri Light" w:hAnsi="Calibri Light" w:cs="Calibri Light"/>
                <w:sz w:val="22"/>
              </w:rPr>
              <w:t>BMC</w:t>
            </w:r>
            <w:r w:rsidR="00C155A4" w:rsidRPr="00940D86">
              <w:rPr>
                <w:rFonts w:ascii="Calibri Light" w:hAnsi="Calibri Light" w:cs="Calibri Light"/>
                <w:sz w:val="22"/>
              </w:rPr>
              <w:t>HP</w:t>
            </w:r>
            <w:r w:rsidR="00BF2953"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00BF2953" w:rsidRPr="00940D86">
              <w:rPr>
                <w:rFonts w:ascii="Calibri Light" w:hAnsi="Calibri Light" w:cs="Calibri Light"/>
                <w:sz w:val="22"/>
              </w:rPr>
              <w:t>SCO needs to address all Partially Met and Not Met findings identified as part of the 2020 compliance review.</w:t>
            </w:r>
          </w:p>
        </w:tc>
        <w:tc>
          <w:tcPr>
            <w:tcW w:w="2222" w:type="pct"/>
          </w:tcPr>
          <w:p w14:paraId="77D8811A" w14:textId="6AB967F3" w:rsidR="00E31636" w:rsidRPr="00940D86" w:rsidRDefault="00BF2953" w:rsidP="00940D86">
            <w:pPr>
              <w:jc w:val="left"/>
              <w:rPr>
                <w:rFonts w:ascii="Calibri Light" w:hAnsi="Calibri Light" w:cs="Calibri Light"/>
                <w:sz w:val="22"/>
              </w:rPr>
            </w:pPr>
            <w:r w:rsidRPr="00940D86">
              <w:rPr>
                <w:rFonts w:ascii="Calibri Light" w:hAnsi="Calibri Light" w:cs="Calibri Light"/>
                <w:sz w:val="22"/>
              </w:rPr>
              <w:t>Upon receipt of the audit report, BMC</w:t>
            </w:r>
            <w:r w:rsidR="00C155A4" w:rsidRPr="00940D86">
              <w:rPr>
                <w:rFonts w:ascii="Calibri Light" w:hAnsi="Calibri Light" w:cs="Calibri Light"/>
                <w:sz w:val="22"/>
              </w:rPr>
              <w:t>HP</w:t>
            </w:r>
            <w:r w:rsidRPr="00940D86">
              <w:rPr>
                <w:rFonts w:ascii="Calibri Light" w:hAnsi="Calibri Light" w:cs="Calibri Light"/>
                <w:sz w:val="22"/>
              </w:rPr>
              <w:t xml:space="preserve"> </w:t>
            </w:r>
            <w:r w:rsidR="00C155A4" w:rsidRPr="00940D86">
              <w:rPr>
                <w:rFonts w:ascii="Calibri Light" w:hAnsi="Calibri Light" w:cs="Calibri Light"/>
                <w:sz w:val="22"/>
              </w:rPr>
              <w:t xml:space="preserve">WellSense </w:t>
            </w:r>
            <w:r w:rsidRPr="00940D86">
              <w:rPr>
                <w:rFonts w:ascii="Calibri Light" w:hAnsi="Calibri Light" w:cs="Calibri Light"/>
                <w:sz w:val="22"/>
              </w:rPr>
              <w:t>SCO implemented corrective actions to address each partial or not met finding, all of which have been successfully implemented and validated by the Compliance team.</w:t>
            </w:r>
          </w:p>
        </w:tc>
        <w:tc>
          <w:tcPr>
            <w:tcW w:w="957" w:type="pct"/>
          </w:tcPr>
          <w:p w14:paraId="47DDB65C" w14:textId="33D62954" w:rsidR="00E31636" w:rsidRPr="00940D86" w:rsidRDefault="00485CA8" w:rsidP="00940D86">
            <w:pPr>
              <w:jc w:val="left"/>
              <w:rPr>
                <w:rFonts w:ascii="Calibri Light" w:hAnsi="Calibri Light" w:cs="Calibri Light"/>
                <w:sz w:val="22"/>
                <w:highlight w:val="green"/>
              </w:rPr>
            </w:pPr>
            <w:r w:rsidRPr="00940D86">
              <w:rPr>
                <w:rFonts w:ascii="Calibri Light" w:hAnsi="Calibri Light" w:cs="Calibri Light"/>
                <w:sz w:val="22"/>
              </w:rPr>
              <w:t>Addressed</w:t>
            </w:r>
          </w:p>
        </w:tc>
      </w:tr>
      <w:tr w:rsidR="001B4514" w:rsidRPr="00940D86" w14:paraId="588D0B65" w14:textId="77777777" w:rsidTr="0087176C">
        <w:trPr>
          <w:trHeight w:val="288"/>
        </w:trPr>
        <w:tc>
          <w:tcPr>
            <w:tcW w:w="1821" w:type="pct"/>
          </w:tcPr>
          <w:p w14:paraId="4E67F903" w14:textId="6568A785" w:rsidR="001B4514" w:rsidRPr="00940D86" w:rsidRDefault="00EF2E0E" w:rsidP="00940D86">
            <w:pPr>
              <w:spacing w:after="160"/>
              <w:jc w:val="left"/>
              <w:rPr>
                <w:rFonts w:ascii="Calibri Light" w:hAnsi="Calibri Light" w:cs="Calibri Light"/>
                <w:sz w:val="22"/>
              </w:rPr>
            </w:pPr>
            <w:r w:rsidRPr="00940D86">
              <w:rPr>
                <w:rFonts w:ascii="Calibri Light" w:hAnsi="Calibri Light" w:cs="Calibri Light"/>
                <w:b/>
                <w:bCs/>
                <w:sz w:val="22"/>
              </w:rPr>
              <w:t>Network 1</w:t>
            </w:r>
            <w:r w:rsidRPr="00940D86">
              <w:rPr>
                <w:rFonts w:ascii="Calibri Light" w:hAnsi="Calibri Light" w:cs="Calibri Light"/>
                <w:sz w:val="22"/>
              </w:rPr>
              <w:t>:</w:t>
            </w:r>
            <w:r w:rsidR="00253605" w:rsidRPr="00940D86">
              <w:rPr>
                <w:rFonts w:ascii="Calibri Light" w:hAnsi="Calibri Light" w:cs="Calibri Light"/>
                <w:sz w:val="22"/>
              </w:rPr>
              <w:t xml:space="preserve"> </w:t>
            </w:r>
            <w:r w:rsidR="003524B6" w:rsidRPr="00940D86">
              <w:rPr>
                <w:rFonts w:ascii="Calibri Light" w:hAnsi="Calibri Light" w:cs="Calibri Light"/>
                <w:sz w:val="22"/>
              </w:rPr>
              <w:t>Kepro recommends that BMCHP prioritize Barnstable County for network expansion.</w:t>
            </w:r>
          </w:p>
        </w:tc>
        <w:tc>
          <w:tcPr>
            <w:tcW w:w="2222" w:type="pct"/>
          </w:tcPr>
          <w:p w14:paraId="05C8C17C" w14:textId="39FC4B2A" w:rsidR="001B4514" w:rsidRPr="00940D86" w:rsidRDefault="003524B6" w:rsidP="0087176C">
            <w:pPr>
              <w:jc w:val="left"/>
              <w:rPr>
                <w:rFonts w:ascii="Calibri Light" w:hAnsi="Calibri Light" w:cs="Calibri Light"/>
                <w:sz w:val="22"/>
              </w:rPr>
            </w:pPr>
            <w:r w:rsidRPr="00940D86">
              <w:rPr>
                <w:rFonts w:ascii="Calibri Light" w:hAnsi="Calibri Light" w:cs="Calibri Light"/>
                <w:sz w:val="22"/>
              </w:rPr>
              <w:t>As part of its strategic approach, BMCHP leadership regularly assesses new product offerings and potential changes to product service area.  BMCHP will take this recommendation under advisement.</w:t>
            </w:r>
          </w:p>
        </w:tc>
        <w:tc>
          <w:tcPr>
            <w:tcW w:w="957" w:type="pct"/>
          </w:tcPr>
          <w:p w14:paraId="01B359EA" w14:textId="7D9F4470" w:rsidR="001B4514" w:rsidRPr="00940D86" w:rsidRDefault="000E2C35" w:rsidP="00940D86">
            <w:pPr>
              <w:jc w:val="left"/>
              <w:rPr>
                <w:rFonts w:ascii="Calibri Light" w:hAnsi="Calibri Light" w:cs="Calibri Light"/>
                <w:sz w:val="22"/>
                <w:highlight w:val="green"/>
              </w:rPr>
            </w:pPr>
            <w:r w:rsidRPr="00940D86">
              <w:rPr>
                <w:rFonts w:ascii="Calibri Light" w:hAnsi="Calibri Light" w:cs="Calibri Light"/>
                <w:sz w:val="22"/>
              </w:rPr>
              <w:t>Remains an opportunity for improvement</w:t>
            </w:r>
          </w:p>
        </w:tc>
      </w:tr>
      <w:tr w:rsidR="001B4514" w:rsidRPr="00940D86" w14:paraId="1E99D412" w14:textId="77777777" w:rsidTr="0087176C">
        <w:trPr>
          <w:trHeight w:val="288"/>
        </w:trPr>
        <w:tc>
          <w:tcPr>
            <w:tcW w:w="1821" w:type="pct"/>
          </w:tcPr>
          <w:p w14:paraId="35FB1409" w14:textId="37D5892E" w:rsidR="001B4514" w:rsidRPr="00940D86" w:rsidRDefault="00EF2E0E" w:rsidP="00940D86">
            <w:pPr>
              <w:pStyle w:val="ListParagraph"/>
              <w:ind w:left="0"/>
              <w:jc w:val="left"/>
              <w:rPr>
                <w:rFonts w:ascii="Calibri Light" w:hAnsi="Calibri Light" w:cs="Calibri Light"/>
                <w:sz w:val="22"/>
              </w:rPr>
            </w:pPr>
            <w:r w:rsidRPr="00940D86">
              <w:rPr>
                <w:rFonts w:ascii="Calibri Light" w:hAnsi="Calibri Light" w:cs="Calibri Light"/>
                <w:b/>
                <w:bCs/>
                <w:sz w:val="22"/>
              </w:rPr>
              <w:t>Network 2</w:t>
            </w:r>
            <w:r w:rsidRPr="00940D86">
              <w:rPr>
                <w:rFonts w:ascii="Calibri Light" w:hAnsi="Calibri Light" w:cs="Calibri Light"/>
                <w:sz w:val="22"/>
              </w:rPr>
              <w:t>:</w:t>
            </w:r>
            <w:r w:rsidR="00830EE9" w:rsidRPr="00940D86">
              <w:rPr>
                <w:rFonts w:ascii="Calibri Light" w:hAnsi="Calibri Light" w:cs="Calibri Light"/>
                <w:sz w:val="22"/>
              </w:rPr>
              <w:t xml:space="preserve"> </w:t>
            </w:r>
            <w:r w:rsidR="003524B6" w:rsidRPr="00940D86">
              <w:rPr>
                <w:rFonts w:ascii="Calibri Light" w:hAnsi="Calibri Light" w:cs="Calibri Light"/>
                <w:sz w:val="22"/>
              </w:rPr>
              <w:t>Kepro recommends contracting with additional Acute Inpatient and Rehabilitation Hospitals, as available, in Hampden County.</w:t>
            </w:r>
          </w:p>
        </w:tc>
        <w:tc>
          <w:tcPr>
            <w:tcW w:w="2222" w:type="pct"/>
          </w:tcPr>
          <w:p w14:paraId="7C3C6ECA" w14:textId="5DAEB81D" w:rsidR="001B4514" w:rsidRPr="0087176C" w:rsidRDefault="003524B6" w:rsidP="0087176C">
            <w:pPr>
              <w:pStyle w:val="ListParagraph"/>
              <w:ind w:left="0"/>
              <w:jc w:val="left"/>
              <w:rPr>
                <w:rFonts w:ascii="Calibri Light" w:hAnsi="Calibri Light" w:cs="Calibri Light"/>
                <w:sz w:val="22"/>
              </w:rPr>
            </w:pPr>
            <w:r w:rsidRPr="00940D86">
              <w:rPr>
                <w:rFonts w:ascii="Calibri Light" w:hAnsi="Calibri Light" w:cs="Calibri Light"/>
                <w:sz w:val="22"/>
              </w:rPr>
              <w:t xml:space="preserve">WellSense has expanded our SCO network to include seven Encompass Health Rehabilitation hospitals; one of which </w:t>
            </w:r>
            <w:r w:rsidR="00816B4C" w:rsidRPr="00940D86">
              <w:rPr>
                <w:rFonts w:ascii="Calibri Light" w:hAnsi="Calibri Light" w:cs="Calibri Light"/>
                <w:sz w:val="22"/>
              </w:rPr>
              <w:t>is in</w:t>
            </w:r>
            <w:r w:rsidRPr="00940D86">
              <w:rPr>
                <w:rFonts w:ascii="Calibri Light" w:hAnsi="Calibri Light" w:cs="Calibri Light"/>
                <w:sz w:val="22"/>
              </w:rPr>
              <w:t xml:space="preserve"> Hampden County</w:t>
            </w:r>
            <w:r w:rsidR="0087176C">
              <w:rPr>
                <w:rFonts w:ascii="Calibri Light" w:hAnsi="Calibri Light" w:cs="Calibri Light"/>
                <w:sz w:val="22"/>
              </w:rPr>
              <w:t>.</w:t>
            </w:r>
          </w:p>
        </w:tc>
        <w:tc>
          <w:tcPr>
            <w:tcW w:w="957" w:type="pct"/>
          </w:tcPr>
          <w:p w14:paraId="35732D33" w14:textId="08747F32" w:rsidR="001B4514" w:rsidRPr="00940D86" w:rsidRDefault="00982AA0" w:rsidP="00940D86">
            <w:pPr>
              <w:jc w:val="left"/>
              <w:rPr>
                <w:rFonts w:ascii="Calibri Light" w:hAnsi="Calibri Light" w:cs="Calibri Light"/>
                <w:sz w:val="22"/>
                <w:highlight w:val="green"/>
              </w:rPr>
            </w:pPr>
            <w:r w:rsidRPr="00940D86">
              <w:rPr>
                <w:rFonts w:ascii="Calibri Light" w:hAnsi="Calibri Light" w:cs="Calibri Light"/>
                <w:sz w:val="22"/>
              </w:rPr>
              <w:t>Partially addressed</w:t>
            </w:r>
          </w:p>
        </w:tc>
      </w:tr>
      <w:tr w:rsidR="001B4514" w:rsidRPr="00940D86" w14:paraId="48AEF035" w14:textId="77777777" w:rsidTr="0087176C">
        <w:trPr>
          <w:trHeight w:val="288"/>
        </w:trPr>
        <w:tc>
          <w:tcPr>
            <w:tcW w:w="1821" w:type="pct"/>
          </w:tcPr>
          <w:p w14:paraId="0E698884" w14:textId="3FA8C5A7" w:rsidR="001B4514" w:rsidRPr="00940D86" w:rsidRDefault="00EF2E0E" w:rsidP="00940D86">
            <w:pPr>
              <w:spacing w:after="160"/>
              <w:jc w:val="left"/>
              <w:rPr>
                <w:rFonts w:ascii="Calibri Light" w:hAnsi="Calibri Light" w:cs="Calibri Light"/>
                <w:sz w:val="22"/>
              </w:rPr>
            </w:pPr>
            <w:r w:rsidRPr="00940D86">
              <w:rPr>
                <w:rFonts w:ascii="Calibri Light" w:hAnsi="Calibri Light" w:cs="Calibri Light"/>
                <w:b/>
                <w:bCs/>
                <w:sz w:val="22"/>
              </w:rPr>
              <w:t>Network 3</w:t>
            </w:r>
            <w:r w:rsidRPr="00940D86">
              <w:rPr>
                <w:rFonts w:ascii="Calibri Light" w:hAnsi="Calibri Light" w:cs="Calibri Light"/>
                <w:sz w:val="22"/>
              </w:rPr>
              <w:t>:</w:t>
            </w:r>
            <w:r w:rsidR="00B35BA7" w:rsidRPr="00940D86">
              <w:rPr>
                <w:rFonts w:ascii="Calibri Light" w:hAnsi="Calibri Light" w:cs="Calibri Light"/>
                <w:sz w:val="22"/>
              </w:rPr>
              <w:t xml:space="preserve"> </w:t>
            </w:r>
            <w:r w:rsidR="003524B6" w:rsidRPr="00940D86">
              <w:rPr>
                <w:rFonts w:ascii="Calibri Light" w:hAnsi="Calibri Light" w:cs="Calibri Light"/>
                <w:sz w:val="22"/>
              </w:rPr>
              <w:t>Kepro recommends contracting with additional Occupational and Speech Therapists in Barnstable and Plymouth Counties.</w:t>
            </w:r>
          </w:p>
        </w:tc>
        <w:tc>
          <w:tcPr>
            <w:tcW w:w="2222" w:type="pct"/>
          </w:tcPr>
          <w:p w14:paraId="01A6D87E" w14:textId="7AC75819" w:rsidR="001B4514" w:rsidRPr="00940D86" w:rsidRDefault="003524B6" w:rsidP="0087176C">
            <w:pPr>
              <w:jc w:val="left"/>
              <w:rPr>
                <w:rFonts w:ascii="Calibri Light" w:hAnsi="Calibri Light" w:cs="Calibri Light"/>
                <w:sz w:val="22"/>
              </w:rPr>
            </w:pPr>
            <w:r w:rsidRPr="00940D86">
              <w:rPr>
                <w:rFonts w:ascii="Calibri Light" w:hAnsi="Calibri Light" w:cs="Calibri Light"/>
                <w:sz w:val="22"/>
              </w:rPr>
              <w:t>Although year-end 2020 OT/ST provider counts were modest, WellSense has doubled the number of OT/ST providers in Barnstable and Plymouth counties at year-end 2022. We’ll continue this targeted recruitment effort through 2023.</w:t>
            </w:r>
          </w:p>
        </w:tc>
        <w:tc>
          <w:tcPr>
            <w:tcW w:w="957" w:type="pct"/>
          </w:tcPr>
          <w:p w14:paraId="78CC1783" w14:textId="784062CC" w:rsidR="001B4514" w:rsidRPr="00940D86" w:rsidRDefault="00816B4C" w:rsidP="00940D86">
            <w:pPr>
              <w:jc w:val="left"/>
              <w:rPr>
                <w:rFonts w:ascii="Calibri Light" w:hAnsi="Calibri Light" w:cs="Calibri Light"/>
                <w:sz w:val="22"/>
                <w:highlight w:val="green"/>
              </w:rPr>
            </w:pPr>
            <w:r w:rsidRPr="00940D86">
              <w:rPr>
                <w:rFonts w:ascii="Calibri Light" w:hAnsi="Calibri Light" w:cs="Calibri Light"/>
                <w:sz w:val="22"/>
              </w:rPr>
              <w:t>Addressed</w:t>
            </w:r>
          </w:p>
        </w:tc>
      </w:tr>
      <w:tr w:rsidR="006F1963" w:rsidRPr="00940D86" w14:paraId="389D0028" w14:textId="77777777" w:rsidTr="0087176C">
        <w:trPr>
          <w:trHeight w:val="530"/>
        </w:trPr>
        <w:tc>
          <w:tcPr>
            <w:tcW w:w="1821" w:type="pct"/>
          </w:tcPr>
          <w:p w14:paraId="4D6F9814" w14:textId="65D5D51A" w:rsidR="003524B6" w:rsidRPr="00940D86" w:rsidRDefault="006F1963" w:rsidP="00940D86">
            <w:pPr>
              <w:spacing w:after="160"/>
              <w:jc w:val="left"/>
              <w:rPr>
                <w:rFonts w:ascii="Calibri Light" w:hAnsi="Calibri Light" w:cs="Calibri Light"/>
                <w:sz w:val="22"/>
              </w:rPr>
            </w:pPr>
            <w:r w:rsidRPr="00940D86">
              <w:rPr>
                <w:rFonts w:ascii="Calibri Light" w:hAnsi="Calibri Light" w:cs="Calibri Light"/>
                <w:b/>
                <w:bCs/>
                <w:sz w:val="22"/>
              </w:rPr>
              <w:lastRenderedPageBreak/>
              <w:t>Network 4</w:t>
            </w:r>
            <w:r w:rsidRPr="00940D86">
              <w:rPr>
                <w:rFonts w:ascii="Calibri Light" w:hAnsi="Calibri Light" w:cs="Calibri Light"/>
                <w:sz w:val="22"/>
              </w:rPr>
              <w:t>:</w:t>
            </w:r>
            <w:r w:rsidR="003524B6" w:rsidRPr="00940D86">
              <w:rPr>
                <w:rFonts w:asciiTheme="minorHAnsi" w:eastAsiaTheme="minorHAnsi" w:hAnsiTheme="minorHAnsi"/>
                <w:color w:val="000000" w:themeColor="text1"/>
                <w:sz w:val="22"/>
              </w:rPr>
              <w:t xml:space="preserve"> </w:t>
            </w:r>
            <w:r w:rsidR="003524B6" w:rsidRPr="00940D86">
              <w:rPr>
                <w:rFonts w:ascii="Calibri Light" w:hAnsi="Calibri Light" w:cs="Calibri Light"/>
                <w:sz w:val="22"/>
              </w:rPr>
              <w:t>Kepro recommends that BMCHP fill other network gaps as identified where possible.</w:t>
            </w:r>
          </w:p>
        </w:tc>
        <w:tc>
          <w:tcPr>
            <w:tcW w:w="2222" w:type="pct"/>
          </w:tcPr>
          <w:p w14:paraId="4D2A1945" w14:textId="4C8BAD18" w:rsidR="006F1963" w:rsidRPr="00940D86" w:rsidRDefault="003524B6" w:rsidP="0087176C">
            <w:pPr>
              <w:jc w:val="left"/>
              <w:rPr>
                <w:rFonts w:ascii="Calibri Light" w:hAnsi="Calibri Light" w:cs="Calibri Light"/>
                <w:sz w:val="22"/>
              </w:rPr>
            </w:pPr>
            <w:r w:rsidRPr="00940D86">
              <w:rPr>
                <w:rFonts w:ascii="Calibri Light" w:hAnsi="Calibri Light" w:cs="Calibri Light"/>
                <w:sz w:val="22"/>
              </w:rPr>
              <w:t>WellSense assesses our provider network for service gaps on a regular basis.  As such, we have expanded our SCO provider network by more than 15% in 2022.  With the consult of our clinical team, we’ll continue to expand our network as necessitated by the needs of our members.</w:t>
            </w:r>
          </w:p>
        </w:tc>
        <w:tc>
          <w:tcPr>
            <w:tcW w:w="957" w:type="pct"/>
          </w:tcPr>
          <w:p w14:paraId="63185C62" w14:textId="591B30CE" w:rsidR="006F1963" w:rsidRPr="00940D86" w:rsidRDefault="00816B4C" w:rsidP="00940D86">
            <w:pPr>
              <w:jc w:val="left"/>
              <w:rPr>
                <w:rFonts w:ascii="Calibri Light" w:hAnsi="Calibri Light" w:cs="Calibri Light"/>
                <w:sz w:val="22"/>
                <w:highlight w:val="green"/>
              </w:rPr>
            </w:pPr>
            <w:r w:rsidRPr="00940D86">
              <w:rPr>
                <w:rFonts w:ascii="Calibri Light" w:hAnsi="Calibri Light" w:cs="Calibri Light"/>
                <w:sz w:val="22"/>
              </w:rPr>
              <w:t>Partially addressed</w:t>
            </w:r>
          </w:p>
        </w:tc>
      </w:tr>
    </w:tbl>
    <w:bookmarkEnd w:id="265"/>
    <w:p w14:paraId="7F07E75B" w14:textId="6E7590EC" w:rsidR="005F5E52" w:rsidRPr="00253605" w:rsidRDefault="005F5E52" w:rsidP="00940D86">
      <w:pPr>
        <w:pStyle w:val="NormalWeb"/>
        <w:shd w:val="clear" w:color="auto" w:fill="FFFFFF"/>
        <w:spacing w:before="0" w:beforeAutospacing="0" w:after="0" w:afterAutospacing="0"/>
        <w:rPr>
          <w:rFonts w:ascii="Calibri Light" w:hAnsi="Calibri Light" w:cs="Calibri Light"/>
          <w:color w:val="201F1E"/>
          <w:sz w:val="20"/>
          <w:szCs w:val="20"/>
        </w:rPr>
      </w:pPr>
      <w:r w:rsidRPr="00253605">
        <w:rPr>
          <w:rFonts w:ascii="Calibri Light" w:hAnsi="Calibri Light" w:cs="Calibri Light"/>
          <w:sz w:val="20"/>
          <w:szCs w:val="20"/>
          <w:vertAlign w:val="superscript"/>
        </w:rPr>
        <w:t>1</w:t>
      </w:r>
      <w:r w:rsidRPr="00253605">
        <w:rPr>
          <w:rFonts w:ascii="Calibri Light" w:hAnsi="Calibri Light" w:cs="Calibri Light"/>
          <w:sz w:val="20"/>
          <w:szCs w:val="20"/>
        </w:rPr>
        <w:t xml:space="preserve"> IPRO assessments are as follows: </w:t>
      </w:r>
      <w:r w:rsidRPr="00253605">
        <w:rPr>
          <w:rFonts w:ascii="Calibri Light" w:hAnsi="Calibri Light" w:cs="Calibri Light"/>
          <w:b/>
          <w:sz w:val="20"/>
          <w:szCs w:val="20"/>
        </w:rPr>
        <w:t>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quality improvement (QI) response resulted in demonstrated improvement; </w:t>
      </w:r>
      <w:r w:rsidRPr="00253605">
        <w:rPr>
          <w:rFonts w:ascii="Calibri Light" w:hAnsi="Calibri Light" w:cs="Calibri Light"/>
          <w:b/>
          <w:sz w:val="20"/>
          <w:szCs w:val="20"/>
        </w:rPr>
        <w:t>partially 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QI response was appropriate; however, improvement was not yet observed; </w:t>
      </w:r>
      <w:r w:rsidRPr="00253605">
        <w:rPr>
          <w:rFonts w:ascii="Calibri Light" w:hAnsi="Calibri Light" w:cs="Calibri Light"/>
          <w:b/>
          <w:color w:val="000000"/>
          <w:sz w:val="20"/>
          <w:szCs w:val="20"/>
          <w:shd w:val="clear" w:color="auto" w:fill="FFFFFF"/>
        </w:rPr>
        <w:t>remains an opportunity for improvement</w:t>
      </w:r>
      <w:r w:rsidRPr="00253605">
        <w:rPr>
          <w:rFonts w:ascii="Calibri Light" w:hAnsi="Calibri Light" w:cs="Calibri Light"/>
          <w:color w:val="201F1E"/>
          <w:sz w:val="20"/>
          <w:szCs w:val="20"/>
        </w:rPr>
        <w:t xml:space="preserve">: MCP’s QI response did not address the recommendation; improvement was not </w:t>
      </w:r>
      <w:r w:rsidR="00727EDB" w:rsidRPr="00253605">
        <w:rPr>
          <w:rFonts w:ascii="Calibri Light" w:hAnsi="Calibri Light" w:cs="Calibri Light"/>
          <w:color w:val="201F1E"/>
          <w:sz w:val="20"/>
          <w:szCs w:val="20"/>
        </w:rPr>
        <w:t>observed,</w:t>
      </w:r>
      <w:r w:rsidRPr="00253605">
        <w:rPr>
          <w:rFonts w:ascii="Calibri Light" w:hAnsi="Calibri Light" w:cs="Calibri Light"/>
          <w:color w:val="201F1E"/>
          <w:sz w:val="20"/>
          <w:szCs w:val="20"/>
        </w:rPr>
        <w:t xml:space="preserve"> or performance declined.</w:t>
      </w:r>
    </w:p>
    <w:p w14:paraId="6D439048" w14:textId="0A71FAA6" w:rsidR="00F34914" w:rsidRPr="00C6445E" w:rsidRDefault="004C3636" w:rsidP="00940D86">
      <w:pPr>
        <w:spacing w:after="480"/>
        <w:rPr>
          <w:rFonts w:ascii="Calibri Light" w:hAnsi="Calibri Light" w:cs="Calibri Light"/>
          <w:sz w:val="20"/>
          <w:szCs w:val="20"/>
        </w:rPr>
      </w:pPr>
      <w:r w:rsidRPr="004C3636">
        <w:rPr>
          <w:rFonts w:ascii="Calibri Light" w:hAnsi="Calibri Light" w:cs="Calibri Light"/>
          <w:b/>
          <w:bCs/>
          <w:sz w:val="20"/>
          <w:szCs w:val="20"/>
        </w:rPr>
        <w:t>Not applicable</w:t>
      </w:r>
      <w:r>
        <w:rPr>
          <w:rFonts w:ascii="Calibri Light" w:hAnsi="Calibri Light" w:cs="Calibri Light"/>
          <w:sz w:val="20"/>
          <w:szCs w:val="20"/>
        </w:rPr>
        <w:t xml:space="preserve">: PIP was discontinued </w:t>
      </w:r>
      <w:r w:rsidR="00AF1F2B">
        <w:rPr>
          <w:rFonts w:ascii="Calibri Light" w:hAnsi="Calibri Light" w:cs="Calibri Light"/>
          <w:sz w:val="20"/>
          <w:szCs w:val="20"/>
        </w:rPr>
        <w:t xml:space="preserve">SCO: senior care plan; </w:t>
      </w:r>
      <w:r w:rsidR="001B4514" w:rsidRPr="00C6445E">
        <w:rPr>
          <w:rFonts w:ascii="Calibri Light" w:hAnsi="Calibri Light" w:cs="Calibri Light"/>
          <w:sz w:val="20"/>
          <w:szCs w:val="20"/>
        </w:rPr>
        <w:t>MCP: managed care plan; EQR: external quality review</w:t>
      </w:r>
      <w:r w:rsidR="00AF1F2B">
        <w:rPr>
          <w:rFonts w:ascii="Calibri Light" w:hAnsi="Calibri Light" w:cs="Calibri Light"/>
          <w:sz w:val="20"/>
          <w:szCs w:val="20"/>
        </w:rPr>
        <w:t>; PIP: performance improvement project; COVID: 2019 novel coronavirus; NCQA: National Committee for Quality Assurance; MY: measurement year; HEDIS: Healthcare Effectiveness Data and Information Set; LTSS: long-term services and support; UM: utilization management;</w:t>
      </w:r>
      <w:r w:rsidR="004A6719" w:rsidRPr="004A6719">
        <w:rPr>
          <w:rFonts w:ascii="Calibri Light" w:hAnsi="Calibri Light" w:cs="Calibri Light"/>
          <w:sz w:val="22"/>
        </w:rPr>
        <w:t xml:space="preserve"> </w:t>
      </w:r>
      <w:r w:rsidR="004A6719" w:rsidRPr="004A6719">
        <w:rPr>
          <w:rFonts w:ascii="Calibri Light" w:hAnsi="Calibri Light" w:cs="Calibri Light"/>
          <w:sz w:val="20"/>
          <w:szCs w:val="20"/>
        </w:rPr>
        <w:t>§</w:t>
      </w:r>
      <w:r w:rsidR="004A6719">
        <w:rPr>
          <w:rFonts w:ascii="Calibri Light" w:hAnsi="Calibri Light" w:cs="Calibri Light"/>
          <w:sz w:val="20"/>
          <w:szCs w:val="20"/>
        </w:rPr>
        <w:t>: section; EOHHS: Executive Office of Health and Human Services</w:t>
      </w:r>
      <w:r w:rsidR="00727EDB">
        <w:rPr>
          <w:rFonts w:ascii="Calibri Light" w:hAnsi="Calibri Light" w:cs="Calibri Light"/>
          <w:sz w:val="20"/>
          <w:szCs w:val="20"/>
        </w:rPr>
        <w:t>.</w:t>
      </w:r>
    </w:p>
    <w:p w14:paraId="54030EAB" w14:textId="3F92D57A" w:rsidR="003C5454" w:rsidRPr="00C6445E" w:rsidRDefault="00CD1665" w:rsidP="00940D86">
      <w:pPr>
        <w:pStyle w:val="Heading2"/>
        <w:rPr>
          <w:rFonts w:ascii="Calibri Light" w:eastAsia="Times New Roman" w:hAnsi="Calibri Light" w:cs="Calibri Light"/>
        </w:rPr>
      </w:pPr>
      <w:bookmarkStart w:id="266" w:name="_Toc112764661"/>
      <w:bookmarkStart w:id="267" w:name="_Toc132286182"/>
      <w:r>
        <w:rPr>
          <w:rFonts w:ascii="Calibri Light" w:eastAsia="Times New Roman" w:hAnsi="Calibri Light" w:cs="Calibri Light"/>
        </w:rPr>
        <w:t>CCA SCO</w:t>
      </w:r>
      <w:r w:rsidR="003C5454" w:rsidRPr="00C6445E">
        <w:rPr>
          <w:rFonts w:ascii="Calibri Light" w:eastAsia="Times New Roman" w:hAnsi="Calibri Light" w:cs="Calibri Light"/>
        </w:rPr>
        <w:t xml:space="preserve"> Response to Previous EQR Recommendations</w:t>
      </w:r>
      <w:bookmarkEnd w:id="266"/>
      <w:bookmarkEnd w:id="267"/>
    </w:p>
    <w:p w14:paraId="1456A159" w14:textId="50506C0E" w:rsidR="00B407D9" w:rsidRPr="00C6445E" w:rsidRDefault="00B407D9" w:rsidP="00940D86">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ED05E9">
        <w:rPr>
          <w:rFonts w:ascii="Calibri Light" w:eastAsia="Times New Roman" w:hAnsi="Calibri Light" w:cs="Calibri Light"/>
          <w:b/>
          <w:bCs/>
        </w:rPr>
        <w:t>49</w:t>
      </w:r>
      <w:r w:rsidRPr="00C6445E">
        <w:rPr>
          <w:rFonts w:ascii="Calibri Light" w:eastAsia="Times New Roman" w:hAnsi="Calibri Light" w:cs="Calibri Light"/>
        </w:rPr>
        <w:t xml:space="preserve"> displays </w:t>
      </w:r>
      <w:r w:rsidR="00940D86">
        <w:rPr>
          <w:rFonts w:ascii="Calibri Light" w:eastAsia="Times New Roman" w:hAnsi="Calibri Light" w:cs="Calibri Light"/>
        </w:rPr>
        <w:t>the SCO’s</w:t>
      </w:r>
      <w:r w:rsidR="0001581E" w:rsidRPr="00C6445E">
        <w:rPr>
          <w:rFonts w:ascii="Calibri Light" w:eastAsia="Times New Roman" w:hAnsi="Calibri Light" w:cs="Calibri Light"/>
        </w:rPr>
        <w:t xml:space="preserve"> </w:t>
      </w:r>
      <w:r w:rsidRPr="00C6445E">
        <w:rPr>
          <w:rFonts w:ascii="Calibri Light" w:eastAsia="Times New Roman" w:hAnsi="Calibri Light" w:cs="Calibri Light"/>
        </w:rPr>
        <w:t xml:space="preserve">progress related to the </w:t>
      </w:r>
      <w:r w:rsidR="00723F17">
        <w:rPr>
          <w:rFonts w:ascii="Calibri Light" w:eastAsia="Times New Roman" w:hAnsi="Calibri Light" w:cs="Calibri Light"/>
          <w:i/>
          <w:iCs/>
        </w:rPr>
        <w:t>SCO</w:t>
      </w:r>
      <w:r w:rsidR="0001581E"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sidR="00723F17">
        <w:rPr>
          <w:rFonts w:ascii="Calibri Light" w:eastAsia="Times New Roman" w:hAnsi="Calibri Light" w:cs="Calibri Light"/>
        </w:rPr>
        <w:t>S</w:t>
      </w:r>
      <w:r w:rsidR="0001581E" w:rsidRPr="00C6445E">
        <w:rPr>
          <w:rFonts w:ascii="Calibri Light" w:eastAsia="Times New Roman" w:hAnsi="Calibri Light" w:cs="Calibri Light"/>
        </w:rPr>
        <w:t>CO’s</w:t>
      </w:r>
      <w:r w:rsidRPr="00C6445E">
        <w:rPr>
          <w:rFonts w:ascii="Calibri Light" w:eastAsia="Times New Roman" w:hAnsi="Calibri Light" w:cs="Calibri Light"/>
        </w:rPr>
        <w:t xml:space="preserve"> response.</w:t>
      </w:r>
    </w:p>
    <w:p w14:paraId="5A788409" w14:textId="77777777" w:rsidR="00B407D9" w:rsidRPr="00C6445E" w:rsidRDefault="00B407D9" w:rsidP="00940D86">
      <w:pPr>
        <w:shd w:val="clear" w:color="auto" w:fill="FFFFFF"/>
        <w:rPr>
          <w:rFonts w:ascii="Calibri Light" w:eastAsia="Times New Roman" w:hAnsi="Calibri Light" w:cs="Calibri Light"/>
          <w:color w:val="201F1E"/>
          <w:sz w:val="22"/>
        </w:rPr>
      </w:pPr>
    </w:p>
    <w:p w14:paraId="5C6E29A8" w14:textId="5F6FBBF4" w:rsidR="00B407D9" w:rsidRPr="007B6390" w:rsidRDefault="00B407D9" w:rsidP="00940D86">
      <w:pPr>
        <w:pStyle w:val="Caption"/>
        <w:rPr>
          <w:rFonts w:ascii="Calibri Light" w:hAnsi="Calibri Light" w:cs="Calibri Light"/>
        </w:rPr>
      </w:pPr>
      <w:bookmarkStart w:id="268" w:name="_Toc132286240"/>
      <w:r w:rsidRPr="007B6390">
        <w:rPr>
          <w:rStyle w:val="CaptionChar"/>
          <w:rFonts w:ascii="Calibri Light" w:hAnsi="Calibri Light" w:cs="Calibri Light"/>
          <w:b/>
          <w:bCs/>
        </w:rPr>
        <w:t xml:space="preserve">Table </w:t>
      </w:r>
      <w:r w:rsidR="00FD612D" w:rsidRPr="007B6390">
        <w:rPr>
          <w:rStyle w:val="CaptionChar"/>
          <w:rFonts w:ascii="Calibri Light" w:hAnsi="Calibri Light" w:cs="Calibri Light"/>
          <w:b/>
          <w:bCs/>
        </w:rPr>
        <w:fldChar w:fldCharType="begin"/>
      </w:r>
      <w:r w:rsidR="00FD612D" w:rsidRPr="007B6390">
        <w:rPr>
          <w:rStyle w:val="CaptionChar"/>
          <w:rFonts w:ascii="Calibri Light" w:hAnsi="Calibri Light" w:cs="Calibri Light"/>
          <w:b/>
          <w:bCs/>
        </w:rPr>
        <w:instrText xml:space="preserve"> SEQ Table \* ARABIC </w:instrText>
      </w:r>
      <w:r w:rsidR="00FD612D"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49</w:t>
      </w:r>
      <w:r w:rsidR="00FD612D"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xml:space="preserve">: </w:t>
      </w:r>
      <w:r w:rsidR="008140CF" w:rsidRPr="007B6390">
        <w:rPr>
          <w:rStyle w:val="CaptionChar"/>
          <w:rFonts w:ascii="Calibri Light" w:hAnsi="Calibri Light" w:cs="Calibri Light"/>
          <w:b/>
          <w:bCs/>
        </w:rPr>
        <w:t>CCA S</w:t>
      </w:r>
      <w:r w:rsidR="0001581E" w:rsidRPr="007B6390">
        <w:rPr>
          <w:rStyle w:val="CaptionChar"/>
          <w:rFonts w:ascii="Calibri Light" w:hAnsi="Calibri Light" w:cs="Calibri Light"/>
          <w:b/>
          <w:bCs/>
        </w:rPr>
        <w:t>CO</w:t>
      </w:r>
      <w:r w:rsidRPr="007B6390">
        <w:rPr>
          <w:rFonts w:ascii="Calibri Light" w:hAnsi="Calibri Light" w:cs="Calibri Light"/>
        </w:rPr>
        <w:t xml:space="preserve"> Response to Previous EQR Recommendations</w:t>
      </w:r>
      <w:bookmarkEnd w:id="268"/>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B407D9" w:rsidRPr="00CB308A" w14:paraId="5ADB1B1A" w14:textId="77777777" w:rsidTr="00A84DEC">
        <w:trPr>
          <w:trHeight w:val="288"/>
          <w:tblHeader/>
        </w:trPr>
        <w:tc>
          <w:tcPr>
            <w:tcW w:w="1833" w:type="pct"/>
            <w:shd w:val="clear" w:color="auto" w:fill="5F497A" w:themeFill="accent4" w:themeFillShade="BF"/>
            <w:vAlign w:val="bottom"/>
          </w:tcPr>
          <w:p w14:paraId="0940EA73" w14:textId="24C3CF36" w:rsidR="00B407D9" w:rsidRPr="0087176C" w:rsidRDefault="00B407D9" w:rsidP="00940D86">
            <w:pPr>
              <w:jc w:val="left"/>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Recommendation for</w:t>
            </w:r>
            <w:r w:rsidR="0001581E" w:rsidRPr="0087176C">
              <w:rPr>
                <w:rFonts w:ascii="Calibri Light" w:hAnsi="Calibri Light" w:cs="Calibri Light"/>
                <w:b/>
                <w:color w:val="FFFFFF" w:themeColor="background1"/>
                <w:sz w:val="22"/>
              </w:rPr>
              <w:t xml:space="preserve"> </w:t>
            </w:r>
            <w:r w:rsidR="00FC1B77" w:rsidRPr="0087176C">
              <w:rPr>
                <w:rFonts w:ascii="Calibri Light" w:hAnsi="Calibri Light" w:cs="Calibri Light"/>
                <w:b/>
                <w:color w:val="FFFFFF" w:themeColor="background1"/>
                <w:sz w:val="22"/>
              </w:rPr>
              <w:t>CCA SCO</w:t>
            </w:r>
          </w:p>
        </w:tc>
        <w:tc>
          <w:tcPr>
            <w:tcW w:w="2220" w:type="pct"/>
            <w:shd w:val="clear" w:color="auto" w:fill="5F497A" w:themeFill="accent4" w:themeFillShade="BF"/>
            <w:vAlign w:val="bottom"/>
          </w:tcPr>
          <w:p w14:paraId="1A6EFE25" w14:textId="486CCF39" w:rsidR="00B407D9" w:rsidRPr="0087176C" w:rsidRDefault="00FC1B77" w:rsidP="0087176C">
            <w:pPr>
              <w:jc w:val="center"/>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CCA SCO</w:t>
            </w:r>
            <w:r w:rsidR="0001581E" w:rsidRPr="0087176C">
              <w:rPr>
                <w:rFonts w:ascii="Calibri Light" w:hAnsi="Calibri Light" w:cs="Calibri Light"/>
                <w:b/>
                <w:color w:val="FFFFFF" w:themeColor="background1"/>
                <w:sz w:val="22"/>
              </w:rPr>
              <w:t xml:space="preserve"> </w:t>
            </w:r>
            <w:r w:rsidR="00B407D9" w:rsidRPr="0087176C">
              <w:rPr>
                <w:rFonts w:ascii="Calibri Light" w:hAnsi="Calibri Light" w:cs="Calibri Light"/>
                <w:b/>
                <w:color w:val="FFFFFF" w:themeColor="background1"/>
                <w:sz w:val="22"/>
              </w:rPr>
              <w:t>Response</w:t>
            </w:r>
            <w:r w:rsidR="005833CF" w:rsidRPr="0087176C">
              <w:rPr>
                <w:rFonts w:ascii="Calibri Light" w:hAnsi="Calibri Light" w:cs="Calibri Light"/>
                <w:b/>
                <w:color w:val="FFFFFF" w:themeColor="background1"/>
                <w:sz w:val="22"/>
              </w:rPr>
              <w:t>/Actions Taken</w:t>
            </w:r>
          </w:p>
        </w:tc>
        <w:tc>
          <w:tcPr>
            <w:tcW w:w="947" w:type="pct"/>
            <w:shd w:val="clear" w:color="auto" w:fill="5F497A" w:themeFill="accent4" w:themeFillShade="BF"/>
            <w:vAlign w:val="bottom"/>
          </w:tcPr>
          <w:p w14:paraId="2F18860B" w14:textId="77777777" w:rsidR="00B407D9" w:rsidRPr="0087176C" w:rsidRDefault="00B407D9" w:rsidP="0087176C">
            <w:pPr>
              <w:jc w:val="center"/>
              <w:rPr>
                <w:rFonts w:ascii="Calibri Light" w:hAnsi="Calibri Light" w:cs="Calibri Light"/>
                <w:b/>
                <w:color w:val="FFFFFF" w:themeColor="background1"/>
                <w:sz w:val="22"/>
                <w:vertAlign w:val="superscript"/>
              </w:rPr>
            </w:pPr>
            <w:r w:rsidRPr="0087176C">
              <w:rPr>
                <w:rFonts w:ascii="Calibri Light" w:hAnsi="Calibri Light" w:cs="Calibri Light"/>
                <w:b/>
                <w:color w:val="FFFFFF" w:themeColor="background1"/>
                <w:sz w:val="22"/>
              </w:rPr>
              <w:t>IPRO Assessment of MCP Response</w:t>
            </w:r>
            <w:r w:rsidRPr="0087176C">
              <w:rPr>
                <w:rFonts w:ascii="Calibri Light" w:hAnsi="Calibri Light" w:cs="Calibri Light"/>
                <w:b/>
                <w:color w:val="FFFFFF" w:themeColor="background1"/>
                <w:sz w:val="22"/>
                <w:vertAlign w:val="superscript"/>
              </w:rPr>
              <w:t>1</w:t>
            </w:r>
          </w:p>
        </w:tc>
      </w:tr>
      <w:tr w:rsidR="00DC1AEC" w:rsidRPr="00CB308A" w14:paraId="39638229" w14:textId="77777777" w:rsidTr="00A84DEC">
        <w:trPr>
          <w:trHeight w:val="288"/>
        </w:trPr>
        <w:tc>
          <w:tcPr>
            <w:tcW w:w="1833" w:type="pct"/>
          </w:tcPr>
          <w:p w14:paraId="6C4C9EE2" w14:textId="36155644" w:rsidR="00DC1AEC" w:rsidRPr="0087176C" w:rsidRDefault="00DC1AEC" w:rsidP="00940D86">
            <w:pPr>
              <w:jc w:val="left"/>
              <w:rPr>
                <w:rFonts w:ascii="Calibri Light" w:hAnsi="Calibri Light" w:cs="Calibri Light"/>
                <w:b/>
                <w:bCs/>
                <w:sz w:val="22"/>
              </w:rPr>
            </w:pPr>
            <w:r w:rsidRPr="0087176C">
              <w:rPr>
                <w:rFonts w:ascii="Calibri Light" w:hAnsi="Calibri Light" w:cs="Calibri Light"/>
                <w:b/>
                <w:bCs/>
                <w:sz w:val="22"/>
              </w:rPr>
              <w:t xml:space="preserve">PIP 1 </w:t>
            </w:r>
            <w:r w:rsidRPr="0087176C">
              <w:rPr>
                <w:rFonts w:ascii="Calibri Light" w:hAnsi="Calibri Light" w:cs="Calibri Light"/>
                <w:b/>
                <w:sz w:val="22"/>
              </w:rPr>
              <w:t>Vaccination</w:t>
            </w:r>
            <w:r w:rsidR="00D3069A" w:rsidRPr="0087176C">
              <w:rPr>
                <w:rFonts w:ascii="Calibri Light" w:hAnsi="Calibri Light" w:cs="Calibri Light"/>
                <w:b/>
                <w:sz w:val="22"/>
              </w:rPr>
              <w:t xml:space="preserve"> Flu</w:t>
            </w:r>
          </w:p>
          <w:p w14:paraId="0791DF56" w14:textId="77777777" w:rsidR="00171119" w:rsidRPr="0087176C" w:rsidRDefault="00171119" w:rsidP="00940D86">
            <w:pPr>
              <w:jc w:val="left"/>
              <w:rPr>
                <w:rFonts w:ascii="Calibri Light" w:hAnsi="Calibri Light" w:cs="Calibri Light"/>
                <w:bCs/>
                <w:sz w:val="22"/>
              </w:rPr>
            </w:pPr>
            <w:r w:rsidRPr="0087176C">
              <w:rPr>
                <w:rFonts w:ascii="Calibri Light" w:hAnsi="Calibri Light" w:cs="Calibri Light"/>
                <w:b/>
                <w:sz w:val="22"/>
              </w:rPr>
              <w:t>Quality-Related:</w:t>
            </w:r>
            <w:r w:rsidRPr="0087176C">
              <w:rPr>
                <w:rFonts w:ascii="Calibri Light" w:hAnsi="Calibri Light" w:cs="Calibri Light"/>
                <w:bCs/>
                <w:sz w:val="22"/>
              </w:rPr>
              <w:t xml:space="preserve"> In future reporting, Kepro advises CCA to enhance its provider goals with greater operational detail that describes the criteria for determining goal achievement.</w:t>
            </w:r>
          </w:p>
          <w:p w14:paraId="22AB9CBF" w14:textId="5CD01A15" w:rsidR="00DC1AEC" w:rsidRPr="0087176C" w:rsidRDefault="00171119" w:rsidP="00940D86">
            <w:pPr>
              <w:jc w:val="left"/>
              <w:rPr>
                <w:rFonts w:ascii="Calibri Light" w:hAnsi="Calibri Light" w:cs="Calibri Light"/>
                <w:bCs/>
                <w:sz w:val="22"/>
              </w:rPr>
            </w:pPr>
            <w:r w:rsidRPr="0087176C">
              <w:rPr>
                <w:rFonts w:ascii="Calibri Light" w:hAnsi="Calibri Light" w:cs="Calibri Light"/>
                <w:b/>
                <w:sz w:val="22"/>
              </w:rPr>
              <w:t>Timeliness-Related:</w:t>
            </w:r>
            <w:r w:rsidRPr="0087176C">
              <w:rPr>
                <w:rFonts w:ascii="Calibri Light" w:hAnsi="Calibri Light" w:cs="Calibri Light"/>
                <w:bCs/>
                <w:sz w:val="22"/>
              </w:rPr>
              <w:t xml:space="preserve"> Kepro strongly advises CCA to consider development a standing consumer advisory committee that convenes (perhaps remotely) quarterly or semi-annually.</w:t>
            </w:r>
          </w:p>
        </w:tc>
        <w:tc>
          <w:tcPr>
            <w:tcW w:w="2220" w:type="pct"/>
          </w:tcPr>
          <w:p w14:paraId="592F4081" w14:textId="77777777" w:rsidR="00E64FF9" w:rsidRPr="0087176C" w:rsidRDefault="00E64FF9" w:rsidP="00940D86">
            <w:pPr>
              <w:jc w:val="left"/>
              <w:rPr>
                <w:rFonts w:ascii="Calibri Light" w:hAnsi="Calibri Light" w:cs="Calibri Light"/>
                <w:sz w:val="22"/>
              </w:rPr>
            </w:pPr>
            <w:r w:rsidRPr="0087176C">
              <w:rPr>
                <w:rFonts w:ascii="Calibri Light" w:hAnsi="Calibri Light" w:cs="Calibri Light"/>
                <w:sz w:val="22"/>
              </w:rPr>
              <w:t xml:space="preserve">In the September 2022 </w:t>
            </w:r>
            <w:r w:rsidRPr="0087176C">
              <w:rPr>
                <w:rFonts w:ascii="Calibri Light" w:hAnsi="Calibri Light" w:cs="Calibri Light"/>
                <w:sz w:val="22"/>
                <w:u w:val="single"/>
              </w:rPr>
              <w:t>Flu Vaccination Remeasurement 2 Report: Project Results,</w:t>
            </w:r>
            <w:r w:rsidRPr="0087176C">
              <w:rPr>
                <w:rFonts w:ascii="Calibri Light" w:hAnsi="Calibri Light" w:cs="Calibri Light"/>
                <w:sz w:val="22"/>
              </w:rPr>
              <w:t xml:space="preserve"> CCA addresses the provider goals recommendation in depth, as follows:</w:t>
            </w:r>
          </w:p>
          <w:p w14:paraId="04CA7347" w14:textId="77777777" w:rsidR="00E64FF9" w:rsidRPr="0087176C" w:rsidRDefault="00E64FF9" w:rsidP="00940D86">
            <w:pPr>
              <w:jc w:val="left"/>
              <w:rPr>
                <w:rFonts w:ascii="Calibri Light" w:hAnsi="Calibri Light" w:cs="Calibri Light"/>
                <w:sz w:val="22"/>
              </w:rPr>
            </w:pPr>
            <w:r w:rsidRPr="0087176C">
              <w:rPr>
                <w:rFonts w:ascii="Calibri Light" w:hAnsi="Calibri Light" w:cs="Calibri Light"/>
                <w:b/>
                <w:bCs/>
                <w:sz w:val="22"/>
              </w:rPr>
              <w:t xml:space="preserve">Changes to Member and Provider Goals: </w:t>
            </w:r>
            <w:r w:rsidRPr="0087176C">
              <w:rPr>
                <w:rFonts w:ascii="Calibri Light" w:hAnsi="Calibri Light" w:cs="Calibri Light"/>
                <w:sz w:val="22"/>
              </w:rPr>
              <w:t>In the Kepro Validation Review, Kepro advised CCA to enhance its member goals with greater operational detail describing the criteria for determining goal achievement, noting that neither Goal 1 nor Goal 2 are stated in measurable terms. Kepro advised CCA that a well-written goal statement should include the provision: “…as evidenced by…” Kepro similarly advised CCA to strengthen the operational definitions of its provider goals.</w:t>
            </w:r>
          </w:p>
          <w:p w14:paraId="65B5192C" w14:textId="11568D5C" w:rsidR="00E64FF9" w:rsidRPr="0087176C" w:rsidRDefault="00E64FF9" w:rsidP="00940D86">
            <w:pPr>
              <w:jc w:val="left"/>
              <w:rPr>
                <w:rFonts w:ascii="Calibri Light" w:hAnsi="Calibri Light" w:cs="Calibri Light"/>
                <w:sz w:val="22"/>
              </w:rPr>
            </w:pPr>
            <w:r w:rsidRPr="0087176C">
              <w:rPr>
                <w:rFonts w:ascii="Calibri Light" w:hAnsi="Calibri Light" w:cs="Calibri Light"/>
                <w:sz w:val="22"/>
              </w:rPr>
              <w:t>In response to the Kepro advice noted above, as well as Kepro advice to include greater focus on addressing inequities, and in light of the findings of CCA’s most recent comprehensive population analysis (see below), CCA has modified the PIP Goals as follows:</w:t>
            </w:r>
          </w:p>
          <w:p w14:paraId="6F939788" w14:textId="77777777" w:rsidR="00E64FF9" w:rsidRPr="0087176C" w:rsidRDefault="00E64FF9" w:rsidP="00940D86">
            <w:pPr>
              <w:jc w:val="left"/>
              <w:rPr>
                <w:rFonts w:ascii="Calibri Light" w:hAnsi="Calibri Light" w:cs="Calibri Light"/>
                <w:sz w:val="22"/>
              </w:rPr>
            </w:pPr>
            <w:r w:rsidRPr="0087176C">
              <w:rPr>
                <w:rFonts w:ascii="Calibri Light" w:hAnsi="Calibri Light" w:cs="Calibri Light"/>
                <w:b/>
                <w:bCs/>
                <w:sz w:val="22"/>
              </w:rPr>
              <w:t>Provider Goals:</w:t>
            </w:r>
          </w:p>
          <w:p w14:paraId="0C29217D" w14:textId="77777777" w:rsidR="00E64FF9" w:rsidRPr="0087176C" w:rsidRDefault="00E64FF9" w:rsidP="00940D86">
            <w:pPr>
              <w:jc w:val="left"/>
              <w:rPr>
                <w:rFonts w:ascii="Calibri Light" w:hAnsi="Calibri Light" w:cs="Calibri Light"/>
                <w:b/>
                <w:bCs/>
                <w:sz w:val="22"/>
              </w:rPr>
            </w:pPr>
            <w:r w:rsidRPr="0087176C">
              <w:rPr>
                <w:rFonts w:ascii="Calibri Light" w:hAnsi="Calibri Light" w:cs="Calibri Light"/>
                <w:b/>
                <w:bCs/>
                <w:sz w:val="22"/>
              </w:rPr>
              <w:t>Original Goal 1</w:t>
            </w:r>
            <w:r w:rsidRPr="0087176C">
              <w:rPr>
                <w:rFonts w:ascii="Calibri Light" w:hAnsi="Calibri Light" w:cs="Calibri Light"/>
                <w:sz w:val="22"/>
              </w:rPr>
              <w:t xml:space="preserve"> – Increase provider identification of CCA SCO members, who have not received an influenza vaccination.</w:t>
            </w:r>
          </w:p>
          <w:p w14:paraId="20F66D3D" w14:textId="77777777" w:rsidR="00E64FF9" w:rsidRPr="0087176C" w:rsidRDefault="00E64FF9" w:rsidP="00940D86">
            <w:pPr>
              <w:jc w:val="left"/>
              <w:rPr>
                <w:rFonts w:ascii="Calibri Light" w:hAnsi="Calibri Light" w:cs="Calibri Light"/>
                <w:b/>
                <w:bCs/>
                <w:sz w:val="22"/>
              </w:rPr>
            </w:pPr>
            <w:r w:rsidRPr="0087176C">
              <w:rPr>
                <w:rFonts w:ascii="Calibri Light" w:hAnsi="Calibri Light" w:cs="Calibri Light"/>
                <w:b/>
                <w:bCs/>
                <w:sz w:val="22"/>
              </w:rPr>
              <w:t xml:space="preserve">Modified Goal 1 - </w:t>
            </w:r>
            <w:r w:rsidRPr="0087176C">
              <w:rPr>
                <w:rFonts w:ascii="Calibri Light" w:hAnsi="Calibri Light" w:cs="Calibri Light"/>
                <w:sz w:val="22"/>
              </w:rPr>
              <w:t xml:space="preserve">Increase provider identification of CCA SCO members who have not received an influenza vaccination as evidenced by increased rates of influenza vaccination: (1) at CCA Primary Care Practices, and (2) at other primary care </w:t>
            </w:r>
            <w:r w:rsidRPr="0087176C">
              <w:rPr>
                <w:rFonts w:ascii="Calibri Light" w:hAnsi="Calibri Light" w:cs="Calibri Light"/>
                <w:sz w:val="22"/>
              </w:rPr>
              <w:lastRenderedPageBreak/>
              <w:t>practices targeted for interventions due to low vaccination rates and/or low vaccination rates of 85+ age group member.</w:t>
            </w:r>
          </w:p>
          <w:p w14:paraId="28C972D0" w14:textId="77777777" w:rsidR="00E64FF9" w:rsidRPr="0087176C" w:rsidRDefault="00E64FF9" w:rsidP="00940D86">
            <w:pPr>
              <w:jc w:val="left"/>
              <w:rPr>
                <w:rFonts w:ascii="Calibri Light" w:hAnsi="Calibri Light" w:cs="Calibri Light"/>
                <w:sz w:val="22"/>
              </w:rPr>
            </w:pPr>
            <w:r w:rsidRPr="0087176C">
              <w:rPr>
                <w:rFonts w:ascii="Calibri Light" w:hAnsi="Calibri Light" w:cs="Calibri Light"/>
                <w:b/>
                <w:bCs/>
                <w:sz w:val="22"/>
              </w:rPr>
              <w:t>Original Goal 2</w:t>
            </w:r>
            <w:r w:rsidRPr="0087176C">
              <w:rPr>
                <w:rFonts w:ascii="Calibri Light" w:hAnsi="Calibri Light" w:cs="Calibri Light"/>
                <w:sz w:val="22"/>
              </w:rPr>
              <w:t xml:space="preserve"> – Increase provider knowledge and skills to understand and overcome CCA One Care, age 21-64 member reasons for vaccine hesitancy.</w:t>
            </w:r>
          </w:p>
          <w:p w14:paraId="2CA91F3C" w14:textId="2C8C769B" w:rsidR="00DC1AEC" w:rsidRPr="0087176C" w:rsidRDefault="00E64FF9" w:rsidP="00940D86">
            <w:pPr>
              <w:jc w:val="left"/>
              <w:rPr>
                <w:rFonts w:ascii="Calibri Light" w:hAnsi="Calibri Light" w:cs="Calibri Light"/>
                <w:sz w:val="22"/>
              </w:rPr>
            </w:pPr>
            <w:r w:rsidRPr="0087176C">
              <w:rPr>
                <w:rFonts w:ascii="Calibri Light" w:hAnsi="Calibri Light" w:cs="Calibri Light"/>
                <w:b/>
                <w:bCs/>
                <w:sz w:val="22"/>
              </w:rPr>
              <w:t xml:space="preserve">Modified Goal 2 - </w:t>
            </w:r>
            <w:r w:rsidRPr="0087176C">
              <w:rPr>
                <w:rFonts w:ascii="Calibri Light" w:hAnsi="Calibri Light" w:cs="Calibri Light"/>
                <w:sz w:val="22"/>
              </w:rPr>
              <w:t>Increase provider knowledge and skills to understand and overcome CCA One Care member reasons for vaccine hesitancy as evidenced by the rate of flu vaccination of members receiving care at targeted primary care sites with previously low vaccination rates.</w:t>
            </w:r>
          </w:p>
        </w:tc>
        <w:tc>
          <w:tcPr>
            <w:tcW w:w="947" w:type="pct"/>
          </w:tcPr>
          <w:p w14:paraId="6F1FFE16" w14:textId="20C05D94" w:rsidR="00DC1AEC" w:rsidRPr="0087176C" w:rsidRDefault="00D3069A" w:rsidP="00940D86">
            <w:pPr>
              <w:jc w:val="left"/>
              <w:rPr>
                <w:rFonts w:ascii="Calibri Light" w:hAnsi="Calibri Light" w:cs="Calibri Light"/>
                <w:sz w:val="22"/>
              </w:rPr>
            </w:pPr>
            <w:r w:rsidRPr="0087176C">
              <w:rPr>
                <w:rFonts w:ascii="Calibri Light" w:hAnsi="Calibri Light" w:cs="Calibri Light"/>
                <w:sz w:val="22"/>
              </w:rPr>
              <w:lastRenderedPageBreak/>
              <w:t>Addressed</w:t>
            </w:r>
          </w:p>
        </w:tc>
      </w:tr>
      <w:tr w:rsidR="00DC1AEC" w:rsidRPr="00CB308A" w14:paraId="12890EC2" w14:textId="77777777" w:rsidTr="00A84DEC">
        <w:trPr>
          <w:trHeight w:val="288"/>
        </w:trPr>
        <w:tc>
          <w:tcPr>
            <w:tcW w:w="1833" w:type="pct"/>
          </w:tcPr>
          <w:p w14:paraId="527843A1" w14:textId="77777777" w:rsidR="00DC1AEC" w:rsidRPr="0087176C" w:rsidRDefault="00DC1AEC" w:rsidP="00940D86">
            <w:pPr>
              <w:jc w:val="left"/>
              <w:rPr>
                <w:rFonts w:ascii="Calibri Light" w:hAnsi="Calibri Light" w:cs="Calibri Light"/>
                <w:b/>
                <w:bCs/>
                <w:sz w:val="22"/>
              </w:rPr>
            </w:pPr>
            <w:r w:rsidRPr="0087176C">
              <w:rPr>
                <w:rFonts w:ascii="Calibri Light" w:hAnsi="Calibri Light" w:cs="Calibri Light"/>
                <w:b/>
                <w:bCs/>
                <w:sz w:val="22"/>
              </w:rPr>
              <w:t>PIP 2 Telehealth Access</w:t>
            </w:r>
          </w:p>
          <w:p w14:paraId="39853596" w14:textId="145666E8" w:rsidR="00DC1AEC" w:rsidRPr="0087176C" w:rsidRDefault="00171119" w:rsidP="00940D86">
            <w:pPr>
              <w:jc w:val="left"/>
              <w:rPr>
                <w:rFonts w:ascii="Calibri Light" w:hAnsi="Calibri Light" w:cs="Calibri Light"/>
                <w:b/>
                <w:sz w:val="22"/>
              </w:rPr>
            </w:pPr>
            <w:r w:rsidRPr="0087176C">
              <w:rPr>
                <w:rFonts w:ascii="Calibri Light" w:hAnsi="Calibri Light" w:cs="Calibri Light"/>
                <w:b/>
                <w:sz w:val="22"/>
              </w:rPr>
              <w:t>Quality-Related</w:t>
            </w:r>
            <w:r w:rsidRPr="0087176C">
              <w:rPr>
                <w:rFonts w:ascii="Calibri Light" w:hAnsi="Calibri Light" w:cs="Calibri Light"/>
                <w:b/>
                <w:bCs/>
                <w:sz w:val="22"/>
              </w:rPr>
              <w:t xml:space="preserve">: </w:t>
            </w:r>
            <w:r w:rsidRPr="0087176C">
              <w:rPr>
                <w:rFonts w:ascii="Calibri Light" w:hAnsi="Calibri Light" w:cs="Calibri Light"/>
                <w:sz w:val="22"/>
              </w:rPr>
              <w:t>Kepro strongly advises CCA to consider developing a standing consumer advisory committee that convenes (perhaps remotely) quarterly or semi-annually.</w:t>
            </w:r>
          </w:p>
        </w:tc>
        <w:tc>
          <w:tcPr>
            <w:tcW w:w="2220" w:type="pct"/>
          </w:tcPr>
          <w:p w14:paraId="1AAF7D31" w14:textId="77777777" w:rsidR="00254CDD" w:rsidRPr="0087176C" w:rsidRDefault="00254CDD" w:rsidP="00940D86">
            <w:pPr>
              <w:jc w:val="left"/>
              <w:rPr>
                <w:rFonts w:ascii="Calibri Light" w:hAnsi="Calibri Light" w:cs="Calibri Light"/>
                <w:sz w:val="22"/>
              </w:rPr>
            </w:pPr>
            <w:r w:rsidRPr="0087176C">
              <w:rPr>
                <w:rFonts w:ascii="Calibri Light" w:hAnsi="Calibri Light" w:cs="Calibri Light"/>
                <w:sz w:val="22"/>
              </w:rPr>
              <w:t>Telehealth PIPs were discontinued.</w:t>
            </w:r>
          </w:p>
          <w:p w14:paraId="46659B66" w14:textId="12E9F7CF" w:rsidR="00DC1AEC" w:rsidRPr="0087176C" w:rsidRDefault="00254CDD" w:rsidP="00940D86">
            <w:pPr>
              <w:jc w:val="left"/>
              <w:rPr>
                <w:rFonts w:ascii="Calibri Light" w:hAnsi="Calibri Light" w:cs="Calibri Light"/>
                <w:bCs/>
                <w:sz w:val="22"/>
              </w:rPr>
            </w:pPr>
            <w:r w:rsidRPr="0087176C">
              <w:rPr>
                <w:rFonts w:ascii="Calibri Light" w:hAnsi="Calibri Light" w:cs="Calibri Light"/>
                <w:bCs/>
                <w:sz w:val="22"/>
              </w:rPr>
              <w:t>CCA continues to work towards the goals laid out in the PIP and incorporated the lessons learned during the quality improvement activity.</w:t>
            </w:r>
          </w:p>
        </w:tc>
        <w:tc>
          <w:tcPr>
            <w:tcW w:w="947" w:type="pct"/>
          </w:tcPr>
          <w:p w14:paraId="43078513" w14:textId="6484B970" w:rsidR="00DC1AEC" w:rsidRPr="0087176C" w:rsidRDefault="009D2E33" w:rsidP="00940D86">
            <w:pPr>
              <w:jc w:val="left"/>
              <w:rPr>
                <w:rFonts w:ascii="Calibri Light" w:hAnsi="Calibri Light" w:cs="Calibri Light"/>
                <w:sz w:val="22"/>
              </w:rPr>
            </w:pPr>
            <w:r w:rsidRPr="0087176C">
              <w:rPr>
                <w:rFonts w:ascii="Calibri Light" w:hAnsi="Calibri Light" w:cs="Calibri Light"/>
                <w:sz w:val="22"/>
              </w:rPr>
              <w:t>Not applicable</w:t>
            </w:r>
          </w:p>
        </w:tc>
      </w:tr>
      <w:tr w:rsidR="00DC1AEC" w:rsidRPr="00CB308A" w14:paraId="1046977F" w14:textId="77777777" w:rsidTr="00A84DEC">
        <w:trPr>
          <w:trHeight w:val="288"/>
        </w:trPr>
        <w:tc>
          <w:tcPr>
            <w:tcW w:w="1833" w:type="pct"/>
          </w:tcPr>
          <w:p w14:paraId="2D98067B" w14:textId="4079B91F" w:rsidR="00456C66" w:rsidRPr="0087176C" w:rsidRDefault="00DC1AEC" w:rsidP="00940D86">
            <w:pPr>
              <w:jc w:val="left"/>
              <w:rPr>
                <w:rFonts w:ascii="Calibri Light" w:hAnsi="Calibri Light" w:cs="Calibri Light"/>
                <w:b/>
                <w:bCs/>
                <w:sz w:val="22"/>
              </w:rPr>
            </w:pPr>
            <w:r w:rsidRPr="0087176C">
              <w:rPr>
                <w:rFonts w:ascii="Calibri Light" w:hAnsi="Calibri Light" w:cs="Calibri Light"/>
                <w:b/>
                <w:bCs/>
                <w:sz w:val="22"/>
              </w:rPr>
              <w:t>PMV 1:</w:t>
            </w:r>
          </w:p>
          <w:p w14:paraId="6287E7E3" w14:textId="6C84B9F7" w:rsidR="00DC1AEC" w:rsidRPr="0087176C" w:rsidRDefault="00456C66" w:rsidP="00940D86">
            <w:pPr>
              <w:jc w:val="left"/>
              <w:rPr>
                <w:rFonts w:ascii="Calibri Light" w:hAnsi="Calibri Light" w:cs="Calibri Light"/>
                <w:sz w:val="22"/>
              </w:rPr>
            </w:pPr>
            <w:r w:rsidRPr="0087176C">
              <w:rPr>
                <w:rFonts w:ascii="Calibri Light" w:hAnsi="Calibri Light" w:cs="Calibri Light"/>
                <w:b/>
                <w:bCs/>
                <w:sz w:val="22"/>
              </w:rPr>
              <w:t>Quality-Related</w:t>
            </w:r>
            <w:r w:rsidRPr="0087176C">
              <w:rPr>
                <w:rFonts w:ascii="Calibri Light" w:hAnsi="Calibri Light" w:cs="Calibri Light"/>
                <w:sz w:val="22"/>
              </w:rPr>
              <w:t xml:space="preserve">: CCA’s performance on the </w:t>
            </w:r>
            <w:r w:rsidRPr="0087176C">
              <w:rPr>
                <w:rFonts w:ascii="Calibri Light" w:hAnsi="Calibri Light" w:cs="Calibri Light"/>
                <w:i/>
                <w:iCs/>
                <w:sz w:val="22"/>
              </w:rPr>
              <w:t>Controlling High Blood Pressure</w:t>
            </w:r>
            <w:r w:rsidRPr="0087176C">
              <w:rPr>
                <w:rFonts w:ascii="Calibri Light" w:hAnsi="Calibri Light" w:cs="Calibri Light"/>
                <w:sz w:val="22"/>
              </w:rPr>
              <w:t xml:space="preserve"> measure was below the 50</w:t>
            </w:r>
            <w:r w:rsidRPr="00986985">
              <w:rPr>
                <w:rFonts w:ascii="Calibri Light" w:hAnsi="Calibri Light" w:cs="Calibri Light"/>
                <w:sz w:val="22"/>
                <w:vertAlign w:val="superscript"/>
              </w:rPr>
              <w:t>th</w:t>
            </w:r>
            <w:r w:rsidRPr="0087176C">
              <w:rPr>
                <w:rFonts w:ascii="Calibri Light" w:hAnsi="Calibri Light" w:cs="Calibri Light"/>
                <w:sz w:val="22"/>
              </w:rPr>
              <w:t xml:space="preserve"> percentile compared to the NCQA Medicare Quality Compass MY 2020 data. Kepro recommends that CCA consider the development of related quality improvement initiatives.</w:t>
            </w:r>
          </w:p>
        </w:tc>
        <w:tc>
          <w:tcPr>
            <w:tcW w:w="2220" w:type="pct"/>
          </w:tcPr>
          <w:p w14:paraId="3C10F8EB" w14:textId="18BFA4AB" w:rsidR="00CB3284" w:rsidRPr="0087176C" w:rsidRDefault="00CB3284" w:rsidP="00940D86">
            <w:pPr>
              <w:autoSpaceDE w:val="0"/>
              <w:autoSpaceDN w:val="0"/>
              <w:adjustRightInd w:val="0"/>
              <w:jc w:val="left"/>
              <w:rPr>
                <w:rFonts w:ascii="Calibri Light" w:hAnsi="Calibri Light" w:cs="Calibri Light"/>
                <w:sz w:val="22"/>
              </w:rPr>
            </w:pPr>
            <w:r w:rsidRPr="0087176C">
              <w:rPr>
                <w:rFonts w:ascii="Calibri Light" w:hAnsi="Calibri Light" w:cs="Calibri Light"/>
                <w:sz w:val="22"/>
              </w:rPr>
              <w:t>CCA implemented the following initiatives throughout the year.  The last was launched in April 2022.</w:t>
            </w:r>
          </w:p>
          <w:p w14:paraId="722A10C8" w14:textId="15103BFF"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bCs/>
                <w:sz w:val="22"/>
              </w:rPr>
              <w:t xml:space="preserve">Enhanced Analytics &amp; Reporting Systems: </w:t>
            </w:r>
            <w:r w:rsidRPr="0087176C">
              <w:rPr>
                <w:rFonts w:ascii="Calibri Light" w:hAnsi="Calibri Light" w:cs="Calibri Light"/>
                <w:sz w:val="22"/>
              </w:rPr>
              <w:t xml:space="preserve">Leverage enhanced Inovalon and CCA systems to improve performance target setting, tracking, and intervention planning; and to deliver improved analytic &amp; reporting </w:t>
            </w:r>
            <w:r w:rsidR="00F82581" w:rsidRPr="0087176C">
              <w:rPr>
                <w:rFonts w:ascii="Calibri Light" w:hAnsi="Calibri Light" w:cs="Calibri Light"/>
                <w:sz w:val="22"/>
              </w:rPr>
              <w:t>support.</w:t>
            </w:r>
          </w:p>
          <w:p w14:paraId="52D2B873" w14:textId="5DC1C15E"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Care Partnership Quality Strategy:  Care partner to review gap report prior to member visit, identification of gaps and education to member and complete any required coordination for PCP notification/</w:t>
            </w:r>
            <w:r w:rsidR="00F82581" w:rsidRPr="0087176C">
              <w:rPr>
                <w:rFonts w:ascii="Calibri Light" w:hAnsi="Calibri Light" w:cs="Calibri Light"/>
                <w:sz w:val="22"/>
              </w:rPr>
              <w:t>scheduling.</w:t>
            </w:r>
          </w:p>
          <w:p w14:paraId="78FAEDEA" w14:textId="1A55C629"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Enhanced Collaboration of CCA Care Teams with Primary Care Providers:  Focus on collaboration to improve performance on key quality </w:t>
            </w:r>
            <w:r w:rsidR="00F82581" w:rsidRPr="0087176C">
              <w:rPr>
                <w:rFonts w:ascii="Calibri Light" w:hAnsi="Calibri Light" w:cs="Calibri Light"/>
                <w:sz w:val="22"/>
              </w:rPr>
              <w:t>metrics.</w:t>
            </w:r>
          </w:p>
          <w:p w14:paraId="4D86178D" w14:textId="2404A410"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Primary Care Performance Incentives:  When appropriate, include quality measure performance incentives in primary care site contract </w:t>
            </w:r>
            <w:r w:rsidR="00F82581" w:rsidRPr="0087176C">
              <w:rPr>
                <w:rFonts w:ascii="Calibri Light" w:hAnsi="Calibri Light" w:cs="Calibri Light"/>
                <w:sz w:val="22"/>
              </w:rPr>
              <w:t>renewals.</w:t>
            </w:r>
          </w:p>
          <w:p w14:paraId="2C426BA4" w14:textId="77777777"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Member Communications:  Communications to members via member newsletter and social media</w:t>
            </w:r>
          </w:p>
          <w:p w14:paraId="0B28503E" w14:textId="3E7DDEFC"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Biometric Data Acquisition:  Obtain periodic (monthly or quarterly) reports of member most recent BP values from major primary care sites to support more accurate gap </w:t>
            </w:r>
            <w:r w:rsidR="00F82581" w:rsidRPr="0087176C">
              <w:rPr>
                <w:rFonts w:ascii="Calibri Light" w:hAnsi="Calibri Light" w:cs="Calibri Light"/>
                <w:sz w:val="22"/>
              </w:rPr>
              <w:t>reporting.</w:t>
            </w:r>
          </w:p>
          <w:p w14:paraId="249B0FF3" w14:textId="233C8057" w:rsidR="00CB3284"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Create structured data fields in CCA </w:t>
            </w:r>
            <w:r w:rsidR="00D436D4">
              <w:rPr>
                <w:rFonts w:ascii="Calibri Light" w:hAnsi="Calibri Light" w:cs="Calibri Light"/>
                <w:sz w:val="22"/>
              </w:rPr>
              <w:t>electronic health records</w:t>
            </w:r>
            <w:r w:rsidRPr="0087176C">
              <w:rPr>
                <w:rFonts w:ascii="Calibri Light" w:hAnsi="Calibri Light" w:cs="Calibri Light"/>
                <w:sz w:val="22"/>
              </w:rPr>
              <w:t xml:space="preserve"> for member reported </w:t>
            </w:r>
            <w:r w:rsidR="00F82581" w:rsidRPr="0087176C">
              <w:rPr>
                <w:rFonts w:ascii="Calibri Light" w:hAnsi="Calibri Light" w:cs="Calibri Light"/>
                <w:sz w:val="22"/>
              </w:rPr>
              <w:t>BP.</w:t>
            </w:r>
          </w:p>
          <w:p w14:paraId="12D7CFE7" w14:textId="19DCD4F4" w:rsidR="00DC1AEC" w:rsidRPr="0087176C" w:rsidRDefault="00CB3284">
            <w:pPr>
              <w:numPr>
                <w:ilvl w:val="0"/>
                <w:numId w:val="37"/>
              </w:numPr>
              <w:autoSpaceDE w:val="0"/>
              <w:autoSpaceDN w:val="0"/>
              <w:adjustRightInd w:val="0"/>
              <w:jc w:val="left"/>
              <w:rPr>
                <w:rFonts w:ascii="Calibri Light" w:hAnsi="Calibri Light" w:cs="Calibri Light"/>
                <w:sz w:val="22"/>
              </w:rPr>
            </w:pPr>
            <w:r w:rsidRPr="0087176C">
              <w:rPr>
                <w:rFonts w:ascii="Calibri Light" w:hAnsi="Calibri Light" w:cs="Calibri Light"/>
                <w:sz w:val="22"/>
              </w:rPr>
              <w:t>Self-Management Tool on website</w:t>
            </w:r>
          </w:p>
        </w:tc>
        <w:tc>
          <w:tcPr>
            <w:tcW w:w="947" w:type="pct"/>
          </w:tcPr>
          <w:p w14:paraId="7C4F7BA0" w14:textId="0B1CF5C3" w:rsidR="00DC1AEC" w:rsidRPr="0087176C" w:rsidRDefault="00F82581" w:rsidP="00940D86">
            <w:pPr>
              <w:jc w:val="left"/>
              <w:rPr>
                <w:rFonts w:ascii="Calibri Light" w:hAnsi="Calibri Light" w:cs="Calibri Light"/>
                <w:sz w:val="22"/>
              </w:rPr>
            </w:pPr>
            <w:r w:rsidRPr="0087176C">
              <w:rPr>
                <w:rFonts w:ascii="Calibri Light" w:hAnsi="Calibri Light" w:cs="Calibri Light"/>
                <w:sz w:val="22"/>
              </w:rPr>
              <w:t>Partially addressed</w:t>
            </w:r>
          </w:p>
        </w:tc>
      </w:tr>
      <w:tr w:rsidR="00DC1AEC" w:rsidRPr="00CB308A" w14:paraId="57CD7A0E" w14:textId="77777777" w:rsidTr="00A84DEC">
        <w:trPr>
          <w:trHeight w:val="288"/>
        </w:trPr>
        <w:tc>
          <w:tcPr>
            <w:tcW w:w="1833" w:type="pct"/>
          </w:tcPr>
          <w:p w14:paraId="27C7ADEF" w14:textId="710CF1CF" w:rsidR="00456C66" w:rsidRPr="0087176C" w:rsidRDefault="00DC1AEC" w:rsidP="008E03C8">
            <w:pPr>
              <w:pStyle w:val="ListParagraph"/>
              <w:keepNext/>
              <w:ind w:left="0"/>
              <w:jc w:val="left"/>
              <w:rPr>
                <w:rFonts w:asciiTheme="minorHAnsi" w:eastAsiaTheme="minorHAnsi" w:hAnsiTheme="minorHAnsi"/>
                <w:sz w:val="22"/>
              </w:rPr>
            </w:pPr>
            <w:bookmarkStart w:id="269" w:name="_Hlk127558037"/>
            <w:r w:rsidRPr="0087176C">
              <w:rPr>
                <w:rFonts w:ascii="Calibri Light" w:hAnsi="Calibri Light" w:cs="Calibri Light"/>
                <w:b/>
                <w:bCs/>
                <w:sz w:val="22"/>
              </w:rPr>
              <w:lastRenderedPageBreak/>
              <w:t>PMV 2:</w:t>
            </w:r>
          </w:p>
          <w:p w14:paraId="2F07EEB0" w14:textId="32687607" w:rsidR="00DC1AEC" w:rsidRPr="0087176C" w:rsidRDefault="00456C66" w:rsidP="008E03C8">
            <w:pPr>
              <w:pStyle w:val="ListParagraph"/>
              <w:keepNext/>
              <w:ind w:left="0"/>
              <w:jc w:val="left"/>
              <w:rPr>
                <w:rFonts w:ascii="Calibri Light" w:hAnsi="Calibri Light" w:cs="Calibri Light"/>
                <w:b/>
                <w:bCs/>
                <w:sz w:val="22"/>
              </w:rPr>
            </w:pPr>
            <w:r w:rsidRPr="0087176C">
              <w:rPr>
                <w:rFonts w:ascii="Calibri Light" w:hAnsi="Calibri Light" w:cs="Calibri Light"/>
                <w:b/>
                <w:bCs/>
                <w:sz w:val="22"/>
              </w:rPr>
              <w:t xml:space="preserve">Quality-Related: </w:t>
            </w:r>
            <w:r w:rsidRPr="0087176C">
              <w:rPr>
                <w:rFonts w:ascii="Calibri Light" w:hAnsi="Calibri Light" w:cs="Calibri Light"/>
                <w:sz w:val="22"/>
              </w:rPr>
              <w:t xml:space="preserve">CCA’s performance on the </w:t>
            </w:r>
            <w:r w:rsidRPr="0087176C">
              <w:rPr>
                <w:rFonts w:ascii="Calibri Light" w:hAnsi="Calibri Light" w:cs="Calibri Light"/>
                <w:i/>
                <w:sz w:val="22"/>
              </w:rPr>
              <w:t xml:space="preserve">Transitions of Care (TRC): </w:t>
            </w:r>
            <w:r w:rsidRPr="0087176C">
              <w:rPr>
                <w:rFonts w:ascii="Calibri Light" w:hAnsi="Calibri Light" w:cs="Calibri Light"/>
                <w:i/>
                <w:iCs/>
                <w:sz w:val="22"/>
              </w:rPr>
              <w:t>Medication Reconciliation Post-Discharge</w:t>
            </w:r>
            <w:r w:rsidRPr="0087176C">
              <w:rPr>
                <w:rFonts w:ascii="Calibri Light" w:hAnsi="Calibri Light" w:cs="Calibri Light"/>
                <w:sz w:val="22"/>
              </w:rPr>
              <w:t xml:space="preserve"> measure was below the 25</w:t>
            </w:r>
            <w:r w:rsidRPr="00986985">
              <w:rPr>
                <w:rFonts w:ascii="Calibri Light" w:hAnsi="Calibri Light" w:cs="Calibri Light"/>
                <w:sz w:val="22"/>
                <w:vertAlign w:val="superscript"/>
              </w:rPr>
              <w:t>th</w:t>
            </w:r>
            <w:r w:rsidRPr="0087176C">
              <w:rPr>
                <w:rFonts w:ascii="Calibri Light" w:hAnsi="Calibri Light" w:cs="Calibri Light"/>
                <w:sz w:val="22"/>
              </w:rPr>
              <w:t xml:space="preserve"> percentile compared to the NCQA Medicare Quality Compass MY 2020 data. Kepro recommends that CCA consider the development of related quality improvement initiatives.</w:t>
            </w:r>
          </w:p>
        </w:tc>
        <w:tc>
          <w:tcPr>
            <w:tcW w:w="2220" w:type="pct"/>
          </w:tcPr>
          <w:p w14:paraId="1A6B639A" w14:textId="77777777" w:rsidR="00CB3284" w:rsidRPr="0087176C" w:rsidRDefault="00CB3284" w:rsidP="00940D86">
            <w:pPr>
              <w:jc w:val="left"/>
              <w:rPr>
                <w:rFonts w:ascii="Calibri Light" w:hAnsi="Calibri Light" w:cs="Calibri Light"/>
                <w:sz w:val="22"/>
              </w:rPr>
            </w:pPr>
            <w:bookmarkStart w:id="270" w:name="_Hlk121398458"/>
            <w:r w:rsidRPr="0087176C">
              <w:rPr>
                <w:rFonts w:ascii="Calibri Light" w:hAnsi="Calibri Light" w:cs="Calibri Light"/>
                <w:sz w:val="22"/>
              </w:rPr>
              <w:t>CCA began a Performance Improvement Plan (PIP) for Medication Reconciliation Post-Discharge for its SCO Population in the second quarter of 2022.  Since this time, CCA has completed a first and second baseline submission for the PIP.  CCA has created 4 main interventions to increase the rate of post-discharge medication reconciliation for its members. Please see the 4 interventions with descriptions and requested information below:</w:t>
            </w:r>
          </w:p>
          <w:p w14:paraId="2CBFE7DF" w14:textId="0A44D8A4" w:rsidR="00CB3284" w:rsidRPr="0087176C" w:rsidRDefault="00CB3284" w:rsidP="00940D86">
            <w:pPr>
              <w:jc w:val="left"/>
              <w:rPr>
                <w:rFonts w:ascii="Calibri Light" w:hAnsi="Calibri Light" w:cs="Calibri Light"/>
                <w:sz w:val="22"/>
              </w:rPr>
            </w:pPr>
            <w:r w:rsidRPr="0087176C">
              <w:rPr>
                <w:rFonts w:ascii="Calibri Light" w:hAnsi="Calibri Light" w:cs="Calibri Light"/>
                <w:b/>
                <w:bCs/>
                <w:sz w:val="22"/>
                <w:u w:val="single"/>
              </w:rPr>
              <w:t>Intervention 1:</w:t>
            </w:r>
            <w:r w:rsidRPr="0087176C">
              <w:rPr>
                <w:rFonts w:ascii="Calibri Light" w:hAnsi="Calibri Light" w:cs="Calibri Light"/>
                <w:sz w:val="22"/>
              </w:rPr>
              <w:t xml:space="preserve"> Collaborate with </w:t>
            </w:r>
            <w:r w:rsidR="00F82581" w:rsidRPr="0087176C">
              <w:rPr>
                <w:rFonts w:ascii="Calibri Light" w:hAnsi="Calibri Light" w:cs="Calibri Light"/>
                <w:sz w:val="22"/>
              </w:rPr>
              <w:t>n</w:t>
            </w:r>
            <w:r w:rsidRPr="0087176C">
              <w:rPr>
                <w:rFonts w:ascii="Calibri Light" w:hAnsi="Calibri Light" w:cs="Calibri Light"/>
                <w:sz w:val="22"/>
              </w:rPr>
              <w:t xml:space="preserve">etwork </w:t>
            </w:r>
            <w:r w:rsidR="00F82581" w:rsidRPr="0087176C">
              <w:rPr>
                <w:rFonts w:ascii="Calibri Light" w:hAnsi="Calibri Light" w:cs="Calibri Light"/>
                <w:sz w:val="22"/>
              </w:rPr>
              <w:t>i</w:t>
            </w:r>
            <w:r w:rsidRPr="0087176C">
              <w:rPr>
                <w:rFonts w:ascii="Calibri Light" w:hAnsi="Calibri Light" w:cs="Calibri Light"/>
                <w:sz w:val="22"/>
              </w:rPr>
              <w:t xml:space="preserve">npatient </w:t>
            </w:r>
            <w:r w:rsidR="00F82581" w:rsidRPr="0087176C">
              <w:rPr>
                <w:rFonts w:ascii="Calibri Light" w:hAnsi="Calibri Light" w:cs="Calibri Light"/>
                <w:sz w:val="22"/>
              </w:rPr>
              <w:t>f</w:t>
            </w:r>
            <w:r w:rsidRPr="0087176C">
              <w:rPr>
                <w:rFonts w:ascii="Calibri Light" w:hAnsi="Calibri Light" w:cs="Calibri Light"/>
                <w:sz w:val="22"/>
              </w:rPr>
              <w:t xml:space="preserve">acilities to </w:t>
            </w:r>
            <w:r w:rsidR="00F82581" w:rsidRPr="0087176C">
              <w:rPr>
                <w:rFonts w:ascii="Calibri Light" w:hAnsi="Calibri Light" w:cs="Calibri Light"/>
                <w:sz w:val="22"/>
              </w:rPr>
              <w:t>s</w:t>
            </w:r>
            <w:r w:rsidRPr="0087176C">
              <w:rPr>
                <w:rFonts w:ascii="Calibri Light" w:hAnsi="Calibri Light" w:cs="Calibri Light"/>
                <w:sz w:val="22"/>
              </w:rPr>
              <w:t xml:space="preserve">upport </w:t>
            </w:r>
            <w:r w:rsidR="00F82581" w:rsidRPr="0087176C">
              <w:rPr>
                <w:rFonts w:ascii="Calibri Light" w:hAnsi="Calibri Light" w:cs="Calibri Light"/>
                <w:sz w:val="22"/>
              </w:rPr>
              <w:t>b</w:t>
            </w:r>
            <w:r w:rsidRPr="0087176C">
              <w:rPr>
                <w:rFonts w:ascii="Calibri Light" w:hAnsi="Calibri Light" w:cs="Calibri Light"/>
                <w:sz w:val="22"/>
              </w:rPr>
              <w:t xml:space="preserve">est </w:t>
            </w:r>
            <w:r w:rsidR="00F82581" w:rsidRPr="0087176C">
              <w:rPr>
                <w:rFonts w:ascii="Calibri Light" w:hAnsi="Calibri Light" w:cs="Calibri Light"/>
                <w:sz w:val="22"/>
              </w:rPr>
              <w:t>p</w:t>
            </w:r>
            <w:r w:rsidRPr="0087176C">
              <w:rPr>
                <w:rFonts w:ascii="Calibri Light" w:hAnsi="Calibri Light" w:cs="Calibri Light"/>
                <w:sz w:val="22"/>
              </w:rPr>
              <w:t xml:space="preserve">ractice for </w:t>
            </w:r>
            <w:r w:rsidR="00F82581" w:rsidRPr="0087176C">
              <w:rPr>
                <w:rFonts w:ascii="Calibri Light" w:hAnsi="Calibri Light" w:cs="Calibri Light"/>
                <w:sz w:val="22"/>
              </w:rPr>
              <w:t>d</w:t>
            </w:r>
            <w:r w:rsidRPr="0087176C">
              <w:rPr>
                <w:rFonts w:ascii="Calibri Light" w:hAnsi="Calibri Light" w:cs="Calibri Light"/>
                <w:sz w:val="22"/>
              </w:rPr>
              <w:t xml:space="preserve">issemination of </w:t>
            </w:r>
            <w:r w:rsidR="00F82581" w:rsidRPr="0087176C">
              <w:rPr>
                <w:rFonts w:ascii="Calibri Light" w:hAnsi="Calibri Light" w:cs="Calibri Light"/>
                <w:sz w:val="22"/>
              </w:rPr>
              <w:t>d</w:t>
            </w:r>
            <w:r w:rsidRPr="0087176C">
              <w:rPr>
                <w:rFonts w:ascii="Calibri Light" w:hAnsi="Calibri Light" w:cs="Calibri Light"/>
                <w:sz w:val="22"/>
              </w:rPr>
              <w:t>ischarge Information to CCA</w:t>
            </w:r>
            <w:r w:rsidR="00F82581" w:rsidRPr="0087176C">
              <w:rPr>
                <w:rFonts w:ascii="Calibri Light" w:hAnsi="Calibri Light" w:cs="Calibri Light"/>
                <w:sz w:val="22"/>
              </w:rPr>
              <w:t>.</w:t>
            </w:r>
          </w:p>
          <w:p w14:paraId="66954E71" w14:textId="08EF2830" w:rsidR="00F82581" w:rsidRPr="0087176C" w:rsidRDefault="00CB3284" w:rsidP="00940D86">
            <w:pPr>
              <w:jc w:val="left"/>
              <w:rPr>
                <w:rFonts w:ascii="Calibri Light" w:hAnsi="Calibri Light" w:cs="Calibri Light"/>
                <w:sz w:val="22"/>
              </w:rPr>
            </w:pPr>
            <w:r w:rsidRPr="0087176C">
              <w:rPr>
                <w:rFonts w:ascii="Calibri Light" w:hAnsi="Calibri Light" w:cs="Calibri Light"/>
                <w:b/>
                <w:bCs/>
                <w:sz w:val="22"/>
                <w:u w:val="single"/>
              </w:rPr>
              <w:t>Intervention 2</w:t>
            </w:r>
            <w:r w:rsidRPr="0087176C">
              <w:rPr>
                <w:rFonts w:ascii="Calibri Light" w:hAnsi="Calibri Light" w:cs="Calibri Light"/>
                <w:sz w:val="22"/>
              </w:rPr>
              <w:t>: Analyze and optimize CCA’s documentation workflows as they relate to completion of medication reconciliation post-discharge for RN Care Partners and Community RNs</w:t>
            </w:r>
            <w:r w:rsidR="00F82581" w:rsidRPr="0087176C">
              <w:rPr>
                <w:rFonts w:ascii="Calibri Light" w:hAnsi="Calibri Light" w:cs="Calibri Light"/>
                <w:sz w:val="22"/>
              </w:rPr>
              <w:t>.</w:t>
            </w:r>
          </w:p>
          <w:p w14:paraId="1C7342E2" w14:textId="77777777" w:rsidR="00F82581" w:rsidRPr="0087176C" w:rsidRDefault="00CB3284" w:rsidP="00940D86">
            <w:pPr>
              <w:jc w:val="left"/>
              <w:rPr>
                <w:rFonts w:ascii="Calibri Light" w:hAnsi="Calibri Light" w:cs="Calibri Light"/>
                <w:b/>
                <w:bCs/>
                <w:sz w:val="22"/>
              </w:rPr>
            </w:pPr>
            <w:r w:rsidRPr="0087176C">
              <w:rPr>
                <w:rFonts w:ascii="Calibri Light" w:hAnsi="Calibri Light" w:cs="Calibri Light"/>
                <w:b/>
                <w:bCs/>
                <w:sz w:val="22"/>
                <w:u w:val="single"/>
              </w:rPr>
              <w:t>Intervention 3:</w:t>
            </w:r>
            <w:r w:rsidRPr="0087176C">
              <w:rPr>
                <w:rFonts w:ascii="Calibri Light" w:hAnsi="Calibri Light" w:cs="Calibri Light"/>
                <w:sz w:val="22"/>
              </w:rPr>
              <w:t xml:space="preserve"> Provide RN Care Partner and Community RN education regarding best practices and documentation requirements for medication reconciliation post-discharge</w:t>
            </w:r>
            <w:r w:rsidR="00F82581" w:rsidRPr="0087176C">
              <w:rPr>
                <w:rFonts w:ascii="Calibri Light" w:hAnsi="Calibri Light" w:cs="Calibri Light"/>
                <w:sz w:val="22"/>
              </w:rPr>
              <w:t>.</w:t>
            </w:r>
          </w:p>
          <w:p w14:paraId="5E5C90FB" w14:textId="09E96BDC" w:rsidR="00DC1AEC" w:rsidRPr="0087176C" w:rsidRDefault="00CB3284" w:rsidP="00940D86">
            <w:pPr>
              <w:jc w:val="left"/>
              <w:rPr>
                <w:rFonts w:ascii="Calibri Light" w:hAnsi="Calibri Light" w:cs="Calibri Light"/>
                <w:sz w:val="22"/>
              </w:rPr>
            </w:pPr>
            <w:r w:rsidRPr="0087176C">
              <w:rPr>
                <w:rFonts w:ascii="Calibri Light" w:hAnsi="Calibri Light" w:cs="Calibri Light"/>
                <w:b/>
                <w:bCs/>
                <w:sz w:val="22"/>
                <w:u w:val="single"/>
              </w:rPr>
              <w:t>Intervention 4:</w:t>
            </w:r>
            <w:r w:rsidRPr="0087176C">
              <w:rPr>
                <w:rFonts w:ascii="Calibri Light" w:hAnsi="Calibri Light" w:cs="Calibri Light"/>
                <w:sz w:val="22"/>
              </w:rPr>
              <w:t xml:space="preserve"> Engage with members upon discharge to identify and collaboratively address their SDoH needs</w:t>
            </w:r>
            <w:r w:rsidR="00F82581" w:rsidRPr="0087176C">
              <w:rPr>
                <w:rFonts w:ascii="Calibri Light" w:hAnsi="Calibri Light" w:cs="Calibri Light"/>
                <w:sz w:val="22"/>
              </w:rPr>
              <w:t>.</w:t>
            </w:r>
            <w:bookmarkEnd w:id="270"/>
          </w:p>
        </w:tc>
        <w:tc>
          <w:tcPr>
            <w:tcW w:w="947" w:type="pct"/>
          </w:tcPr>
          <w:p w14:paraId="2032CC1F" w14:textId="18A58657" w:rsidR="00DC1AEC" w:rsidRPr="0087176C" w:rsidRDefault="00F82581" w:rsidP="00940D86">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7DC46EA8" w14:textId="77777777" w:rsidTr="00A84DEC">
        <w:trPr>
          <w:trHeight w:val="288"/>
        </w:trPr>
        <w:tc>
          <w:tcPr>
            <w:tcW w:w="1833" w:type="pct"/>
          </w:tcPr>
          <w:p w14:paraId="5DD50406" w14:textId="211F8010" w:rsidR="0002193D" w:rsidRPr="0087176C" w:rsidRDefault="00DC1AEC" w:rsidP="00940D86">
            <w:pPr>
              <w:pStyle w:val="ListParagraph"/>
              <w:ind w:left="0"/>
              <w:jc w:val="left"/>
              <w:rPr>
                <w:rFonts w:ascii="Calibri Light" w:hAnsi="Calibri Light" w:cs="Calibri Light"/>
                <w:sz w:val="22"/>
              </w:rPr>
            </w:pPr>
            <w:r w:rsidRPr="0087176C">
              <w:rPr>
                <w:rFonts w:ascii="Calibri Light" w:hAnsi="Calibri Light" w:cs="Calibri Light"/>
                <w:b/>
                <w:bCs/>
                <w:sz w:val="22"/>
              </w:rPr>
              <w:t>Compliance 1:</w:t>
            </w:r>
            <w:r w:rsidRPr="0087176C">
              <w:rPr>
                <w:rFonts w:ascii="Calibri Light" w:hAnsi="Calibri Light" w:cs="Calibri Light"/>
                <w:sz w:val="22"/>
              </w:rPr>
              <w:t xml:space="preserve"> </w:t>
            </w:r>
            <w:r w:rsidR="0002193D" w:rsidRPr="0087176C">
              <w:rPr>
                <w:rFonts w:ascii="Calibri Light" w:hAnsi="Calibri Light" w:cs="Calibri Light"/>
                <w:sz w:val="22"/>
              </w:rPr>
              <w:t>CCA needs to revise many of its outdated policies and procedures to ensure compliance with all federal and MassHealth standards. In addition, the policies and procedures need to be streamlined to align with existing operational practices. CCA may benefit from technology solutions to aid in the tracking of policies and procedures across the organization.</w:t>
            </w:r>
          </w:p>
          <w:p w14:paraId="500851B1" w14:textId="77777777" w:rsidR="0002193D" w:rsidRPr="0087176C" w:rsidRDefault="0002193D" w:rsidP="00940D86">
            <w:pPr>
              <w:pStyle w:val="ListParagraph"/>
              <w:ind w:left="0"/>
              <w:jc w:val="left"/>
              <w:rPr>
                <w:rFonts w:ascii="Calibri Light" w:hAnsi="Calibri Light" w:cs="Calibri Light"/>
                <w:b/>
                <w:bCs/>
                <w:sz w:val="22"/>
              </w:rPr>
            </w:pPr>
          </w:p>
          <w:p w14:paraId="00D05F27" w14:textId="6E998CAD" w:rsidR="00DC1AEC" w:rsidRPr="0087176C" w:rsidRDefault="00DC1AEC" w:rsidP="00940D86">
            <w:pPr>
              <w:pStyle w:val="ListParagraph"/>
              <w:ind w:left="0"/>
              <w:jc w:val="left"/>
              <w:rPr>
                <w:rFonts w:ascii="Calibri Light" w:hAnsi="Calibri Light" w:cs="Calibri Light"/>
                <w:b/>
                <w:bCs/>
                <w:sz w:val="22"/>
              </w:rPr>
            </w:pPr>
          </w:p>
        </w:tc>
        <w:tc>
          <w:tcPr>
            <w:tcW w:w="2220" w:type="pct"/>
          </w:tcPr>
          <w:p w14:paraId="54DF1C81" w14:textId="5EB35E3D" w:rsidR="00DC1AEC" w:rsidRPr="0087176C" w:rsidRDefault="0002193D" w:rsidP="00940D86">
            <w:pPr>
              <w:jc w:val="left"/>
              <w:rPr>
                <w:rFonts w:ascii="Calibri Light" w:hAnsi="Calibri Light" w:cs="Calibri Light"/>
                <w:sz w:val="22"/>
              </w:rPr>
            </w:pPr>
            <w:bookmarkStart w:id="271" w:name="_Hlk121755653"/>
            <w:r w:rsidRPr="0087176C">
              <w:rPr>
                <w:rFonts w:ascii="Calibri Light" w:hAnsi="Calibri Light" w:cs="Calibri Light"/>
                <w:sz w:val="22"/>
              </w:rPr>
              <w:t>CCA’s Compliance department went live with a streamlined, annual Policy workflow within Cumulus (CCA’s platform that uses the Compliance 360 software system) in Summer 2022. As of Fall 2022, all policies (with the exception of a sample of legacy Privacy &amp; Security and IT Security policies, currently under review with their team’s respective outside consultants) have been published, and are accessible via both Cumulus and CommonGround, CCA’s intranet site.  All Policies will be solicited for an annual review on the same summer cycle going forward, comprised of a Compliance-led Policy owner training, Policy Owner updates and Policy Approver review within Cumulus, and final review by Compliance before publication.</w:t>
            </w:r>
            <w:bookmarkEnd w:id="271"/>
          </w:p>
        </w:tc>
        <w:tc>
          <w:tcPr>
            <w:tcW w:w="947" w:type="pct"/>
          </w:tcPr>
          <w:p w14:paraId="0E5569B1" w14:textId="5080B217" w:rsidR="00DC1AEC" w:rsidRPr="0087176C" w:rsidRDefault="00C1164C" w:rsidP="00940D86">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0DE9CE1F" w14:textId="77777777" w:rsidTr="00A84DEC">
        <w:trPr>
          <w:trHeight w:val="288"/>
        </w:trPr>
        <w:tc>
          <w:tcPr>
            <w:tcW w:w="1833" w:type="pct"/>
          </w:tcPr>
          <w:p w14:paraId="65B346DF" w14:textId="743CF2BF" w:rsidR="0002193D" w:rsidRPr="0087176C" w:rsidRDefault="00DC1AEC" w:rsidP="00940D86">
            <w:pPr>
              <w:jc w:val="left"/>
              <w:rPr>
                <w:rFonts w:ascii="Calibri Light" w:hAnsi="Calibri Light" w:cs="Calibri Light"/>
                <w:sz w:val="22"/>
              </w:rPr>
            </w:pPr>
            <w:r w:rsidRPr="0087176C">
              <w:rPr>
                <w:rFonts w:ascii="Calibri Light" w:hAnsi="Calibri Light" w:cs="Calibri Light"/>
                <w:b/>
                <w:bCs/>
                <w:sz w:val="22"/>
              </w:rPr>
              <w:t>Compliance 2</w:t>
            </w:r>
            <w:r w:rsidRPr="0087176C">
              <w:rPr>
                <w:rFonts w:ascii="Calibri Light" w:hAnsi="Calibri Light" w:cs="Calibri Light"/>
                <w:sz w:val="22"/>
              </w:rPr>
              <w:t xml:space="preserve">:  </w:t>
            </w:r>
            <w:r w:rsidR="0002193D" w:rsidRPr="0087176C">
              <w:rPr>
                <w:rFonts w:ascii="Calibri Light" w:hAnsi="Calibri Light" w:cs="Calibri Light"/>
                <w:sz w:val="22"/>
              </w:rPr>
              <w:t>CCA needs to continue to work towards meeting MassHealth network adequacy standards for adult day habilitation and hospice providers.</w:t>
            </w:r>
          </w:p>
          <w:p w14:paraId="73D62E8B" w14:textId="72735146" w:rsidR="00DC1AEC" w:rsidRPr="0087176C" w:rsidRDefault="00DC1AEC" w:rsidP="00940D86">
            <w:pPr>
              <w:jc w:val="left"/>
              <w:rPr>
                <w:rFonts w:ascii="Calibri Light" w:hAnsi="Calibri Light" w:cs="Calibri Light"/>
                <w:sz w:val="22"/>
              </w:rPr>
            </w:pPr>
          </w:p>
        </w:tc>
        <w:tc>
          <w:tcPr>
            <w:tcW w:w="2220" w:type="pct"/>
          </w:tcPr>
          <w:p w14:paraId="7AC49316" w14:textId="0B3B3E01" w:rsidR="00DC1AEC" w:rsidRPr="0087176C" w:rsidRDefault="0002193D" w:rsidP="00940D86">
            <w:pPr>
              <w:jc w:val="left"/>
              <w:rPr>
                <w:rFonts w:ascii="Calibri Light" w:hAnsi="Calibri Light" w:cs="Calibri Light"/>
                <w:sz w:val="22"/>
              </w:rPr>
            </w:pPr>
            <w:r w:rsidRPr="0087176C">
              <w:rPr>
                <w:rFonts w:ascii="Calibri Light" w:hAnsi="Calibri Light" w:cs="Calibri Light"/>
                <w:sz w:val="22"/>
              </w:rPr>
              <w:t xml:space="preserve">CCA implemented a corrective action plan (CAP) for this topic after the </w:t>
            </w:r>
            <w:bookmarkStart w:id="272" w:name="_Hlk121910936"/>
            <w:r w:rsidRPr="0087176C">
              <w:rPr>
                <w:rFonts w:ascii="Calibri Light" w:hAnsi="Calibri Light" w:cs="Calibri Light"/>
                <w:sz w:val="22"/>
              </w:rPr>
              <w:t xml:space="preserve">2020 EQR Compliance Validation </w:t>
            </w:r>
            <w:bookmarkEnd w:id="272"/>
            <w:r w:rsidRPr="0087176C">
              <w:rPr>
                <w:rFonts w:ascii="Calibri Light" w:hAnsi="Calibri Light" w:cs="Calibri Light"/>
                <w:sz w:val="22"/>
              </w:rPr>
              <w:t xml:space="preserve">and this CAP has been successfully implemented, validated, and closed.  Policies have been updated to document time and distance standards for various provide types and describe how CCA assesses the network to meet these standards.  2022 SCO network assessment reporting demonstrates that day habilitation meets MassHealth network adequacy standards and while SCO does not have the same requirement to report on hospice providers that One Care does, CCA </w:t>
            </w:r>
            <w:r w:rsidRPr="0087176C">
              <w:rPr>
                <w:rFonts w:ascii="Calibri Light" w:hAnsi="Calibri Light" w:cs="Calibri Light"/>
                <w:sz w:val="22"/>
              </w:rPr>
              <w:lastRenderedPageBreak/>
              <w:t>provides an adequate network of contracted hospice providers for SCO members with the vast majority of contracted hospice providers on the One Care side also contracted for the SCO product. CCA maintains a network of hospice providers for SCO membership and our Contract Managers routinely add new providers based on the needs of the membership.</w:t>
            </w:r>
          </w:p>
        </w:tc>
        <w:tc>
          <w:tcPr>
            <w:tcW w:w="947" w:type="pct"/>
          </w:tcPr>
          <w:p w14:paraId="624BB84A" w14:textId="613973C8" w:rsidR="00DC1AEC" w:rsidRPr="0087176C" w:rsidRDefault="00C1164C" w:rsidP="00940D86">
            <w:pPr>
              <w:jc w:val="left"/>
              <w:rPr>
                <w:rFonts w:ascii="Calibri Light" w:hAnsi="Calibri Light" w:cs="Calibri Light"/>
                <w:sz w:val="22"/>
              </w:rPr>
            </w:pPr>
            <w:r w:rsidRPr="0087176C">
              <w:rPr>
                <w:rFonts w:ascii="Calibri Light" w:hAnsi="Calibri Light" w:cs="Calibri Light"/>
                <w:sz w:val="22"/>
              </w:rPr>
              <w:lastRenderedPageBreak/>
              <w:t>Addressed</w:t>
            </w:r>
          </w:p>
        </w:tc>
      </w:tr>
      <w:tr w:rsidR="00DC1AEC" w:rsidRPr="00CB308A" w14:paraId="34D02F4D" w14:textId="77777777" w:rsidTr="00A84DEC">
        <w:trPr>
          <w:trHeight w:val="288"/>
        </w:trPr>
        <w:tc>
          <w:tcPr>
            <w:tcW w:w="1833" w:type="pct"/>
          </w:tcPr>
          <w:p w14:paraId="26BF7413" w14:textId="741BBD29" w:rsidR="0002193D" w:rsidRPr="0087176C" w:rsidRDefault="00DC1AEC" w:rsidP="00940D86">
            <w:pPr>
              <w:tabs>
                <w:tab w:val="center" w:pos="1869"/>
              </w:tabs>
              <w:jc w:val="left"/>
              <w:rPr>
                <w:rFonts w:ascii="Calibri Light" w:hAnsi="Calibri Light" w:cs="Calibri Light"/>
                <w:b/>
                <w:bCs/>
                <w:sz w:val="22"/>
              </w:rPr>
            </w:pPr>
            <w:r w:rsidRPr="0087176C">
              <w:rPr>
                <w:rFonts w:ascii="Calibri Light" w:hAnsi="Calibri Light" w:cs="Calibri Light"/>
                <w:b/>
                <w:bCs/>
                <w:sz w:val="22"/>
              </w:rPr>
              <w:t>Compliance 3:</w:t>
            </w:r>
            <w:r w:rsidR="0002193D" w:rsidRPr="0087176C">
              <w:rPr>
                <w:rFonts w:eastAsiaTheme="minorEastAsia" w:cstheme="minorHAnsi"/>
                <w:sz w:val="22"/>
              </w:rPr>
              <w:t xml:space="preserve"> </w:t>
            </w:r>
            <w:r w:rsidR="0002193D" w:rsidRPr="0087176C">
              <w:rPr>
                <w:rFonts w:ascii="Calibri Light" w:hAnsi="Calibri Light" w:cs="Calibri Light"/>
                <w:sz w:val="22"/>
              </w:rPr>
              <w:t>CCA needs to adopt practice guidelines in consultation with contracting health care professionals and ensure that they are reviewed and updated periodically as appropriate.</w:t>
            </w:r>
          </w:p>
          <w:p w14:paraId="19D4C9C8" w14:textId="4562E3D9" w:rsidR="0002193D" w:rsidRPr="0087176C" w:rsidRDefault="0002193D" w:rsidP="00940D86">
            <w:pPr>
              <w:tabs>
                <w:tab w:val="center" w:pos="1869"/>
              </w:tabs>
              <w:jc w:val="left"/>
              <w:rPr>
                <w:rFonts w:ascii="Calibri Light" w:hAnsi="Calibri Light" w:cs="Calibri Light"/>
                <w:b/>
                <w:bCs/>
                <w:sz w:val="22"/>
              </w:rPr>
            </w:pPr>
          </w:p>
          <w:p w14:paraId="5D952991" w14:textId="20C61CF2" w:rsidR="00DC1AEC" w:rsidRPr="0087176C" w:rsidRDefault="00DC1AEC" w:rsidP="00940D86">
            <w:pPr>
              <w:tabs>
                <w:tab w:val="center" w:pos="1869"/>
              </w:tabs>
              <w:jc w:val="left"/>
              <w:rPr>
                <w:rFonts w:ascii="Calibri Light" w:hAnsi="Calibri Light" w:cs="Calibri Light"/>
                <w:b/>
                <w:bCs/>
                <w:sz w:val="22"/>
              </w:rPr>
            </w:pPr>
          </w:p>
        </w:tc>
        <w:tc>
          <w:tcPr>
            <w:tcW w:w="2220" w:type="pct"/>
          </w:tcPr>
          <w:p w14:paraId="3E688342" w14:textId="2233287F" w:rsidR="00DC1AEC" w:rsidRPr="0087176C" w:rsidRDefault="0002193D" w:rsidP="00940D86">
            <w:pPr>
              <w:pStyle w:val="ListParagraph"/>
              <w:ind w:left="0"/>
              <w:jc w:val="left"/>
              <w:rPr>
                <w:rFonts w:ascii="Calibri Light" w:hAnsi="Calibri Light" w:cs="Calibri Light"/>
                <w:sz w:val="22"/>
              </w:rPr>
            </w:pPr>
            <w:r w:rsidRPr="0087176C">
              <w:rPr>
                <w:rFonts w:ascii="Calibri Light" w:hAnsi="Calibri Light" w:cs="Calibri Light"/>
                <w:sz w:val="22"/>
              </w:rPr>
              <w:t xml:space="preserve">CCA has a </w:t>
            </w:r>
            <w:bookmarkStart w:id="273" w:name="_Hlk120830173"/>
            <w:r w:rsidRPr="0087176C">
              <w:rPr>
                <w:rFonts w:ascii="Calibri Light" w:hAnsi="Calibri Light" w:cs="Calibri Light"/>
                <w:sz w:val="22"/>
              </w:rPr>
              <w:t xml:space="preserve">Clinical Practice Guidelines and Standards Committee </w:t>
            </w:r>
            <w:bookmarkEnd w:id="273"/>
            <w:r w:rsidRPr="0087176C">
              <w:rPr>
                <w:rFonts w:ascii="Calibri Light" w:hAnsi="Calibri Light" w:cs="Calibri Light"/>
                <w:sz w:val="22"/>
              </w:rPr>
              <w:t>and its charter states that the committee will "Engage network providers to participate in the selection, review and approval of publicly shared clinical and practice guidelines."  This committee meets quarterly, and meeting minutes demonstrate ongoing review and update of guidelines.  Corrective action for this finding was successfully validated and closed at the end of 2021.</w:t>
            </w:r>
          </w:p>
        </w:tc>
        <w:tc>
          <w:tcPr>
            <w:tcW w:w="947" w:type="pct"/>
          </w:tcPr>
          <w:p w14:paraId="4A803DD0" w14:textId="6734B13F" w:rsidR="00DC1AEC" w:rsidRPr="0087176C" w:rsidRDefault="00C1164C" w:rsidP="00940D86">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78DFBA36" w14:textId="77777777" w:rsidTr="00A84DEC">
        <w:trPr>
          <w:trHeight w:val="288"/>
        </w:trPr>
        <w:tc>
          <w:tcPr>
            <w:tcW w:w="1833" w:type="pct"/>
          </w:tcPr>
          <w:p w14:paraId="3C2A840C" w14:textId="2610A251" w:rsidR="0002193D" w:rsidRPr="0087176C" w:rsidRDefault="00DC1AEC" w:rsidP="00940D86">
            <w:pPr>
              <w:pStyle w:val="ListParagraph"/>
              <w:ind w:left="0"/>
              <w:jc w:val="left"/>
              <w:rPr>
                <w:rFonts w:ascii="Calibri Light" w:hAnsi="Calibri Light" w:cs="Calibri Light"/>
                <w:sz w:val="22"/>
              </w:rPr>
            </w:pPr>
            <w:r w:rsidRPr="0087176C">
              <w:rPr>
                <w:rFonts w:ascii="Calibri Light" w:hAnsi="Calibri Light" w:cs="Calibri Light"/>
                <w:b/>
                <w:bCs/>
                <w:sz w:val="22"/>
              </w:rPr>
              <w:t>Compliance 4:</w:t>
            </w:r>
            <w:r w:rsidR="0002193D" w:rsidRPr="0087176C">
              <w:rPr>
                <w:rFonts w:ascii="Calibri Light" w:hAnsi="Calibri Light" w:cs="Calibri Light"/>
                <w:b/>
                <w:bCs/>
                <w:sz w:val="22"/>
              </w:rPr>
              <w:t xml:space="preserve"> </w:t>
            </w:r>
            <w:r w:rsidR="0002193D" w:rsidRPr="0087176C">
              <w:rPr>
                <w:rFonts w:ascii="Calibri Light" w:hAnsi="Calibri Light" w:cs="Calibri Light"/>
                <w:sz w:val="22"/>
              </w:rPr>
              <w:t>CCA needs to address all Partially Met and Not Met findings identified as part of the 2020 compliance review.</w:t>
            </w:r>
          </w:p>
          <w:p w14:paraId="46188FB5" w14:textId="77777777" w:rsidR="0002193D" w:rsidRPr="0087176C" w:rsidRDefault="0002193D" w:rsidP="00940D86">
            <w:pPr>
              <w:pStyle w:val="ListParagraph"/>
              <w:ind w:left="0"/>
              <w:jc w:val="left"/>
              <w:rPr>
                <w:rFonts w:ascii="Calibri Light" w:hAnsi="Calibri Light" w:cs="Calibri Light"/>
                <w:sz w:val="22"/>
              </w:rPr>
            </w:pPr>
          </w:p>
          <w:p w14:paraId="31B3758A" w14:textId="73511EE1" w:rsidR="00DC1AEC" w:rsidRPr="0087176C" w:rsidRDefault="00DC1AEC" w:rsidP="00940D86">
            <w:pPr>
              <w:pStyle w:val="ListParagraph"/>
              <w:ind w:left="0"/>
              <w:jc w:val="left"/>
              <w:rPr>
                <w:rFonts w:ascii="Calibri Light" w:hAnsi="Calibri Light" w:cs="Calibri Light"/>
                <w:sz w:val="22"/>
              </w:rPr>
            </w:pPr>
          </w:p>
        </w:tc>
        <w:tc>
          <w:tcPr>
            <w:tcW w:w="2220" w:type="pct"/>
          </w:tcPr>
          <w:p w14:paraId="4CB0FD6F" w14:textId="0E9BD4B1" w:rsidR="00DC1AEC" w:rsidRPr="0087176C" w:rsidRDefault="0002193D" w:rsidP="00940D86">
            <w:pPr>
              <w:jc w:val="left"/>
              <w:rPr>
                <w:rFonts w:ascii="Calibri Light" w:hAnsi="Calibri Light" w:cs="Calibri Light"/>
                <w:sz w:val="22"/>
              </w:rPr>
            </w:pPr>
            <w:bookmarkStart w:id="274" w:name="_Hlk121911044"/>
            <w:r w:rsidRPr="0087176C">
              <w:rPr>
                <w:rFonts w:ascii="Calibri Light" w:hAnsi="Calibri Light" w:cs="Calibri Light"/>
                <w:sz w:val="22"/>
              </w:rPr>
              <w:t>CCA implemented CAPs for all Partially Met and Not Met findings identified during the 2020 EQR Compliance Validation.  CAPs were tracked through implementation and staff validated that completed CAPs had sufficient evidence of successful remediation (for example, updated policies) to confirm closure.  All CAPs from the 2020 EQR Compliance Validation have been successfully implemented, validated, and closed as of December 2022.</w:t>
            </w:r>
            <w:bookmarkEnd w:id="274"/>
          </w:p>
        </w:tc>
        <w:tc>
          <w:tcPr>
            <w:tcW w:w="947" w:type="pct"/>
          </w:tcPr>
          <w:p w14:paraId="3CF75E0C" w14:textId="6B80B8B1" w:rsidR="00DC1AEC" w:rsidRPr="0087176C" w:rsidRDefault="00C1164C" w:rsidP="00940D86">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1E240F12" w14:textId="77777777" w:rsidTr="00A84DEC">
        <w:trPr>
          <w:trHeight w:val="288"/>
        </w:trPr>
        <w:tc>
          <w:tcPr>
            <w:tcW w:w="1833" w:type="pct"/>
          </w:tcPr>
          <w:p w14:paraId="64DFB7F0" w14:textId="77777777" w:rsidR="00456C66" w:rsidRPr="0087176C" w:rsidRDefault="00DC1AEC" w:rsidP="00940D86">
            <w:pPr>
              <w:tabs>
                <w:tab w:val="left" w:pos="1330"/>
              </w:tabs>
              <w:jc w:val="left"/>
              <w:rPr>
                <w:rFonts w:ascii="Calibri Light" w:hAnsi="Calibri Light" w:cs="Calibri Light"/>
                <w:sz w:val="22"/>
              </w:rPr>
            </w:pPr>
            <w:r w:rsidRPr="0087176C">
              <w:rPr>
                <w:rFonts w:ascii="Calibri Light" w:hAnsi="Calibri Light" w:cs="Calibri Light"/>
                <w:b/>
                <w:bCs/>
                <w:sz w:val="22"/>
              </w:rPr>
              <w:t>Network 1</w:t>
            </w:r>
            <w:r w:rsidRPr="0087176C">
              <w:rPr>
                <w:rFonts w:ascii="Calibri Light" w:hAnsi="Calibri Light" w:cs="Calibri Light"/>
                <w:sz w:val="22"/>
              </w:rPr>
              <w:t xml:space="preserve">: </w:t>
            </w:r>
            <w:r w:rsidR="00456C66" w:rsidRPr="0087176C">
              <w:rPr>
                <w:rFonts w:ascii="Calibri Light" w:hAnsi="Calibri Light" w:cs="Calibri Light"/>
                <w:sz w:val="22"/>
              </w:rPr>
              <w:t>Kepro recommends that CCA contract with additional Oxygen and Respiratory Equipment service providers as available in Essex and Franklin Counties.</w:t>
            </w:r>
          </w:p>
          <w:p w14:paraId="75A057B6" w14:textId="77777777" w:rsidR="00456C66" w:rsidRPr="0087176C" w:rsidRDefault="00456C66" w:rsidP="00940D86">
            <w:pPr>
              <w:tabs>
                <w:tab w:val="left" w:pos="1330"/>
              </w:tabs>
              <w:jc w:val="left"/>
              <w:rPr>
                <w:rFonts w:ascii="Calibri Light" w:hAnsi="Calibri Light" w:cs="Calibri Light"/>
                <w:b/>
                <w:sz w:val="22"/>
              </w:rPr>
            </w:pPr>
          </w:p>
          <w:p w14:paraId="02EB1AD3" w14:textId="5478967D" w:rsidR="00DC1AEC" w:rsidRPr="0087176C" w:rsidRDefault="00DC1AEC" w:rsidP="00940D86">
            <w:pPr>
              <w:tabs>
                <w:tab w:val="left" w:pos="1330"/>
              </w:tabs>
              <w:jc w:val="left"/>
              <w:rPr>
                <w:rFonts w:ascii="Calibri Light" w:hAnsi="Calibri Light" w:cs="Calibri Light"/>
                <w:b/>
                <w:bCs/>
                <w:sz w:val="22"/>
              </w:rPr>
            </w:pPr>
          </w:p>
        </w:tc>
        <w:tc>
          <w:tcPr>
            <w:tcW w:w="2220" w:type="pct"/>
          </w:tcPr>
          <w:p w14:paraId="1070C6AE" w14:textId="443A5357" w:rsidR="00DC1AEC" w:rsidRPr="0087176C" w:rsidRDefault="00456C66" w:rsidP="00940D86">
            <w:pPr>
              <w:jc w:val="left"/>
              <w:rPr>
                <w:rFonts w:ascii="Calibri Light" w:hAnsi="Calibri Light" w:cs="Calibri Light"/>
                <w:sz w:val="22"/>
              </w:rPr>
            </w:pPr>
            <w:r w:rsidRPr="0087176C">
              <w:rPr>
                <w:rFonts w:ascii="Calibri Light" w:hAnsi="Calibri Light" w:cs="Calibri Light"/>
                <w:sz w:val="22"/>
              </w:rPr>
              <w:t>CCA has national agreements with Oxygen and Respiratory providers which do provide full adequacy in Essex and Franklin Counties. The issue is these providers do not have a physical location listed in every town even though they service the area. This is in the process of being resolved by adding the servicing county in Cactus through JIRA ticket awaiting resolution from Provider Data Management.</w:t>
            </w:r>
          </w:p>
        </w:tc>
        <w:tc>
          <w:tcPr>
            <w:tcW w:w="947" w:type="pct"/>
          </w:tcPr>
          <w:p w14:paraId="5182B344" w14:textId="0C9BFFF5" w:rsidR="00DC1AEC" w:rsidRPr="0087176C" w:rsidRDefault="00BE418D" w:rsidP="00940D86">
            <w:pPr>
              <w:jc w:val="left"/>
              <w:rPr>
                <w:rFonts w:ascii="Calibri Light" w:hAnsi="Calibri Light" w:cs="Calibri Light"/>
                <w:sz w:val="22"/>
              </w:rPr>
            </w:pPr>
            <w:r w:rsidRPr="0087176C">
              <w:rPr>
                <w:rFonts w:ascii="Calibri Light" w:hAnsi="Calibri Light" w:cs="Calibri Light"/>
                <w:sz w:val="22"/>
              </w:rPr>
              <w:t>Partially addressed</w:t>
            </w:r>
          </w:p>
        </w:tc>
      </w:tr>
      <w:bookmarkEnd w:id="269"/>
      <w:tr w:rsidR="00DC1AEC" w:rsidRPr="00CB308A" w14:paraId="16FE955F" w14:textId="77777777" w:rsidTr="00A84DEC">
        <w:trPr>
          <w:trHeight w:val="288"/>
        </w:trPr>
        <w:tc>
          <w:tcPr>
            <w:tcW w:w="1833" w:type="pct"/>
          </w:tcPr>
          <w:p w14:paraId="0D704F85" w14:textId="074F0B40" w:rsidR="00DC1AEC" w:rsidRPr="0087176C" w:rsidRDefault="00DC1AEC" w:rsidP="00940D86">
            <w:pPr>
              <w:jc w:val="left"/>
              <w:rPr>
                <w:rFonts w:ascii="Calibri Light" w:hAnsi="Calibri Light" w:cs="Calibri Light"/>
                <w:sz w:val="22"/>
              </w:rPr>
            </w:pPr>
            <w:r w:rsidRPr="0087176C">
              <w:rPr>
                <w:rFonts w:ascii="Calibri Light" w:hAnsi="Calibri Light" w:cs="Calibri Light"/>
                <w:b/>
                <w:bCs/>
                <w:sz w:val="22"/>
              </w:rPr>
              <w:t>Network 2</w:t>
            </w:r>
            <w:r w:rsidRPr="0087176C">
              <w:rPr>
                <w:rFonts w:ascii="Calibri Light" w:hAnsi="Calibri Light" w:cs="Calibri Light"/>
                <w:sz w:val="22"/>
              </w:rPr>
              <w:t xml:space="preserve">: </w:t>
            </w:r>
            <w:r w:rsidR="00456C66" w:rsidRPr="0087176C">
              <w:rPr>
                <w:rFonts w:ascii="Calibri Light" w:hAnsi="Calibri Light" w:cs="Calibri Light"/>
                <w:sz w:val="22"/>
              </w:rPr>
              <w:t>Kepro recommends that CCA expand its network of Personal Care Assistant providers as available in those counties that are not meeting MassHealth requirements.</w:t>
            </w:r>
          </w:p>
        </w:tc>
        <w:tc>
          <w:tcPr>
            <w:tcW w:w="2220" w:type="pct"/>
          </w:tcPr>
          <w:p w14:paraId="28A754B8" w14:textId="261AF25F" w:rsidR="00DC1AEC" w:rsidRPr="0087176C" w:rsidRDefault="00456C66" w:rsidP="00940D86">
            <w:pPr>
              <w:jc w:val="left"/>
              <w:rPr>
                <w:rFonts w:ascii="Calibri Light" w:hAnsi="Calibri Light" w:cs="Calibri Light"/>
                <w:sz w:val="22"/>
              </w:rPr>
            </w:pPr>
            <w:r w:rsidRPr="0087176C">
              <w:rPr>
                <w:rFonts w:ascii="Calibri Light" w:hAnsi="Calibri Light" w:cs="Calibri Light"/>
                <w:sz w:val="22"/>
              </w:rPr>
              <w:t>There are no additional Personal Care Assistant (PCA) providers identified in the Quest tool. CCA has contracted with the 18 approved MassHealth PCA providers.</w:t>
            </w:r>
          </w:p>
        </w:tc>
        <w:tc>
          <w:tcPr>
            <w:tcW w:w="947" w:type="pct"/>
          </w:tcPr>
          <w:p w14:paraId="3669E18C" w14:textId="239CA371" w:rsidR="00DC1AEC" w:rsidRPr="0087176C" w:rsidRDefault="00BE418D" w:rsidP="00940D86">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0E6E7A2F" w14:textId="77777777" w:rsidTr="00A84DEC">
        <w:trPr>
          <w:trHeight w:val="288"/>
        </w:trPr>
        <w:tc>
          <w:tcPr>
            <w:tcW w:w="1833" w:type="pct"/>
          </w:tcPr>
          <w:p w14:paraId="74A62189" w14:textId="77777777" w:rsidR="00456C66" w:rsidRPr="0087176C" w:rsidRDefault="00DC1AEC" w:rsidP="00940D86">
            <w:pPr>
              <w:jc w:val="left"/>
              <w:rPr>
                <w:rFonts w:ascii="Calibri Light" w:hAnsi="Calibri Light" w:cs="Calibri Light"/>
                <w:sz w:val="22"/>
              </w:rPr>
            </w:pPr>
            <w:r w:rsidRPr="0087176C">
              <w:rPr>
                <w:rFonts w:ascii="Calibri Light" w:hAnsi="Calibri Light" w:cs="Calibri Light"/>
                <w:b/>
                <w:bCs/>
                <w:sz w:val="22"/>
              </w:rPr>
              <w:t>Network 3</w:t>
            </w:r>
            <w:r w:rsidRPr="0087176C">
              <w:rPr>
                <w:rFonts w:ascii="Calibri Light" w:hAnsi="Calibri Light" w:cs="Calibri Light"/>
                <w:sz w:val="22"/>
              </w:rPr>
              <w:t xml:space="preserve">: </w:t>
            </w:r>
            <w:r w:rsidR="00456C66" w:rsidRPr="0087176C">
              <w:rPr>
                <w:rFonts w:ascii="Calibri Light" w:hAnsi="Calibri Light" w:cs="Calibri Light"/>
                <w:sz w:val="22"/>
              </w:rPr>
              <w:t>Kepro recommends that CCA contract with additional Rehabilitation Hospitals as available in Bristol, Franklin, and Worcester Counties.</w:t>
            </w:r>
          </w:p>
          <w:p w14:paraId="24616953" w14:textId="77777777" w:rsidR="00456C66" w:rsidRPr="0087176C" w:rsidRDefault="00456C66" w:rsidP="00940D86">
            <w:pPr>
              <w:jc w:val="left"/>
              <w:rPr>
                <w:rFonts w:ascii="Calibri Light" w:hAnsi="Calibri Light" w:cs="Calibri Light"/>
                <w:b/>
                <w:sz w:val="22"/>
              </w:rPr>
            </w:pPr>
          </w:p>
          <w:p w14:paraId="6A70A64E" w14:textId="4AC0D9B3" w:rsidR="00DC1AEC" w:rsidRPr="0087176C" w:rsidRDefault="00DC1AEC" w:rsidP="00940D86">
            <w:pPr>
              <w:jc w:val="left"/>
              <w:rPr>
                <w:rFonts w:ascii="Calibri Light" w:hAnsi="Calibri Light" w:cs="Calibri Light"/>
                <w:sz w:val="22"/>
              </w:rPr>
            </w:pPr>
          </w:p>
        </w:tc>
        <w:tc>
          <w:tcPr>
            <w:tcW w:w="2220" w:type="pct"/>
          </w:tcPr>
          <w:p w14:paraId="7EA8E535" w14:textId="251EB538" w:rsidR="00DC1AEC" w:rsidRPr="0087176C" w:rsidRDefault="00456C66" w:rsidP="00940D86">
            <w:pPr>
              <w:jc w:val="left"/>
              <w:rPr>
                <w:rFonts w:ascii="Calibri Light" w:hAnsi="Calibri Light" w:cs="Calibri Light"/>
                <w:sz w:val="22"/>
              </w:rPr>
            </w:pPr>
            <w:r w:rsidRPr="0087176C">
              <w:rPr>
                <w:rFonts w:ascii="Calibri Light" w:hAnsi="Calibri Light" w:cs="Calibri Light"/>
                <w:sz w:val="22"/>
              </w:rPr>
              <w:t>CCA is contracted with all the free standing and acute care hospitals with Inpatient Rehabs as identified by the state in Franklin and Worcester Counties. Bristol is not an issue at this point with the addition of Southcoast Health. There are no additional providers identified by the Quest tool for those counties.</w:t>
            </w:r>
          </w:p>
        </w:tc>
        <w:tc>
          <w:tcPr>
            <w:tcW w:w="947" w:type="pct"/>
          </w:tcPr>
          <w:p w14:paraId="306E3185" w14:textId="4B36EC1C" w:rsidR="00DC1AEC" w:rsidRPr="0087176C" w:rsidRDefault="00BE418D" w:rsidP="00940D86">
            <w:pPr>
              <w:jc w:val="left"/>
              <w:rPr>
                <w:rFonts w:ascii="Calibri Light" w:hAnsi="Calibri Light" w:cs="Calibri Light"/>
                <w:sz w:val="22"/>
              </w:rPr>
            </w:pPr>
            <w:r w:rsidRPr="0087176C">
              <w:rPr>
                <w:rFonts w:ascii="Calibri Light" w:hAnsi="Calibri Light" w:cs="Calibri Light"/>
                <w:sz w:val="22"/>
              </w:rPr>
              <w:t>Partially addressed</w:t>
            </w:r>
          </w:p>
        </w:tc>
      </w:tr>
      <w:tr w:rsidR="00DC1AEC" w:rsidRPr="00CB308A" w14:paraId="62F9CB00" w14:textId="77777777" w:rsidTr="00A84DEC">
        <w:trPr>
          <w:trHeight w:val="288"/>
        </w:trPr>
        <w:tc>
          <w:tcPr>
            <w:tcW w:w="1833" w:type="pct"/>
          </w:tcPr>
          <w:p w14:paraId="18F5DC1B" w14:textId="2D2ED6A4" w:rsidR="00456C66" w:rsidRPr="0087176C" w:rsidRDefault="00DC1AEC" w:rsidP="0087176C">
            <w:pPr>
              <w:keepNext/>
              <w:jc w:val="left"/>
              <w:rPr>
                <w:rFonts w:ascii="Calibri Light" w:hAnsi="Calibri Light" w:cs="Calibri Light"/>
                <w:sz w:val="22"/>
              </w:rPr>
            </w:pPr>
            <w:r w:rsidRPr="0087176C">
              <w:rPr>
                <w:rFonts w:ascii="Calibri Light" w:hAnsi="Calibri Light" w:cs="Calibri Light"/>
                <w:b/>
                <w:bCs/>
                <w:sz w:val="22"/>
              </w:rPr>
              <w:lastRenderedPageBreak/>
              <w:t>Network 4</w:t>
            </w:r>
            <w:r w:rsidRPr="0087176C">
              <w:rPr>
                <w:rFonts w:ascii="Calibri Light" w:hAnsi="Calibri Light" w:cs="Calibri Light"/>
                <w:sz w:val="22"/>
              </w:rPr>
              <w:t>:</w:t>
            </w:r>
            <w:r w:rsidR="00456C66" w:rsidRPr="0087176C">
              <w:rPr>
                <w:rFonts w:asciiTheme="minorHAnsi" w:eastAsiaTheme="minorHAnsi" w:hAnsiTheme="minorHAnsi"/>
                <w:sz w:val="22"/>
              </w:rPr>
              <w:t xml:space="preserve"> </w:t>
            </w:r>
            <w:r w:rsidR="00456C66" w:rsidRPr="0087176C">
              <w:rPr>
                <w:rFonts w:ascii="Calibri Light" w:hAnsi="Calibri Light" w:cs="Calibri Light"/>
                <w:sz w:val="22"/>
              </w:rPr>
              <w:t>Kepro recommends that CCA contract with additional Monitored Inpatient Level 3.7 providers as available in those counties that are not meeting MassHealth requirements.</w:t>
            </w:r>
          </w:p>
          <w:p w14:paraId="2B09AF1B" w14:textId="77777777" w:rsidR="00456C66" w:rsidRPr="0087176C" w:rsidRDefault="00456C66" w:rsidP="0087176C">
            <w:pPr>
              <w:keepNext/>
              <w:jc w:val="left"/>
              <w:rPr>
                <w:rFonts w:ascii="Calibri Light" w:hAnsi="Calibri Light" w:cs="Calibri Light"/>
                <w:b/>
                <w:sz w:val="22"/>
              </w:rPr>
            </w:pPr>
          </w:p>
          <w:p w14:paraId="6862F76F" w14:textId="1E698A8F" w:rsidR="00DC1AEC" w:rsidRPr="0087176C" w:rsidRDefault="00DC1AEC" w:rsidP="0087176C">
            <w:pPr>
              <w:keepNext/>
              <w:jc w:val="left"/>
              <w:rPr>
                <w:rFonts w:ascii="Calibri Light" w:hAnsi="Calibri Light" w:cs="Calibri Light"/>
                <w:sz w:val="22"/>
              </w:rPr>
            </w:pPr>
          </w:p>
        </w:tc>
        <w:tc>
          <w:tcPr>
            <w:tcW w:w="2220" w:type="pct"/>
          </w:tcPr>
          <w:p w14:paraId="37BB4B9F" w14:textId="4C9256F4" w:rsidR="00DC1AEC" w:rsidRPr="0087176C" w:rsidRDefault="00456C66" w:rsidP="0087176C">
            <w:pPr>
              <w:keepNext/>
              <w:jc w:val="left"/>
              <w:rPr>
                <w:rFonts w:ascii="Calibri Light" w:hAnsi="Calibri Light" w:cs="Calibri Light"/>
                <w:sz w:val="22"/>
              </w:rPr>
            </w:pPr>
            <w:r w:rsidRPr="0087176C">
              <w:rPr>
                <w:rFonts w:ascii="Calibri Light" w:hAnsi="Calibri Light" w:cs="Calibri Light"/>
                <w:sz w:val="22"/>
              </w:rPr>
              <w:t>For Monitored Inpatient Level 3.7 providers there were no additional providers identified by the Quest tool for the counties not meeting adequacy. CCA is contracted with all the known Monitored Inpatient Level Providers as identified on the Mass Behavioral Health Partnership list.</w:t>
            </w:r>
          </w:p>
        </w:tc>
        <w:tc>
          <w:tcPr>
            <w:tcW w:w="947" w:type="pct"/>
          </w:tcPr>
          <w:p w14:paraId="2750D4A0" w14:textId="150CC1A5" w:rsidR="00DC1AEC" w:rsidRPr="0087176C" w:rsidRDefault="00BE418D" w:rsidP="00940D86">
            <w:pPr>
              <w:jc w:val="left"/>
              <w:rPr>
                <w:rFonts w:ascii="Calibri Light" w:hAnsi="Calibri Light" w:cs="Calibri Light"/>
                <w:sz w:val="22"/>
              </w:rPr>
            </w:pPr>
            <w:r w:rsidRPr="0087176C">
              <w:rPr>
                <w:rFonts w:ascii="Calibri Light" w:hAnsi="Calibri Light" w:cs="Calibri Light"/>
                <w:sz w:val="22"/>
              </w:rPr>
              <w:t>Addressed</w:t>
            </w:r>
          </w:p>
        </w:tc>
      </w:tr>
    </w:tbl>
    <w:p w14:paraId="3AE52F17" w14:textId="4EBB2832" w:rsidR="00F05BFA" w:rsidRPr="00C6445E" w:rsidRDefault="00F05BFA"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xml:space="preserve">: MCP’s QI response did not address the recommendation; improvement was not </w:t>
      </w:r>
      <w:r w:rsidR="00A43423" w:rsidRPr="00C6445E">
        <w:rPr>
          <w:rFonts w:ascii="Calibri Light" w:hAnsi="Calibri Light" w:cs="Calibri Light"/>
          <w:color w:val="201F1E"/>
          <w:sz w:val="20"/>
          <w:szCs w:val="20"/>
        </w:rPr>
        <w:t>observed,</w:t>
      </w:r>
      <w:r w:rsidRPr="00C6445E">
        <w:rPr>
          <w:rFonts w:ascii="Calibri Light" w:hAnsi="Calibri Light" w:cs="Calibri Light"/>
          <w:color w:val="201F1E"/>
          <w:sz w:val="20"/>
          <w:szCs w:val="20"/>
        </w:rPr>
        <w:t xml:space="preserve"> or performance declined.</w:t>
      </w:r>
    </w:p>
    <w:p w14:paraId="6625EE3C" w14:textId="1959B09F" w:rsidR="00B407D9" w:rsidRDefault="004C3636" w:rsidP="009F0E32">
      <w:pPr>
        <w:spacing w:after="480"/>
        <w:rPr>
          <w:rFonts w:ascii="Calibri Light" w:hAnsi="Calibri Light" w:cs="Calibri Light"/>
          <w:sz w:val="20"/>
          <w:szCs w:val="20"/>
        </w:rPr>
      </w:pPr>
      <w:r w:rsidRPr="004C3636">
        <w:rPr>
          <w:rFonts w:ascii="Calibri Light" w:hAnsi="Calibri Light" w:cs="Calibri Light"/>
          <w:b/>
          <w:bCs/>
          <w:sz w:val="20"/>
          <w:szCs w:val="20"/>
        </w:rPr>
        <w:t>Not</w:t>
      </w:r>
      <w:r>
        <w:rPr>
          <w:rFonts w:ascii="Calibri Light" w:hAnsi="Calibri Light" w:cs="Calibri Light"/>
          <w:sz w:val="20"/>
          <w:szCs w:val="20"/>
        </w:rPr>
        <w:t xml:space="preserve"> </w:t>
      </w:r>
      <w:r w:rsidRPr="004C3636">
        <w:rPr>
          <w:rFonts w:ascii="Calibri Light" w:hAnsi="Calibri Light" w:cs="Calibri Light"/>
          <w:b/>
          <w:bCs/>
          <w:sz w:val="20"/>
          <w:szCs w:val="20"/>
        </w:rPr>
        <w:t>applicable</w:t>
      </w:r>
      <w:r>
        <w:rPr>
          <w:rFonts w:ascii="Calibri Light" w:hAnsi="Calibri Light" w:cs="Calibri Light"/>
          <w:sz w:val="20"/>
          <w:szCs w:val="20"/>
        </w:rPr>
        <w:t xml:space="preserve">: PIP was discontinued </w:t>
      </w:r>
      <w:r w:rsidR="00073900">
        <w:rPr>
          <w:rFonts w:ascii="Calibri Light" w:hAnsi="Calibri Light" w:cs="Calibri Light"/>
          <w:sz w:val="20"/>
          <w:szCs w:val="20"/>
        </w:rPr>
        <w:t xml:space="preserve">SCO: senior care option; </w:t>
      </w:r>
      <w:r w:rsidR="00B407D9" w:rsidRPr="00C6445E">
        <w:rPr>
          <w:rFonts w:ascii="Calibri Light" w:hAnsi="Calibri Light" w:cs="Calibri Light"/>
          <w:sz w:val="20"/>
          <w:szCs w:val="20"/>
        </w:rPr>
        <w:t>MCP: managed care plan; EQR: external quality revie</w:t>
      </w:r>
      <w:r w:rsidR="00D94C41">
        <w:rPr>
          <w:rFonts w:ascii="Calibri Light" w:hAnsi="Calibri Light" w:cs="Calibri Light"/>
          <w:sz w:val="20"/>
          <w:szCs w:val="20"/>
        </w:rPr>
        <w:t>w</w:t>
      </w:r>
      <w:r w:rsidR="00073900">
        <w:rPr>
          <w:rFonts w:ascii="Calibri Light" w:hAnsi="Calibri Light" w:cs="Calibri Light"/>
          <w:sz w:val="20"/>
          <w:szCs w:val="20"/>
        </w:rPr>
        <w:t>; PIP: performance improvement project; PCP: primary care providers; BP: blood pressure; RN: registered nurse; SDoH: social determinants of health</w:t>
      </w:r>
      <w:r w:rsidR="001C7B23">
        <w:rPr>
          <w:rFonts w:ascii="Calibri Light" w:hAnsi="Calibri Light" w:cs="Calibri Light"/>
          <w:sz w:val="20"/>
          <w:szCs w:val="20"/>
        </w:rPr>
        <w:t>; NCQA: National Committee for Quality Assurance</w:t>
      </w:r>
      <w:r w:rsidR="00D94C41">
        <w:rPr>
          <w:rFonts w:ascii="Calibri Light" w:hAnsi="Calibri Light" w:cs="Calibri Light"/>
          <w:sz w:val="20"/>
          <w:szCs w:val="20"/>
        </w:rPr>
        <w:t>.</w:t>
      </w:r>
    </w:p>
    <w:p w14:paraId="45F6B61C" w14:textId="1CA61DB1" w:rsidR="00E778AE" w:rsidRPr="00C6445E" w:rsidRDefault="008140CF" w:rsidP="009F0E32">
      <w:pPr>
        <w:pStyle w:val="Heading2"/>
        <w:rPr>
          <w:rFonts w:ascii="Calibri Light" w:eastAsia="Times New Roman" w:hAnsi="Calibri Light" w:cs="Calibri Light"/>
        </w:rPr>
      </w:pPr>
      <w:bookmarkStart w:id="275" w:name="_Toc132286183"/>
      <w:r>
        <w:rPr>
          <w:rFonts w:ascii="Calibri Light" w:eastAsia="Times New Roman" w:hAnsi="Calibri Light" w:cs="Calibri Light"/>
        </w:rPr>
        <w:t>Fallon NaviCare</w:t>
      </w:r>
      <w:r w:rsidR="00E778AE">
        <w:rPr>
          <w:rFonts w:ascii="Calibri Light" w:eastAsia="Times New Roman" w:hAnsi="Calibri Light" w:cs="Calibri Light"/>
        </w:rPr>
        <w:t xml:space="preserve"> SCO</w:t>
      </w:r>
      <w:r w:rsidR="00E778AE" w:rsidRPr="00C6445E">
        <w:rPr>
          <w:rFonts w:ascii="Calibri Light" w:eastAsia="Times New Roman" w:hAnsi="Calibri Light" w:cs="Calibri Light"/>
        </w:rPr>
        <w:t xml:space="preserve"> Response to Previous EQR Recommendations</w:t>
      </w:r>
      <w:bookmarkEnd w:id="275"/>
    </w:p>
    <w:p w14:paraId="24B52C30" w14:textId="40C8292E" w:rsidR="00E778AE" w:rsidRPr="00C6445E" w:rsidRDefault="00E778AE" w:rsidP="009F0E32">
      <w:pPr>
        <w:rPr>
          <w:rFonts w:ascii="Calibri Light" w:eastAsia="Times New Roman" w:hAnsi="Calibri Light" w:cs="Calibri Light"/>
        </w:rPr>
      </w:pPr>
      <w:r w:rsidRPr="00C6445E">
        <w:rPr>
          <w:rFonts w:ascii="Calibri Light" w:eastAsia="Times New Roman" w:hAnsi="Calibri Light" w:cs="Calibri Light"/>
          <w:b/>
          <w:bCs/>
        </w:rPr>
        <w:t xml:space="preserve">Table </w:t>
      </w:r>
      <w:r>
        <w:rPr>
          <w:rFonts w:ascii="Calibri Light" w:eastAsia="Times New Roman" w:hAnsi="Calibri Light" w:cs="Calibri Light"/>
          <w:b/>
          <w:bCs/>
        </w:rPr>
        <w:t>5</w:t>
      </w:r>
      <w:r w:rsidR="00ED05E9">
        <w:rPr>
          <w:rFonts w:ascii="Calibri Light" w:eastAsia="Times New Roman" w:hAnsi="Calibri Light" w:cs="Calibri Light"/>
          <w:b/>
          <w:bCs/>
        </w:rPr>
        <w:t>0</w:t>
      </w:r>
      <w:r w:rsidRPr="00C6445E">
        <w:rPr>
          <w:rFonts w:ascii="Calibri Light" w:eastAsia="Times New Roman" w:hAnsi="Calibri Light" w:cs="Calibri Light"/>
        </w:rPr>
        <w:t xml:space="preserve"> displays </w:t>
      </w:r>
      <w:r>
        <w:rPr>
          <w:rFonts w:ascii="Calibri Light" w:eastAsia="Times New Roman" w:hAnsi="Calibri Light" w:cs="Calibri Light"/>
        </w:rPr>
        <w:t>SCO</w:t>
      </w:r>
      <w:r w:rsidR="00940D86">
        <w:rPr>
          <w:rFonts w:ascii="Calibri Light" w:eastAsia="Times New Roman" w:hAnsi="Calibri Light" w:cs="Calibri Light"/>
        </w:rPr>
        <w:t>’s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SCO</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S</w:t>
      </w:r>
      <w:r w:rsidRPr="00C6445E">
        <w:rPr>
          <w:rFonts w:ascii="Calibri Light" w:eastAsia="Times New Roman" w:hAnsi="Calibri Light" w:cs="Calibri Light"/>
        </w:rPr>
        <w:t>CO’s response.</w:t>
      </w:r>
    </w:p>
    <w:p w14:paraId="556CE303" w14:textId="77777777" w:rsidR="00E778AE" w:rsidRPr="00C6445E" w:rsidRDefault="00E778AE" w:rsidP="009F0E32">
      <w:pPr>
        <w:shd w:val="clear" w:color="auto" w:fill="FFFFFF"/>
        <w:rPr>
          <w:rFonts w:ascii="Calibri Light" w:eastAsia="Times New Roman" w:hAnsi="Calibri Light" w:cs="Calibri Light"/>
          <w:color w:val="201F1E"/>
          <w:sz w:val="22"/>
        </w:rPr>
      </w:pPr>
    </w:p>
    <w:p w14:paraId="4D4DBF0F" w14:textId="7A5C7DFC" w:rsidR="00E778AE" w:rsidRPr="007B6390" w:rsidRDefault="00E778AE" w:rsidP="009F0E32">
      <w:pPr>
        <w:pStyle w:val="Caption"/>
        <w:rPr>
          <w:rFonts w:ascii="Calibri Light" w:hAnsi="Calibri Light" w:cs="Calibri Light"/>
        </w:rPr>
      </w:pPr>
      <w:bookmarkStart w:id="276" w:name="_Toc132286241"/>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50</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xml:space="preserve">: </w:t>
      </w:r>
      <w:r w:rsidR="00A51128" w:rsidRPr="007B6390">
        <w:rPr>
          <w:rStyle w:val="CaptionChar"/>
          <w:rFonts w:ascii="Calibri Light" w:hAnsi="Calibri Light" w:cs="Calibri Light"/>
          <w:b/>
          <w:bCs/>
        </w:rPr>
        <w:t>Fallon NaviCare SCO</w:t>
      </w:r>
      <w:r w:rsidRPr="007B6390">
        <w:rPr>
          <w:rFonts w:ascii="Calibri Light" w:hAnsi="Calibri Light" w:cs="Calibri Light"/>
        </w:rPr>
        <w:t xml:space="preserve"> Response to Previous EQR Recommendations</w:t>
      </w:r>
      <w:bookmarkEnd w:id="27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E778AE" w:rsidRPr="00CB308A" w14:paraId="1C8F5705" w14:textId="77777777" w:rsidTr="0087176C">
        <w:trPr>
          <w:trHeight w:val="288"/>
          <w:tblHeader/>
        </w:trPr>
        <w:tc>
          <w:tcPr>
            <w:tcW w:w="1833" w:type="pct"/>
            <w:shd w:val="clear" w:color="auto" w:fill="5F497A" w:themeFill="accent4" w:themeFillShade="BF"/>
            <w:vAlign w:val="bottom"/>
          </w:tcPr>
          <w:p w14:paraId="3AA77B8A" w14:textId="4DE293BD" w:rsidR="00E778AE" w:rsidRPr="0087176C" w:rsidRDefault="00E778AE" w:rsidP="0087176C">
            <w:pPr>
              <w:jc w:val="left"/>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 xml:space="preserve">Recommendation for </w:t>
            </w:r>
            <w:r w:rsidR="008140CF" w:rsidRPr="0087176C">
              <w:rPr>
                <w:rFonts w:ascii="Calibri Light" w:hAnsi="Calibri Light" w:cs="Calibri Light"/>
                <w:b/>
                <w:color w:val="FFFFFF" w:themeColor="background1"/>
                <w:sz w:val="22"/>
              </w:rPr>
              <w:t>Fallon NaviCare</w:t>
            </w:r>
            <w:r w:rsidRPr="0087176C">
              <w:rPr>
                <w:rFonts w:ascii="Calibri Light" w:hAnsi="Calibri Light" w:cs="Calibri Light"/>
                <w:b/>
                <w:color w:val="FFFFFF" w:themeColor="background1"/>
                <w:sz w:val="22"/>
              </w:rPr>
              <w:t xml:space="preserve"> SCO</w:t>
            </w:r>
          </w:p>
        </w:tc>
        <w:tc>
          <w:tcPr>
            <w:tcW w:w="2220" w:type="pct"/>
            <w:shd w:val="clear" w:color="auto" w:fill="5F497A" w:themeFill="accent4" w:themeFillShade="BF"/>
            <w:vAlign w:val="bottom"/>
          </w:tcPr>
          <w:p w14:paraId="463B35D9" w14:textId="7286D2B3" w:rsidR="00E778AE" w:rsidRPr="0087176C" w:rsidRDefault="008140CF" w:rsidP="0087176C">
            <w:pPr>
              <w:jc w:val="center"/>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Fallon NaviCare</w:t>
            </w:r>
            <w:r w:rsidR="00E778AE" w:rsidRPr="0087176C">
              <w:rPr>
                <w:rFonts w:ascii="Calibri Light" w:hAnsi="Calibri Light" w:cs="Calibri Light"/>
                <w:b/>
                <w:color w:val="FFFFFF" w:themeColor="background1"/>
                <w:sz w:val="22"/>
              </w:rPr>
              <w:t xml:space="preserve"> SCO Response/Actions Taken</w:t>
            </w:r>
          </w:p>
        </w:tc>
        <w:tc>
          <w:tcPr>
            <w:tcW w:w="947" w:type="pct"/>
            <w:shd w:val="clear" w:color="auto" w:fill="5F497A" w:themeFill="accent4" w:themeFillShade="BF"/>
            <w:vAlign w:val="bottom"/>
          </w:tcPr>
          <w:p w14:paraId="688DA211" w14:textId="77777777" w:rsidR="00E778AE" w:rsidRPr="0087176C" w:rsidRDefault="00E778AE" w:rsidP="0087176C">
            <w:pPr>
              <w:jc w:val="center"/>
              <w:rPr>
                <w:rFonts w:ascii="Calibri Light" w:hAnsi="Calibri Light" w:cs="Calibri Light"/>
                <w:b/>
                <w:color w:val="FFFFFF" w:themeColor="background1"/>
                <w:sz w:val="22"/>
                <w:vertAlign w:val="superscript"/>
              </w:rPr>
            </w:pPr>
            <w:r w:rsidRPr="0087176C">
              <w:rPr>
                <w:rFonts w:ascii="Calibri Light" w:hAnsi="Calibri Light" w:cs="Calibri Light"/>
                <w:b/>
                <w:color w:val="FFFFFF" w:themeColor="background1"/>
                <w:sz w:val="22"/>
              </w:rPr>
              <w:t>IPRO Assessment of MCP Response</w:t>
            </w:r>
            <w:r w:rsidRPr="0087176C">
              <w:rPr>
                <w:rFonts w:ascii="Calibri Light" w:hAnsi="Calibri Light" w:cs="Calibri Light"/>
                <w:b/>
                <w:color w:val="FFFFFF" w:themeColor="background1"/>
                <w:sz w:val="22"/>
                <w:vertAlign w:val="superscript"/>
              </w:rPr>
              <w:t>1</w:t>
            </w:r>
          </w:p>
        </w:tc>
      </w:tr>
      <w:tr w:rsidR="00DC1AEC" w:rsidRPr="00CB308A" w14:paraId="696B743E" w14:textId="77777777" w:rsidTr="003D0A26">
        <w:trPr>
          <w:trHeight w:val="288"/>
        </w:trPr>
        <w:tc>
          <w:tcPr>
            <w:tcW w:w="1833" w:type="pct"/>
          </w:tcPr>
          <w:p w14:paraId="461D8894" w14:textId="394E19B5" w:rsidR="00DC1AEC" w:rsidRPr="0087176C" w:rsidRDefault="00DC1AEC" w:rsidP="0087176C">
            <w:pPr>
              <w:jc w:val="left"/>
              <w:rPr>
                <w:rFonts w:ascii="Calibri Light" w:hAnsi="Calibri Light" w:cs="Calibri Light"/>
                <w:b/>
                <w:sz w:val="22"/>
              </w:rPr>
            </w:pPr>
            <w:r w:rsidRPr="0087176C">
              <w:rPr>
                <w:rFonts w:ascii="Calibri Light" w:hAnsi="Calibri Light" w:cs="Calibri Light"/>
                <w:b/>
                <w:bCs/>
                <w:sz w:val="22"/>
              </w:rPr>
              <w:t xml:space="preserve">PIP 1 </w:t>
            </w:r>
            <w:r w:rsidR="00F82581" w:rsidRPr="0087176C">
              <w:rPr>
                <w:rFonts w:ascii="Calibri Light" w:hAnsi="Calibri Light" w:cs="Calibri Light"/>
                <w:b/>
                <w:sz w:val="22"/>
              </w:rPr>
              <w:t xml:space="preserve">Flu </w:t>
            </w:r>
            <w:r w:rsidRPr="0087176C">
              <w:rPr>
                <w:rFonts w:ascii="Calibri Light" w:hAnsi="Calibri Light" w:cs="Calibri Light"/>
                <w:b/>
                <w:sz w:val="22"/>
              </w:rPr>
              <w:t>Vaccination</w:t>
            </w:r>
          </w:p>
          <w:p w14:paraId="2645BEF9" w14:textId="77777777" w:rsidR="00267FD9" w:rsidRPr="0087176C" w:rsidRDefault="00267FD9" w:rsidP="0087176C">
            <w:pPr>
              <w:jc w:val="left"/>
              <w:rPr>
                <w:rFonts w:ascii="Calibri Light" w:hAnsi="Calibri Light" w:cs="Calibri Light"/>
                <w:bCs/>
                <w:sz w:val="22"/>
              </w:rPr>
            </w:pPr>
            <w:r w:rsidRPr="0087176C">
              <w:rPr>
                <w:rFonts w:ascii="Calibri Light" w:hAnsi="Calibri Light" w:cs="Calibri Light"/>
                <w:b/>
                <w:bCs/>
                <w:sz w:val="22"/>
              </w:rPr>
              <w:t>Quality-Related:</w:t>
            </w:r>
            <w:r w:rsidRPr="0087176C">
              <w:rPr>
                <w:rFonts w:ascii="Calibri Light" w:hAnsi="Calibri Light" w:cs="Calibri Light"/>
                <w:bCs/>
                <w:sz w:val="22"/>
              </w:rPr>
              <w:t xml:space="preserve"> Kepro recommends the development of a provider-focused goal.</w:t>
            </w:r>
          </w:p>
          <w:p w14:paraId="5CBC3038" w14:textId="77777777" w:rsidR="00267FD9" w:rsidRPr="0087176C" w:rsidRDefault="00267FD9" w:rsidP="0087176C">
            <w:pPr>
              <w:jc w:val="left"/>
              <w:rPr>
                <w:rFonts w:ascii="Calibri Light" w:hAnsi="Calibri Light" w:cs="Calibri Light"/>
                <w:bCs/>
                <w:sz w:val="22"/>
              </w:rPr>
            </w:pPr>
            <w:r w:rsidRPr="0087176C">
              <w:rPr>
                <w:rFonts w:ascii="Calibri Light" w:hAnsi="Calibri Light" w:cs="Calibri Light"/>
                <w:b/>
                <w:bCs/>
                <w:sz w:val="22"/>
              </w:rPr>
              <w:t xml:space="preserve">Quality-Related: </w:t>
            </w:r>
            <w:r w:rsidRPr="0087176C">
              <w:rPr>
                <w:rFonts w:ascii="Calibri Light" w:hAnsi="Calibri Light" w:cs="Calibri Light"/>
                <w:bCs/>
                <w:sz w:val="22"/>
              </w:rPr>
              <w:t>Fallon should prioritize obtaining stakeholder feedback and incorporating it into intervention design.</w:t>
            </w:r>
          </w:p>
          <w:p w14:paraId="3A92C569" w14:textId="77777777" w:rsidR="00267FD9" w:rsidRPr="0087176C" w:rsidRDefault="00267FD9" w:rsidP="0087176C">
            <w:pPr>
              <w:jc w:val="left"/>
              <w:rPr>
                <w:rFonts w:ascii="Calibri Light" w:hAnsi="Calibri Light" w:cs="Calibri Light"/>
                <w:bCs/>
                <w:sz w:val="22"/>
              </w:rPr>
            </w:pPr>
            <w:r w:rsidRPr="0087176C">
              <w:rPr>
                <w:rFonts w:ascii="Calibri Light" w:hAnsi="Calibri Light" w:cs="Calibri Light"/>
                <w:b/>
                <w:bCs/>
                <w:sz w:val="22"/>
              </w:rPr>
              <w:t>Quality-Related:</w:t>
            </w:r>
            <w:r w:rsidRPr="0087176C">
              <w:rPr>
                <w:rFonts w:ascii="Calibri Light" w:hAnsi="Calibri Light" w:cs="Calibri Light"/>
                <w:bCs/>
                <w:sz w:val="22"/>
              </w:rPr>
              <w:t xml:space="preserve"> Fallon did not describe its plan for the continuous improvement of its interventions. Kepro recommends that a detailed plan be developed to ensure a process is in place for the continuous quality improvement of the project’s interventions.</w:t>
            </w:r>
          </w:p>
          <w:p w14:paraId="420A236C" w14:textId="77777777" w:rsidR="00DC1AEC" w:rsidRPr="0087176C" w:rsidRDefault="00DC1AEC" w:rsidP="0087176C">
            <w:pPr>
              <w:jc w:val="left"/>
              <w:rPr>
                <w:rFonts w:ascii="Calibri Light" w:eastAsiaTheme="minorEastAsia" w:hAnsi="Calibri Light" w:cs="Calibri Light"/>
                <w:sz w:val="22"/>
              </w:rPr>
            </w:pPr>
          </w:p>
        </w:tc>
        <w:tc>
          <w:tcPr>
            <w:tcW w:w="2220" w:type="pct"/>
          </w:tcPr>
          <w:p w14:paraId="64FF234E" w14:textId="043D1830" w:rsidR="00267FD9" w:rsidRPr="0087176C" w:rsidRDefault="00267FD9" w:rsidP="0087176C">
            <w:pPr>
              <w:jc w:val="left"/>
              <w:rPr>
                <w:rFonts w:ascii="Calibri Light" w:hAnsi="Calibri Light" w:cs="Calibri Light"/>
                <w:sz w:val="22"/>
              </w:rPr>
            </w:pPr>
            <w:r w:rsidRPr="0087176C">
              <w:rPr>
                <w:rFonts w:ascii="Calibri Light" w:hAnsi="Calibri Light" w:cs="Calibri Light"/>
                <w:sz w:val="22"/>
              </w:rPr>
              <w:t>A provider focused goal was created surrounding increasing the flu vaccination rates of the 3 (three) lowest performing providers by performing outreach to the identified providers. This provider-focused goal was implemented in 2022 and is ongoing throughout the rest of the PIP’s cycle.</w:t>
            </w:r>
          </w:p>
          <w:p w14:paraId="5DD9CA90" w14:textId="36D59E56" w:rsidR="00267FD9" w:rsidRPr="0087176C" w:rsidRDefault="00267FD9" w:rsidP="0087176C">
            <w:pPr>
              <w:jc w:val="left"/>
              <w:rPr>
                <w:rFonts w:ascii="Calibri Light" w:hAnsi="Calibri Light" w:cs="Calibri Light"/>
                <w:bCs/>
                <w:sz w:val="22"/>
              </w:rPr>
            </w:pPr>
            <w:r w:rsidRPr="0087176C">
              <w:rPr>
                <w:rFonts w:ascii="Calibri Light" w:hAnsi="Calibri Light" w:cs="Calibri Light"/>
                <w:bCs/>
                <w:sz w:val="22"/>
              </w:rPr>
              <w:t>Members participate as stakeholders to provide feedback on quality improvement initiatives in many ways.  Members provide feedback to the clinical team (nurses, Navigators) during routine interactions as well as through formal processes, such as by participating on our SCO Advisory Committee or being surveyed by our Market Research team.</w:t>
            </w:r>
          </w:p>
          <w:p w14:paraId="42BC9D55" w14:textId="77777777" w:rsidR="00267FD9" w:rsidRPr="0087176C" w:rsidRDefault="00267FD9" w:rsidP="0087176C">
            <w:pPr>
              <w:jc w:val="left"/>
              <w:rPr>
                <w:rFonts w:ascii="Calibri Light" w:hAnsi="Calibri Light" w:cs="Calibri Light"/>
                <w:bCs/>
                <w:sz w:val="22"/>
              </w:rPr>
            </w:pPr>
            <w:r w:rsidRPr="0087176C">
              <w:rPr>
                <w:rFonts w:ascii="Calibri Light" w:hAnsi="Calibri Light" w:cs="Calibri Light"/>
                <w:sz w:val="22"/>
              </w:rPr>
              <w:t>Providers participate as stakeholders and give feedback and guidance on PIP activities through various forums.  Providers may be surveyed or interviewed directly by members of the NaviCare Clinical team who work closely with their practices.  Additionally, providers are active members of Fallon Health’s various committees, where planned and ongoing quality improvement initiatives are discussed, and provider feedback is solicited.</w:t>
            </w:r>
          </w:p>
          <w:p w14:paraId="08144EE4" w14:textId="77777777" w:rsidR="00267FD9" w:rsidRPr="0087176C" w:rsidRDefault="00267FD9" w:rsidP="0087176C">
            <w:pPr>
              <w:jc w:val="left"/>
              <w:rPr>
                <w:rFonts w:ascii="Calibri Light" w:hAnsi="Calibri Light" w:cs="Calibri Light"/>
                <w:bCs/>
                <w:sz w:val="22"/>
              </w:rPr>
            </w:pPr>
            <w:r w:rsidRPr="0087176C">
              <w:rPr>
                <w:rFonts w:ascii="Calibri Light" w:hAnsi="Calibri Light" w:cs="Calibri Light"/>
                <w:bCs/>
                <w:sz w:val="22"/>
              </w:rPr>
              <w:t>Each of the three (3) interventions had a plan for continuous improvement identified.  They are as follows:</w:t>
            </w:r>
          </w:p>
          <w:p w14:paraId="0E233894" w14:textId="124912F8" w:rsidR="00267FD9" w:rsidRPr="0087176C" w:rsidRDefault="00267FD9">
            <w:pPr>
              <w:numPr>
                <w:ilvl w:val="0"/>
                <w:numId w:val="37"/>
              </w:numPr>
              <w:jc w:val="left"/>
              <w:rPr>
                <w:rFonts w:ascii="Calibri Light" w:hAnsi="Calibri Light" w:cs="Calibri Light"/>
                <w:bCs/>
                <w:sz w:val="22"/>
              </w:rPr>
            </w:pPr>
            <w:r w:rsidRPr="0087176C">
              <w:rPr>
                <w:rFonts w:ascii="Calibri Light" w:hAnsi="Calibri Light" w:cs="Calibri Light"/>
                <w:bCs/>
                <w:sz w:val="22"/>
              </w:rPr>
              <w:t>Comprehensive Flu Vaccination Outreach Program for NaviCare Members ensure outreach to all unvaccinated members.</w:t>
            </w:r>
          </w:p>
          <w:p w14:paraId="783E3EA2" w14:textId="18696446" w:rsidR="00267FD9" w:rsidRPr="0087176C" w:rsidRDefault="00267FD9">
            <w:pPr>
              <w:numPr>
                <w:ilvl w:val="0"/>
                <w:numId w:val="37"/>
              </w:numPr>
              <w:jc w:val="left"/>
              <w:rPr>
                <w:rFonts w:ascii="Calibri Light" w:hAnsi="Calibri Light" w:cs="Calibri Light"/>
                <w:bCs/>
                <w:sz w:val="22"/>
              </w:rPr>
            </w:pPr>
            <w:r w:rsidRPr="0087176C">
              <w:rPr>
                <w:rFonts w:ascii="Calibri Light" w:hAnsi="Calibri Light" w:cs="Calibri Light"/>
                <w:bCs/>
                <w:sz w:val="22"/>
              </w:rPr>
              <w:lastRenderedPageBreak/>
              <w:t>Encouraging Member Flu Vaccination via the Member Incentive Benefit Program</w:t>
            </w:r>
          </w:p>
          <w:p w14:paraId="19FDC073" w14:textId="1E38A367" w:rsidR="00DC1AEC" w:rsidRPr="0087176C" w:rsidRDefault="00267FD9">
            <w:pPr>
              <w:numPr>
                <w:ilvl w:val="0"/>
                <w:numId w:val="37"/>
              </w:numPr>
              <w:jc w:val="left"/>
              <w:rPr>
                <w:rFonts w:ascii="Calibri Light" w:hAnsi="Calibri Light" w:cs="Calibri Light"/>
                <w:bCs/>
                <w:sz w:val="22"/>
              </w:rPr>
            </w:pPr>
            <w:r w:rsidRPr="0087176C">
              <w:rPr>
                <w:rFonts w:ascii="Calibri Light" w:hAnsi="Calibri Light" w:cs="Calibri Light"/>
                <w:bCs/>
                <w:sz w:val="22"/>
              </w:rPr>
              <w:t>Increase the Flu Vaccination Rates of the 3 (three) Lowest Performing Providers</w:t>
            </w:r>
          </w:p>
        </w:tc>
        <w:tc>
          <w:tcPr>
            <w:tcW w:w="947" w:type="pct"/>
          </w:tcPr>
          <w:p w14:paraId="36CCC9EE" w14:textId="3C282C39" w:rsidR="00DC1AEC" w:rsidRPr="0087176C" w:rsidRDefault="00D3069A" w:rsidP="0087176C">
            <w:pPr>
              <w:jc w:val="left"/>
              <w:rPr>
                <w:rFonts w:ascii="Calibri Light" w:hAnsi="Calibri Light" w:cs="Calibri Light"/>
                <w:sz w:val="22"/>
              </w:rPr>
            </w:pPr>
            <w:r w:rsidRPr="0087176C">
              <w:rPr>
                <w:rFonts w:ascii="Calibri Light" w:hAnsi="Calibri Light" w:cs="Calibri Light"/>
                <w:sz w:val="22"/>
              </w:rPr>
              <w:lastRenderedPageBreak/>
              <w:t>Addressed</w:t>
            </w:r>
          </w:p>
        </w:tc>
      </w:tr>
      <w:tr w:rsidR="00DC1AEC" w:rsidRPr="00CB308A" w14:paraId="36F0FAE0" w14:textId="77777777" w:rsidTr="003D0A26">
        <w:trPr>
          <w:trHeight w:val="288"/>
        </w:trPr>
        <w:tc>
          <w:tcPr>
            <w:tcW w:w="1833" w:type="pct"/>
          </w:tcPr>
          <w:p w14:paraId="760D754C" w14:textId="77777777" w:rsidR="00DC1AEC" w:rsidRPr="0087176C" w:rsidRDefault="00DC1AEC" w:rsidP="0087176C">
            <w:pPr>
              <w:jc w:val="left"/>
              <w:rPr>
                <w:rFonts w:ascii="Calibri Light" w:hAnsi="Calibri Light" w:cs="Calibri Light"/>
                <w:b/>
                <w:bCs/>
                <w:sz w:val="22"/>
              </w:rPr>
            </w:pPr>
            <w:r w:rsidRPr="0087176C">
              <w:rPr>
                <w:rFonts w:ascii="Calibri Light" w:hAnsi="Calibri Light" w:cs="Calibri Light"/>
                <w:b/>
                <w:bCs/>
                <w:sz w:val="22"/>
              </w:rPr>
              <w:t>PIP 2 Telehealth Access</w:t>
            </w:r>
          </w:p>
          <w:p w14:paraId="5A5764FC" w14:textId="75F9A81A" w:rsidR="00DC1AEC" w:rsidRPr="0087176C" w:rsidRDefault="00267FD9" w:rsidP="0087176C">
            <w:pPr>
              <w:jc w:val="left"/>
              <w:rPr>
                <w:rFonts w:ascii="Calibri Light" w:hAnsi="Calibri Light" w:cs="Calibri Light"/>
                <w:bCs/>
                <w:sz w:val="22"/>
              </w:rPr>
            </w:pPr>
            <w:r w:rsidRPr="0087176C">
              <w:rPr>
                <w:rFonts w:ascii="Calibri Light" w:hAnsi="Calibri Light" w:cs="Calibri Light"/>
                <w:b/>
                <w:bCs/>
                <w:sz w:val="22"/>
              </w:rPr>
              <w:t>Timeliness-Related:</w:t>
            </w:r>
            <w:r w:rsidRPr="0087176C">
              <w:rPr>
                <w:rFonts w:ascii="Calibri Light" w:hAnsi="Calibri Light" w:cs="Calibri Light"/>
                <w:bCs/>
                <w:sz w:val="22"/>
              </w:rPr>
              <w:t xml:space="preserve"> Kepro suggests frequent monitoring of telehealth utilization to be able to intervene timely and make an impact on the rate.</w:t>
            </w:r>
          </w:p>
        </w:tc>
        <w:tc>
          <w:tcPr>
            <w:tcW w:w="2220" w:type="pct"/>
          </w:tcPr>
          <w:p w14:paraId="53DA3A41" w14:textId="6C355E85" w:rsidR="00267FD9" w:rsidRPr="0087176C" w:rsidRDefault="00267FD9" w:rsidP="0087176C">
            <w:pPr>
              <w:jc w:val="left"/>
              <w:rPr>
                <w:rFonts w:ascii="Calibri Light" w:hAnsi="Calibri Light" w:cs="Calibri Light"/>
                <w:bCs/>
                <w:sz w:val="22"/>
              </w:rPr>
            </w:pPr>
            <w:r w:rsidRPr="0087176C">
              <w:rPr>
                <w:rFonts w:ascii="Calibri Light" w:hAnsi="Calibri Light" w:cs="Calibri Light"/>
                <w:bCs/>
                <w:sz w:val="22"/>
              </w:rPr>
              <w:t>Per guidance received from Kepro on 2/23/2022, telehealth PIP was discontinued. In lieu of telehealth, MassHealth required a new Performance Improvement Project related to Care Coordination and Planning.</w:t>
            </w:r>
          </w:p>
          <w:p w14:paraId="65C9F80D" w14:textId="77777777" w:rsidR="00DC1AEC" w:rsidRPr="0087176C" w:rsidRDefault="00DC1AEC" w:rsidP="0087176C">
            <w:pPr>
              <w:jc w:val="left"/>
              <w:rPr>
                <w:rFonts w:ascii="Calibri Light" w:hAnsi="Calibri Light" w:cs="Calibri Light"/>
                <w:sz w:val="22"/>
              </w:rPr>
            </w:pPr>
          </w:p>
        </w:tc>
        <w:tc>
          <w:tcPr>
            <w:tcW w:w="947" w:type="pct"/>
          </w:tcPr>
          <w:p w14:paraId="103E0921" w14:textId="52CAF5F2" w:rsidR="00DC1AEC" w:rsidRPr="0087176C" w:rsidRDefault="009D2E33" w:rsidP="0087176C">
            <w:pPr>
              <w:jc w:val="left"/>
              <w:rPr>
                <w:rFonts w:ascii="Calibri Light" w:hAnsi="Calibri Light" w:cs="Calibri Light"/>
                <w:sz w:val="22"/>
              </w:rPr>
            </w:pPr>
            <w:r w:rsidRPr="0087176C">
              <w:rPr>
                <w:rFonts w:ascii="Calibri Light" w:hAnsi="Calibri Light" w:cs="Calibri Light"/>
                <w:sz w:val="22"/>
              </w:rPr>
              <w:t>Not applicable</w:t>
            </w:r>
          </w:p>
        </w:tc>
      </w:tr>
      <w:tr w:rsidR="00DC1AEC" w:rsidRPr="00CB308A" w14:paraId="4751D8BC" w14:textId="77777777" w:rsidTr="003D0A26">
        <w:trPr>
          <w:trHeight w:val="288"/>
        </w:trPr>
        <w:tc>
          <w:tcPr>
            <w:tcW w:w="1833" w:type="pct"/>
          </w:tcPr>
          <w:p w14:paraId="05D6EDE4" w14:textId="56781006" w:rsidR="00DC1AEC" w:rsidRPr="0087176C" w:rsidRDefault="00DC1AEC" w:rsidP="0087176C">
            <w:pPr>
              <w:jc w:val="left"/>
              <w:rPr>
                <w:rFonts w:ascii="Calibri Light" w:hAnsi="Calibri Light" w:cs="Calibri Light"/>
                <w:b/>
                <w:bCs/>
                <w:sz w:val="22"/>
              </w:rPr>
            </w:pPr>
            <w:r w:rsidRPr="0087176C">
              <w:rPr>
                <w:rFonts w:ascii="Calibri Light" w:hAnsi="Calibri Light" w:cs="Calibri Light"/>
                <w:b/>
                <w:bCs/>
                <w:sz w:val="22"/>
              </w:rPr>
              <w:t>PMV 1:</w:t>
            </w:r>
          </w:p>
          <w:p w14:paraId="2170FBA7" w14:textId="77777777" w:rsidR="00267FD9" w:rsidRPr="0087176C" w:rsidRDefault="00267FD9" w:rsidP="0087176C">
            <w:pPr>
              <w:jc w:val="left"/>
              <w:rPr>
                <w:rFonts w:ascii="Calibri Light" w:hAnsi="Calibri Light" w:cs="Calibri Light"/>
                <w:bCs/>
                <w:sz w:val="22"/>
              </w:rPr>
            </w:pPr>
            <w:r w:rsidRPr="0087176C">
              <w:rPr>
                <w:rFonts w:ascii="Calibri Light" w:hAnsi="Calibri Light" w:cs="Calibri Light"/>
                <w:b/>
                <w:bCs/>
                <w:sz w:val="22"/>
              </w:rPr>
              <w:t>Quality-Related:</w:t>
            </w:r>
            <w:r w:rsidRPr="0087176C">
              <w:rPr>
                <w:rFonts w:ascii="Calibri Light" w:hAnsi="Calibri Light" w:cs="Calibri Light"/>
                <w:bCs/>
                <w:sz w:val="22"/>
              </w:rPr>
              <w:t xml:space="preserve"> Fallon’s performance on the </w:t>
            </w:r>
            <w:r w:rsidRPr="0087176C">
              <w:rPr>
                <w:rFonts w:ascii="Calibri Light" w:hAnsi="Calibri Light" w:cs="Calibri Light"/>
                <w:bCs/>
                <w:i/>
                <w:iCs/>
                <w:sz w:val="22"/>
              </w:rPr>
              <w:t>Colorectal Cancer Screening (COL)</w:t>
            </w:r>
            <w:r w:rsidRPr="0087176C">
              <w:rPr>
                <w:rFonts w:ascii="Calibri Light" w:hAnsi="Calibri Light" w:cs="Calibri Light"/>
                <w:bCs/>
                <w:sz w:val="22"/>
              </w:rPr>
              <w:t xml:space="preserve"> measure was below the 25</w:t>
            </w:r>
            <w:r w:rsidRPr="0087176C">
              <w:rPr>
                <w:rFonts w:ascii="Calibri Light" w:hAnsi="Calibri Light" w:cs="Calibri Light"/>
                <w:bCs/>
                <w:sz w:val="22"/>
                <w:vertAlign w:val="superscript"/>
              </w:rPr>
              <w:t>th</w:t>
            </w:r>
            <w:r w:rsidRPr="0087176C">
              <w:rPr>
                <w:rFonts w:ascii="Calibri Light" w:hAnsi="Calibri Light" w:cs="Calibri Light"/>
                <w:bCs/>
                <w:sz w:val="22"/>
              </w:rPr>
              <w:t xml:space="preserve"> percentile compared to the NCQA Medicare Quality Compass MY 2020 data. Kepro recommends that Fallon consider the development of related quality improvement initiatives.</w:t>
            </w:r>
          </w:p>
          <w:p w14:paraId="0672F583" w14:textId="77777777" w:rsidR="00267FD9" w:rsidRPr="0087176C" w:rsidRDefault="00267FD9" w:rsidP="0087176C">
            <w:pPr>
              <w:jc w:val="left"/>
              <w:rPr>
                <w:rFonts w:ascii="Calibri Light" w:hAnsi="Calibri Light" w:cs="Calibri Light"/>
                <w:bCs/>
                <w:sz w:val="22"/>
              </w:rPr>
            </w:pPr>
          </w:p>
          <w:p w14:paraId="55D52C94" w14:textId="618B7BF3" w:rsidR="00267FD9" w:rsidRPr="0087176C" w:rsidRDefault="00267FD9" w:rsidP="0087176C">
            <w:pPr>
              <w:jc w:val="left"/>
              <w:rPr>
                <w:rFonts w:ascii="Calibri Light" w:hAnsi="Calibri Light" w:cs="Calibri Light"/>
                <w:bCs/>
                <w:sz w:val="22"/>
              </w:rPr>
            </w:pPr>
          </w:p>
        </w:tc>
        <w:tc>
          <w:tcPr>
            <w:tcW w:w="2220" w:type="pct"/>
          </w:tcPr>
          <w:p w14:paraId="0C3883BE" w14:textId="570B8BD2" w:rsidR="00F82581" w:rsidRPr="0087176C" w:rsidRDefault="00267FD9" w:rsidP="0087176C">
            <w:pPr>
              <w:jc w:val="left"/>
              <w:rPr>
                <w:rFonts w:ascii="Calibri Light" w:hAnsi="Calibri Light" w:cs="Calibri Light"/>
                <w:bCs/>
                <w:sz w:val="22"/>
              </w:rPr>
            </w:pPr>
            <w:r w:rsidRPr="0087176C">
              <w:rPr>
                <w:rFonts w:ascii="Calibri Light" w:hAnsi="Calibri Light" w:cs="Calibri Light"/>
                <w:bCs/>
                <w:sz w:val="22"/>
              </w:rPr>
              <w:t>The health plan has established gaps in care reminders to members and providers through direct mailings.  Targeted FIT kit screening outreach to PCPs has been completed for members in need of colorectal cancer screenings, as well as mailing of InSure Fit kits to members with PCP orders.  Clinical integration outreach to members has been conducted.  In addition, enrollee and provider education has been provided though Fallon newsletters.  For MY2022</w:t>
            </w:r>
            <w:r w:rsidR="00F82581" w:rsidRPr="0087176C">
              <w:rPr>
                <w:rFonts w:ascii="Calibri Light" w:hAnsi="Calibri Light" w:cs="Calibri Light"/>
                <w:bCs/>
                <w:sz w:val="22"/>
              </w:rPr>
              <w:t>,</w:t>
            </w:r>
            <w:r w:rsidRPr="0087176C">
              <w:rPr>
                <w:rFonts w:ascii="Calibri Light" w:hAnsi="Calibri Light" w:cs="Calibri Light"/>
                <w:bCs/>
                <w:sz w:val="22"/>
              </w:rPr>
              <w:t xml:space="preserve"> Fallon has contracted with an outside vendor for medical record retrieval to help overcome the barrier faced in retrieving records from provider offices.</w:t>
            </w:r>
          </w:p>
          <w:p w14:paraId="6E1C155C" w14:textId="7EEAAE95" w:rsidR="00DC1AEC" w:rsidRPr="0087176C" w:rsidRDefault="00267FD9" w:rsidP="0087176C">
            <w:pPr>
              <w:jc w:val="left"/>
              <w:rPr>
                <w:rFonts w:ascii="Calibri Light" w:hAnsi="Calibri Light" w:cs="Calibri Light"/>
                <w:sz w:val="22"/>
              </w:rPr>
            </w:pPr>
            <w:r w:rsidRPr="0087176C">
              <w:rPr>
                <w:rFonts w:ascii="Calibri Light" w:hAnsi="Calibri Light" w:cs="Calibri Light"/>
                <w:bCs/>
                <w:sz w:val="22"/>
              </w:rPr>
              <w:t>With significant declines in cancer screening rates due to the lasting effects of the COVID-19 pandemic Fallon is proactive in assisting members and providers in overcoming some of the obstacles they are facing. Fallon engages providers to focus on targeted members, using provided gaps in care reporting for outreach to members. Fallon is providing a means for the member to have an annual COL screening in the confines of their own home by providing a screening (InSure Fit) kit that is mailed to the member once an order is received from the provider.</w:t>
            </w:r>
          </w:p>
        </w:tc>
        <w:tc>
          <w:tcPr>
            <w:tcW w:w="947" w:type="pct"/>
          </w:tcPr>
          <w:p w14:paraId="466C6455" w14:textId="70FFE8BA" w:rsidR="00DC1AEC" w:rsidRPr="0087176C" w:rsidRDefault="00F82581" w:rsidP="0087176C">
            <w:pPr>
              <w:jc w:val="left"/>
              <w:rPr>
                <w:rFonts w:ascii="Calibri Light" w:hAnsi="Calibri Light" w:cs="Calibri Light"/>
                <w:sz w:val="22"/>
              </w:rPr>
            </w:pPr>
            <w:r w:rsidRPr="0087176C">
              <w:rPr>
                <w:rFonts w:ascii="Calibri Light" w:hAnsi="Calibri Light" w:cs="Calibri Light"/>
                <w:sz w:val="22"/>
              </w:rPr>
              <w:t>Partially addressed</w:t>
            </w:r>
          </w:p>
        </w:tc>
      </w:tr>
      <w:tr w:rsidR="00DC1AEC" w:rsidRPr="00CB308A" w14:paraId="0BDB0E5C" w14:textId="77777777" w:rsidTr="003D0A26">
        <w:trPr>
          <w:trHeight w:val="288"/>
        </w:trPr>
        <w:tc>
          <w:tcPr>
            <w:tcW w:w="1833" w:type="pct"/>
          </w:tcPr>
          <w:p w14:paraId="20195E04" w14:textId="77777777" w:rsidR="00DC1AEC" w:rsidRPr="0087176C" w:rsidRDefault="00DC1AEC" w:rsidP="0087176C">
            <w:pPr>
              <w:pStyle w:val="ListParagraph"/>
              <w:ind w:left="0"/>
              <w:jc w:val="left"/>
              <w:rPr>
                <w:rFonts w:ascii="Calibri Light" w:hAnsi="Calibri Light" w:cs="Calibri Light"/>
                <w:b/>
                <w:bCs/>
                <w:sz w:val="22"/>
              </w:rPr>
            </w:pPr>
            <w:r w:rsidRPr="0087176C">
              <w:rPr>
                <w:rFonts w:ascii="Calibri Light" w:hAnsi="Calibri Light" w:cs="Calibri Light"/>
                <w:b/>
                <w:bCs/>
                <w:sz w:val="22"/>
              </w:rPr>
              <w:t>PMV 2:</w:t>
            </w:r>
          </w:p>
          <w:p w14:paraId="08388930" w14:textId="77777777" w:rsidR="00267FD9" w:rsidRPr="0087176C" w:rsidRDefault="00267FD9" w:rsidP="0087176C">
            <w:pPr>
              <w:pStyle w:val="ListParagraph"/>
              <w:ind w:left="0"/>
              <w:jc w:val="left"/>
              <w:rPr>
                <w:rFonts w:ascii="Calibri Light" w:hAnsi="Calibri Light" w:cs="Calibri Light"/>
                <w:bCs/>
                <w:sz w:val="22"/>
              </w:rPr>
            </w:pPr>
            <w:r w:rsidRPr="0087176C">
              <w:rPr>
                <w:rFonts w:ascii="Calibri Light" w:hAnsi="Calibri Light" w:cs="Calibri Light"/>
                <w:bCs/>
                <w:sz w:val="22"/>
              </w:rPr>
              <w:t xml:space="preserve">Fallon’s performance on the </w:t>
            </w:r>
            <w:r w:rsidRPr="0087176C">
              <w:rPr>
                <w:rFonts w:ascii="Calibri Light" w:hAnsi="Calibri Light" w:cs="Calibri Light"/>
                <w:bCs/>
                <w:i/>
                <w:sz w:val="22"/>
              </w:rPr>
              <w:t>Controlling High Blood Pressure (CBP)</w:t>
            </w:r>
            <w:r w:rsidRPr="0087176C">
              <w:rPr>
                <w:rFonts w:ascii="Calibri Light" w:hAnsi="Calibri Light" w:cs="Calibri Light"/>
                <w:bCs/>
                <w:sz w:val="22"/>
              </w:rPr>
              <w:t xml:space="preserve"> measure was below the 33</w:t>
            </w:r>
            <w:r w:rsidRPr="0087176C">
              <w:rPr>
                <w:rFonts w:ascii="Calibri Light" w:hAnsi="Calibri Light" w:cs="Calibri Light"/>
                <w:bCs/>
                <w:sz w:val="22"/>
                <w:vertAlign w:val="superscript"/>
              </w:rPr>
              <w:t>rd</w:t>
            </w:r>
            <w:r w:rsidRPr="0087176C">
              <w:rPr>
                <w:rFonts w:ascii="Calibri Light" w:hAnsi="Calibri Light" w:cs="Calibri Light"/>
                <w:bCs/>
                <w:sz w:val="22"/>
              </w:rPr>
              <w:t xml:space="preserve"> percentile compared to the NCQA Medicare Quality Compass MY 2020 data. Kepro recommends that Fallon consider the development of related quality improvement initiatives.</w:t>
            </w:r>
          </w:p>
          <w:p w14:paraId="29F4858E" w14:textId="5644951D" w:rsidR="00267FD9" w:rsidRPr="0087176C" w:rsidRDefault="00267FD9" w:rsidP="0087176C">
            <w:pPr>
              <w:pStyle w:val="ListParagraph"/>
              <w:ind w:left="0"/>
              <w:jc w:val="left"/>
              <w:rPr>
                <w:rFonts w:ascii="Calibri Light" w:hAnsi="Calibri Light" w:cs="Calibri Light"/>
                <w:bCs/>
                <w:sz w:val="22"/>
              </w:rPr>
            </w:pPr>
          </w:p>
        </w:tc>
        <w:tc>
          <w:tcPr>
            <w:tcW w:w="2220" w:type="pct"/>
          </w:tcPr>
          <w:p w14:paraId="7074ACB9" w14:textId="3ED3451B" w:rsidR="00267FD9" w:rsidRPr="0087176C" w:rsidRDefault="00267FD9" w:rsidP="0087176C">
            <w:pPr>
              <w:pStyle w:val="ListParagraph"/>
              <w:ind w:left="0"/>
              <w:jc w:val="left"/>
              <w:rPr>
                <w:rFonts w:ascii="Calibri Light" w:hAnsi="Calibri Light" w:cs="Calibri Light"/>
                <w:bCs/>
                <w:sz w:val="22"/>
              </w:rPr>
            </w:pPr>
            <w:r w:rsidRPr="0087176C">
              <w:rPr>
                <w:rFonts w:ascii="Calibri Light" w:hAnsi="Calibri Light" w:cs="Calibri Light"/>
                <w:bCs/>
                <w:sz w:val="22"/>
              </w:rPr>
              <w:t>The health plan has developed improvement strategies such as telephonic or face-to-face enrollee education through Nurse Case Managers and/or Clinical Reminders with the goal of seeing the primary care provider at least annually.  Member education has been conducted through direct mailings upon enrollment, annually through birthday card reminder, and Fallon newsletters.  For MY2022 Fallon has contracted with an outside vendor for medical record retrieval to help overcome the barrier faced in retrieving records from provider offices.</w:t>
            </w:r>
          </w:p>
          <w:p w14:paraId="24B46996" w14:textId="7EF602B8" w:rsidR="00DC1AEC" w:rsidRPr="0087176C" w:rsidRDefault="00267FD9" w:rsidP="0087176C">
            <w:pPr>
              <w:pStyle w:val="ListParagraph"/>
              <w:ind w:left="0"/>
              <w:jc w:val="left"/>
              <w:rPr>
                <w:rFonts w:ascii="Calibri Light" w:hAnsi="Calibri Light" w:cs="Calibri Light"/>
                <w:bCs/>
                <w:sz w:val="22"/>
              </w:rPr>
            </w:pPr>
            <w:r w:rsidRPr="0087176C">
              <w:rPr>
                <w:rFonts w:ascii="Calibri Light" w:hAnsi="Calibri Light" w:cs="Calibri Light"/>
                <w:bCs/>
                <w:sz w:val="22"/>
              </w:rPr>
              <w:t xml:space="preserve">It is </w:t>
            </w:r>
            <w:r w:rsidR="00B521B6" w:rsidRPr="0087176C">
              <w:rPr>
                <w:rFonts w:ascii="Calibri Light" w:hAnsi="Calibri Light" w:cs="Calibri Light"/>
                <w:bCs/>
                <w:sz w:val="22"/>
              </w:rPr>
              <w:t>speculated</w:t>
            </w:r>
            <w:r w:rsidRPr="0087176C">
              <w:rPr>
                <w:rFonts w:ascii="Calibri Light" w:hAnsi="Calibri Light" w:cs="Calibri Light"/>
                <w:bCs/>
                <w:sz w:val="22"/>
              </w:rPr>
              <w:t xml:space="preserve"> that the COVID‐19 pandemic </w:t>
            </w:r>
            <w:r w:rsidR="00B521B6" w:rsidRPr="0087176C">
              <w:rPr>
                <w:rFonts w:ascii="Calibri Light" w:hAnsi="Calibri Light" w:cs="Calibri Light"/>
                <w:bCs/>
                <w:sz w:val="22"/>
              </w:rPr>
              <w:t>influenced</w:t>
            </w:r>
            <w:r w:rsidRPr="0087176C">
              <w:rPr>
                <w:rFonts w:ascii="Calibri Light" w:hAnsi="Calibri Light" w:cs="Calibri Light"/>
                <w:bCs/>
                <w:sz w:val="22"/>
              </w:rPr>
              <w:t xml:space="preserve"> the rates. Telehealth visits increased during the pandemic causing a decrease in the amount of documented blood pressures during </w:t>
            </w:r>
            <w:r w:rsidRPr="0087176C">
              <w:rPr>
                <w:rFonts w:ascii="Calibri Light" w:hAnsi="Calibri Light" w:cs="Calibri Light"/>
                <w:bCs/>
                <w:sz w:val="22"/>
              </w:rPr>
              <w:lastRenderedPageBreak/>
              <w:t>HEDIS MY2020. Of interest each of the rates decreased by 16‐17 percentage points.</w:t>
            </w:r>
          </w:p>
        </w:tc>
        <w:tc>
          <w:tcPr>
            <w:tcW w:w="947" w:type="pct"/>
          </w:tcPr>
          <w:p w14:paraId="38436088" w14:textId="249027ED" w:rsidR="00DC1AEC" w:rsidRPr="0087176C" w:rsidRDefault="00B521B6" w:rsidP="0087176C">
            <w:pPr>
              <w:jc w:val="left"/>
              <w:rPr>
                <w:rFonts w:ascii="Calibri Light" w:hAnsi="Calibri Light" w:cs="Calibri Light"/>
                <w:sz w:val="22"/>
              </w:rPr>
            </w:pPr>
            <w:r w:rsidRPr="0087176C">
              <w:rPr>
                <w:rFonts w:ascii="Calibri Light" w:hAnsi="Calibri Light" w:cs="Calibri Light"/>
                <w:sz w:val="22"/>
              </w:rPr>
              <w:lastRenderedPageBreak/>
              <w:t>Partially addressed</w:t>
            </w:r>
          </w:p>
        </w:tc>
      </w:tr>
      <w:tr w:rsidR="00DC1AEC" w:rsidRPr="00CB308A" w14:paraId="717E1288" w14:textId="77777777" w:rsidTr="003D0A26">
        <w:trPr>
          <w:trHeight w:val="288"/>
        </w:trPr>
        <w:tc>
          <w:tcPr>
            <w:tcW w:w="1833" w:type="pct"/>
          </w:tcPr>
          <w:p w14:paraId="6DC2A7CD" w14:textId="2B7F6C9C" w:rsidR="00DC1AEC" w:rsidRPr="0087176C" w:rsidRDefault="00DC1AEC" w:rsidP="0087176C">
            <w:pPr>
              <w:pStyle w:val="ListParagraph"/>
              <w:ind w:left="0"/>
              <w:jc w:val="left"/>
              <w:rPr>
                <w:rFonts w:ascii="Calibri Light" w:hAnsi="Calibri Light" w:cs="Calibri Light"/>
                <w:sz w:val="22"/>
              </w:rPr>
            </w:pPr>
            <w:r w:rsidRPr="0087176C">
              <w:rPr>
                <w:rFonts w:ascii="Calibri Light" w:hAnsi="Calibri Light" w:cs="Calibri Light"/>
                <w:b/>
                <w:bCs/>
                <w:sz w:val="22"/>
              </w:rPr>
              <w:t>Compliance 1</w:t>
            </w:r>
            <w:r w:rsidRPr="0087176C">
              <w:rPr>
                <w:rFonts w:ascii="Calibri Light" w:hAnsi="Calibri Light" w:cs="Calibri Light"/>
                <w:sz w:val="22"/>
              </w:rPr>
              <w:t xml:space="preserve">: </w:t>
            </w:r>
            <w:r w:rsidR="00763864" w:rsidRPr="0087176C">
              <w:rPr>
                <w:rFonts w:ascii="Calibri Light" w:hAnsi="Calibri Light" w:cs="Calibri Light"/>
                <w:sz w:val="22"/>
              </w:rPr>
              <w:t>Fallon should revise its policies and procedures and have its vendor incorporate additional analysis to measure behavioral health time and distance standards consistent with the MassHealth contract requirements.</w:t>
            </w:r>
          </w:p>
        </w:tc>
        <w:tc>
          <w:tcPr>
            <w:tcW w:w="2220" w:type="pct"/>
          </w:tcPr>
          <w:p w14:paraId="5FAC4F25" w14:textId="5D2D3CB9" w:rsidR="00DC1AEC" w:rsidRPr="0087176C" w:rsidRDefault="00763864" w:rsidP="0087176C">
            <w:pPr>
              <w:jc w:val="left"/>
              <w:rPr>
                <w:rFonts w:ascii="Calibri Light" w:hAnsi="Calibri Light" w:cs="Calibri Light"/>
                <w:sz w:val="22"/>
              </w:rPr>
            </w:pPr>
            <w:r w:rsidRPr="0087176C">
              <w:rPr>
                <w:rFonts w:ascii="Calibri Light" w:hAnsi="Calibri Light" w:cs="Calibri Light"/>
                <w:sz w:val="22"/>
              </w:rPr>
              <w:t>Effective 12/9/2020, Beacon adjusted their geo access reporting for SCO to reflect the current time and distance standards that are contractually required. Beacon has also updated their network policy to include SCO time and distance standards as required by MassHealth.</w:t>
            </w:r>
          </w:p>
        </w:tc>
        <w:tc>
          <w:tcPr>
            <w:tcW w:w="947" w:type="pct"/>
          </w:tcPr>
          <w:p w14:paraId="70651907" w14:textId="4958686B" w:rsidR="00DC1AEC" w:rsidRPr="0087176C" w:rsidRDefault="00C1164C" w:rsidP="0087176C">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33FD569E" w14:textId="77777777" w:rsidTr="003D0A26">
        <w:trPr>
          <w:trHeight w:val="288"/>
        </w:trPr>
        <w:tc>
          <w:tcPr>
            <w:tcW w:w="1833" w:type="pct"/>
          </w:tcPr>
          <w:p w14:paraId="1BA4FBDF" w14:textId="5FAAA8FC" w:rsidR="00763864"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2</w:t>
            </w:r>
            <w:r w:rsidRPr="0087176C">
              <w:rPr>
                <w:rFonts w:ascii="Calibri Light" w:hAnsi="Calibri Light" w:cs="Calibri Light"/>
                <w:sz w:val="22"/>
              </w:rPr>
              <w:t xml:space="preserve">:  </w:t>
            </w:r>
            <w:r w:rsidR="00763864" w:rsidRPr="0087176C">
              <w:rPr>
                <w:rFonts w:ascii="Calibri Light" w:hAnsi="Calibri Light" w:cs="Calibri Light"/>
                <w:sz w:val="22"/>
              </w:rPr>
              <w:t>Fallon should improve appointment access availability and develop a process to address concerns with its providers.</w:t>
            </w:r>
          </w:p>
          <w:p w14:paraId="235F60BF" w14:textId="77777777" w:rsidR="00763864" w:rsidRPr="0087176C" w:rsidRDefault="00763864" w:rsidP="0087176C">
            <w:pPr>
              <w:jc w:val="left"/>
              <w:rPr>
                <w:rFonts w:ascii="Calibri Light" w:hAnsi="Calibri Light" w:cs="Calibri Light"/>
                <w:sz w:val="22"/>
              </w:rPr>
            </w:pPr>
          </w:p>
          <w:p w14:paraId="2F59E28F" w14:textId="6B237B09" w:rsidR="00DC1AEC" w:rsidRPr="0087176C" w:rsidRDefault="00DC1AEC" w:rsidP="0087176C">
            <w:pPr>
              <w:jc w:val="left"/>
              <w:rPr>
                <w:rFonts w:ascii="Calibri Light" w:hAnsi="Calibri Light" w:cs="Calibri Light"/>
                <w:sz w:val="22"/>
              </w:rPr>
            </w:pPr>
          </w:p>
          <w:p w14:paraId="0C99E851" w14:textId="77777777" w:rsidR="00DC1AEC" w:rsidRPr="0087176C" w:rsidRDefault="00DC1AEC" w:rsidP="0087176C">
            <w:pPr>
              <w:pStyle w:val="ListParagraph"/>
              <w:ind w:left="0"/>
              <w:jc w:val="left"/>
              <w:rPr>
                <w:rFonts w:ascii="Calibri Light" w:hAnsi="Calibri Light" w:cs="Calibri Light"/>
                <w:sz w:val="22"/>
              </w:rPr>
            </w:pPr>
          </w:p>
        </w:tc>
        <w:tc>
          <w:tcPr>
            <w:tcW w:w="2220" w:type="pct"/>
          </w:tcPr>
          <w:p w14:paraId="4240FA42" w14:textId="77777777" w:rsidR="00763864" w:rsidRPr="0087176C" w:rsidRDefault="00763864">
            <w:pPr>
              <w:numPr>
                <w:ilvl w:val="0"/>
                <w:numId w:val="37"/>
              </w:numPr>
              <w:jc w:val="left"/>
              <w:rPr>
                <w:rFonts w:ascii="Calibri Light" w:hAnsi="Calibri Light" w:cs="Calibri Light"/>
                <w:sz w:val="22"/>
              </w:rPr>
            </w:pPr>
            <w:r w:rsidRPr="0087176C">
              <w:rPr>
                <w:rFonts w:ascii="Calibri Light" w:hAnsi="Calibri Light" w:cs="Calibri Light"/>
                <w:sz w:val="22"/>
              </w:rPr>
              <w:t>Beginning in 2021, Fallon Health instituted quarterly monitoring to adequately identify new and emerging trends and staying abreast of where issues could arise.</w:t>
            </w:r>
          </w:p>
          <w:p w14:paraId="51CD7B22" w14:textId="3121BCC4" w:rsidR="00763864" w:rsidRPr="0087176C" w:rsidRDefault="00763864">
            <w:pPr>
              <w:numPr>
                <w:ilvl w:val="0"/>
                <w:numId w:val="37"/>
              </w:numPr>
              <w:jc w:val="left"/>
              <w:rPr>
                <w:rFonts w:ascii="Calibri Light" w:hAnsi="Calibri Light" w:cs="Calibri Light"/>
                <w:sz w:val="22"/>
              </w:rPr>
            </w:pPr>
            <w:r w:rsidRPr="0087176C">
              <w:rPr>
                <w:rFonts w:ascii="Calibri Light" w:hAnsi="Calibri Light" w:cs="Calibri Light"/>
                <w:sz w:val="22"/>
              </w:rPr>
              <w:t xml:space="preserve">In terms of accessibility of services, Fallon Health directly follows up on a quarterly basis with all provider groups where an </w:t>
            </w:r>
            <w:r w:rsidR="00C1164C" w:rsidRPr="0087176C">
              <w:rPr>
                <w:rFonts w:ascii="Calibri Light" w:hAnsi="Calibri Light" w:cs="Calibri Light"/>
                <w:sz w:val="22"/>
              </w:rPr>
              <w:t>e</w:t>
            </w:r>
            <w:r w:rsidRPr="0087176C">
              <w:rPr>
                <w:rFonts w:ascii="Calibri Light" w:hAnsi="Calibri Light" w:cs="Calibri Light"/>
                <w:sz w:val="22"/>
              </w:rPr>
              <w:t>nrollee identifies an issue with a wait time longer than our expectation. At least on an annual basis (and as needed), Fallon Health reviews and updates Accessibility of Service Policy and Procedure documents that outline standards for network monitoring and compliance with access standards.</w:t>
            </w:r>
          </w:p>
          <w:p w14:paraId="52F9BA4A" w14:textId="77777777" w:rsidR="00763864" w:rsidRPr="0087176C" w:rsidRDefault="00763864">
            <w:pPr>
              <w:numPr>
                <w:ilvl w:val="0"/>
                <w:numId w:val="37"/>
              </w:numPr>
              <w:jc w:val="left"/>
              <w:rPr>
                <w:rFonts w:ascii="Calibri Light" w:hAnsi="Calibri Light" w:cs="Calibri Light"/>
                <w:sz w:val="22"/>
              </w:rPr>
            </w:pPr>
            <w:r w:rsidRPr="0087176C">
              <w:rPr>
                <w:rFonts w:ascii="Calibri Light" w:hAnsi="Calibri Light" w:cs="Calibri Light"/>
                <w:sz w:val="22"/>
              </w:rPr>
              <w:t>As a means of assessing Enrollee wait time for appointments, Fallon Health outreach teams make calls to randomly selected Enrollees of each of our NaviCare SCO products about their experience obtaining calls. Fallon Health’s Director of Provider Relations follows up with specific providers in question on an ongoing basis or on the large more systemic issues identified as needed.</w:t>
            </w:r>
          </w:p>
          <w:p w14:paraId="0772171D" w14:textId="0CE503A8" w:rsidR="00DC1AEC" w:rsidRPr="0087176C" w:rsidRDefault="00763864">
            <w:pPr>
              <w:numPr>
                <w:ilvl w:val="0"/>
                <w:numId w:val="37"/>
              </w:numPr>
              <w:jc w:val="left"/>
              <w:rPr>
                <w:rFonts w:ascii="Calibri Light" w:hAnsi="Calibri Light" w:cs="Calibri Light"/>
                <w:sz w:val="22"/>
              </w:rPr>
            </w:pPr>
            <w:r w:rsidRPr="0087176C">
              <w:rPr>
                <w:rFonts w:ascii="Calibri Light" w:hAnsi="Calibri Light" w:cs="Calibri Light"/>
                <w:sz w:val="22"/>
              </w:rPr>
              <w:t>One policy and two process documents have been created and implemented which are reviewed annually, and updates are made as needed to maintain compliance.</w:t>
            </w:r>
          </w:p>
        </w:tc>
        <w:tc>
          <w:tcPr>
            <w:tcW w:w="947" w:type="pct"/>
          </w:tcPr>
          <w:p w14:paraId="3EED630A" w14:textId="76537049" w:rsidR="00DC1AEC" w:rsidRPr="0087176C" w:rsidRDefault="00C1164C" w:rsidP="0087176C">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40A8ACBE" w14:textId="77777777" w:rsidTr="003D0A26">
        <w:trPr>
          <w:trHeight w:val="288"/>
        </w:trPr>
        <w:tc>
          <w:tcPr>
            <w:tcW w:w="1833" w:type="pct"/>
          </w:tcPr>
          <w:p w14:paraId="265552F4" w14:textId="7A078C7D" w:rsidR="00DC1AEC"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3:</w:t>
            </w:r>
            <w:r w:rsidRPr="0087176C">
              <w:rPr>
                <w:rFonts w:ascii="Calibri Light" w:hAnsi="Calibri Light" w:cs="Calibri Light"/>
                <w:sz w:val="22"/>
              </w:rPr>
              <w:t xml:space="preserve"> </w:t>
            </w:r>
            <w:r w:rsidR="00763864" w:rsidRPr="0087176C">
              <w:rPr>
                <w:rFonts w:ascii="Calibri Light" w:hAnsi="Calibri Light" w:cs="Calibri Light"/>
                <w:sz w:val="22"/>
              </w:rPr>
              <w:t>Fallon should explore ways to incorporate specific evaluation and measurement of its LTSS effectiveness on its SCO members.</w:t>
            </w:r>
          </w:p>
          <w:p w14:paraId="325C2DAA" w14:textId="77777777" w:rsidR="00DC1AEC" w:rsidRPr="0087176C" w:rsidRDefault="00DC1AEC" w:rsidP="0087176C">
            <w:pPr>
              <w:jc w:val="left"/>
              <w:rPr>
                <w:rFonts w:ascii="Calibri Light" w:hAnsi="Calibri Light" w:cs="Calibri Light"/>
                <w:b/>
                <w:bCs/>
                <w:sz w:val="22"/>
              </w:rPr>
            </w:pPr>
          </w:p>
          <w:p w14:paraId="15509021" w14:textId="77777777" w:rsidR="00DC1AEC" w:rsidRPr="0087176C" w:rsidRDefault="00DC1AEC" w:rsidP="0087176C">
            <w:pPr>
              <w:jc w:val="left"/>
              <w:rPr>
                <w:rFonts w:ascii="Calibri Light" w:hAnsi="Calibri Light" w:cs="Calibri Light"/>
                <w:sz w:val="22"/>
                <w:u w:val="single"/>
              </w:rPr>
            </w:pPr>
          </w:p>
          <w:p w14:paraId="18F0B907" w14:textId="77777777" w:rsidR="00DC1AEC" w:rsidRPr="0087176C" w:rsidRDefault="00DC1AEC" w:rsidP="0087176C">
            <w:pPr>
              <w:pStyle w:val="ListParagraph"/>
              <w:ind w:left="0"/>
              <w:jc w:val="left"/>
              <w:rPr>
                <w:rFonts w:ascii="Calibri Light" w:hAnsi="Calibri Light" w:cs="Calibri Light"/>
                <w:sz w:val="22"/>
              </w:rPr>
            </w:pPr>
          </w:p>
        </w:tc>
        <w:tc>
          <w:tcPr>
            <w:tcW w:w="2220" w:type="pct"/>
          </w:tcPr>
          <w:p w14:paraId="65F6FBE9" w14:textId="3EE4C9C5" w:rsidR="00DC1AEC" w:rsidRPr="0087176C" w:rsidRDefault="00763864" w:rsidP="0087176C">
            <w:pPr>
              <w:pStyle w:val="ListParagraph"/>
              <w:ind w:left="0"/>
              <w:jc w:val="left"/>
              <w:rPr>
                <w:rFonts w:ascii="Calibri Light" w:hAnsi="Calibri Light" w:cs="Calibri Light"/>
                <w:sz w:val="22"/>
              </w:rPr>
            </w:pPr>
            <w:r w:rsidRPr="0087176C">
              <w:rPr>
                <w:rFonts w:ascii="Calibri Light" w:hAnsi="Calibri Light" w:cs="Calibri Light"/>
                <w:sz w:val="22"/>
              </w:rPr>
              <w:t>Fallon Health Care Team Leadership and Medical Economics Team Leadership have developed criteria for the report to support measurement of effectiveness of LTSS in delivering person-centered services designed to maintain and restore function and avoid clinical and functional decline.  The report will be completed in Q1 2023.</w:t>
            </w:r>
          </w:p>
        </w:tc>
        <w:tc>
          <w:tcPr>
            <w:tcW w:w="947" w:type="pct"/>
          </w:tcPr>
          <w:p w14:paraId="4F2B0697" w14:textId="0EA58DE0" w:rsidR="00DC1AEC" w:rsidRPr="0087176C" w:rsidRDefault="00C1164C" w:rsidP="0087176C">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4B1313F2" w14:textId="77777777" w:rsidTr="003D0A26">
        <w:trPr>
          <w:trHeight w:val="288"/>
        </w:trPr>
        <w:tc>
          <w:tcPr>
            <w:tcW w:w="1833" w:type="pct"/>
          </w:tcPr>
          <w:p w14:paraId="0885E3D8" w14:textId="77777777" w:rsidR="00763864" w:rsidRPr="0087176C" w:rsidRDefault="00DC1AEC" w:rsidP="0087176C">
            <w:pPr>
              <w:pStyle w:val="ListParagraph"/>
              <w:ind w:left="0"/>
              <w:jc w:val="left"/>
              <w:rPr>
                <w:rFonts w:ascii="Calibri Light" w:hAnsi="Calibri Light" w:cs="Calibri Light"/>
                <w:sz w:val="22"/>
              </w:rPr>
            </w:pPr>
            <w:r w:rsidRPr="0087176C">
              <w:rPr>
                <w:rFonts w:ascii="Calibri Light" w:hAnsi="Calibri Light" w:cs="Calibri Light"/>
                <w:b/>
                <w:bCs/>
                <w:sz w:val="22"/>
              </w:rPr>
              <w:t>Compliance 4:</w:t>
            </w:r>
            <w:r w:rsidRPr="0087176C">
              <w:rPr>
                <w:rFonts w:ascii="Calibri Light" w:hAnsi="Calibri Light" w:cs="Calibri Light"/>
                <w:sz w:val="22"/>
              </w:rPr>
              <w:t xml:space="preserve"> </w:t>
            </w:r>
            <w:r w:rsidR="00763864" w:rsidRPr="0087176C">
              <w:rPr>
                <w:rFonts w:ascii="Calibri Light" w:hAnsi="Calibri Light" w:cs="Calibri Light"/>
                <w:sz w:val="22"/>
              </w:rPr>
              <w:t>Fallon should develop a process to capture special experience, skills, training, and expertise of providers in its provider directory.</w:t>
            </w:r>
          </w:p>
          <w:p w14:paraId="21F7BF5B" w14:textId="0FC15520" w:rsidR="00DC1AEC" w:rsidRPr="0087176C" w:rsidRDefault="00DC1AEC" w:rsidP="0087176C">
            <w:pPr>
              <w:pStyle w:val="ListParagraph"/>
              <w:jc w:val="left"/>
              <w:rPr>
                <w:rFonts w:ascii="Calibri Light" w:hAnsi="Calibri Light" w:cs="Calibri Light"/>
                <w:sz w:val="22"/>
              </w:rPr>
            </w:pPr>
          </w:p>
        </w:tc>
        <w:tc>
          <w:tcPr>
            <w:tcW w:w="2220" w:type="pct"/>
          </w:tcPr>
          <w:p w14:paraId="3874C0BA" w14:textId="4A08463D" w:rsidR="00DC1AEC" w:rsidRPr="0087176C" w:rsidRDefault="00763864" w:rsidP="0087176C">
            <w:pPr>
              <w:jc w:val="left"/>
              <w:rPr>
                <w:rFonts w:ascii="Calibri Light" w:hAnsi="Calibri Light" w:cs="Calibri Light"/>
                <w:sz w:val="22"/>
              </w:rPr>
            </w:pPr>
            <w:r w:rsidRPr="0087176C">
              <w:rPr>
                <w:rFonts w:ascii="Calibri Light" w:hAnsi="Calibri Light" w:cs="Calibri Light"/>
                <w:sz w:val="22"/>
              </w:rPr>
              <w:t>On 4/29/21, Fallon Health’s configuration team updated the NaviCare directory login to include all available special interests noted in the SCO regulations including special experience, skills, training, and expertise of providers.</w:t>
            </w:r>
          </w:p>
        </w:tc>
        <w:tc>
          <w:tcPr>
            <w:tcW w:w="947" w:type="pct"/>
          </w:tcPr>
          <w:p w14:paraId="72128206" w14:textId="1C082E01" w:rsidR="00DC1AEC" w:rsidRPr="0087176C" w:rsidRDefault="00C1164C" w:rsidP="0087176C">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4139D5BB" w14:textId="77777777" w:rsidTr="003D0A26">
        <w:trPr>
          <w:trHeight w:val="288"/>
        </w:trPr>
        <w:tc>
          <w:tcPr>
            <w:tcW w:w="1833" w:type="pct"/>
          </w:tcPr>
          <w:p w14:paraId="6B55EB1E" w14:textId="77777777" w:rsidR="00763864"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5:</w:t>
            </w:r>
            <w:r w:rsidRPr="0087176C">
              <w:rPr>
                <w:rFonts w:ascii="Calibri Light" w:hAnsi="Calibri Light" w:cs="Calibri Light"/>
                <w:sz w:val="22"/>
              </w:rPr>
              <w:t xml:space="preserve"> </w:t>
            </w:r>
            <w:r w:rsidR="00763864" w:rsidRPr="0087176C">
              <w:rPr>
                <w:rFonts w:ascii="Calibri Light" w:hAnsi="Calibri Light" w:cs="Calibri Light"/>
                <w:sz w:val="22"/>
              </w:rPr>
              <w:t>Fallon needs to ensure that its notice of action letters are written in easily understood language.</w:t>
            </w:r>
          </w:p>
          <w:p w14:paraId="5A29CA65" w14:textId="77777777" w:rsidR="00763864" w:rsidRPr="0087176C" w:rsidRDefault="00763864" w:rsidP="0087176C">
            <w:pPr>
              <w:jc w:val="left"/>
              <w:rPr>
                <w:rFonts w:ascii="Calibri Light" w:hAnsi="Calibri Light" w:cs="Calibri Light"/>
                <w:sz w:val="22"/>
              </w:rPr>
            </w:pPr>
          </w:p>
          <w:p w14:paraId="35F0F6D1" w14:textId="76BC580A" w:rsidR="00DC1AEC" w:rsidRPr="0087176C" w:rsidRDefault="00DC1AEC" w:rsidP="0087176C">
            <w:pPr>
              <w:jc w:val="left"/>
              <w:rPr>
                <w:rFonts w:ascii="Calibri Light" w:hAnsi="Calibri Light" w:cs="Calibri Light"/>
                <w:sz w:val="22"/>
              </w:rPr>
            </w:pPr>
          </w:p>
        </w:tc>
        <w:tc>
          <w:tcPr>
            <w:tcW w:w="2220" w:type="pct"/>
          </w:tcPr>
          <w:p w14:paraId="783989D6" w14:textId="4915B415" w:rsidR="00DC1AEC" w:rsidRPr="0087176C" w:rsidRDefault="00763864" w:rsidP="0087176C">
            <w:pPr>
              <w:jc w:val="left"/>
              <w:rPr>
                <w:rFonts w:ascii="Calibri Light" w:hAnsi="Calibri Light" w:cs="Calibri Light"/>
                <w:sz w:val="22"/>
              </w:rPr>
            </w:pPr>
            <w:r w:rsidRPr="0087176C">
              <w:rPr>
                <w:rFonts w:ascii="Calibri Light" w:hAnsi="Calibri Light" w:cs="Calibri Light"/>
                <w:sz w:val="22"/>
              </w:rPr>
              <w:lastRenderedPageBreak/>
              <w:t xml:space="preserve">Fallon Health updated job aides to ensure letters are written in easily understandable language. Additionally, supervisors continuously oversee and edit letters prior to mailing. Clinical reviewers, </w:t>
            </w:r>
            <w:r w:rsidRPr="0087176C">
              <w:rPr>
                <w:rFonts w:ascii="Calibri Light" w:hAnsi="Calibri Light" w:cs="Calibri Light"/>
                <w:sz w:val="22"/>
              </w:rPr>
              <w:lastRenderedPageBreak/>
              <w:t>including Prior Authorization Nurses, assist non-clinical staff in formulating verbiage to ensure accuracy for member understanding</w:t>
            </w:r>
          </w:p>
        </w:tc>
        <w:tc>
          <w:tcPr>
            <w:tcW w:w="947" w:type="pct"/>
          </w:tcPr>
          <w:p w14:paraId="5269D5BF" w14:textId="00408499" w:rsidR="00DC1AEC" w:rsidRPr="0087176C" w:rsidRDefault="00C1164C" w:rsidP="0087176C">
            <w:pPr>
              <w:jc w:val="left"/>
              <w:rPr>
                <w:rFonts w:ascii="Calibri Light" w:hAnsi="Calibri Light" w:cs="Calibri Light"/>
                <w:sz w:val="22"/>
              </w:rPr>
            </w:pPr>
            <w:r w:rsidRPr="0087176C">
              <w:rPr>
                <w:rFonts w:ascii="Calibri Light" w:hAnsi="Calibri Light" w:cs="Calibri Light"/>
                <w:sz w:val="22"/>
              </w:rPr>
              <w:lastRenderedPageBreak/>
              <w:t>Addressed</w:t>
            </w:r>
          </w:p>
        </w:tc>
      </w:tr>
      <w:tr w:rsidR="00763864" w:rsidRPr="00CB308A" w14:paraId="2F193CA8" w14:textId="77777777" w:rsidTr="003D0A26">
        <w:trPr>
          <w:trHeight w:val="288"/>
        </w:trPr>
        <w:tc>
          <w:tcPr>
            <w:tcW w:w="1833" w:type="pct"/>
          </w:tcPr>
          <w:p w14:paraId="73DA7178" w14:textId="462B9A3A" w:rsidR="00763864" w:rsidRPr="0087176C" w:rsidRDefault="00763864" w:rsidP="0087176C">
            <w:pPr>
              <w:jc w:val="left"/>
              <w:rPr>
                <w:rFonts w:ascii="Calibri Light" w:hAnsi="Calibri Light" w:cs="Calibri Light"/>
                <w:sz w:val="22"/>
              </w:rPr>
            </w:pPr>
            <w:r w:rsidRPr="0087176C">
              <w:rPr>
                <w:rFonts w:ascii="Calibri Light" w:hAnsi="Calibri Light" w:cs="Calibri Light"/>
                <w:b/>
                <w:bCs/>
                <w:sz w:val="22"/>
              </w:rPr>
              <w:t xml:space="preserve">Compliance 6: </w:t>
            </w:r>
            <w:r w:rsidRPr="0087176C">
              <w:rPr>
                <w:rFonts w:ascii="Calibri Light" w:hAnsi="Calibri Light" w:cs="Calibri Light"/>
                <w:sz w:val="22"/>
              </w:rPr>
              <w:t>Fallon needs to address all Partially Met and Not Met findings identified as part of the 2020 compliance review.</w:t>
            </w:r>
          </w:p>
          <w:p w14:paraId="1E3FFB76" w14:textId="77777777" w:rsidR="00763864" w:rsidRPr="0087176C" w:rsidRDefault="00763864" w:rsidP="0087176C">
            <w:pPr>
              <w:jc w:val="left"/>
              <w:rPr>
                <w:rFonts w:ascii="Calibri Light" w:hAnsi="Calibri Light" w:cs="Calibri Light"/>
                <w:sz w:val="22"/>
              </w:rPr>
            </w:pPr>
          </w:p>
          <w:p w14:paraId="14634117" w14:textId="3BDB5061" w:rsidR="00763864" w:rsidRPr="0087176C" w:rsidRDefault="00763864" w:rsidP="0087176C">
            <w:pPr>
              <w:jc w:val="left"/>
              <w:rPr>
                <w:rFonts w:ascii="Calibri Light" w:hAnsi="Calibri Light" w:cs="Calibri Light"/>
                <w:b/>
                <w:bCs/>
                <w:sz w:val="22"/>
              </w:rPr>
            </w:pPr>
          </w:p>
        </w:tc>
        <w:tc>
          <w:tcPr>
            <w:tcW w:w="2220" w:type="pct"/>
          </w:tcPr>
          <w:p w14:paraId="3EC4BDA9" w14:textId="11C88934" w:rsidR="00763864" w:rsidRPr="0087176C" w:rsidRDefault="00763864" w:rsidP="0087176C">
            <w:pPr>
              <w:jc w:val="left"/>
              <w:rPr>
                <w:rFonts w:ascii="Calibri Light" w:hAnsi="Calibri Light" w:cs="Calibri Light"/>
                <w:sz w:val="22"/>
              </w:rPr>
            </w:pPr>
            <w:r w:rsidRPr="0087176C">
              <w:rPr>
                <w:rFonts w:ascii="Calibri Light" w:hAnsi="Calibri Light" w:cs="Calibri Light"/>
                <w:sz w:val="22"/>
              </w:rPr>
              <w:t>Fallon has addressed all concerns that were considered partially met and not met through policy and process changes. All subject matter experts and their teams leveraged their knowledge and experience to address finding through the actions stated in our corrective action plans. Policies and procedures are reviewed annually to ensure compliance.</w:t>
            </w:r>
          </w:p>
        </w:tc>
        <w:tc>
          <w:tcPr>
            <w:tcW w:w="947" w:type="pct"/>
          </w:tcPr>
          <w:p w14:paraId="1CACDFFA" w14:textId="5544417E" w:rsidR="00763864" w:rsidRPr="0087176C" w:rsidRDefault="00C1164C" w:rsidP="0087176C">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6DEA53E8" w14:textId="77777777" w:rsidTr="003D0A26">
        <w:trPr>
          <w:trHeight w:val="288"/>
        </w:trPr>
        <w:tc>
          <w:tcPr>
            <w:tcW w:w="1833" w:type="pct"/>
          </w:tcPr>
          <w:p w14:paraId="62C93C80" w14:textId="54F5FD21" w:rsidR="00DC1AEC"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Network 1</w:t>
            </w:r>
            <w:r w:rsidRPr="0087176C">
              <w:rPr>
                <w:rFonts w:ascii="Calibri Light" w:hAnsi="Calibri Light" w:cs="Calibri Light"/>
                <w:sz w:val="22"/>
              </w:rPr>
              <w:t xml:space="preserve">: </w:t>
            </w:r>
            <w:r w:rsidR="00267FD9" w:rsidRPr="0087176C">
              <w:rPr>
                <w:rFonts w:ascii="Calibri Light" w:hAnsi="Calibri Light" w:cs="Calibri Light"/>
                <w:sz w:val="22"/>
              </w:rPr>
              <w:t>Kepro recommends that Fallon contract with Occupational and Speech Therapy providers in those counties are not meeting requirements.</w:t>
            </w:r>
          </w:p>
        </w:tc>
        <w:tc>
          <w:tcPr>
            <w:tcW w:w="2220" w:type="pct"/>
          </w:tcPr>
          <w:p w14:paraId="5D22E4F9" w14:textId="1AE390A7" w:rsidR="00DC1AEC" w:rsidRPr="0087176C" w:rsidRDefault="00267FD9" w:rsidP="0087176C">
            <w:pPr>
              <w:jc w:val="left"/>
              <w:rPr>
                <w:rFonts w:ascii="Calibri Light" w:hAnsi="Calibri Light" w:cs="Calibri Light"/>
                <w:sz w:val="22"/>
              </w:rPr>
            </w:pPr>
            <w:r w:rsidRPr="0087176C">
              <w:rPr>
                <w:rFonts w:ascii="Calibri Light" w:hAnsi="Calibri Light" w:cs="Calibri Light"/>
                <w:sz w:val="22"/>
              </w:rPr>
              <w:t>NDM contracted with additional O</w:t>
            </w:r>
            <w:r w:rsidR="0090491B" w:rsidRPr="0087176C">
              <w:rPr>
                <w:rFonts w:ascii="Calibri Light" w:hAnsi="Calibri Light" w:cs="Calibri Light"/>
                <w:sz w:val="22"/>
              </w:rPr>
              <w:t xml:space="preserve">ccupational </w:t>
            </w:r>
            <w:r w:rsidRPr="0087176C">
              <w:rPr>
                <w:rFonts w:ascii="Calibri Light" w:hAnsi="Calibri Light" w:cs="Calibri Light"/>
                <w:sz w:val="22"/>
              </w:rPr>
              <w:t>and S</w:t>
            </w:r>
            <w:r w:rsidR="0090491B" w:rsidRPr="0087176C">
              <w:rPr>
                <w:rFonts w:ascii="Calibri Light" w:hAnsi="Calibri Light" w:cs="Calibri Light"/>
                <w:sz w:val="22"/>
              </w:rPr>
              <w:t xml:space="preserve">peech </w:t>
            </w:r>
            <w:r w:rsidRPr="0087176C">
              <w:rPr>
                <w:rFonts w:ascii="Calibri Light" w:hAnsi="Calibri Light" w:cs="Calibri Light"/>
                <w:sz w:val="22"/>
              </w:rPr>
              <w:t>T</w:t>
            </w:r>
            <w:r w:rsidR="0090491B" w:rsidRPr="0087176C">
              <w:rPr>
                <w:rFonts w:ascii="Calibri Light" w:hAnsi="Calibri Light" w:cs="Calibri Light"/>
                <w:sz w:val="22"/>
              </w:rPr>
              <w:t>herapy</w:t>
            </w:r>
            <w:r w:rsidRPr="0087176C">
              <w:rPr>
                <w:rFonts w:ascii="Calibri Light" w:hAnsi="Calibri Light" w:cs="Calibri Light"/>
                <w:sz w:val="22"/>
              </w:rPr>
              <w:t xml:space="preserve"> providers to expand the network. Fallon works with groups to ensure we have all location addresses and updated staff data in our system.</w:t>
            </w:r>
          </w:p>
        </w:tc>
        <w:tc>
          <w:tcPr>
            <w:tcW w:w="947" w:type="pct"/>
          </w:tcPr>
          <w:p w14:paraId="1EB70292" w14:textId="3691620E" w:rsidR="00DC1AEC" w:rsidRPr="0087176C" w:rsidRDefault="001778FA" w:rsidP="0087176C">
            <w:pPr>
              <w:jc w:val="left"/>
              <w:rPr>
                <w:rFonts w:ascii="Calibri Light" w:hAnsi="Calibri Light" w:cs="Calibri Light"/>
                <w:sz w:val="22"/>
              </w:rPr>
            </w:pPr>
            <w:r w:rsidRPr="0087176C">
              <w:rPr>
                <w:rFonts w:ascii="Calibri Light" w:hAnsi="Calibri Light" w:cs="Calibri Light"/>
                <w:sz w:val="22"/>
              </w:rPr>
              <w:t>Partially addressed</w:t>
            </w:r>
          </w:p>
        </w:tc>
      </w:tr>
      <w:tr w:rsidR="00DC1AEC" w:rsidRPr="00CB308A" w14:paraId="4E7EEAD0" w14:textId="77777777" w:rsidTr="003D0A26">
        <w:trPr>
          <w:trHeight w:val="288"/>
        </w:trPr>
        <w:tc>
          <w:tcPr>
            <w:tcW w:w="1833" w:type="pct"/>
          </w:tcPr>
          <w:p w14:paraId="51A1E650" w14:textId="1FD58A86" w:rsidR="00DC1AEC"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Network 2</w:t>
            </w:r>
            <w:r w:rsidRPr="0087176C">
              <w:rPr>
                <w:rFonts w:ascii="Calibri Light" w:hAnsi="Calibri Light" w:cs="Calibri Light"/>
                <w:sz w:val="22"/>
              </w:rPr>
              <w:t xml:space="preserve">: </w:t>
            </w:r>
            <w:r w:rsidR="00267FD9" w:rsidRPr="0087176C">
              <w:rPr>
                <w:rFonts w:ascii="Calibri Light" w:hAnsi="Calibri Light" w:cs="Calibri Light"/>
                <w:sz w:val="22"/>
              </w:rPr>
              <w:t>Kepro recommends Fallon contract with additional Rehabilitation Hospitals as available in Barnstable County, as well as in those counties not passing MassHealth requirements.</w:t>
            </w:r>
          </w:p>
        </w:tc>
        <w:tc>
          <w:tcPr>
            <w:tcW w:w="2220" w:type="pct"/>
          </w:tcPr>
          <w:p w14:paraId="3FF4EA75" w14:textId="0FDE7D5D" w:rsidR="00267FD9" w:rsidRPr="0087176C" w:rsidRDefault="00267FD9" w:rsidP="0087176C">
            <w:pPr>
              <w:jc w:val="left"/>
              <w:rPr>
                <w:rFonts w:ascii="Calibri Light" w:hAnsi="Calibri Light" w:cs="Calibri Light"/>
                <w:sz w:val="22"/>
              </w:rPr>
            </w:pPr>
            <w:r w:rsidRPr="0087176C">
              <w:rPr>
                <w:rFonts w:ascii="Calibri Light" w:hAnsi="Calibri Light" w:cs="Calibri Light"/>
                <w:sz w:val="22"/>
              </w:rPr>
              <w:t xml:space="preserve">Fallon added Spaulding Rehab hospitals to its network in several locations including Cambridge, </w:t>
            </w:r>
            <w:r w:rsidR="00173A0C" w:rsidRPr="0087176C">
              <w:rPr>
                <w:rFonts w:ascii="Calibri Light" w:hAnsi="Calibri Light" w:cs="Calibri Light"/>
                <w:sz w:val="22"/>
              </w:rPr>
              <w:t>Charlestown,</w:t>
            </w:r>
            <w:r w:rsidRPr="0087176C">
              <w:rPr>
                <w:rFonts w:ascii="Calibri Light" w:hAnsi="Calibri Light" w:cs="Calibri Light"/>
                <w:sz w:val="22"/>
              </w:rPr>
              <w:t xml:space="preserve"> and East Sandwich.</w:t>
            </w:r>
          </w:p>
          <w:p w14:paraId="4B0D6ECB" w14:textId="77777777" w:rsidR="00DC1AEC" w:rsidRPr="0087176C" w:rsidRDefault="00DC1AEC" w:rsidP="0087176C">
            <w:pPr>
              <w:jc w:val="left"/>
              <w:rPr>
                <w:rFonts w:ascii="Calibri Light" w:hAnsi="Calibri Light" w:cs="Calibri Light"/>
                <w:sz w:val="22"/>
              </w:rPr>
            </w:pPr>
          </w:p>
        </w:tc>
        <w:tc>
          <w:tcPr>
            <w:tcW w:w="947" w:type="pct"/>
          </w:tcPr>
          <w:p w14:paraId="5D603284" w14:textId="026B806B" w:rsidR="00DC1AEC" w:rsidRPr="0087176C" w:rsidRDefault="001778FA" w:rsidP="0087176C">
            <w:pPr>
              <w:jc w:val="left"/>
              <w:rPr>
                <w:rFonts w:ascii="Calibri Light" w:hAnsi="Calibri Light" w:cs="Calibri Light"/>
                <w:sz w:val="22"/>
              </w:rPr>
            </w:pPr>
            <w:r w:rsidRPr="0087176C">
              <w:rPr>
                <w:rFonts w:ascii="Calibri Light" w:hAnsi="Calibri Light" w:cs="Calibri Light"/>
                <w:sz w:val="22"/>
              </w:rPr>
              <w:t>Partially addressed</w:t>
            </w:r>
          </w:p>
        </w:tc>
      </w:tr>
      <w:tr w:rsidR="00DC1AEC" w:rsidRPr="00CB308A" w14:paraId="58D68723" w14:textId="77777777" w:rsidTr="003D0A26">
        <w:trPr>
          <w:trHeight w:val="288"/>
        </w:trPr>
        <w:tc>
          <w:tcPr>
            <w:tcW w:w="1833" w:type="pct"/>
          </w:tcPr>
          <w:p w14:paraId="58F1276B" w14:textId="77777777" w:rsidR="00267FD9"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Network 3</w:t>
            </w:r>
            <w:r w:rsidRPr="0087176C">
              <w:rPr>
                <w:rFonts w:ascii="Calibri Light" w:hAnsi="Calibri Light" w:cs="Calibri Light"/>
                <w:sz w:val="22"/>
              </w:rPr>
              <w:t xml:space="preserve">: </w:t>
            </w:r>
            <w:r w:rsidR="00267FD9" w:rsidRPr="0087176C">
              <w:rPr>
                <w:rFonts w:ascii="Calibri Light" w:hAnsi="Calibri Light" w:cs="Calibri Light"/>
                <w:sz w:val="22"/>
              </w:rPr>
              <w:t>Kepro recommends contracting with additional Residential Rehabilitation Services for SUD as available in those counties not meeting all MassHealth requirements.</w:t>
            </w:r>
          </w:p>
          <w:p w14:paraId="760306E0" w14:textId="7A8BE9B8" w:rsidR="00DC1AEC" w:rsidRPr="0087176C" w:rsidRDefault="00DC1AEC" w:rsidP="0087176C">
            <w:pPr>
              <w:jc w:val="left"/>
              <w:rPr>
                <w:rFonts w:ascii="Calibri Light" w:hAnsi="Calibri Light" w:cs="Calibri Light"/>
                <w:sz w:val="22"/>
              </w:rPr>
            </w:pPr>
          </w:p>
        </w:tc>
        <w:tc>
          <w:tcPr>
            <w:tcW w:w="2220" w:type="pct"/>
          </w:tcPr>
          <w:p w14:paraId="6D2BACFE" w14:textId="13A0EDF5" w:rsidR="00DC1AEC" w:rsidRPr="0087176C" w:rsidRDefault="00267FD9" w:rsidP="0087176C">
            <w:pPr>
              <w:jc w:val="left"/>
              <w:rPr>
                <w:rFonts w:ascii="Calibri Light" w:hAnsi="Calibri Light" w:cs="Calibri Light"/>
                <w:sz w:val="22"/>
              </w:rPr>
            </w:pPr>
            <w:r w:rsidRPr="0087176C">
              <w:rPr>
                <w:rFonts w:ascii="Calibri Light" w:hAnsi="Calibri Light" w:cs="Calibri Light"/>
                <w:sz w:val="22"/>
              </w:rPr>
              <w:t>Beacon has a contract with all existing Residential Rehabilitation Service (RRS) providers in counties where MassHealth requirements were not met. Further, Bureau of Substance Addiction Services (BSAS) notifies Beacon of any new RRS providers that open so that Beacon can proactively work to contract the provider.</w:t>
            </w:r>
          </w:p>
        </w:tc>
        <w:tc>
          <w:tcPr>
            <w:tcW w:w="947" w:type="pct"/>
          </w:tcPr>
          <w:p w14:paraId="3F988296" w14:textId="712A275D" w:rsidR="00DC1AEC" w:rsidRPr="0087176C" w:rsidRDefault="001778FA" w:rsidP="0087176C">
            <w:pPr>
              <w:jc w:val="left"/>
              <w:rPr>
                <w:rFonts w:ascii="Calibri Light" w:hAnsi="Calibri Light" w:cs="Calibri Light"/>
                <w:sz w:val="22"/>
              </w:rPr>
            </w:pPr>
            <w:r w:rsidRPr="0087176C">
              <w:rPr>
                <w:rFonts w:ascii="Calibri Light" w:hAnsi="Calibri Light" w:cs="Calibri Light"/>
                <w:sz w:val="22"/>
              </w:rPr>
              <w:t>Partially addressed</w:t>
            </w:r>
          </w:p>
        </w:tc>
      </w:tr>
      <w:tr w:rsidR="00DC1AEC" w:rsidRPr="00CB308A" w14:paraId="6B91F1AB" w14:textId="77777777" w:rsidTr="003D0A26">
        <w:trPr>
          <w:trHeight w:val="288"/>
        </w:trPr>
        <w:tc>
          <w:tcPr>
            <w:tcW w:w="1833" w:type="pct"/>
          </w:tcPr>
          <w:p w14:paraId="619D9550" w14:textId="79351837" w:rsidR="00267FD9"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Network 4</w:t>
            </w:r>
            <w:r w:rsidRPr="0087176C">
              <w:rPr>
                <w:rFonts w:ascii="Calibri Light" w:hAnsi="Calibri Light" w:cs="Calibri Light"/>
                <w:sz w:val="22"/>
              </w:rPr>
              <w:t>:</w:t>
            </w:r>
            <w:r w:rsidR="00267FD9" w:rsidRPr="0087176C">
              <w:rPr>
                <w:rFonts w:eastAsia="Calibri" w:cs="Calibri"/>
                <w:b/>
                <w:bCs/>
                <w:sz w:val="22"/>
              </w:rPr>
              <w:t xml:space="preserve"> </w:t>
            </w:r>
            <w:r w:rsidR="00267FD9" w:rsidRPr="0087176C">
              <w:rPr>
                <w:rFonts w:ascii="Calibri Light" w:hAnsi="Calibri Light" w:cs="Calibri Light"/>
                <w:sz w:val="22"/>
              </w:rPr>
              <w:t>Kepro recommends that Fallon close network adequacy gaps in its LTSS provider network notably in Oxygen and Personal Care Assistant services.</w:t>
            </w:r>
          </w:p>
          <w:p w14:paraId="390B30F7" w14:textId="2130CD11" w:rsidR="00DC1AEC" w:rsidRPr="0087176C" w:rsidRDefault="00DC1AEC" w:rsidP="0087176C">
            <w:pPr>
              <w:jc w:val="left"/>
              <w:rPr>
                <w:rFonts w:ascii="Calibri Light" w:hAnsi="Calibri Light" w:cs="Calibri Light"/>
                <w:sz w:val="22"/>
              </w:rPr>
            </w:pPr>
          </w:p>
        </w:tc>
        <w:tc>
          <w:tcPr>
            <w:tcW w:w="2220" w:type="pct"/>
          </w:tcPr>
          <w:p w14:paraId="7D62591B" w14:textId="31D35642" w:rsidR="00DC1AEC" w:rsidRPr="0087176C" w:rsidRDefault="00267FD9" w:rsidP="0087176C">
            <w:pPr>
              <w:jc w:val="left"/>
              <w:rPr>
                <w:rFonts w:ascii="Calibri Light" w:hAnsi="Calibri Light" w:cs="Calibri Light"/>
                <w:sz w:val="22"/>
              </w:rPr>
            </w:pPr>
            <w:r w:rsidRPr="0087176C">
              <w:rPr>
                <w:rFonts w:ascii="Calibri Light" w:hAnsi="Calibri Light" w:cs="Calibri Light"/>
                <w:sz w:val="22"/>
              </w:rPr>
              <w:t>Fallon pulled current data for 2022 and there are statewide providers listed for both Oxygen/Respiratory and Personal Care Assistant services and we have statewide network representation. No geo should be run on these specialties and provider types such as DME (which includes Oxygen) as the corporate address does not reflect service area.</w:t>
            </w:r>
          </w:p>
        </w:tc>
        <w:tc>
          <w:tcPr>
            <w:tcW w:w="947" w:type="pct"/>
          </w:tcPr>
          <w:p w14:paraId="410157CC" w14:textId="04EEE973" w:rsidR="00DC1AEC" w:rsidRPr="0087176C" w:rsidRDefault="001778FA" w:rsidP="0087176C">
            <w:pPr>
              <w:jc w:val="left"/>
              <w:rPr>
                <w:rFonts w:ascii="Calibri Light" w:hAnsi="Calibri Light" w:cs="Calibri Light"/>
                <w:sz w:val="22"/>
              </w:rPr>
            </w:pPr>
            <w:r w:rsidRPr="0087176C">
              <w:rPr>
                <w:rFonts w:ascii="Calibri Light" w:hAnsi="Calibri Light" w:cs="Calibri Light"/>
                <w:sz w:val="22"/>
              </w:rPr>
              <w:t>Partially addressed</w:t>
            </w:r>
          </w:p>
        </w:tc>
      </w:tr>
    </w:tbl>
    <w:p w14:paraId="5B265B87" w14:textId="77777777" w:rsidR="00E778AE" w:rsidRPr="00C6445E"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3FFD8BA1" w14:textId="3FD0F75B" w:rsidR="00313FE8" w:rsidRDefault="008E00BE" w:rsidP="009F0E32">
      <w:pPr>
        <w:spacing w:after="480"/>
        <w:rPr>
          <w:rFonts w:ascii="Calibri Light" w:hAnsi="Calibri Light" w:cs="Calibri Light"/>
          <w:sz w:val="20"/>
          <w:szCs w:val="20"/>
        </w:rPr>
      </w:pPr>
      <w:r w:rsidRPr="008E00BE">
        <w:rPr>
          <w:rFonts w:ascii="Calibri Light" w:hAnsi="Calibri Light" w:cs="Calibri Light"/>
          <w:b/>
          <w:bCs/>
          <w:sz w:val="20"/>
          <w:szCs w:val="20"/>
        </w:rPr>
        <w:t>Not</w:t>
      </w:r>
      <w:r>
        <w:rPr>
          <w:rFonts w:ascii="Calibri Light" w:hAnsi="Calibri Light" w:cs="Calibri Light"/>
          <w:sz w:val="20"/>
          <w:szCs w:val="20"/>
        </w:rPr>
        <w:t xml:space="preserve"> </w:t>
      </w:r>
      <w:r w:rsidRPr="008E00BE">
        <w:rPr>
          <w:rFonts w:ascii="Calibri Light" w:hAnsi="Calibri Light" w:cs="Calibri Light"/>
          <w:b/>
          <w:bCs/>
          <w:sz w:val="20"/>
          <w:szCs w:val="20"/>
        </w:rPr>
        <w:t>applicable</w:t>
      </w:r>
      <w:r>
        <w:rPr>
          <w:rFonts w:ascii="Calibri Light" w:hAnsi="Calibri Light" w:cs="Calibri Light"/>
          <w:sz w:val="20"/>
          <w:szCs w:val="20"/>
        </w:rPr>
        <w:t xml:space="preserve">: PIP was discontinued. </w:t>
      </w:r>
      <w:r w:rsidR="00BF4CA8">
        <w:rPr>
          <w:rFonts w:ascii="Calibri Light" w:hAnsi="Calibri Light" w:cs="Calibri Light"/>
          <w:sz w:val="20"/>
          <w:szCs w:val="20"/>
        </w:rPr>
        <w:t xml:space="preserve">SCO: senior care option;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sidR="001E684D">
        <w:rPr>
          <w:rFonts w:ascii="Calibri Light" w:hAnsi="Calibri Light" w:cs="Calibri Light"/>
          <w:sz w:val="20"/>
          <w:szCs w:val="20"/>
        </w:rPr>
        <w:t>; PIP: performance improvement project; PCP: primary care provider; MY: measurement year; COVID-19: 2019 novel coronavirus; HEDIS: Healthcare Effectiveness Data and Information Set; LTSS: long-term services and support; Q: quarter; SUD: substance use disorder</w:t>
      </w:r>
      <w:r w:rsidR="001C7B23">
        <w:rPr>
          <w:rFonts w:ascii="Calibri Light" w:hAnsi="Calibri Light" w:cs="Calibri Light"/>
          <w:sz w:val="20"/>
          <w:szCs w:val="20"/>
        </w:rPr>
        <w:t>; NCQA: National Committee for Quality Assurance</w:t>
      </w:r>
      <w:r w:rsidR="00E778AE">
        <w:rPr>
          <w:rFonts w:ascii="Calibri Light" w:hAnsi="Calibri Light" w:cs="Calibri Light"/>
          <w:sz w:val="20"/>
          <w:szCs w:val="20"/>
        </w:rPr>
        <w:t>.</w:t>
      </w:r>
    </w:p>
    <w:p w14:paraId="22DDE3CC" w14:textId="77777777" w:rsidR="00313FE8" w:rsidRDefault="00313FE8">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7F0D8D84" w14:textId="7E6F4899" w:rsidR="00E778AE" w:rsidRPr="00C6445E" w:rsidRDefault="008D5A47" w:rsidP="009F0E32">
      <w:pPr>
        <w:pStyle w:val="Heading2"/>
        <w:rPr>
          <w:rFonts w:ascii="Calibri Light" w:eastAsia="Times New Roman" w:hAnsi="Calibri Light" w:cs="Calibri Light"/>
        </w:rPr>
      </w:pPr>
      <w:bookmarkStart w:id="277" w:name="_Toc132286184"/>
      <w:r>
        <w:rPr>
          <w:rFonts w:ascii="Calibri Light" w:eastAsia="Times New Roman" w:hAnsi="Calibri Light" w:cs="Calibri Light"/>
        </w:rPr>
        <w:lastRenderedPageBreak/>
        <w:t>SWH</w:t>
      </w:r>
      <w:r w:rsidR="00E778AE">
        <w:rPr>
          <w:rFonts w:ascii="Calibri Light" w:eastAsia="Times New Roman" w:hAnsi="Calibri Light" w:cs="Calibri Light"/>
        </w:rPr>
        <w:t xml:space="preserve"> SCO</w:t>
      </w:r>
      <w:r w:rsidR="00E778AE" w:rsidRPr="00C6445E">
        <w:rPr>
          <w:rFonts w:ascii="Calibri Light" w:eastAsia="Times New Roman" w:hAnsi="Calibri Light" w:cs="Calibri Light"/>
        </w:rPr>
        <w:t xml:space="preserve"> Response to Previous EQR Recommendations</w:t>
      </w:r>
      <w:bookmarkEnd w:id="277"/>
    </w:p>
    <w:p w14:paraId="45FAFFCF" w14:textId="7D19EFF8" w:rsidR="00E778AE" w:rsidRPr="00C6445E" w:rsidRDefault="00E778AE" w:rsidP="009F0E32">
      <w:pPr>
        <w:rPr>
          <w:rFonts w:ascii="Calibri Light" w:eastAsia="Times New Roman" w:hAnsi="Calibri Light" w:cs="Calibri Light"/>
        </w:rPr>
      </w:pPr>
      <w:r w:rsidRPr="00C6445E">
        <w:rPr>
          <w:rFonts w:ascii="Calibri Light" w:eastAsia="Times New Roman" w:hAnsi="Calibri Light" w:cs="Calibri Light"/>
          <w:b/>
          <w:bCs/>
        </w:rPr>
        <w:t xml:space="preserve">Table </w:t>
      </w:r>
      <w:r>
        <w:rPr>
          <w:rFonts w:ascii="Calibri Light" w:eastAsia="Times New Roman" w:hAnsi="Calibri Light" w:cs="Calibri Light"/>
          <w:b/>
          <w:bCs/>
        </w:rPr>
        <w:t>5</w:t>
      </w:r>
      <w:r w:rsidR="00ED05E9">
        <w:rPr>
          <w:rFonts w:ascii="Calibri Light" w:eastAsia="Times New Roman" w:hAnsi="Calibri Light" w:cs="Calibri Light"/>
          <w:b/>
          <w:bCs/>
        </w:rPr>
        <w:t>1</w:t>
      </w:r>
      <w:r w:rsidRPr="00C6445E">
        <w:rPr>
          <w:rFonts w:ascii="Calibri Light" w:eastAsia="Times New Roman" w:hAnsi="Calibri Light" w:cs="Calibri Light"/>
        </w:rPr>
        <w:t xml:space="preserve"> displays </w:t>
      </w:r>
      <w:r w:rsidR="00940D86">
        <w:rPr>
          <w:rFonts w:ascii="Calibri Light" w:eastAsia="Times New Roman" w:hAnsi="Calibri Light" w:cs="Calibri Light"/>
        </w:rPr>
        <w:t xml:space="preserve">the </w:t>
      </w:r>
      <w:r>
        <w:rPr>
          <w:rFonts w:ascii="Calibri Light" w:eastAsia="Times New Roman" w:hAnsi="Calibri Light" w:cs="Calibri Light"/>
        </w:rPr>
        <w:t>SCO</w:t>
      </w:r>
      <w:r w:rsidR="00940D86">
        <w:rPr>
          <w:rFonts w:ascii="Calibri Light" w:eastAsia="Times New Roman" w:hAnsi="Calibri Light" w:cs="Calibri Light"/>
        </w:rPr>
        <w:t>’s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SCO</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S</w:t>
      </w:r>
      <w:r w:rsidRPr="00C6445E">
        <w:rPr>
          <w:rFonts w:ascii="Calibri Light" w:eastAsia="Times New Roman" w:hAnsi="Calibri Light" w:cs="Calibri Light"/>
        </w:rPr>
        <w:t>CO’s response.</w:t>
      </w:r>
    </w:p>
    <w:p w14:paraId="49346F9B" w14:textId="77777777" w:rsidR="00E778AE" w:rsidRPr="00C6445E" w:rsidRDefault="00E778AE" w:rsidP="009F0E32">
      <w:pPr>
        <w:shd w:val="clear" w:color="auto" w:fill="FFFFFF"/>
        <w:rPr>
          <w:rFonts w:ascii="Calibri Light" w:eastAsia="Times New Roman" w:hAnsi="Calibri Light" w:cs="Calibri Light"/>
          <w:color w:val="201F1E"/>
          <w:sz w:val="22"/>
        </w:rPr>
      </w:pPr>
    </w:p>
    <w:p w14:paraId="7BAA6B1E" w14:textId="2AA81716" w:rsidR="00E778AE" w:rsidRPr="007B6390" w:rsidRDefault="00E778AE" w:rsidP="009F0E32">
      <w:pPr>
        <w:pStyle w:val="Caption"/>
        <w:rPr>
          <w:rFonts w:ascii="Calibri Light" w:hAnsi="Calibri Light" w:cs="Calibri Light"/>
        </w:rPr>
      </w:pPr>
      <w:bookmarkStart w:id="278" w:name="_Toc132286242"/>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51</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SWH SCO Response</w:t>
      </w:r>
      <w:r w:rsidRPr="007B6390">
        <w:rPr>
          <w:rFonts w:ascii="Calibri Light" w:hAnsi="Calibri Light" w:cs="Calibri Light"/>
        </w:rPr>
        <w:t xml:space="preserve"> to Previous EQR Recommendations</w:t>
      </w:r>
      <w:bookmarkEnd w:id="278"/>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E778AE" w:rsidRPr="00CB308A" w14:paraId="7B45CF2A" w14:textId="77777777" w:rsidTr="0087176C">
        <w:trPr>
          <w:trHeight w:val="288"/>
          <w:tblHeader/>
        </w:trPr>
        <w:tc>
          <w:tcPr>
            <w:tcW w:w="1833" w:type="pct"/>
            <w:shd w:val="clear" w:color="auto" w:fill="5F497A" w:themeFill="accent4" w:themeFillShade="BF"/>
            <w:vAlign w:val="bottom"/>
          </w:tcPr>
          <w:p w14:paraId="53DC479F" w14:textId="0E76FA02" w:rsidR="00E778AE" w:rsidRPr="0087176C" w:rsidRDefault="00E778AE" w:rsidP="0087176C">
            <w:pPr>
              <w:jc w:val="left"/>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Recommendation for SWH SCO</w:t>
            </w:r>
          </w:p>
        </w:tc>
        <w:tc>
          <w:tcPr>
            <w:tcW w:w="2220" w:type="pct"/>
            <w:shd w:val="clear" w:color="auto" w:fill="5F497A" w:themeFill="accent4" w:themeFillShade="BF"/>
            <w:vAlign w:val="bottom"/>
          </w:tcPr>
          <w:p w14:paraId="44B483FD" w14:textId="2B0075A0" w:rsidR="00E778AE" w:rsidRPr="0087176C" w:rsidRDefault="00E778AE" w:rsidP="0087176C">
            <w:pPr>
              <w:jc w:val="center"/>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SWH SCO Response/Actions Taken</w:t>
            </w:r>
          </w:p>
        </w:tc>
        <w:tc>
          <w:tcPr>
            <w:tcW w:w="947" w:type="pct"/>
            <w:shd w:val="clear" w:color="auto" w:fill="5F497A" w:themeFill="accent4" w:themeFillShade="BF"/>
            <w:vAlign w:val="bottom"/>
          </w:tcPr>
          <w:p w14:paraId="5C3869F5" w14:textId="77777777" w:rsidR="00E778AE" w:rsidRPr="0087176C" w:rsidRDefault="00E778AE" w:rsidP="0087176C">
            <w:pPr>
              <w:jc w:val="center"/>
              <w:rPr>
                <w:rFonts w:ascii="Calibri Light" w:hAnsi="Calibri Light" w:cs="Calibri Light"/>
                <w:b/>
                <w:color w:val="FFFFFF" w:themeColor="background1"/>
                <w:sz w:val="22"/>
                <w:vertAlign w:val="superscript"/>
              </w:rPr>
            </w:pPr>
            <w:r w:rsidRPr="0087176C">
              <w:rPr>
                <w:rFonts w:ascii="Calibri Light" w:hAnsi="Calibri Light" w:cs="Calibri Light"/>
                <w:b/>
                <w:color w:val="FFFFFF" w:themeColor="background1"/>
                <w:sz w:val="22"/>
              </w:rPr>
              <w:t>IPRO Assessment of MCP Response</w:t>
            </w:r>
            <w:r w:rsidRPr="0087176C">
              <w:rPr>
                <w:rFonts w:ascii="Calibri Light" w:hAnsi="Calibri Light" w:cs="Calibri Light"/>
                <w:b/>
                <w:color w:val="FFFFFF" w:themeColor="background1"/>
                <w:sz w:val="22"/>
                <w:vertAlign w:val="superscript"/>
              </w:rPr>
              <w:t>1</w:t>
            </w:r>
          </w:p>
        </w:tc>
      </w:tr>
      <w:tr w:rsidR="00DC1AEC" w:rsidRPr="00CB308A" w14:paraId="7DC0F5A5" w14:textId="77777777" w:rsidTr="003D0A26">
        <w:trPr>
          <w:trHeight w:val="288"/>
        </w:trPr>
        <w:tc>
          <w:tcPr>
            <w:tcW w:w="1833" w:type="pct"/>
          </w:tcPr>
          <w:p w14:paraId="3C101373" w14:textId="77777777" w:rsidR="00DC1AEC" w:rsidRPr="0087176C" w:rsidRDefault="00DC1AEC" w:rsidP="0087176C">
            <w:pPr>
              <w:jc w:val="left"/>
              <w:rPr>
                <w:rFonts w:ascii="Calibri Light" w:hAnsi="Calibri Light" w:cs="Calibri Light"/>
                <w:b/>
                <w:bCs/>
                <w:sz w:val="22"/>
              </w:rPr>
            </w:pPr>
            <w:r w:rsidRPr="0087176C">
              <w:rPr>
                <w:rFonts w:ascii="Calibri Light" w:hAnsi="Calibri Light" w:cs="Calibri Light"/>
                <w:b/>
                <w:bCs/>
                <w:sz w:val="22"/>
              </w:rPr>
              <w:t xml:space="preserve">PMV 1: </w:t>
            </w:r>
          </w:p>
          <w:p w14:paraId="4FC6EDDB" w14:textId="77777777" w:rsidR="00367A1B" w:rsidRPr="0087176C" w:rsidRDefault="00367A1B" w:rsidP="0087176C">
            <w:pPr>
              <w:jc w:val="left"/>
              <w:rPr>
                <w:rFonts w:ascii="Calibri Light" w:hAnsi="Calibri Light" w:cs="Calibri Light"/>
                <w:sz w:val="22"/>
              </w:rPr>
            </w:pPr>
            <w:r w:rsidRPr="0087176C">
              <w:rPr>
                <w:rFonts w:ascii="Calibri Light" w:hAnsi="Calibri Light" w:cs="Calibri Light"/>
                <w:b/>
                <w:bCs/>
                <w:sz w:val="22"/>
              </w:rPr>
              <w:t>Quality-Related:</w:t>
            </w:r>
            <w:r w:rsidRPr="0087176C">
              <w:rPr>
                <w:rFonts w:ascii="Calibri Light" w:hAnsi="Calibri Light" w:cs="Calibri Light"/>
                <w:sz w:val="22"/>
              </w:rPr>
              <w:t xml:space="preserve"> SWH’s performance on the </w:t>
            </w:r>
            <w:r w:rsidRPr="0087176C">
              <w:rPr>
                <w:rFonts w:ascii="Calibri Light" w:hAnsi="Calibri Light" w:cs="Calibri Light"/>
                <w:bCs/>
                <w:i/>
                <w:iCs/>
                <w:sz w:val="22"/>
              </w:rPr>
              <w:t>Controlling High Blood Pressure</w:t>
            </w:r>
            <w:r w:rsidRPr="0087176C">
              <w:rPr>
                <w:rFonts w:ascii="Calibri Light" w:hAnsi="Calibri Light" w:cs="Calibri Light"/>
                <w:bCs/>
                <w:sz w:val="22"/>
              </w:rPr>
              <w:t xml:space="preserve"> </w:t>
            </w:r>
            <w:r w:rsidRPr="0087176C">
              <w:rPr>
                <w:rFonts w:ascii="Calibri Light" w:hAnsi="Calibri Light" w:cs="Calibri Light"/>
                <w:sz w:val="22"/>
              </w:rPr>
              <w:t>measure was below the 25</w:t>
            </w:r>
            <w:r w:rsidRPr="0087176C">
              <w:rPr>
                <w:rFonts w:ascii="Calibri Light" w:hAnsi="Calibri Light" w:cs="Calibri Light"/>
                <w:sz w:val="22"/>
                <w:vertAlign w:val="superscript"/>
              </w:rPr>
              <w:t>th</w:t>
            </w:r>
            <w:r w:rsidRPr="0087176C">
              <w:rPr>
                <w:rFonts w:ascii="Calibri Light" w:hAnsi="Calibri Light" w:cs="Calibri Light"/>
                <w:sz w:val="22"/>
              </w:rPr>
              <w:t xml:space="preserve"> percentile compared to the NCQA Medicare Quality Compass MY 2020 data. Kepro recommends that SWH consider the development of related quality improvement initiatives.</w:t>
            </w:r>
          </w:p>
          <w:p w14:paraId="1D9FD004" w14:textId="77777777" w:rsidR="00367A1B" w:rsidRPr="0087176C" w:rsidRDefault="00367A1B" w:rsidP="0087176C">
            <w:pPr>
              <w:jc w:val="left"/>
              <w:rPr>
                <w:rFonts w:ascii="Calibri Light" w:hAnsi="Calibri Light" w:cs="Calibri Light"/>
                <w:b/>
                <w:sz w:val="22"/>
              </w:rPr>
            </w:pPr>
          </w:p>
          <w:p w14:paraId="57012C03" w14:textId="094903A8" w:rsidR="00367A1B" w:rsidRPr="0087176C" w:rsidRDefault="00367A1B" w:rsidP="0087176C">
            <w:pPr>
              <w:jc w:val="left"/>
              <w:rPr>
                <w:rFonts w:ascii="Calibri Light" w:hAnsi="Calibri Light" w:cs="Calibri Light"/>
                <w:b/>
                <w:bCs/>
                <w:sz w:val="22"/>
              </w:rPr>
            </w:pPr>
            <w:r w:rsidRPr="0087176C">
              <w:rPr>
                <w:rFonts w:ascii="Calibri Light" w:hAnsi="Calibri Light" w:cs="Calibri Light"/>
                <w:sz w:val="22"/>
              </w:rPr>
              <w:br/>
            </w:r>
          </w:p>
          <w:p w14:paraId="65A21793" w14:textId="0082FC27" w:rsidR="00367A1B" w:rsidRPr="0087176C" w:rsidRDefault="00367A1B" w:rsidP="0087176C">
            <w:pPr>
              <w:jc w:val="left"/>
              <w:rPr>
                <w:rFonts w:ascii="Calibri Light" w:hAnsi="Calibri Light" w:cs="Calibri Light"/>
                <w:sz w:val="22"/>
              </w:rPr>
            </w:pPr>
          </w:p>
        </w:tc>
        <w:tc>
          <w:tcPr>
            <w:tcW w:w="2220" w:type="pct"/>
          </w:tcPr>
          <w:p w14:paraId="166F404A" w14:textId="59CBF873" w:rsidR="00DC1AEC" w:rsidRPr="0087176C" w:rsidRDefault="00291828" w:rsidP="0087176C">
            <w:p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Senior Whole Health has implemented the following member- and provider-focused interventions to address Controlling High Blood Pressure: providing education to members through online resources, Consumer Advisory Committee meetings, member incentive programs for CBP screenings, and seasonal newsletters; collaborating with providers by providing gaps in care member information, online resources including HEDIS and clinical practice guidelines, provider pay for quality programming, and seasonal newsletters. Additionally, the Quality team meets regularly with our case management team and reviews monthly data regarding clinical outcomes. </w:t>
            </w:r>
            <w:r w:rsidRPr="0087176C">
              <w:rPr>
                <w:rFonts w:ascii="Calibri Light" w:hAnsi="Calibri Light" w:cs="Calibri Light"/>
                <w:sz w:val="22"/>
              </w:rPr>
              <w:br/>
              <w:t xml:space="preserve">The Quality team has already put </w:t>
            </w:r>
            <w:r w:rsidR="00173A0C" w:rsidRPr="0087176C">
              <w:rPr>
                <w:rFonts w:ascii="Calibri Light" w:hAnsi="Calibri Light" w:cs="Calibri Light"/>
                <w:sz w:val="22"/>
              </w:rPr>
              <w:t>in</w:t>
            </w:r>
            <w:r w:rsidRPr="0087176C">
              <w:rPr>
                <w:rFonts w:ascii="Calibri Light" w:hAnsi="Calibri Light" w:cs="Calibri Light"/>
                <w:sz w:val="22"/>
              </w:rPr>
              <w:t xml:space="preserve"> place all the interventions above through interdepartmental collaboration with many Molina Healthcare departments. </w:t>
            </w:r>
            <w:r w:rsidRPr="0087176C">
              <w:rPr>
                <w:rFonts w:ascii="Calibri Light" w:hAnsi="Calibri Light" w:cs="Calibri Light"/>
                <w:sz w:val="22"/>
              </w:rPr>
              <w:br/>
              <w:t xml:space="preserve">The purpose of the </w:t>
            </w:r>
            <w:r w:rsidR="00173A0C" w:rsidRPr="0087176C">
              <w:rPr>
                <w:rFonts w:ascii="Calibri Light" w:hAnsi="Calibri Light" w:cs="Calibri Light"/>
                <w:sz w:val="22"/>
              </w:rPr>
              <w:t xml:space="preserve">interventions is </w:t>
            </w:r>
            <w:r w:rsidRPr="0087176C">
              <w:rPr>
                <w:rFonts w:ascii="Calibri Light" w:hAnsi="Calibri Light" w:cs="Calibri Light"/>
                <w:sz w:val="22"/>
              </w:rPr>
              <w:t>to</w:t>
            </w:r>
            <w:r w:rsidR="00C155A4" w:rsidRPr="0087176C">
              <w:rPr>
                <w:rFonts w:ascii="Calibri Light" w:hAnsi="Calibri Light" w:cs="Calibri Light"/>
                <w:sz w:val="22"/>
              </w:rPr>
              <w:t xml:space="preserve"> </w:t>
            </w:r>
            <w:r w:rsidRPr="0087176C">
              <w:rPr>
                <w:rFonts w:ascii="Calibri Light" w:hAnsi="Calibri Light" w:cs="Calibri Light"/>
                <w:sz w:val="22"/>
              </w:rPr>
              <w:t>encourage members to have conversations with their providers, speak openly with their case management team, and in Consumer Advisory Committee meetings regarding their health. Interventions will help members understand the importance and risks of why controlling blood pressure is important to their</w:t>
            </w:r>
            <w:r w:rsidR="00173A0C" w:rsidRPr="0087176C">
              <w:rPr>
                <w:rFonts w:ascii="Calibri Light" w:hAnsi="Calibri Light" w:cs="Calibri Light"/>
                <w:sz w:val="22"/>
              </w:rPr>
              <w:t xml:space="preserve"> health.</w:t>
            </w:r>
            <w:r w:rsidRPr="0087176C">
              <w:rPr>
                <w:rFonts w:ascii="Calibri Light" w:hAnsi="Calibri Light" w:cs="Calibri Light"/>
                <w:b/>
                <w:bCs/>
                <w:sz w:val="22"/>
              </w:rPr>
              <w:br/>
            </w:r>
            <w:r w:rsidRPr="0087176C">
              <w:rPr>
                <w:rFonts w:ascii="Calibri Light" w:hAnsi="Calibri Light" w:cs="Calibri Light"/>
                <w:sz w:val="22"/>
              </w:rPr>
              <w:t>Senior Whole Health utilizes HEDIS rates to show year over year improvements, but also take into consideration feedback received from members, providers and health plan staff to incorporate process improvements.</w:t>
            </w:r>
          </w:p>
        </w:tc>
        <w:tc>
          <w:tcPr>
            <w:tcW w:w="947" w:type="pct"/>
          </w:tcPr>
          <w:p w14:paraId="45022136" w14:textId="0333FAD2" w:rsidR="00DC1AEC" w:rsidRPr="0087176C" w:rsidRDefault="00042112"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r w:rsidR="00DC1AEC" w:rsidRPr="00CB308A" w14:paraId="44C8864B" w14:textId="77777777" w:rsidTr="003D0A26">
        <w:trPr>
          <w:trHeight w:val="288"/>
        </w:trPr>
        <w:tc>
          <w:tcPr>
            <w:tcW w:w="1833" w:type="pct"/>
          </w:tcPr>
          <w:p w14:paraId="742B57A4" w14:textId="77777777" w:rsidR="00DC1AEC" w:rsidRPr="0087176C" w:rsidRDefault="00DC1AEC" w:rsidP="0087176C">
            <w:pPr>
              <w:pStyle w:val="ListParagraph"/>
              <w:ind w:left="0"/>
              <w:jc w:val="left"/>
              <w:rPr>
                <w:rFonts w:ascii="Calibri Light" w:hAnsi="Calibri Light" w:cs="Calibri Light"/>
                <w:b/>
                <w:bCs/>
                <w:sz w:val="22"/>
              </w:rPr>
            </w:pPr>
            <w:r w:rsidRPr="0087176C">
              <w:rPr>
                <w:rFonts w:ascii="Calibri Light" w:hAnsi="Calibri Light" w:cs="Calibri Light"/>
                <w:b/>
                <w:bCs/>
                <w:sz w:val="22"/>
              </w:rPr>
              <w:t>PMV 2:</w:t>
            </w:r>
          </w:p>
          <w:p w14:paraId="04700335" w14:textId="77777777" w:rsidR="00367A1B" w:rsidRPr="0087176C" w:rsidRDefault="00367A1B" w:rsidP="0087176C">
            <w:pPr>
              <w:pStyle w:val="ListParagraph"/>
              <w:ind w:left="0"/>
              <w:jc w:val="left"/>
              <w:rPr>
                <w:rFonts w:ascii="Calibri Light" w:hAnsi="Calibri Light" w:cs="Calibri Light"/>
                <w:sz w:val="22"/>
              </w:rPr>
            </w:pPr>
            <w:r w:rsidRPr="0087176C">
              <w:rPr>
                <w:rFonts w:ascii="Calibri Light" w:hAnsi="Calibri Light" w:cs="Calibri Light"/>
                <w:b/>
                <w:bCs/>
                <w:sz w:val="22"/>
              </w:rPr>
              <w:t>Quality-Related:</w:t>
            </w:r>
            <w:r w:rsidRPr="0087176C">
              <w:rPr>
                <w:rFonts w:ascii="Calibri Light" w:hAnsi="Calibri Light" w:cs="Calibri Light"/>
                <w:sz w:val="22"/>
              </w:rPr>
              <w:t xml:space="preserve"> SWH’s performance on the </w:t>
            </w:r>
            <w:r w:rsidRPr="0087176C">
              <w:rPr>
                <w:rFonts w:ascii="Calibri Light" w:hAnsi="Calibri Light" w:cs="Calibri Light"/>
                <w:i/>
                <w:sz w:val="22"/>
              </w:rPr>
              <w:t xml:space="preserve">Transitions of Care (TRC): </w:t>
            </w:r>
            <w:r w:rsidRPr="0087176C">
              <w:rPr>
                <w:rFonts w:ascii="Calibri Light" w:hAnsi="Calibri Light" w:cs="Calibri Light"/>
                <w:i/>
                <w:iCs/>
                <w:sz w:val="22"/>
              </w:rPr>
              <w:t>Medication Reconciliation Post-Discharge</w:t>
            </w:r>
            <w:r w:rsidRPr="0087176C">
              <w:rPr>
                <w:rFonts w:ascii="Calibri Light" w:hAnsi="Calibri Light" w:cs="Calibri Light"/>
                <w:sz w:val="22"/>
              </w:rPr>
              <w:t xml:space="preserve"> measure was below the 2</w:t>
            </w:r>
            <w:r w:rsidRPr="00986985">
              <w:rPr>
                <w:rFonts w:ascii="Calibri Light" w:hAnsi="Calibri Light" w:cs="Calibri Light"/>
                <w:sz w:val="22"/>
              </w:rPr>
              <w:t>5</w:t>
            </w:r>
            <w:r w:rsidRPr="00986985">
              <w:rPr>
                <w:rFonts w:ascii="Calibri Light" w:hAnsi="Calibri Light" w:cs="Calibri Light"/>
                <w:sz w:val="22"/>
                <w:vertAlign w:val="superscript"/>
              </w:rPr>
              <w:t>th</w:t>
            </w:r>
            <w:r w:rsidRPr="0087176C">
              <w:rPr>
                <w:rFonts w:ascii="Calibri Light" w:hAnsi="Calibri Light" w:cs="Calibri Light"/>
                <w:sz w:val="22"/>
              </w:rPr>
              <w:t xml:space="preserve"> percentile compared to the NCQA Medicare Quality Compass MY 2020 data. Kepro recommends that SWH consider the development of related quality improvement initiatives.</w:t>
            </w:r>
          </w:p>
          <w:p w14:paraId="5837BB0E" w14:textId="77777777" w:rsidR="00367A1B" w:rsidRPr="0087176C" w:rsidRDefault="00367A1B" w:rsidP="0087176C">
            <w:pPr>
              <w:pStyle w:val="ListParagraph"/>
              <w:ind w:left="0"/>
              <w:jc w:val="left"/>
              <w:rPr>
                <w:rFonts w:ascii="Calibri Light" w:hAnsi="Calibri Light" w:cs="Calibri Light"/>
                <w:sz w:val="22"/>
              </w:rPr>
            </w:pPr>
          </w:p>
          <w:p w14:paraId="6E9CC3C2" w14:textId="243A85CA" w:rsidR="00367A1B" w:rsidRPr="0087176C" w:rsidRDefault="00367A1B" w:rsidP="0087176C">
            <w:pPr>
              <w:pStyle w:val="ListParagraph"/>
              <w:ind w:left="0"/>
              <w:jc w:val="left"/>
              <w:rPr>
                <w:rFonts w:ascii="Calibri Light" w:hAnsi="Calibri Light" w:cs="Calibri Light"/>
                <w:sz w:val="22"/>
              </w:rPr>
            </w:pPr>
          </w:p>
        </w:tc>
        <w:tc>
          <w:tcPr>
            <w:tcW w:w="2220" w:type="pct"/>
          </w:tcPr>
          <w:p w14:paraId="0F0EDD65" w14:textId="63A10E7D" w:rsidR="00DC1AEC" w:rsidRPr="0087176C" w:rsidRDefault="00291828" w:rsidP="0087176C">
            <w:pPr>
              <w:pStyle w:val="ListParagraph"/>
              <w:ind w:left="0"/>
              <w:jc w:val="left"/>
              <w:rPr>
                <w:rFonts w:ascii="Calibri Light" w:hAnsi="Calibri Light" w:cs="Calibri Light"/>
                <w:sz w:val="22"/>
              </w:rPr>
            </w:pPr>
            <w:r w:rsidRPr="0087176C">
              <w:rPr>
                <w:rFonts w:ascii="Calibri Light" w:hAnsi="Calibri Light" w:cs="Calibri Light"/>
                <w:sz w:val="22"/>
              </w:rPr>
              <w:t xml:space="preserve">Senior Whole Health has implemented the following member- and provider-focused interventions to address Transitions of Care: providing education to members through online resources, Consumer Advisory Committee meetings, and seasonal newsletters; collaborating with providers by providing gaps in care member information, online resources including HEDIS and clinical practice guidelines, and seasonal newsletters. Additionally, the Quality team meets regularly with our case management team and reviews monthly data regarding clinical outcomes. </w:t>
            </w:r>
            <w:r w:rsidRPr="0087176C">
              <w:rPr>
                <w:rFonts w:ascii="Calibri Light" w:hAnsi="Calibri Light" w:cs="Calibri Light"/>
                <w:sz w:val="22"/>
              </w:rPr>
              <w:br/>
              <w:t xml:space="preserve">The Quality team has already put in place all the interventions above through interdepartmental </w:t>
            </w:r>
            <w:r w:rsidRPr="0087176C">
              <w:rPr>
                <w:rFonts w:ascii="Calibri Light" w:hAnsi="Calibri Light" w:cs="Calibri Light"/>
                <w:sz w:val="22"/>
              </w:rPr>
              <w:lastRenderedPageBreak/>
              <w:t>collaboration with many Molina Healthcare departments.</w:t>
            </w:r>
            <w:r w:rsidRPr="0087176C">
              <w:rPr>
                <w:rFonts w:ascii="Calibri Light" w:hAnsi="Calibri Light" w:cs="Calibri Light"/>
                <w:b/>
                <w:bCs/>
                <w:sz w:val="22"/>
              </w:rPr>
              <w:t xml:space="preserve"> </w:t>
            </w:r>
            <w:r w:rsidRPr="0087176C">
              <w:rPr>
                <w:rFonts w:ascii="Calibri Light" w:hAnsi="Calibri Light" w:cs="Calibri Light"/>
                <w:b/>
                <w:bCs/>
                <w:sz w:val="22"/>
              </w:rPr>
              <w:br/>
            </w:r>
            <w:r w:rsidRPr="0087176C">
              <w:rPr>
                <w:rFonts w:ascii="Calibri Light" w:hAnsi="Calibri Light" w:cs="Calibri Light"/>
                <w:sz w:val="22"/>
              </w:rPr>
              <w:t>The purpose of the interventions is to encourage members to have conversations with their providers, speak openly with their case management team, and in Consumer Advisory Committee meetings regarding their health. Interventions will help members understand new medications and/or changes in their medication to better support their health.</w:t>
            </w:r>
            <w:r w:rsidRPr="0087176C">
              <w:rPr>
                <w:rFonts w:ascii="Calibri Light" w:hAnsi="Calibri Light" w:cs="Calibri Light"/>
                <w:b/>
                <w:bCs/>
                <w:sz w:val="22"/>
              </w:rPr>
              <w:br/>
            </w:r>
            <w:r w:rsidRPr="0087176C">
              <w:rPr>
                <w:rFonts w:ascii="Calibri Light" w:hAnsi="Calibri Light" w:cs="Calibri Light"/>
                <w:sz w:val="22"/>
              </w:rPr>
              <w:t>Senior Whole Health utilizes HEDIS rates to show year over year improvements, but also takes into consideration feedback received from members, providers and health plan staff to incorporate process improvements.</w:t>
            </w:r>
          </w:p>
        </w:tc>
        <w:tc>
          <w:tcPr>
            <w:tcW w:w="947" w:type="pct"/>
          </w:tcPr>
          <w:p w14:paraId="48501F2B" w14:textId="115BA9A6" w:rsidR="00DC1AEC" w:rsidRPr="0087176C" w:rsidRDefault="00042112" w:rsidP="0087176C">
            <w:pPr>
              <w:jc w:val="left"/>
              <w:rPr>
                <w:rFonts w:ascii="Calibri Light" w:hAnsi="Calibri Light" w:cs="Calibri Light"/>
                <w:sz w:val="22"/>
              </w:rPr>
            </w:pPr>
            <w:r w:rsidRPr="0087176C">
              <w:rPr>
                <w:rFonts w:ascii="Calibri Light" w:hAnsi="Calibri Light" w:cs="Calibri Light"/>
                <w:sz w:val="22"/>
              </w:rPr>
              <w:lastRenderedPageBreak/>
              <w:t xml:space="preserve">Addressed </w:t>
            </w:r>
          </w:p>
        </w:tc>
      </w:tr>
      <w:tr w:rsidR="00DC1AEC" w:rsidRPr="00CB308A" w14:paraId="40A663D0" w14:textId="77777777" w:rsidTr="003D0A26">
        <w:trPr>
          <w:trHeight w:val="288"/>
        </w:trPr>
        <w:tc>
          <w:tcPr>
            <w:tcW w:w="1833" w:type="pct"/>
          </w:tcPr>
          <w:p w14:paraId="5BD4C4A2" w14:textId="340B0D9E" w:rsidR="00DC1AEC" w:rsidRPr="0087176C" w:rsidRDefault="00DC1AEC" w:rsidP="0087176C">
            <w:pPr>
              <w:pStyle w:val="ListParagraph"/>
              <w:ind w:left="0"/>
              <w:jc w:val="left"/>
              <w:rPr>
                <w:rFonts w:ascii="Calibri Light" w:hAnsi="Calibri Light" w:cs="Calibri Light"/>
                <w:sz w:val="22"/>
              </w:rPr>
            </w:pPr>
            <w:r w:rsidRPr="0087176C">
              <w:rPr>
                <w:rFonts w:ascii="Calibri Light" w:hAnsi="Calibri Light" w:cs="Calibri Light"/>
                <w:b/>
                <w:bCs/>
                <w:sz w:val="22"/>
              </w:rPr>
              <w:t>Compliance 1</w:t>
            </w:r>
            <w:r w:rsidRPr="0087176C">
              <w:rPr>
                <w:rFonts w:ascii="Calibri Light" w:hAnsi="Calibri Light" w:cs="Calibri Light"/>
                <w:sz w:val="22"/>
              </w:rPr>
              <w:t xml:space="preserve">: </w:t>
            </w:r>
            <w:r w:rsidR="00861FED" w:rsidRPr="0087176C">
              <w:rPr>
                <w:rFonts w:ascii="Calibri Light" w:hAnsi="Calibri Light" w:cs="Calibri Light"/>
                <w:sz w:val="22"/>
              </w:rPr>
              <w:t xml:space="preserve">SWH needs to update its policies and procedures to be responsive to MassHealth-specific requirements that extend beyond Medicare requirements. </w:t>
            </w:r>
          </w:p>
        </w:tc>
        <w:tc>
          <w:tcPr>
            <w:tcW w:w="2220" w:type="pct"/>
          </w:tcPr>
          <w:p w14:paraId="0C886F72" w14:textId="27162D95" w:rsidR="00DC1AEC" w:rsidRPr="0087176C" w:rsidRDefault="00861FED" w:rsidP="0087176C">
            <w:pPr>
              <w:pStyle w:val="ListParagraph"/>
              <w:ind w:left="0"/>
              <w:jc w:val="left"/>
              <w:rPr>
                <w:rFonts w:ascii="Calibri Light" w:hAnsi="Calibri Light" w:cs="Calibri Light"/>
                <w:sz w:val="22"/>
              </w:rPr>
            </w:pPr>
            <w:r w:rsidRPr="0087176C">
              <w:rPr>
                <w:rFonts w:ascii="Calibri Light" w:hAnsi="Calibri Light" w:cs="Calibri Light"/>
                <w:sz w:val="22"/>
              </w:rPr>
              <w:t>SWH is currently working to update their P&amp;Ps and processes to comply with this requirement. This will be completed by EOY 2022. Routine operational monitoring is conducted.</w:t>
            </w:r>
          </w:p>
        </w:tc>
        <w:tc>
          <w:tcPr>
            <w:tcW w:w="947" w:type="pct"/>
          </w:tcPr>
          <w:p w14:paraId="69280DCD" w14:textId="4BF81440" w:rsidR="00DC1AEC" w:rsidRPr="0087176C" w:rsidRDefault="00F67B5A"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59D814BF" w14:textId="77777777" w:rsidTr="003D0A26">
        <w:trPr>
          <w:trHeight w:val="288"/>
        </w:trPr>
        <w:tc>
          <w:tcPr>
            <w:tcW w:w="1833" w:type="pct"/>
          </w:tcPr>
          <w:p w14:paraId="1F714BB7" w14:textId="77777777" w:rsidR="00861FED"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2</w:t>
            </w:r>
            <w:r w:rsidRPr="0087176C">
              <w:rPr>
                <w:rFonts w:ascii="Calibri Light" w:hAnsi="Calibri Light" w:cs="Calibri Light"/>
                <w:sz w:val="22"/>
              </w:rPr>
              <w:t xml:space="preserve">:  </w:t>
            </w:r>
            <w:r w:rsidR="00861FED" w:rsidRPr="0087176C">
              <w:rPr>
                <w:rFonts w:ascii="Calibri Light" w:hAnsi="Calibri Light" w:cs="Calibri Light"/>
                <w:sz w:val="22"/>
              </w:rPr>
              <w:t>SWH should revise the format and content of its quality evaluation to incorporate SCO-related activities and results and make an overall assessment of the effectiveness of its quality program for SCO members.</w:t>
            </w:r>
          </w:p>
          <w:p w14:paraId="58727176" w14:textId="77777777" w:rsidR="00861FED" w:rsidRPr="0087176C" w:rsidRDefault="00861FED" w:rsidP="0087176C">
            <w:pPr>
              <w:jc w:val="left"/>
              <w:rPr>
                <w:rFonts w:ascii="Calibri Light" w:hAnsi="Calibri Light" w:cs="Calibri Light"/>
                <w:b/>
                <w:bCs/>
                <w:sz w:val="22"/>
              </w:rPr>
            </w:pPr>
          </w:p>
          <w:p w14:paraId="4F442319" w14:textId="3F77273B" w:rsidR="00DC1AEC" w:rsidRPr="0087176C" w:rsidRDefault="00DC1AEC" w:rsidP="0087176C">
            <w:pPr>
              <w:jc w:val="left"/>
              <w:rPr>
                <w:rFonts w:ascii="Calibri Light" w:hAnsi="Calibri Light" w:cs="Calibri Light"/>
                <w:sz w:val="22"/>
                <w:u w:val="single"/>
              </w:rPr>
            </w:pPr>
          </w:p>
          <w:p w14:paraId="040349C8" w14:textId="77777777" w:rsidR="00DC1AEC" w:rsidRPr="0087176C" w:rsidRDefault="00DC1AEC" w:rsidP="0087176C">
            <w:pPr>
              <w:jc w:val="left"/>
              <w:rPr>
                <w:rFonts w:ascii="Calibri Light" w:hAnsi="Calibri Light" w:cs="Calibri Light"/>
                <w:sz w:val="22"/>
              </w:rPr>
            </w:pPr>
          </w:p>
          <w:p w14:paraId="4A500372" w14:textId="77777777" w:rsidR="00DC1AEC" w:rsidRPr="0087176C" w:rsidRDefault="00DC1AEC" w:rsidP="0087176C">
            <w:pPr>
              <w:pStyle w:val="ListParagraph"/>
              <w:ind w:left="0"/>
              <w:jc w:val="left"/>
              <w:rPr>
                <w:rFonts w:ascii="Calibri Light" w:hAnsi="Calibri Light" w:cs="Calibri Light"/>
                <w:sz w:val="22"/>
              </w:rPr>
            </w:pPr>
          </w:p>
        </w:tc>
        <w:tc>
          <w:tcPr>
            <w:tcW w:w="2220" w:type="pct"/>
          </w:tcPr>
          <w:p w14:paraId="7AA100EE" w14:textId="7C91007C" w:rsidR="00DC1AEC" w:rsidRPr="0087176C" w:rsidRDefault="00861FED" w:rsidP="0087176C">
            <w:pPr>
              <w:jc w:val="left"/>
              <w:rPr>
                <w:rFonts w:ascii="Calibri Light" w:hAnsi="Calibri Light" w:cs="Calibri Light"/>
                <w:sz w:val="22"/>
              </w:rPr>
            </w:pPr>
            <w:r w:rsidRPr="0087176C">
              <w:rPr>
                <w:rFonts w:ascii="Calibri Light" w:hAnsi="Calibri Light" w:cs="Calibri Light"/>
                <w:sz w:val="22"/>
              </w:rPr>
              <w:t>Senior Whole Health has developed SCO-member population specific reports to clearly define the SCO membership’s demographics, health needs, and health outcomes. These include topics such as Member and Provider Experience, Quality Performance Measures, Population Assessment, CLAS, as well as an overall evaluation of the Quality program supporting this SCO population. These reports were developed and began in 2021. The systems that support Quality Improvement are set up to provide Medicaid membership-specific reporting, with additional reporting being developed, as needed</w:t>
            </w:r>
            <w:r w:rsidRPr="0087176C">
              <w:rPr>
                <w:rFonts w:ascii="Calibri Light" w:hAnsi="Calibri Light" w:cs="Calibri Light"/>
                <w:b/>
                <w:bCs/>
                <w:sz w:val="22"/>
              </w:rPr>
              <w:t xml:space="preserve">. </w:t>
            </w:r>
            <w:r w:rsidRPr="0087176C">
              <w:rPr>
                <w:rFonts w:ascii="Calibri Light" w:hAnsi="Calibri Light" w:cs="Calibri Light"/>
                <w:sz w:val="22"/>
              </w:rPr>
              <w:t>These reports allow us to have a more developed overall discussion regarding Quality Improvement as it relates to our SCO members. Increasing SCO-specific reporting allows us to better monitor and respond to SCO membership population needs to facilitate better health outcomes. The Quality Program Evaluation is one indicator to review effectiveness of this strategy. This recommendation was not a reissued in CY 2021, but we do plan to explore additional reporting needs to continue refining our SCO population data to better inform future interventions.</w:t>
            </w:r>
          </w:p>
        </w:tc>
        <w:tc>
          <w:tcPr>
            <w:tcW w:w="947" w:type="pct"/>
          </w:tcPr>
          <w:p w14:paraId="0DADA678" w14:textId="7EC8357F" w:rsidR="00DC1AEC" w:rsidRPr="0087176C" w:rsidRDefault="00F67B5A"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6A4600FE" w14:textId="77777777" w:rsidTr="003D0A26">
        <w:trPr>
          <w:trHeight w:val="288"/>
        </w:trPr>
        <w:tc>
          <w:tcPr>
            <w:tcW w:w="1833" w:type="pct"/>
          </w:tcPr>
          <w:p w14:paraId="1206C420" w14:textId="77777777" w:rsidR="00861FED" w:rsidRPr="0087176C" w:rsidRDefault="00DC1AEC" w:rsidP="0087176C">
            <w:pPr>
              <w:tabs>
                <w:tab w:val="center" w:pos="1869"/>
              </w:tabs>
              <w:jc w:val="left"/>
              <w:rPr>
                <w:rFonts w:ascii="Calibri Light" w:hAnsi="Calibri Light" w:cs="Calibri Light"/>
                <w:sz w:val="22"/>
              </w:rPr>
            </w:pPr>
            <w:r w:rsidRPr="0087176C">
              <w:rPr>
                <w:rFonts w:ascii="Calibri Light" w:hAnsi="Calibri Light" w:cs="Calibri Light"/>
                <w:b/>
                <w:bCs/>
                <w:sz w:val="22"/>
              </w:rPr>
              <w:t>Compliance 3:</w:t>
            </w:r>
            <w:r w:rsidRPr="0087176C">
              <w:rPr>
                <w:rFonts w:ascii="Calibri Light" w:hAnsi="Calibri Light" w:cs="Calibri Light"/>
                <w:sz w:val="22"/>
              </w:rPr>
              <w:t xml:space="preserve"> </w:t>
            </w:r>
            <w:r w:rsidR="00861FED" w:rsidRPr="0087176C">
              <w:rPr>
                <w:rFonts w:ascii="Calibri Light" w:hAnsi="Calibri Light" w:cs="Calibri Light"/>
                <w:sz w:val="22"/>
              </w:rPr>
              <w:t xml:space="preserve">SWH needs to continue its efforts to revise grievance and appeals operational functions to be fully compliant with federal and State requirements. </w:t>
            </w:r>
          </w:p>
          <w:p w14:paraId="289EB341" w14:textId="77777777" w:rsidR="00861FED" w:rsidRPr="0087176C" w:rsidRDefault="00861FED" w:rsidP="0087176C">
            <w:pPr>
              <w:tabs>
                <w:tab w:val="center" w:pos="1869"/>
              </w:tabs>
              <w:jc w:val="left"/>
              <w:rPr>
                <w:rFonts w:ascii="Calibri Light" w:hAnsi="Calibri Light" w:cs="Calibri Light"/>
                <w:sz w:val="22"/>
              </w:rPr>
            </w:pPr>
          </w:p>
          <w:p w14:paraId="58F59E23" w14:textId="77777777" w:rsidR="00DC1AEC" w:rsidRPr="0087176C" w:rsidRDefault="00DC1AEC" w:rsidP="0087176C">
            <w:pPr>
              <w:jc w:val="left"/>
              <w:rPr>
                <w:rFonts w:ascii="Calibri Light" w:hAnsi="Calibri Light" w:cs="Calibri Light"/>
                <w:b/>
                <w:bCs/>
                <w:sz w:val="22"/>
              </w:rPr>
            </w:pPr>
          </w:p>
          <w:p w14:paraId="61C07A95" w14:textId="77777777" w:rsidR="00DC1AEC" w:rsidRPr="0087176C" w:rsidRDefault="00DC1AEC" w:rsidP="0087176C">
            <w:pPr>
              <w:jc w:val="left"/>
              <w:rPr>
                <w:rFonts w:ascii="Calibri Light" w:hAnsi="Calibri Light" w:cs="Calibri Light"/>
                <w:sz w:val="22"/>
                <w:u w:val="single"/>
              </w:rPr>
            </w:pPr>
          </w:p>
          <w:p w14:paraId="302B861D" w14:textId="77777777" w:rsidR="00DC1AEC" w:rsidRPr="0087176C" w:rsidRDefault="00DC1AEC" w:rsidP="0087176C">
            <w:pPr>
              <w:jc w:val="left"/>
              <w:rPr>
                <w:rFonts w:ascii="Calibri Light" w:hAnsi="Calibri Light" w:cs="Calibri Light"/>
                <w:sz w:val="22"/>
              </w:rPr>
            </w:pPr>
          </w:p>
          <w:p w14:paraId="51A0C458" w14:textId="77777777" w:rsidR="00DC1AEC" w:rsidRPr="0087176C" w:rsidRDefault="00DC1AEC" w:rsidP="0087176C">
            <w:pPr>
              <w:pStyle w:val="ListParagraph"/>
              <w:ind w:left="0"/>
              <w:jc w:val="left"/>
              <w:rPr>
                <w:rFonts w:ascii="Calibri Light" w:hAnsi="Calibri Light" w:cs="Calibri Light"/>
                <w:sz w:val="22"/>
              </w:rPr>
            </w:pPr>
          </w:p>
        </w:tc>
        <w:tc>
          <w:tcPr>
            <w:tcW w:w="2220" w:type="pct"/>
          </w:tcPr>
          <w:p w14:paraId="1F993F75" w14:textId="14D9224E" w:rsidR="00DC1AEC" w:rsidRPr="0087176C" w:rsidRDefault="00861FED" w:rsidP="0087176C">
            <w:pPr>
              <w:tabs>
                <w:tab w:val="center" w:pos="1869"/>
              </w:tabs>
              <w:jc w:val="left"/>
              <w:rPr>
                <w:rFonts w:ascii="Calibri Light" w:hAnsi="Calibri Light" w:cs="Calibri Light"/>
                <w:sz w:val="22"/>
              </w:rPr>
            </w:pPr>
            <w:r w:rsidRPr="0087176C">
              <w:rPr>
                <w:rFonts w:ascii="Calibri Light" w:hAnsi="Calibri Light" w:cs="Calibri Light"/>
                <w:sz w:val="22"/>
              </w:rPr>
              <w:lastRenderedPageBreak/>
              <w:t xml:space="preserve">Since this audit, the SWH Plan was novated and now operates under the parent organization, Molina Healthcare, Inc. under CMS contract H2224.  As the SWH Appeals &amp; Grievances were officially integrated within the Molina Healthcare Medicare A&amp;G team, all federal and state contract requirements were considered with the </w:t>
            </w:r>
            <w:r w:rsidRPr="0087176C">
              <w:rPr>
                <w:rFonts w:ascii="Calibri Light" w:hAnsi="Calibri Light" w:cs="Calibri Light"/>
                <w:sz w:val="22"/>
              </w:rPr>
              <w:lastRenderedPageBreak/>
              <w:t>integration, therefore we believe we are in compliance with any specific federal and state contract requirements. This was accomplished in 1/1/21. Routine monitoring is conducted by supervisors and managers.</w:t>
            </w:r>
          </w:p>
        </w:tc>
        <w:tc>
          <w:tcPr>
            <w:tcW w:w="947" w:type="pct"/>
          </w:tcPr>
          <w:p w14:paraId="55243D06" w14:textId="7447C973" w:rsidR="00DC1AEC" w:rsidRPr="0087176C" w:rsidRDefault="00F67B5A" w:rsidP="0087176C">
            <w:pPr>
              <w:jc w:val="left"/>
              <w:rPr>
                <w:rFonts w:ascii="Calibri Light" w:hAnsi="Calibri Light" w:cs="Calibri Light"/>
                <w:sz w:val="22"/>
              </w:rPr>
            </w:pPr>
            <w:r w:rsidRPr="0087176C">
              <w:rPr>
                <w:rFonts w:ascii="Calibri Light" w:hAnsi="Calibri Light" w:cs="Calibri Light"/>
                <w:sz w:val="22"/>
              </w:rPr>
              <w:lastRenderedPageBreak/>
              <w:t xml:space="preserve">Addressed </w:t>
            </w:r>
          </w:p>
        </w:tc>
      </w:tr>
      <w:tr w:rsidR="00DC1AEC" w:rsidRPr="00CB308A" w14:paraId="6855C4DB" w14:textId="77777777" w:rsidTr="003D0A26">
        <w:trPr>
          <w:trHeight w:val="288"/>
        </w:trPr>
        <w:tc>
          <w:tcPr>
            <w:tcW w:w="1833" w:type="pct"/>
          </w:tcPr>
          <w:p w14:paraId="1AA10D1B" w14:textId="4DC76ACF" w:rsidR="00DC1AEC" w:rsidRPr="0087176C" w:rsidRDefault="00DC1AEC" w:rsidP="0087176C">
            <w:pPr>
              <w:pStyle w:val="ListParagraph"/>
              <w:ind w:left="0"/>
              <w:jc w:val="left"/>
              <w:rPr>
                <w:rFonts w:ascii="Calibri Light" w:hAnsi="Calibri Light" w:cs="Calibri Light"/>
                <w:sz w:val="22"/>
              </w:rPr>
            </w:pPr>
            <w:r w:rsidRPr="0087176C">
              <w:rPr>
                <w:rFonts w:ascii="Calibri Light" w:hAnsi="Calibri Light" w:cs="Calibri Light"/>
                <w:b/>
                <w:bCs/>
                <w:sz w:val="22"/>
              </w:rPr>
              <w:t>Compliance 4:</w:t>
            </w:r>
            <w:r w:rsidRPr="0087176C">
              <w:rPr>
                <w:rFonts w:ascii="Calibri Light" w:hAnsi="Calibri Light" w:cs="Calibri Light"/>
                <w:sz w:val="22"/>
              </w:rPr>
              <w:t xml:space="preserve"> </w:t>
            </w:r>
            <w:r w:rsidR="00861FED" w:rsidRPr="0087176C">
              <w:rPr>
                <w:rFonts w:ascii="Calibri Light" w:hAnsi="Calibri Light" w:cs="Calibri Light"/>
                <w:sz w:val="22"/>
              </w:rPr>
              <w:t xml:space="preserve">SWH needs to continue to work towards meeting MassHealth network adequacy standards and establish mechanisms to incorporate LTSS and other services provided by </w:t>
            </w:r>
            <w:r w:rsidR="00993EA5" w:rsidRPr="0087176C">
              <w:rPr>
                <w:rFonts w:ascii="Calibri Light" w:hAnsi="Calibri Light" w:cs="Calibri Light"/>
                <w:sz w:val="22"/>
              </w:rPr>
              <w:t>its</w:t>
            </w:r>
            <w:r w:rsidR="00861FED" w:rsidRPr="0087176C">
              <w:rPr>
                <w:rFonts w:ascii="Calibri Light" w:hAnsi="Calibri Light" w:cs="Calibri Light"/>
                <w:sz w:val="22"/>
              </w:rPr>
              <w:t xml:space="preserve"> </w:t>
            </w:r>
            <w:r w:rsidR="00993EA5" w:rsidRPr="0087176C">
              <w:rPr>
                <w:rFonts w:ascii="Calibri Light" w:hAnsi="Calibri Light" w:cs="Calibri Light"/>
                <w:sz w:val="22"/>
              </w:rPr>
              <w:t>Aging Services Access Points (</w:t>
            </w:r>
            <w:r w:rsidR="00861FED" w:rsidRPr="0087176C">
              <w:rPr>
                <w:rFonts w:ascii="Calibri Light" w:hAnsi="Calibri Light" w:cs="Calibri Light"/>
                <w:sz w:val="22"/>
              </w:rPr>
              <w:t>ASAP</w:t>
            </w:r>
            <w:r w:rsidR="00993EA5" w:rsidRPr="0087176C">
              <w:rPr>
                <w:rFonts w:ascii="Calibri Light" w:hAnsi="Calibri Light" w:cs="Calibri Light"/>
                <w:sz w:val="22"/>
              </w:rPr>
              <w:t>) partners</w:t>
            </w:r>
            <w:r w:rsidR="00861FED" w:rsidRPr="0087176C">
              <w:rPr>
                <w:rFonts w:ascii="Calibri Light" w:hAnsi="Calibri Light" w:cs="Calibri Light"/>
                <w:sz w:val="22"/>
              </w:rPr>
              <w:t xml:space="preserve">. </w:t>
            </w:r>
          </w:p>
        </w:tc>
        <w:tc>
          <w:tcPr>
            <w:tcW w:w="2220" w:type="pct"/>
          </w:tcPr>
          <w:p w14:paraId="2F808FD0" w14:textId="2697F883" w:rsidR="00DC1AEC" w:rsidRPr="0087176C" w:rsidRDefault="00861FED" w:rsidP="0087176C">
            <w:pPr>
              <w:jc w:val="left"/>
              <w:rPr>
                <w:rFonts w:ascii="Calibri Light" w:hAnsi="Calibri Light" w:cs="Calibri Light"/>
                <w:sz w:val="22"/>
              </w:rPr>
            </w:pPr>
            <w:r w:rsidRPr="0087176C">
              <w:rPr>
                <w:rFonts w:ascii="Calibri Light" w:hAnsi="Calibri Light" w:cs="Calibri Light"/>
                <w:sz w:val="22"/>
              </w:rPr>
              <w:t>SWH works with our ASAP providers to include all services that ASAPs offer directly as well as those offered through their extensive vendor network.</w:t>
            </w:r>
            <w:r w:rsidRPr="0087176C">
              <w:rPr>
                <w:rFonts w:ascii="Calibri Light" w:hAnsi="Calibri Light" w:cs="Calibri Light"/>
                <w:b/>
                <w:bCs/>
                <w:sz w:val="22"/>
              </w:rPr>
              <w:br/>
            </w:r>
            <w:r w:rsidRPr="0087176C">
              <w:rPr>
                <w:rFonts w:ascii="Calibri Light" w:hAnsi="Calibri Light" w:cs="Calibri Light"/>
                <w:sz w:val="22"/>
              </w:rPr>
              <w:t>SWH meets with ASAPs on at least a quarterly basis and works with ASAPs to ensure that we are notified of new services and/or vendor relationships. Contracts will be reviewed and updated accordingly, if required.</w:t>
            </w:r>
          </w:p>
        </w:tc>
        <w:tc>
          <w:tcPr>
            <w:tcW w:w="947" w:type="pct"/>
          </w:tcPr>
          <w:p w14:paraId="7219F195" w14:textId="03670493" w:rsidR="00DC1AEC" w:rsidRPr="0087176C" w:rsidRDefault="00993EA5"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55C71813" w14:textId="77777777" w:rsidTr="003D0A26">
        <w:trPr>
          <w:trHeight w:val="288"/>
        </w:trPr>
        <w:tc>
          <w:tcPr>
            <w:tcW w:w="1833" w:type="pct"/>
          </w:tcPr>
          <w:p w14:paraId="325DFC26" w14:textId="77777777" w:rsidR="00861FED"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5:</w:t>
            </w:r>
            <w:r w:rsidRPr="0087176C">
              <w:rPr>
                <w:rFonts w:ascii="Calibri Light" w:hAnsi="Calibri Light" w:cs="Calibri Light"/>
                <w:sz w:val="22"/>
              </w:rPr>
              <w:t xml:space="preserve"> </w:t>
            </w:r>
            <w:r w:rsidR="00861FED" w:rsidRPr="0087176C">
              <w:rPr>
                <w:rFonts w:ascii="Calibri Light" w:hAnsi="Calibri Light" w:cs="Calibri Light"/>
                <w:sz w:val="22"/>
              </w:rPr>
              <w:t xml:space="preserve">SWH may consider the feasibility of streamlining some of the content on its website related to the provider directory that may allow SCO members to navigate the information with ease. </w:t>
            </w:r>
          </w:p>
          <w:p w14:paraId="3D6DFCC5" w14:textId="2D4F104B" w:rsidR="00DC1AEC" w:rsidRPr="0087176C" w:rsidRDefault="00DC1AEC" w:rsidP="0087176C">
            <w:pPr>
              <w:jc w:val="left"/>
              <w:rPr>
                <w:rFonts w:ascii="Calibri Light" w:hAnsi="Calibri Light" w:cs="Calibri Light"/>
                <w:sz w:val="22"/>
              </w:rPr>
            </w:pPr>
          </w:p>
        </w:tc>
        <w:tc>
          <w:tcPr>
            <w:tcW w:w="2220" w:type="pct"/>
          </w:tcPr>
          <w:p w14:paraId="3F86EB08" w14:textId="0B91BCBF" w:rsidR="00DC1AEC" w:rsidRPr="0087176C" w:rsidRDefault="00861FED" w:rsidP="0087176C">
            <w:pPr>
              <w:jc w:val="left"/>
              <w:rPr>
                <w:rFonts w:ascii="Calibri Light" w:hAnsi="Calibri Light" w:cs="Calibri Light"/>
                <w:sz w:val="22"/>
              </w:rPr>
            </w:pPr>
            <w:r w:rsidRPr="0087176C">
              <w:rPr>
                <w:rFonts w:ascii="Calibri Light" w:hAnsi="Calibri Light" w:cs="Calibri Light"/>
                <w:sz w:val="22"/>
              </w:rPr>
              <w:t xml:space="preserve">SWH relaunched our website, inclusive of an expanded Provider Online Directory, on 1/1/21. </w:t>
            </w:r>
            <w:r w:rsidRPr="0087176C">
              <w:rPr>
                <w:rFonts w:ascii="Calibri Light" w:hAnsi="Calibri Light" w:cs="Calibri Light"/>
                <w:b/>
                <w:bCs/>
                <w:sz w:val="22"/>
              </w:rPr>
              <w:br/>
            </w:r>
            <w:r w:rsidRPr="0087176C">
              <w:rPr>
                <w:rFonts w:ascii="Calibri Light" w:hAnsi="Calibri Light" w:cs="Calibri Light"/>
                <w:sz w:val="22"/>
              </w:rPr>
              <w:t xml:space="preserve">This was completed 1/1/2022. Expanded search criteria allows members to </w:t>
            </w:r>
            <w:r w:rsidR="00D25035" w:rsidRPr="0087176C">
              <w:rPr>
                <w:rFonts w:ascii="Calibri Light" w:hAnsi="Calibri Light" w:cs="Calibri Light"/>
                <w:sz w:val="22"/>
              </w:rPr>
              <w:t>navigate our in-network provider offering more easily</w:t>
            </w:r>
            <w:r w:rsidRPr="0087176C">
              <w:rPr>
                <w:rFonts w:ascii="Calibri Light" w:hAnsi="Calibri Light" w:cs="Calibri Light"/>
                <w:sz w:val="22"/>
              </w:rPr>
              <w:t xml:space="preserve"> by geographical location, provider type, and obtain additional information on our in-network providers. The Provider Online Directory is monitored on a regular basis and data for new network providers is subject to random sampling audits within the first 90 days. Additional Provider Online Directory enhancements are evaluated based on </w:t>
            </w:r>
            <w:r w:rsidR="008E00BE">
              <w:rPr>
                <w:rFonts w:ascii="Calibri Light" w:hAnsi="Calibri Light" w:cs="Calibri Light"/>
                <w:sz w:val="22"/>
              </w:rPr>
              <w:t>subject matter experts’</w:t>
            </w:r>
            <w:r w:rsidRPr="0087176C">
              <w:rPr>
                <w:rFonts w:ascii="Calibri Light" w:hAnsi="Calibri Light" w:cs="Calibri Light"/>
                <w:sz w:val="22"/>
              </w:rPr>
              <w:t xml:space="preserve"> guidance and analysis of member feedback.</w:t>
            </w:r>
          </w:p>
        </w:tc>
        <w:tc>
          <w:tcPr>
            <w:tcW w:w="947" w:type="pct"/>
          </w:tcPr>
          <w:p w14:paraId="35F3671A" w14:textId="02B3CB71" w:rsidR="00DC1AEC" w:rsidRPr="0087176C" w:rsidRDefault="00993EA5" w:rsidP="0087176C">
            <w:pPr>
              <w:jc w:val="left"/>
              <w:rPr>
                <w:rFonts w:ascii="Calibri Light" w:hAnsi="Calibri Light" w:cs="Calibri Light"/>
                <w:sz w:val="22"/>
              </w:rPr>
            </w:pPr>
            <w:r w:rsidRPr="0087176C">
              <w:rPr>
                <w:rFonts w:ascii="Calibri Light" w:hAnsi="Calibri Light" w:cs="Calibri Light"/>
                <w:sz w:val="22"/>
              </w:rPr>
              <w:t>Addressed</w:t>
            </w:r>
          </w:p>
        </w:tc>
      </w:tr>
      <w:tr w:rsidR="00861FED" w:rsidRPr="00CB308A" w14:paraId="1AFCB8E8" w14:textId="77777777" w:rsidTr="003D0A26">
        <w:trPr>
          <w:trHeight w:val="288"/>
        </w:trPr>
        <w:tc>
          <w:tcPr>
            <w:tcW w:w="1833" w:type="pct"/>
          </w:tcPr>
          <w:p w14:paraId="1640CCE6" w14:textId="54D572C2" w:rsidR="00861FED" w:rsidRPr="0087176C" w:rsidRDefault="00861FED" w:rsidP="0087176C">
            <w:pPr>
              <w:jc w:val="left"/>
              <w:rPr>
                <w:rFonts w:ascii="Calibri Light" w:hAnsi="Calibri Light" w:cs="Calibri Light"/>
                <w:b/>
                <w:bCs/>
                <w:sz w:val="22"/>
              </w:rPr>
            </w:pPr>
            <w:r w:rsidRPr="0087176C">
              <w:rPr>
                <w:rFonts w:ascii="Calibri Light" w:hAnsi="Calibri Light" w:cs="Calibri Light"/>
                <w:b/>
                <w:bCs/>
                <w:sz w:val="22"/>
              </w:rPr>
              <w:t xml:space="preserve">Compliance 6: </w:t>
            </w:r>
            <w:r w:rsidRPr="0087176C">
              <w:rPr>
                <w:rFonts w:ascii="Calibri Light" w:hAnsi="Calibri Light" w:cs="Calibri Light"/>
                <w:sz w:val="22"/>
              </w:rPr>
              <w:t>SWH needs to address all Partially Met and Not Met findings identified as part of the 2020 compliance review.</w:t>
            </w:r>
          </w:p>
        </w:tc>
        <w:tc>
          <w:tcPr>
            <w:tcW w:w="2220" w:type="pct"/>
          </w:tcPr>
          <w:p w14:paraId="4F0161EE" w14:textId="4E09907A" w:rsidR="00861FED" w:rsidRPr="0087176C" w:rsidRDefault="00993EA5" w:rsidP="0087176C">
            <w:pPr>
              <w:jc w:val="left"/>
              <w:rPr>
                <w:rFonts w:ascii="Calibri Light" w:hAnsi="Calibri Light" w:cs="Calibri Light"/>
                <w:sz w:val="22"/>
              </w:rPr>
            </w:pPr>
            <w:r w:rsidRPr="0087176C">
              <w:rPr>
                <w:rFonts w:ascii="Calibri Light" w:hAnsi="Calibri Light" w:cs="Calibri Light"/>
                <w:sz w:val="22"/>
              </w:rPr>
              <w:t>SWH addressed all concerns that were considered partially met and not met.</w:t>
            </w:r>
          </w:p>
        </w:tc>
        <w:tc>
          <w:tcPr>
            <w:tcW w:w="947" w:type="pct"/>
          </w:tcPr>
          <w:p w14:paraId="0316C127" w14:textId="2145E4F2" w:rsidR="00861FED" w:rsidRPr="0087176C" w:rsidRDefault="00993EA5"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44E4C4A1" w14:textId="77777777" w:rsidTr="003D0A26">
        <w:trPr>
          <w:trHeight w:val="288"/>
        </w:trPr>
        <w:tc>
          <w:tcPr>
            <w:tcW w:w="1833" w:type="pct"/>
          </w:tcPr>
          <w:p w14:paraId="7E37C087" w14:textId="77777777" w:rsidR="00367A1B" w:rsidRPr="0087176C" w:rsidRDefault="00DC1AEC" w:rsidP="0087176C">
            <w:pPr>
              <w:jc w:val="left"/>
              <w:rPr>
                <w:rFonts w:ascii="Calibri Light" w:hAnsi="Calibri Light" w:cs="Calibri Light"/>
                <w:sz w:val="22"/>
                <w:u w:val="single"/>
              </w:rPr>
            </w:pPr>
            <w:r w:rsidRPr="0087176C">
              <w:rPr>
                <w:rFonts w:ascii="Calibri Light" w:hAnsi="Calibri Light" w:cs="Calibri Light"/>
                <w:b/>
                <w:bCs/>
                <w:sz w:val="22"/>
              </w:rPr>
              <w:t>Network 1</w:t>
            </w:r>
            <w:r w:rsidRPr="0087176C">
              <w:rPr>
                <w:rFonts w:ascii="Calibri Light" w:hAnsi="Calibri Light" w:cs="Calibri Light"/>
                <w:sz w:val="22"/>
              </w:rPr>
              <w:t xml:space="preserve">: </w:t>
            </w:r>
            <w:r w:rsidR="00367A1B" w:rsidRPr="0087176C">
              <w:rPr>
                <w:rFonts w:ascii="Calibri Light" w:hAnsi="Calibri Light" w:cs="Calibri Light"/>
                <w:sz w:val="22"/>
              </w:rPr>
              <w:t>Kepro recommends that SWH prioritize closing network gaps for Medicaid LTSS services.</w:t>
            </w:r>
          </w:p>
          <w:p w14:paraId="3BE1EC1C" w14:textId="77777777" w:rsidR="00367A1B" w:rsidRPr="0087176C" w:rsidRDefault="00367A1B" w:rsidP="0087176C">
            <w:pPr>
              <w:jc w:val="left"/>
              <w:rPr>
                <w:rFonts w:ascii="Calibri Light" w:hAnsi="Calibri Light" w:cs="Calibri Light"/>
                <w:b/>
                <w:sz w:val="22"/>
              </w:rPr>
            </w:pPr>
          </w:p>
          <w:p w14:paraId="51F3839E" w14:textId="6ADC7CC3" w:rsidR="00DC1AEC" w:rsidRPr="0087176C" w:rsidRDefault="00DC1AEC" w:rsidP="0087176C">
            <w:pPr>
              <w:jc w:val="left"/>
              <w:rPr>
                <w:rFonts w:ascii="Calibri Light" w:hAnsi="Calibri Light" w:cs="Calibri Light"/>
                <w:sz w:val="22"/>
              </w:rPr>
            </w:pPr>
          </w:p>
        </w:tc>
        <w:tc>
          <w:tcPr>
            <w:tcW w:w="2220" w:type="pct"/>
          </w:tcPr>
          <w:p w14:paraId="060D21C3" w14:textId="30A112F6" w:rsidR="00DC1AEC" w:rsidRPr="0087176C" w:rsidRDefault="00D25035" w:rsidP="0087176C">
            <w:pPr>
              <w:jc w:val="left"/>
              <w:rPr>
                <w:rFonts w:ascii="Calibri Light" w:hAnsi="Calibri Light" w:cs="Calibri Light"/>
                <w:b/>
                <w:bCs/>
                <w:sz w:val="22"/>
              </w:rPr>
            </w:pPr>
            <w:r w:rsidRPr="0087176C">
              <w:rPr>
                <w:rFonts w:ascii="Calibri Light" w:hAnsi="Calibri Light" w:cs="Calibri Light"/>
                <w:sz w:val="22"/>
              </w:rPr>
              <w:t>SWH has contracted with additional LTSS providers and continues to evaluate Network Adequacy reports to identify additional areas for expansion, by provider type and/or geography.</w:t>
            </w:r>
            <w:r w:rsidRPr="0087176C">
              <w:rPr>
                <w:rFonts w:ascii="Calibri Light" w:hAnsi="Calibri Light" w:cs="Calibri Light"/>
                <w:sz w:val="22"/>
              </w:rPr>
              <w:br/>
              <w:t>Additional contracts have been and continue to be executed to further expand these services across our active network area.</w:t>
            </w:r>
            <w:r w:rsidRPr="0087176C">
              <w:rPr>
                <w:rFonts w:ascii="Calibri Light" w:hAnsi="Calibri Light" w:cs="Calibri Light"/>
                <w:b/>
                <w:bCs/>
                <w:sz w:val="22"/>
              </w:rPr>
              <w:br/>
            </w:r>
            <w:r w:rsidRPr="0087176C">
              <w:rPr>
                <w:rFonts w:ascii="Calibri Light" w:hAnsi="Calibri Light" w:cs="Calibri Light"/>
                <w:sz w:val="22"/>
              </w:rPr>
              <w:t>Expansion of network providers to meet member needs in specific specialties and geographic regions.</w:t>
            </w:r>
            <w:r w:rsidRPr="0087176C">
              <w:rPr>
                <w:rFonts w:ascii="Calibri Light" w:hAnsi="Calibri Light" w:cs="Calibri Light"/>
                <w:b/>
                <w:bCs/>
                <w:sz w:val="22"/>
              </w:rPr>
              <w:br/>
            </w:r>
            <w:r w:rsidRPr="0087176C">
              <w:rPr>
                <w:rFonts w:ascii="Calibri Light" w:hAnsi="Calibri Light" w:cs="Calibri Light"/>
                <w:sz w:val="22"/>
              </w:rPr>
              <w:t>Regular review of Network Adequacy reports will indicate proactive management of provider network adds/terminations.</w:t>
            </w:r>
          </w:p>
        </w:tc>
        <w:tc>
          <w:tcPr>
            <w:tcW w:w="947" w:type="pct"/>
          </w:tcPr>
          <w:p w14:paraId="40D4F5C1" w14:textId="5979A26B" w:rsidR="00DC1AEC" w:rsidRPr="0087176C" w:rsidRDefault="0067611A"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r w:rsidR="00DC1AEC" w:rsidRPr="00CB308A" w14:paraId="562CD376" w14:textId="77777777" w:rsidTr="003D0A26">
        <w:trPr>
          <w:trHeight w:val="288"/>
        </w:trPr>
        <w:tc>
          <w:tcPr>
            <w:tcW w:w="1833" w:type="pct"/>
          </w:tcPr>
          <w:p w14:paraId="072B82B5" w14:textId="77777777" w:rsidR="00367A1B" w:rsidRPr="0087176C" w:rsidRDefault="00DC1AEC" w:rsidP="0087176C">
            <w:pPr>
              <w:jc w:val="left"/>
              <w:rPr>
                <w:rFonts w:ascii="Calibri Light" w:hAnsi="Calibri Light" w:cs="Calibri Light"/>
                <w:sz w:val="22"/>
                <w:u w:val="single"/>
              </w:rPr>
            </w:pPr>
            <w:r w:rsidRPr="0087176C">
              <w:rPr>
                <w:rFonts w:ascii="Calibri Light" w:hAnsi="Calibri Light" w:cs="Calibri Light"/>
                <w:b/>
                <w:bCs/>
                <w:sz w:val="22"/>
              </w:rPr>
              <w:t>Network 2</w:t>
            </w:r>
            <w:r w:rsidRPr="0087176C">
              <w:rPr>
                <w:rFonts w:ascii="Calibri Light" w:hAnsi="Calibri Light" w:cs="Calibri Light"/>
                <w:sz w:val="22"/>
              </w:rPr>
              <w:t xml:space="preserve">: </w:t>
            </w:r>
            <w:r w:rsidR="00367A1B" w:rsidRPr="0087176C">
              <w:rPr>
                <w:rFonts w:ascii="Calibri Light" w:hAnsi="Calibri Light" w:cs="Calibri Light"/>
                <w:sz w:val="22"/>
              </w:rPr>
              <w:t>Kepro recommends contracting with additional Psychiatric Inpatient Adult and Psychiatry service providers in identified counties.</w:t>
            </w:r>
          </w:p>
          <w:p w14:paraId="2B4218C5" w14:textId="77777777" w:rsidR="00367A1B" w:rsidRPr="0087176C" w:rsidRDefault="00367A1B" w:rsidP="0087176C">
            <w:pPr>
              <w:jc w:val="left"/>
              <w:rPr>
                <w:rFonts w:ascii="Calibri Light" w:hAnsi="Calibri Light" w:cs="Calibri Light"/>
                <w:b/>
                <w:sz w:val="22"/>
              </w:rPr>
            </w:pPr>
          </w:p>
          <w:p w14:paraId="17583453" w14:textId="7056D4FA" w:rsidR="00DC1AEC" w:rsidRPr="0087176C" w:rsidRDefault="00DC1AEC" w:rsidP="0087176C">
            <w:pPr>
              <w:jc w:val="left"/>
              <w:rPr>
                <w:rFonts w:ascii="Calibri Light" w:hAnsi="Calibri Light" w:cs="Calibri Light"/>
                <w:b/>
                <w:bCs/>
                <w:sz w:val="22"/>
              </w:rPr>
            </w:pPr>
          </w:p>
        </w:tc>
        <w:tc>
          <w:tcPr>
            <w:tcW w:w="2220" w:type="pct"/>
          </w:tcPr>
          <w:p w14:paraId="2DDC13D8" w14:textId="2A54D7E5" w:rsidR="00DC1AEC" w:rsidRPr="0087176C" w:rsidRDefault="00367A1B" w:rsidP="0087176C">
            <w:pPr>
              <w:jc w:val="left"/>
              <w:rPr>
                <w:rFonts w:ascii="Calibri Light" w:hAnsi="Calibri Light" w:cs="Calibri Light"/>
                <w:b/>
                <w:bCs/>
                <w:sz w:val="22"/>
              </w:rPr>
            </w:pPr>
            <w:r w:rsidRPr="0087176C">
              <w:rPr>
                <w:rFonts w:ascii="Calibri Light" w:hAnsi="Calibri Light" w:cs="Calibri Light"/>
                <w:sz w:val="22"/>
              </w:rPr>
              <w:t>SWH transitioned from a BH vendor to an in-house BH network effective 1/1/2022.</w:t>
            </w:r>
            <w:r w:rsidRPr="0087176C">
              <w:rPr>
                <w:rFonts w:ascii="Calibri Light" w:hAnsi="Calibri Light" w:cs="Calibri Light"/>
                <w:b/>
                <w:bCs/>
                <w:sz w:val="22"/>
              </w:rPr>
              <w:br/>
            </w:r>
            <w:r w:rsidRPr="0087176C">
              <w:rPr>
                <w:rFonts w:ascii="Calibri Light" w:hAnsi="Calibri Light" w:cs="Calibri Light"/>
                <w:sz w:val="22"/>
              </w:rPr>
              <w:t xml:space="preserve">Direct BH contract with for Adult Inpatient Psychiatric facilities and/or Psychiatric providers occurred </w:t>
            </w:r>
            <w:r w:rsidR="0067611A" w:rsidRPr="0087176C">
              <w:rPr>
                <w:rFonts w:ascii="Calibri Light" w:hAnsi="Calibri Light" w:cs="Calibri Light"/>
                <w:sz w:val="22"/>
              </w:rPr>
              <w:t>because of</w:t>
            </w:r>
            <w:r w:rsidRPr="0087176C">
              <w:rPr>
                <w:rFonts w:ascii="Calibri Light" w:hAnsi="Calibri Light" w:cs="Calibri Light"/>
                <w:sz w:val="22"/>
              </w:rPr>
              <w:t xml:space="preserve"> the BH network build 1/1/2022. </w:t>
            </w:r>
            <w:r w:rsidRPr="0087176C">
              <w:rPr>
                <w:rFonts w:ascii="Calibri Light" w:hAnsi="Calibri Light" w:cs="Calibri Light"/>
                <w:b/>
                <w:bCs/>
                <w:sz w:val="22"/>
              </w:rPr>
              <w:br/>
            </w:r>
            <w:r w:rsidRPr="0087176C">
              <w:rPr>
                <w:rFonts w:ascii="Calibri Light" w:hAnsi="Calibri Light" w:cs="Calibri Light"/>
                <w:sz w:val="22"/>
              </w:rPr>
              <w:t>Contracting of these providers/facilities expanded network access to this specialty/provider type.</w:t>
            </w:r>
            <w:r w:rsidRPr="0087176C">
              <w:rPr>
                <w:rFonts w:ascii="Calibri Light" w:hAnsi="Calibri Light" w:cs="Calibri Light"/>
                <w:b/>
                <w:bCs/>
                <w:sz w:val="22"/>
              </w:rPr>
              <w:br/>
            </w:r>
            <w:r w:rsidRPr="0087176C">
              <w:rPr>
                <w:rFonts w:ascii="Calibri Light" w:hAnsi="Calibri Light" w:cs="Calibri Light"/>
                <w:sz w:val="22"/>
              </w:rPr>
              <w:lastRenderedPageBreak/>
              <w:t>SWH continues to monitor growth opportunities for high need specialties and provider types to continue to grow the network options for our members, especially in less densely populated communities where there are fewer provider options.</w:t>
            </w:r>
          </w:p>
        </w:tc>
        <w:tc>
          <w:tcPr>
            <w:tcW w:w="947" w:type="pct"/>
          </w:tcPr>
          <w:p w14:paraId="6EF20814" w14:textId="6A9F1A12" w:rsidR="00DC1AEC" w:rsidRPr="0087176C" w:rsidRDefault="00933A32" w:rsidP="0087176C">
            <w:pPr>
              <w:jc w:val="left"/>
              <w:rPr>
                <w:rFonts w:ascii="Calibri Light" w:hAnsi="Calibri Light" w:cs="Calibri Light"/>
                <w:sz w:val="22"/>
              </w:rPr>
            </w:pPr>
            <w:r w:rsidRPr="0087176C">
              <w:rPr>
                <w:rFonts w:ascii="Calibri Light" w:hAnsi="Calibri Light" w:cs="Calibri Light"/>
                <w:sz w:val="22"/>
              </w:rPr>
              <w:lastRenderedPageBreak/>
              <w:t>Partially a</w:t>
            </w:r>
            <w:r w:rsidR="0067611A" w:rsidRPr="0087176C">
              <w:rPr>
                <w:rFonts w:ascii="Calibri Light" w:hAnsi="Calibri Light" w:cs="Calibri Light"/>
                <w:sz w:val="22"/>
              </w:rPr>
              <w:t xml:space="preserve">ddressed </w:t>
            </w:r>
          </w:p>
        </w:tc>
      </w:tr>
      <w:tr w:rsidR="00DC1AEC" w:rsidRPr="00CB308A" w14:paraId="0D5DF026" w14:textId="77777777" w:rsidTr="003D0A26">
        <w:trPr>
          <w:trHeight w:val="288"/>
        </w:trPr>
        <w:tc>
          <w:tcPr>
            <w:tcW w:w="1833" w:type="pct"/>
          </w:tcPr>
          <w:p w14:paraId="04B91BB0" w14:textId="77777777" w:rsidR="00367A1B" w:rsidRPr="0087176C" w:rsidRDefault="00DC1AEC" w:rsidP="0087176C">
            <w:pPr>
              <w:jc w:val="left"/>
              <w:rPr>
                <w:rFonts w:ascii="Calibri Light" w:hAnsi="Calibri Light" w:cs="Calibri Light"/>
                <w:sz w:val="22"/>
                <w:u w:val="single"/>
              </w:rPr>
            </w:pPr>
            <w:r w:rsidRPr="0087176C">
              <w:rPr>
                <w:rFonts w:ascii="Calibri Light" w:hAnsi="Calibri Light" w:cs="Calibri Light"/>
                <w:b/>
                <w:bCs/>
                <w:sz w:val="22"/>
              </w:rPr>
              <w:t>Network 3</w:t>
            </w:r>
            <w:r w:rsidRPr="0087176C">
              <w:rPr>
                <w:rFonts w:ascii="Calibri Light" w:hAnsi="Calibri Light" w:cs="Calibri Light"/>
                <w:sz w:val="22"/>
              </w:rPr>
              <w:t xml:space="preserve">: </w:t>
            </w:r>
            <w:r w:rsidR="00367A1B" w:rsidRPr="0087176C">
              <w:rPr>
                <w:rFonts w:ascii="Calibri Light" w:hAnsi="Calibri Light" w:cs="Calibri Light"/>
                <w:sz w:val="22"/>
              </w:rPr>
              <w:t>Similarly, Kepro recommends that SWH expand its network of Clinical Support Services for SUD, Community Crisis Stabilization, Psychiatric Day Treatment, Monitored Level 3.7, Partial Hospitalization, and Residential Support Services for SUD in those counties not meeting MassHealth network adequacy requirements.</w:t>
            </w:r>
          </w:p>
          <w:p w14:paraId="4C67E8DB" w14:textId="77777777" w:rsidR="00367A1B" w:rsidRPr="0087176C" w:rsidRDefault="00367A1B" w:rsidP="0087176C">
            <w:pPr>
              <w:jc w:val="left"/>
              <w:rPr>
                <w:rFonts w:ascii="Calibri Light" w:hAnsi="Calibri Light" w:cs="Calibri Light"/>
                <w:b/>
                <w:sz w:val="22"/>
              </w:rPr>
            </w:pPr>
          </w:p>
          <w:p w14:paraId="104B26B3" w14:textId="6A392401" w:rsidR="00367A1B" w:rsidRPr="0087176C" w:rsidRDefault="00367A1B" w:rsidP="0087176C">
            <w:pPr>
              <w:jc w:val="left"/>
              <w:rPr>
                <w:rFonts w:ascii="Calibri Light" w:hAnsi="Calibri Light" w:cs="Calibri Light"/>
                <w:b/>
                <w:bCs/>
                <w:sz w:val="22"/>
              </w:rPr>
            </w:pPr>
            <w:r w:rsidRPr="0087176C">
              <w:rPr>
                <w:rFonts w:ascii="Calibri Light" w:hAnsi="Calibri Light" w:cs="Calibri Light"/>
                <w:b/>
                <w:bCs/>
                <w:sz w:val="22"/>
              </w:rPr>
              <w:br/>
            </w:r>
          </w:p>
          <w:p w14:paraId="10B93ACC" w14:textId="2E18691C" w:rsidR="00DC1AEC" w:rsidRPr="0087176C" w:rsidRDefault="00DC1AEC" w:rsidP="0087176C">
            <w:pPr>
              <w:jc w:val="left"/>
              <w:rPr>
                <w:rFonts w:ascii="Calibri Light" w:hAnsi="Calibri Light" w:cs="Calibri Light"/>
                <w:sz w:val="22"/>
              </w:rPr>
            </w:pPr>
          </w:p>
        </w:tc>
        <w:tc>
          <w:tcPr>
            <w:tcW w:w="2220" w:type="pct"/>
          </w:tcPr>
          <w:p w14:paraId="2D117149" w14:textId="066893B4" w:rsidR="00DC1AEC" w:rsidRPr="0087176C" w:rsidRDefault="00367A1B" w:rsidP="0087176C">
            <w:pPr>
              <w:jc w:val="left"/>
              <w:rPr>
                <w:rFonts w:ascii="Calibri Light" w:hAnsi="Calibri Light" w:cs="Calibri Light"/>
                <w:sz w:val="22"/>
              </w:rPr>
            </w:pPr>
            <w:r w:rsidRPr="0087176C">
              <w:rPr>
                <w:rFonts w:ascii="Calibri Light" w:hAnsi="Calibri Light" w:cs="Calibri Light"/>
                <w:sz w:val="22"/>
              </w:rPr>
              <w:t>SWH transitioned from a BH vendor to an in-house BH network effective 1/1/2022.</w:t>
            </w:r>
            <w:r w:rsidRPr="0087176C">
              <w:rPr>
                <w:rFonts w:ascii="Calibri Light" w:hAnsi="Calibri Light" w:cs="Calibri Light"/>
                <w:b/>
                <w:bCs/>
                <w:sz w:val="22"/>
              </w:rPr>
              <w:br/>
            </w:r>
            <w:r w:rsidRPr="0087176C">
              <w:rPr>
                <w:rFonts w:ascii="Calibri Light" w:hAnsi="Calibri Light" w:cs="Calibri Light"/>
                <w:sz w:val="22"/>
              </w:rPr>
              <w:t xml:space="preserve">Direct BH contracting with BH specialties defined by the SCO contract occurred as part of the migration to an in-house BH network build effective 1/1/2022.  </w:t>
            </w:r>
            <w:r w:rsidRPr="0087176C">
              <w:rPr>
                <w:rFonts w:ascii="Calibri Light" w:hAnsi="Calibri Light" w:cs="Calibri Light"/>
                <w:b/>
                <w:bCs/>
                <w:sz w:val="22"/>
              </w:rPr>
              <w:br/>
            </w:r>
            <w:r w:rsidRPr="0087176C">
              <w:rPr>
                <w:rFonts w:ascii="Calibri Light" w:hAnsi="Calibri Light" w:cs="Calibri Light"/>
                <w:sz w:val="22"/>
              </w:rPr>
              <w:t>Contracting of these providers/facilities expanded network access to this specialty/provider type.</w:t>
            </w:r>
            <w:r w:rsidRPr="0087176C">
              <w:rPr>
                <w:rFonts w:ascii="Calibri Light" w:hAnsi="Calibri Light" w:cs="Calibri Light"/>
                <w:b/>
                <w:bCs/>
                <w:sz w:val="22"/>
              </w:rPr>
              <w:br/>
            </w:r>
            <w:r w:rsidRPr="0087176C">
              <w:rPr>
                <w:rFonts w:ascii="Calibri Light" w:hAnsi="Calibri Light" w:cs="Calibri Light"/>
                <w:sz w:val="22"/>
              </w:rPr>
              <w:t>SWH continues to monitor growth opportunities for high need specialties and provider types to continue to grow the network options for our members, especially in less densely populated communities where there are fewer provider options.</w:t>
            </w:r>
          </w:p>
        </w:tc>
        <w:tc>
          <w:tcPr>
            <w:tcW w:w="947" w:type="pct"/>
          </w:tcPr>
          <w:p w14:paraId="1133DACF" w14:textId="52FF57E4" w:rsidR="00DC1AEC" w:rsidRPr="0087176C" w:rsidRDefault="0067611A"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r w:rsidR="00DC1AEC" w:rsidRPr="00CB308A" w14:paraId="1B69EAE0" w14:textId="77777777" w:rsidTr="003D0A26">
        <w:trPr>
          <w:trHeight w:val="288"/>
        </w:trPr>
        <w:tc>
          <w:tcPr>
            <w:tcW w:w="1833" w:type="pct"/>
          </w:tcPr>
          <w:p w14:paraId="79D6307E" w14:textId="428CFE1A" w:rsidR="00367A1B" w:rsidRPr="0087176C" w:rsidRDefault="00DC1AEC" w:rsidP="0087176C">
            <w:pPr>
              <w:jc w:val="left"/>
              <w:rPr>
                <w:rFonts w:ascii="Calibri Light" w:hAnsi="Calibri Light" w:cs="Calibri Light"/>
                <w:sz w:val="22"/>
                <w:u w:val="single"/>
              </w:rPr>
            </w:pPr>
            <w:r w:rsidRPr="0087176C">
              <w:rPr>
                <w:rFonts w:ascii="Calibri Light" w:hAnsi="Calibri Light" w:cs="Calibri Light"/>
                <w:b/>
                <w:bCs/>
                <w:sz w:val="22"/>
              </w:rPr>
              <w:t>Network 4</w:t>
            </w:r>
            <w:r w:rsidRPr="0087176C">
              <w:rPr>
                <w:rFonts w:ascii="Calibri Light" w:hAnsi="Calibri Light" w:cs="Calibri Light"/>
                <w:sz w:val="22"/>
              </w:rPr>
              <w:t>:</w:t>
            </w:r>
            <w:r w:rsidR="00367A1B" w:rsidRPr="0087176C">
              <w:rPr>
                <w:rFonts w:asciiTheme="minorHAnsi" w:eastAsiaTheme="minorHAnsi" w:hAnsiTheme="minorHAnsi"/>
                <w:b/>
                <w:bCs/>
                <w:sz w:val="22"/>
              </w:rPr>
              <w:t xml:space="preserve"> </w:t>
            </w:r>
            <w:r w:rsidR="00367A1B" w:rsidRPr="0087176C">
              <w:rPr>
                <w:rFonts w:ascii="Calibri Light" w:hAnsi="Calibri Light" w:cs="Calibri Light"/>
                <w:sz w:val="22"/>
              </w:rPr>
              <w:t>Kepro recommends that SWH expand its network of Occupational and Speech Therapy providers, especially in Hampden County.</w:t>
            </w:r>
          </w:p>
          <w:p w14:paraId="290F4E75" w14:textId="77777777" w:rsidR="00367A1B" w:rsidRPr="0087176C" w:rsidRDefault="00367A1B" w:rsidP="0087176C">
            <w:pPr>
              <w:jc w:val="left"/>
              <w:rPr>
                <w:rFonts w:ascii="Calibri Light" w:hAnsi="Calibri Light" w:cs="Calibri Light"/>
                <w:b/>
                <w:sz w:val="22"/>
              </w:rPr>
            </w:pPr>
          </w:p>
          <w:p w14:paraId="67D29714" w14:textId="49906BF4" w:rsidR="00DC1AEC" w:rsidRPr="0087176C" w:rsidRDefault="00DC1AEC" w:rsidP="0087176C">
            <w:pPr>
              <w:jc w:val="left"/>
              <w:rPr>
                <w:rFonts w:ascii="Calibri Light" w:hAnsi="Calibri Light" w:cs="Calibri Light"/>
                <w:sz w:val="22"/>
              </w:rPr>
            </w:pPr>
          </w:p>
        </w:tc>
        <w:tc>
          <w:tcPr>
            <w:tcW w:w="2220" w:type="pct"/>
          </w:tcPr>
          <w:p w14:paraId="14FAB9BA" w14:textId="2EF84A52" w:rsidR="00DC1AEC" w:rsidRPr="0087176C" w:rsidRDefault="00367A1B" w:rsidP="0087176C">
            <w:pPr>
              <w:jc w:val="left"/>
              <w:rPr>
                <w:rFonts w:ascii="Calibri Light" w:hAnsi="Calibri Light" w:cs="Calibri Light"/>
                <w:b/>
                <w:bCs/>
                <w:sz w:val="22"/>
              </w:rPr>
            </w:pPr>
            <w:r w:rsidRPr="0087176C">
              <w:rPr>
                <w:rFonts w:ascii="Calibri Light" w:hAnsi="Calibri Light" w:cs="Calibri Light"/>
                <w:sz w:val="22"/>
              </w:rPr>
              <w:t>SWH has contracted with additional LTSS providers and continues to evaluate Network Adequacy reports to identify additional areas for expansion, by provider type and/or geography.</w:t>
            </w:r>
            <w:r w:rsidRPr="0087176C">
              <w:rPr>
                <w:rFonts w:ascii="Calibri Light" w:hAnsi="Calibri Light" w:cs="Calibri Light"/>
                <w:b/>
                <w:bCs/>
                <w:sz w:val="22"/>
              </w:rPr>
              <w:br/>
            </w:r>
            <w:r w:rsidRPr="0087176C">
              <w:rPr>
                <w:rFonts w:ascii="Calibri Light" w:hAnsi="Calibri Light" w:cs="Calibri Light"/>
                <w:sz w:val="22"/>
              </w:rPr>
              <w:t>Additional contracts have been and continue to be executed to further expand these services across our active network area.</w:t>
            </w:r>
            <w:r w:rsidRPr="0087176C">
              <w:rPr>
                <w:rFonts w:ascii="Calibri Light" w:hAnsi="Calibri Light" w:cs="Calibri Light"/>
                <w:b/>
                <w:bCs/>
                <w:sz w:val="22"/>
              </w:rPr>
              <w:br/>
            </w:r>
            <w:r w:rsidRPr="0087176C">
              <w:rPr>
                <w:rFonts w:ascii="Calibri Light" w:hAnsi="Calibri Light" w:cs="Calibri Light"/>
                <w:sz w:val="22"/>
              </w:rPr>
              <w:t>Expansion of network providers to meet member needs in specific specialties and geographic regions.</w:t>
            </w:r>
            <w:r w:rsidRPr="0087176C">
              <w:rPr>
                <w:rFonts w:ascii="Calibri Light" w:hAnsi="Calibri Light" w:cs="Calibri Light"/>
                <w:b/>
                <w:bCs/>
                <w:sz w:val="22"/>
              </w:rPr>
              <w:br/>
            </w:r>
            <w:r w:rsidRPr="0087176C">
              <w:rPr>
                <w:rFonts w:ascii="Calibri Light" w:hAnsi="Calibri Light" w:cs="Calibri Light"/>
                <w:sz w:val="22"/>
              </w:rPr>
              <w:t>Network Adequacy reporting is evaluated by Network Leadership and reviewed with Clinical, Sales, and external partners (i.e. ASAPs, community partners) if potential gaps are identified.</w:t>
            </w:r>
          </w:p>
        </w:tc>
        <w:tc>
          <w:tcPr>
            <w:tcW w:w="947" w:type="pct"/>
          </w:tcPr>
          <w:p w14:paraId="71B3D7C7" w14:textId="5127B0E0" w:rsidR="00DC1AEC" w:rsidRPr="0087176C" w:rsidRDefault="00933A32"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bl>
    <w:p w14:paraId="2982BF0D" w14:textId="77777777" w:rsidR="00E778AE" w:rsidRPr="00C6445E"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17E815B7" w14:textId="343FEE26" w:rsidR="00313FE8" w:rsidRDefault="00000DBA" w:rsidP="009F0E32">
      <w:pPr>
        <w:spacing w:after="480"/>
        <w:rPr>
          <w:rFonts w:ascii="Calibri Light" w:hAnsi="Calibri Light" w:cs="Calibri Light"/>
          <w:sz w:val="20"/>
          <w:szCs w:val="20"/>
        </w:rPr>
      </w:pPr>
      <w:r>
        <w:rPr>
          <w:rFonts w:ascii="Calibri Light" w:hAnsi="Calibri Light" w:cs="Calibri Light"/>
          <w:sz w:val="20"/>
          <w:szCs w:val="20"/>
        </w:rPr>
        <w:t xml:space="preserve">SCO: senior care option;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sidR="00FD2813">
        <w:rPr>
          <w:rFonts w:ascii="Calibri Light" w:hAnsi="Calibri Light" w:cs="Calibri Light"/>
          <w:sz w:val="20"/>
          <w:szCs w:val="20"/>
        </w:rPr>
        <w:t xml:space="preserve">; NCQA: National Committee for Quality Assurance; MY: measurement year; HEDIS: Healthcare Effectiveness Data and Information Set; EOY: end-of-year; CY: calendar year; CMS: Centers for Medicare and Medicaid Services; </w:t>
      </w:r>
      <w:r w:rsidR="00785231">
        <w:rPr>
          <w:rFonts w:ascii="Calibri Light" w:hAnsi="Calibri Light" w:cs="Calibri Light"/>
          <w:sz w:val="20"/>
          <w:szCs w:val="20"/>
        </w:rPr>
        <w:t>A&amp;G: Appeals and Grievances; LTSS: long-term services and support; BH: behavioral health; SUD: substance use disorder</w:t>
      </w:r>
      <w:r w:rsidR="00E778AE">
        <w:rPr>
          <w:rFonts w:ascii="Calibri Light" w:hAnsi="Calibri Light" w:cs="Calibri Light"/>
          <w:sz w:val="20"/>
          <w:szCs w:val="20"/>
        </w:rPr>
        <w:t>.</w:t>
      </w:r>
    </w:p>
    <w:p w14:paraId="139FFA27" w14:textId="77777777" w:rsidR="00313FE8" w:rsidRDefault="00313FE8">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35CA80A9" w14:textId="46E99B96" w:rsidR="00E778AE" w:rsidRPr="00C6445E" w:rsidRDefault="00E778AE" w:rsidP="009F0E32">
      <w:pPr>
        <w:pStyle w:val="Heading2"/>
        <w:rPr>
          <w:rFonts w:ascii="Calibri Light" w:eastAsia="Times New Roman" w:hAnsi="Calibri Light" w:cs="Calibri Light"/>
        </w:rPr>
      </w:pPr>
      <w:bookmarkStart w:id="279" w:name="_Toc132286185"/>
      <w:r>
        <w:rPr>
          <w:rFonts w:ascii="Calibri Light" w:eastAsia="Times New Roman" w:hAnsi="Calibri Light" w:cs="Calibri Light"/>
        </w:rPr>
        <w:lastRenderedPageBreak/>
        <w:t>Tufts SCO</w:t>
      </w:r>
      <w:r w:rsidRPr="00C6445E">
        <w:rPr>
          <w:rFonts w:ascii="Calibri Light" w:eastAsia="Times New Roman" w:hAnsi="Calibri Light" w:cs="Calibri Light"/>
        </w:rPr>
        <w:t xml:space="preserve"> Response to Previous EQR Recommendations</w:t>
      </w:r>
      <w:bookmarkEnd w:id="279"/>
    </w:p>
    <w:p w14:paraId="34B69376" w14:textId="2312DEE6" w:rsidR="00E778AE" w:rsidRPr="00C6445E" w:rsidRDefault="00E778AE" w:rsidP="009F0E32">
      <w:pPr>
        <w:rPr>
          <w:rFonts w:ascii="Calibri Light" w:eastAsia="Times New Roman" w:hAnsi="Calibri Light" w:cs="Calibri Light"/>
        </w:rPr>
      </w:pPr>
      <w:r w:rsidRPr="00C6445E">
        <w:rPr>
          <w:rFonts w:ascii="Calibri Light" w:eastAsia="Times New Roman" w:hAnsi="Calibri Light" w:cs="Calibri Light"/>
          <w:b/>
          <w:bCs/>
        </w:rPr>
        <w:t xml:space="preserve">Table </w:t>
      </w:r>
      <w:r>
        <w:rPr>
          <w:rFonts w:ascii="Calibri Light" w:eastAsia="Times New Roman" w:hAnsi="Calibri Light" w:cs="Calibri Light"/>
          <w:b/>
          <w:bCs/>
        </w:rPr>
        <w:t>5</w:t>
      </w:r>
      <w:r w:rsidR="00ED05E9">
        <w:rPr>
          <w:rFonts w:ascii="Calibri Light" w:eastAsia="Times New Roman" w:hAnsi="Calibri Light" w:cs="Calibri Light"/>
          <w:b/>
          <w:bCs/>
        </w:rPr>
        <w:t>2</w:t>
      </w:r>
      <w:r w:rsidRPr="00C6445E">
        <w:rPr>
          <w:rFonts w:ascii="Calibri Light" w:eastAsia="Times New Roman" w:hAnsi="Calibri Light" w:cs="Calibri Light"/>
        </w:rPr>
        <w:t xml:space="preserve"> displays </w:t>
      </w:r>
      <w:r w:rsidR="00940D86">
        <w:rPr>
          <w:rFonts w:ascii="Calibri Light" w:eastAsia="Times New Roman" w:hAnsi="Calibri Light" w:cs="Calibri Light"/>
        </w:rPr>
        <w:t xml:space="preserve">the </w:t>
      </w:r>
      <w:r>
        <w:rPr>
          <w:rFonts w:ascii="Calibri Light" w:eastAsia="Times New Roman" w:hAnsi="Calibri Light" w:cs="Calibri Light"/>
        </w:rPr>
        <w:t>SCO</w:t>
      </w:r>
      <w:r w:rsidR="00940D86">
        <w:rPr>
          <w:rFonts w:ascii="Calibri Light" w:eastAsia="Times New Roman" w:hAnsi="Calibri Light" w:cs="Calibri Light"/>
        </w:rPr>
        <w:t>’s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SCO</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S</w:t>
      </w:r>
      <w:r w:rsidRPr="00C6445E">
        <w:rPr>
          <w:rFonts w:ascii="Calibri Light" w:eastAsia="Times New Roman" w:hAnsi="Calibri Light" w:cs="Calibri Light"/>
        </w:rPr>
        <w:t>CO’s response.</w:t>
      </w:r>
    </w:p>
    <w:p w14:paraId="5B43D4F5" w14:textId="77777777" w:rsidR="00E778AE" w:rsidRPr="00C6445E" w:rsidRDefault="00E778AE" w:rsidP="009F0E32">
      <w:pPr>
        <w:shd w:val="clear" w:color="auto" w:fill="FFFFFF"/>
        <w:rPr>
          <w:rFonts w:ascii="Calibri Light" w:eastAsia="Times New Roman" w:hAnsi="Calibri Light" w:cs="Calibri Light"/>
          <w:color w:val="201F1E"/>
          <w:sz w:val="22"/>
        </w:rPr>
      </w:pPr>
    </w:p>
    <w:p w14:paraId="544D9298" w14:textId="1A9D4A8C" w:rsidR="00E778AE" w:rsidRPr="007B6390" w:rsidRDefault="00E778AE" w:rsidP="009F0E32">
      <w:pPr>
        <w:pStyle w:val="Caption"/>
        <w:rPr>
          <w:rFonts w:ascii="Calibri Light" w:hAnsi="Calibri Light" w:cs="Calibri Light"/>
        </w:rPr>
      </w:pPr>
      <w:bookmarkStart w:id="280" w:name="_Toc132286243"/>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52</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Tufts SCO Response</w:t>
      </w:r>
      <w:r w:rsidRPr="007B6390">
        <w:rPr>
          <w:rFonts w:ascii="Calibri Light" w:hAnsi="Calibri Light" w:cs="Calibri Light"/>
        </w:rPr>
        <w:t xml:space="preserve"> to Previous EQR Recommendations</w:t>
      </w:r>
      <w:bookmarkEnd w:id="28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E778AE" w:rsidRPr="00CB308A" w14:paraId="2AB47DF9" w14:textId="77777777" w:rsidTr="0087176C">
        <w:trPr>
          <w:trHeight w:val="288"/>
          <w:tblHeader/>
        </w:trPr>
        <w:tc>
          <w:tcPr>
            <w:tcW w:w="1833" w:type="pct"/>
            <w:shd w:val="clear" w:color="auto" w:fill="5F497A" w:themeFill="accent4" w:themeFillShade="BF"/>
            <w:vAlign w:val="bottom"/>
          </w:tcPr>
          <w:p w14:paraId="3EFDB805" w14:textId="27037B39" w:rsidR="00E778AE" w:rsidRPr="0087176C" w:rsidRDefault="00E778AE" w:rsidP="0087176C">
            <w:pPr>
              <w:jc w:val="left"/>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Recommendation for Tufts SCO</w:t>
            </w:r>
          </w:p>
        </w:tc>
        <w:tc>
          <w:tcPr>
            <w:tcW w:w="2220" w:type="pct"/>
            <w:shd w:val="clear" w:color="auto" w:fill="5F497A" w:themeFill="accent4" w:themeFillShade="BF"/>
            <w:vAlign w:val="bottom"/>
          </w:tcPr>
          <w:p w14:paraId="268979C0" w14:textId="13C7D2B2" w:rsidR="00E778AE" w:rsidRPr="0087176C" w:rsidRDefault="00E778AE" w:rsidP="0087176C">
            <w:pPr>
              <w:jc w:val="center"/>
              <w:rPr>
                <w:rFonts w:ascii="Calibri Light" w:hAnsi="Calibri Light" w:cs="Calibri Light"/>
                <w:b/>
                <w:color w:val="FFFFFF" w:themeColor="background1"/>
                <w:sz w:val="22"/>
              </w:rPr>
            </w:pPr>
            <w:r w:rsidRPr="0087176C">
              <w:rPr>
                <w:rFonts w:ascii="Calibri Light" w:hAnsi="Calibri Light" w:cs="Calibri Light"/>
                <w:b/>
                <w:color w:val="FFFFFF" w:themeColor="background1"/>
                <w:sz w:val="22"/>
              </w:rPr>
              <w:t>Tufts SCO Response/Actions Taken</w:t>
            </w:r>
          </w:p>
        </w:tc>
        <w:tc>
          <w:tcPr>
            <w:tcW w:w="947" w:type="pct"/>
            <w:shd w:val="clear" w:color="auto" w:fill="5F497A" w:themeFill="accent4" w:themeFillShade="BF"/>
            <w:vAlign w:val="bottom"/>
          </w:tcPr>
          <w:p w14:paraId="03107DBD" w14:textId="77777777" w:rsidR="00E778AE" w:rsidRPr="0087176C" w:rsidRDefault="00E778AE" w:rsidP="0087176C">
            <w:pPr>
              <w:jc w:val="center"/>
              <w:rPr>
                <w:rFonts w:ascii="Calibri Light" w:hAnsi="Calibri Light" w:cs="Calibri Light"/>
                <w:b/>
                <w:color w:val="FFFFFF" w:themeColor="background1"/>
                <w:sz w:val="22"/>
                <w:vertAlign w:val="superscript"/>
              </w:rPr>
            </w:pPr>
            <w:r w:rsidRPr="0087176C">
              <w:rPr>
                <w:rFonts w:ascii="Calibri Light" w:hAnsi="Calibri Light" w:cs="Calibri Light"/>
                <w:b/>
                <w:color w:val="FFFFFF" w:themeColor="background1"/>
                <w:sz w:val="22"/>
              </w:rPr>
              <w:t>IPRO Assessment of MCP Response</w:t>
            </w:r>
            <w:r w:rsidRPr="0087176C">
              <w:rPr>
                <w:rFonts w:ascii="Calibri Light" w:hAnsi="Calibri Light" w:cs="Calibri Light"/>
                <w:b/>
                <w:color w:val="FFFFFF" w:themeColor="background1"/>
                <w:sz w:val="22"/>
                <w:vertAlign w:val="superscript"/>
              </w:rPr>
              <w:t>1</w:t>
            </w:r>
          </w:p>
        </w:tc>
      </w:tr>
      <w:tr w:rsidR="00DC1AEC" w:rsidRPr="00CB308A" w14:paraId="3311AED8" w14:textId="77777777" w:rsidTr="003D0A26">
        <w:trPr>
          <w:trHeight w:val="288"/>
        </w:trPr>
        <w:tc>
          <w:tcPr>
            <w:tcW w:w="1833" w:type="pct"/>
          </w:tcPr>
          <w:p w14:paraId="3DF4A296" w14:textId="62F5D92B" w:rsidR="00DC1AEC" w:rsidRPr="0087176C" w:rsidRDefault="00DC1AEC" w:rsidP="0087176C">
            <w:pPr>
              <w:jc w:val="left"/>
              <w:rPr>
                <w:rFonts w:ascii="Calibri Light" w:hAnsi="Calibri Light" w:cs="Calibri Light"/>
                <w:b/>
                <w:bCs/>
                <w:sz w:val="22"/>
              </w:rPr>
            </w:pPr>
            <w:r w:rsidRPr="0087176C">
              <w:rPr>
                <w:rFonts w:ascii="Calibri Light" w:hAnsi="Calibri Light" w:cs="Calibri Light"/>
                <w:b/>
                <w:bCs/>
                <w:sz w:val="22"/>
              </w:rPr>
              <w:t xml:space="preserve">PIP 1 </w:t>
            </w:r>
            <w:r w:rsidR="00042112" w:rsidRPr="0087176C">
              <w:rPr>
                <w:rFonts w:ascii="Calibri Light" w:hAnsi="Calibri Light" w:cs="Calibri Light"/>
                <w:b/>
                <w:sz w:val="22"/>
              </w:rPr>
              <w:t xml:space="preserve">Flu </w:t>
            </w:r>
            <w:r w:rsidRPr="0087176C">
              <w:rPr>
                <w:rFonts w:ascii="Calibri Light" w:hAnsi="Calibri Light" w:cs="Calibri Light"/>
                <w:b/>
                <w:sz w:val="22"/>
              </w:rPr>
              <w:t>Vaccination</w:t>
            </w:r>
            <w:r w:rsidR="0029517C" w:rsidRPr="0087176C">
              <w:rPr>
                <w:rFonts w:ascii="Calibri Light" w:hAnsi="Calibri Light" w:cs="Calibri Light"/>
                <w:b/>
                <w:sz w:val="22"/>
              </w:rPr>
              <w:t xml:space="preserve"> </w:t>
            </w:r>
          </w:p>
          <w:p w14:paraId="695189C8" w14:textId="23C48D4E" w:rsidR="00DC1AEC" w:rsidRPr="0087176C" w:rsidRDefault="00EA313C" w:rsidP="0087176C">
            <w:pPr>
              <w:jc w:val="left"/>
              <w:rPr>
                <w:rFonts w:ascii="Calibri Light" w:eastAsiaTheme="minorEastAsia" w:hAnsi="Calibri Light" w:cs="Calibri Light"/>
                <w:sz w:val="22"/>
              </w:rPr>
            </w:pPr>
            <w:r w:rsidRPr="0087176C">
              <w:rPr>
                <w:rFonts w:ascii="Calibri Light" w:eastAsiaTheme="minorEastAsia" w:hAnsi="Calibri Light" w:cs="Calibri Light"/>
                <w:b/>
                <w:bCs/>
                <w:sz w:val="22"/>
              </w:rPr>
              <w:t>Quality-Related:</w:t>
            </w:r>
            <w:r w:rsidRPr="0087176C">
              <w:rPr>
                <w:rFonts w:ascii="Calibri Light" w:eastAsiaTheme="minorEastAsia" w:hAnsi="Calibri Light" w:cs="Calibri Light"/>
                <w:sz w:val="22"/>
              </w:rPr>
              <w:t xml:space="preserve"> Tufts’ listing of project activities is very high-level and does not include details on sub-activities.  </w:t>
            </w:r>
          </w:p>
        </w:tc>
        <w:tc>
          <w:tcPr>
            <w:tcW w:w="2220" w:type="pct"/>
          </w:tcPr>
          <w:p w14:paraId="781FA3B5" w14:textId="30C8802C" w:rsidR="00DC1AEC" w:rsidRPr="0087176C" w:rsidRDefault="00EA313C" w:rsidP="0087176C">
            <w:pPr>
              <w:jc w:val="left"/>
              <w:rPr>
                <w:rFonts w:ascii="Calibri Light" w:hAnsi="Calibri Light" w:cs="Calibri Light"/>
                <w:sz w:val="22"/>
              </w:rPr>
            </w:pPr>
            <w:r w:rsidRPr="0087176C">
              <w:rPr>
                <w:rFonts w:ascii="Calibri Light" w:eastAsiaTheme="minorEastAsia" w:hAnsi="Calibri Light" w:cs="Calibri Light"/>
                <w:sz w:val="22"/>
              </w:rPr>
              <w:t>Tufts Health Plan SCO added additional detail to their May 2022 PIP submission adding specifics of each activity and sub-activities. This detail included specifics of each intervention such as sub activities and applicable dates. Some of these activities happen on an ongoing basis and do not have specific start and end dates. Tufts Health Plan SCO will continue to be as detailed as possible in future PIP submissions to ensure our activities and the outcome of those activities are clearly stated.</w:t>
            </w:r>
          </w:p>
        </w:tc>
        <w:tc>
          <w:tcPr>
            <w:tcW w:w="947" w:type="pct"/>
          </w:tcPr>
          <w:p w14:paraId="70D83FBA" w14:textId="018762CD" w:rsidR="00DC1AEC" w:rsidRPr="0087176C" w:rsidRDefault="0029517C"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631E8465" w14:textId="77777777" w:rsidTr="003D0A26">
        <w:trPr>
          <w:trHeight w:val="288"/>
        </w:trPr>
        <w:tc>
          <w:tcPr>
            <w:tcW w:w="1833" w:type="pct"/>
          </w:tcPr>
          <w:p w14:paraId="6D0E3898" w14:textId="77777777" w:rsidR="00DC1AEC" w:rsidRPr="0087176C" w:rsidRDefault="00DC1AEC" w:rsidP="0087176C">
            <w:pPr>
              <w:jc w:val="left"/>
              <w:rPr>
                <w:rFonts w:ascii="Calibri Light" w:hAnsi="Calibri Light" w:cs="Calibri Light"/>
                <w:b/>
                <w:bCs/>
                <w:sz w:val="22"/>
              </w:rPr>
            </w:pPr>
            <w:r w:rsidRPr="0087176C">
              <w:rPr>
                <w:rFonts w:ascii="Calibri Light" w:hAnsi="Calibri Light" w:cs="Calibri Light"/>
                <w:b/>
                <w:bCs/>
                <w:sz w:val="22"/>
              </w:rPr>
              <w:t>PIP 2 Telehealth Access</w:t>
            </w:r>
          </w:p>
          <w:p w14:paraId="486D5A14" w14:textId="47220D2C" w:rsidR="00DC1AEC" w:rsidRPr="0087176C" w:rsidRDefault="00EA313C" w:rsidP="0087176C">
            <w:pPr>
              <w:jc w:val="left"/>
              <w:rPr>
                <w:rFonts w:ascii="Calibri Light" w:hAnsi="Calibri Light" w:cs="Calibri Light"/>
                <w:b/>
                <w:sz w:val="22"/>
              </w:rPr>
            </w:pPr>
            <w:r w:rsidRPr="0087176C">
              <w:rPr>
                <w:rFonts w:ascii="Calibri Light" w:hAnsi="Calibri Light" w:cs="Calibri Light"/>
                <w:b/>
                <w:sz w:val="22"/>
              </w:rPr>
              <w:t xml:space="preserve">Access-Related: </w:t>
            </w:r>
            <w:r w:rsidRPr="0087176C">
              <w:rPr>
                <w:rFonts w:ascii="Calibri Light" w:hAnsi="Calibri Light" w:cs="Calibri Light"/>
                <w:bCs/>
                <w:sz w:val="22"/>
              </w:rPr>
              <w:t>Kepro advises Tufts to identify the cultural subpopulations with low telehealth rates of utilization that require specific intervention strategies for their unique barriers. Kepro suggests that SCO care mangers assist in supportive outreach to high-risk members with few resources for, or knowledge about, telehealth. Quality-Related: While it is positive that Tufts has convened a consumer advisory council (CAC), Kepro recommends that this group meet more often than annually – quarterly or semi-annually, at the least. These member-stakeholders should be encouraged to contribute strategies for performance improvement and not just satisfaction with services. The CAC should be used strategically to improve service delivery where such improvements are indicated. Kepro also recommends that Tufts develop an external provider advisory council that complements its internal clinical workgroup.</w:t>
            </w:r>
          </w:p>
        </w:tc>
        <w:tc>
          <w:tcPr>
            <w:tcW w:w="2220" w:type="pct"/>
          </w:tcPr>
          <w:p w14:paraId="2625814A" w14:textId="36F013B2" w:rsidR="00DC1AEC" w:rsidRPr="0087176C" w:rsidRDefault="00EA313C" w:rsidP="0087176C">
            <w:pPr>
              <w:jc w:val="left"/>
              <w:rPr>
                <w:rFonts w:ascii="Calibri Light" w:hAnsi="Calibri Light" w:cs="Calibri Light"/>
                <w:sz w:val="22"/>
              </w:rPr>
            </w:pPr>
            <w:r w:rsidRPr="0087176C">
              <w:rPr>
                <w:rFonts w:ascii="Calibri Light" w:hAnsi="Calibri Light" w:cs="Calibri Light"/>
                <w:bCs/>
                <w:sz w:val="22"/>
              </w:rPr>
              <w:t xml:space="preserve">The SCO telehealth PIP ended in March 2022 due to MassHealth recommendation. </w:t>
            </w:r>
          </w:p>
        </w:tc>
        <w:tc>
          <w:tcPr>
            <w:tcW w:w="947" w:type="pct"/>
          </w:tcPr>
          <w:p w14:paraId="07DDCD6D" w14:textId="4F4A3335" w:rsidR="00DC1AEC" w:rsidRPr="0087176C" w:rsidRDefault="009D2E33" w:rsidP="0087176C">
            <w:pPr>
              <w:jc w:val="left"/>
              <w:rPr>
                <w:rFonts w:ascii="Calibri Light" w:hAnsi="Calibri Light" w:cs="Calibri Light"/>
                <w:sz w:val="22"/>
              </w:rPr>
            </w:pPr>
            <w:r w:rsidRPr="0087176C">
              <w:rPr>
                <w:rFonts w:ascii="Calibri Light" w:hAnsi="Calibri Light" w:cs="Calibri Light"/>
                <w:sz w:val="22"/>
              </w:rPr>
              <w:t>Not applicable</w:t>
            </w:r>
          </w:p>
        </w:tc>
      </w:tr>
      <w:tr w:rsidR="00DC1AEC" w:rsidRPr="00CB308A" w14:paraId="33EC39B9" w14:textId="77777777" w:rsidTr="003D0A26">
        <w:trPr>
          <w:trHeight w:val="288"/>
        </w:trPr>
        <w:tc>
          <w:tcPr>
            <w:tcW w:w="1833" w:type="pct"/>
          </w:tcPr>
          <w:p w14:paraId="5AA054DE" w14:textId="77777777" w:rsidR="00DC1AEC" w:rsidRPr="0087176C" w:rsidRDefault="00DC1AEC" w:rsidP="0087176C">
            <w:pPr>
              <w:jc w:val="left"/>
              <w:rPr>
                <w:rFonts w:ascii="Calibri Light" w:hAnsi="Calibri Light" w:cs="Calibri Light"/>
                <w:b/>
                <w:bCs/>
                <w:sz w:val="22"/>
              </w:rPr>
            </w:pPr>
            <w:r w:rsidRPr="0087176C">
              <w:rPr>
                <w:rFonts w:ascii="Calibri Light" w:hAnsi="Calibri Light" w:cs="Calibri Light"/>
                <w:b/>
                <w:bCs/>
                <w:sz w:val="22"/>
              </w:rPr>
              <w:t xml:space="preserve">PMV 1: </w:t>
            </w:r>
          </w:p>
          <w:p w14:paraId="24CA0091" w14:textId="33EEBA29" w:rsidR="00EA313C" w:rsidRPr="0087176C" w:rsidRDefault="00EA313C" w:rsidP="0087176C">
            <w:pPr>
              <w:jc w:val="left"/>
              <w:rPr>
                <w:rFonts w:ascii="Calibri Light" w:hAnsi="Calibri Light" w:cs="Calibri Light"/>
                <w:sz w:val="22"/>
              </w:rPr>
            </w:pPr>
            <w:r w:rsidRPr="0087176C">
              <w:rPr>
                <w:rFonts w:ascii="Calibri Light" w:hAnsi="Calibri Light" w:cs="Calibri Light"/>
                <w:b/>
                <w:bCs/>
                <w:sz w:val="22"/>
              </w:rPr>
              <w:t>Quality-Related:</w:t>
            </w:r>
            <w:r w:rsidRPr="0087176C">
              <w:rPr>
                <w:rFonts w:ascii="Calibri Light" w:hAnsi="Calibri Light" w:cs="Calibri Light"/>
                <w:sz w:val="22"/>
              </w:rPr>
              <w:t xml:space="preserve"> Tufts’ performance on the Colorectal Cancer Screening (COL) measure was below the 2</w:t>
            </w:r>
            <w:r w:rsidRPr="00986985">
              <w:rPr>
                <w:rFonts w:ascii="Calibri Light" w:hAnsi="Calibri Light" w:cs="Calibri Light"/>
                <w:sz w:val="22"/>
              </w:rPr>
              <w:t>5</w:t>
            </w:r>
            <w:r w:rsidRPr="00986985">
              <w:rPr>
                <w:rFonts w:ascii="Calibri Light" w:hAnsi="Calibri Light" w:cs="Calibri Light"/>
                <w:sz w:val="22"/>
                <w:vertAlign w:val="superscript"/>
              </w:rPr>
              <w:t>th</w:t>
            </w:r>
            <w:r w:rsidRPr="0087176C">
              <w:rPr>
                <w:rFonts w:ascii="Calibri Light" w:hAnsi="Calibri Light" w:cs="Calibri Light"/>
                <w:sz w:val="22"/>
              </w:rPr>
              <w:t xml:space="preserve"> percentile compared to the NCQA Medicare Quality Compass MY 2020 data. Kepro recommends that Tufts consider the development of related quality improvement initiatives. </w:t>
            </w:r>
          </w:p>
        </w:tc>
        <w:tc>
          <w:tcPr>
            <w:tcW w:w="2220" w:type="pct"/>
          </w:tcPr>
          <w:p w14:paraId="1658F704" w14:textId="77777777" w:rsidR="00042112" w:rsidRPr="0087176C" w:rsidRDefault="00EA313C" w:rsidP="0087176C">
            <w:p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2022 Interventions: </w:t>
            </w:r>
          </w:p>
          <w:p w14:paraId="6D5F31AA" w14:textId="77777777" w:rsidR="00042112" w:rsidRPr="0087176C" w:rsidRDefault="00EA313C" w:rsidP="0087176C">
            <w:p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•Notifications in Care Management system for gaps in care </w:t>
            </w:r>
          </w:p>
          <w:p w14:paraId="5F3254FB" w14:textId="77777777" w:rsidR="00042112" w:rsidRPr="0087176C" w:rsidRDefault="00EA313C" w:rsidP="0087176C">
            <w:p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•At home screening kits sent out to members deemed appropriate </w:t>
            </w:r>
          </w:p>
          <w:p w14:paraId="0FE7C093" w14:textId="77777777" w:rsidR="00042112" w:rsidRPr="0087176C" w:rsidRDefault="00EA313C" w:rsidP="0087176C">
            <w:pPr>
              <w:autoSpaceDE w:val="0"/>
              <w:autoSpaceDN w:val="0"/>
              <w:adjustRightInd w:val="0"/>
              <w:jc w:val="left"/>
              <w:rPr>
                <w:rFonts w:ascii="Calibri Light" w:hAnsi="Calibri Light" w:cs="Calibri Light"/>
                <w:sz w:val="22"/>
              </w:rPr>
            </w:pPr>
            <w:r w:rsidRPr="0087176C">
              <w:rPr>
                <w:rFonts w:ascii="Calibri Light" w:hAnsi="Calibri Light" w:cs="Calibri Light"/>
                <w:sz w:val="22"/>
              </w:rPr>
              <w:t xml:space="preserve">•Members who are identified with Gaps in Care based on HEDIS criteria are included in outreach calls 3 </w:t>
            </w:r>
          </w:p>
          <w:p w14:paraId="74848766" w14:textId="28F31134" w:rsidR="00DC1AEC" w:rsidRPr="0087176C" w:rsidRDefault="00EA313C" w:rsidP="0087176C">
            <w:pPr>
              <w:autoSpaceDE w:val="0"/>
              <w:autoSpaceDN w:val="0"/>
              <w:adjustRightInd w:val="0"/>
              <w:jc w:val="left"/>
              <w:rPr>
                <w:rFonts w:ascii="Calibri Light" w:hAnsi="Calibri Light" w:cs="Calibri Light"/>
                <w:sz w:val="22"/>
              </w:rPr>
            </w:pPr>
            <w:r w:rsidRPr="0087176C">
              <w:rPr>
                <w:rFonts w:ascii="Calibri Light" w:hAnsi="Calibri Light" w:cs="Calibri Light"/>
                <w:sz w:val="22"/>
              </w:rPr>
              <w:t>•Provider Outreach reports include this measure</w:t>
            </w:r>
          </w:p>
        </w:tc>
        <w:tc>
          <w:tcPr>
            <w:tcW w:w="947" w:type="pct"/>
          </w:tcPr>
          <w:p w14:paraId="1B4B5442" w14:textId="21D0CFCD" w:rsidR="00DC1AEC" w:rsidRPr="0087176C" w:rsidRDefault="00042112"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r w:rsidR="00DC1AEC" w:rsidRPr="00CB308A" w14:paraId="0176457B" w14:textId="77777777" w:rsidTr="003D0A26">
        <w:trPr>
          <w:trHeight w:val="288"/>
        </w:trPr>
        <w:tc>
          <w:tcPr>
            <w:tcW w:w="1833" w:type="pct"/>
          </w:tcPr>
          <w:p w14:paraId="28B2267D" w14:textId="77777777" w:rsidR="00DC1AEC" w:rsidRPr="0087176C" w:rsidRDefault="00DC1AEC" w:rsidP="00313FE8">
            <w:pPr>
              <w:pStyle w:val="ListParagraph"/>
              <w:keepNext/>
              <w:ind w:left="0"/>
              <w:jc w:val="left"/>
              <w:rPr>
                <w:rFonts w:ascii="Calibri Light" w:hAnsi="Calibri Light" w:cs="Calibri Light"/>
                <w:b/>
                <w:bCs/>
                <w:sz w:val="22"/>
              </w:rPr>
            </w:pPr>
            <w:r w:rsidRPr="0087176C">
              <w:rPr>
                <w:rFonts w:ascii="Calibri Light" w:hAnsi="Calibri Light" w:cs="Calibri Light"/>
                <w:b/>
                <w:bCs/>
                <w:sz w:val="22"/>
              </w:rPr>
              <w:lastRenderedPageBreak/>
              <w:t>PMV 2:</w:t>
            </w:r>
          </w:p>
          <w:p w14:paraId="086F4E92" w14:textId="2A6ADF28" w:rsidR="00EA313C" w:rsidRPr="0087176C" w:rsidRDefault="00EA313C" w:rsidP="00313FE8">
            <w:pPr>
              <w:pStyle w:val="ListParagraph"/>
              <w:keepNext/>
              <w:ind w:left="0"/>
              <w:jc w:val="left"/>
              <w:rPr>
                <w:rFonts w:ascii="Calibri Light" w:hAnsi="Calibri Light" w:cs="Calibri Light"/>
                <w:sz w:val="22"/>
              </w:rPr>
            </w:pPr>
            <w:r w:rsidRPr="0087176C">
              <w:rPr>
                <w:rFonts w:ascii="Calibri Light" w:hAnsi="Calibri Light" w:cs="Calibri Light"/>
                <w:b/>
                <w:bCs/>
                <w:sz w:val="22"/>
              </w:rPr>
              <w:t>Quality-Related:</w:t>
            </w:r>
            <w:r w:rsidRPr="0087176C">
              <w:rPr>
                <w:rFonts w:ascii="Calibri Light" w:hAnsi="Calibri Light" w:cs="Calibri Light"/>
                <w:sz w:val="22"/>
              </w:rPr>
              <w:t xml:space="preserve"> Tufts’ performance on the Controlling High Blood Pressure measure was below the 2</w:t>
            </w:r>
            <w:r w:rsidRPr="00986985">
              <w:rPr>
                <w:rFonts w:ascii="Calibri Light" w:hAnsi="Calibri Light" w:cs="Calibri Light"/>
                <w:sz w:val="22"/>
              </w:rPr>
              <w:t>5</w:t>
            </w:r>
            <w:r w:rsidRPr="00986985">
              <w:rPr>
                <w:rFonts w:ascii="Calibri Light" w:hAnsi="Calibri Light" w:cs="Calibri Light"/>
                <w:sz w:val="22"/>
                <w:vertAlign w:val="superscript"/>
              </w:rPr>
              <w:t>th</w:t>
            </w:r>
            <w:r w:rsidRPr="0087176C">
              <w:rPr>
                <w:rFonts w:ascii="Calibri Light" w:hAnsi="Calibri Light" w:cs="Calibri Light"/>
                <w:sz w:val="22"/>
              </w:rPr>
              <w:t xml:space="preserve"> percentile compared to the NCQA Medicare Quality Compass MY 2020 data. Kepro recommends that Tufts consider the development of related quality improvement initiatives. </w:t>
            </w:r>
          </w:p>
        </w:tc>
        <w:tc>
          <w:tcPr>
            <w:tcW w:w="2220" w:type="pct"/>
          </w:tcPr>
          <w:p w14:paraId="75378EBC" w14:textId="77777777" w:rsidR="00042112" w:rsidRPr="0087176C" w:rsidRDefault="00EA313C" w:rsidP="0087176C">
            <w:pPr>
              <w:jc w:val="left"/>
              <w:rPr>
                <w:rFonts w:ascii="Calibri Light" w:hAnsi="Calibri Light" w:cs="Calibri Light"/>
                <w:sz w:val="22"/>
              </w:rPr>
            </w:pPr>
            <w:r w:rsidRPr="0087176C">
              <w:rPr>
                <w:rFonts w:ascii="Calibri Light" w:hAnsi="Calibri Light" w:cs="Calibri Light"/>
                <w:sz w:val="22"/>
              </w:rPr>
              <w:t xml:space="preserve">2022 Interventions: </w:t>
            </w:r>
          </w:p>
          <w:p w14:paraId="10F81DF2" w14:textId="77777777" w:rsidR="00042112" w:rsidRPr="0087176C" w:rsidRDefault="00EA313C" w:rsidP="0087176C">
            <w:pPr>
              <w:jc w:val="left"/>
              <w:rPr>
                <w:rFonts w:ascii="Calibri Light" w:hAnsi="Calibri Light" w:cs="Calibri Light"/>
                <w:sz w:val="22"/>
              </w:rPr>
            </w:pPr>
            <w:r w:rsidRPr="0087176C">
              <w:rPr>
                <w:rFonts w:ascii="Calibri Light" w:hAnsi="Calibri Light" w:cs="Calibri Light"/>
                <w:sz w:val="22"/>
              </w:rPr>
              <w:t xml:space="preserve">•Care Management requests History and Physical Exams on an annual basis which may could include blood pressure results </w:t>
            </w:r>
          </w:p>
          <w:p w14:paraId="62BED9E5" w14:textId="77777777" w:rsidR="00042112" w:rsidRPr="0087176C" w:rsidRDefault="00EA313C" w:rsidP="0087176C">
            <w:pPr>
              <w:jc w:val="left"/>
              <w:rPr>
                <w:rFonts w:ascii="Calibri Light" w:hAnsi="Calibri Light" w:cs="Calibri Light"/>
                <w:sz w:val="22"/>
              </w:rPr>
            </w:pPr>
            <w:r w:rsidRPr="0087176C">
              <w:rPr>
                <w:rFonts w:ascii="Calibri Light" w:hAnsi="Calibri Light" w:cs="Calibri Light"/>
                <w:sz w:val="22"/>
              </w:rPr>
              <w:t xml:space="preserve">•Members identified with Gaps in Care based on HEDIS criteria are included in outreach calls </w:t>
            </w:r>
          </w:p>
          <w:p w14:paraId="3125DAC8" w14:textId="19A17980" w:rsidR="00DC1AEC" w:rsidRPr="0087176C" w:rsidRDefault="00EA313C" w:rsidP="0087176C">
            <w:pPr>
              <w:jc w:val="left"/>
              <w:rPr>
                <w:rFonts w:ascii="Calibri Light" w:hAnsi="Calibri Light" w:cs="Calibri Light"/>
                <w:sz w:val="22"/>
              </w:rPr>
            </w:pPr>
            <w:r w:rsidRPr="0087176C">
              <w:rPr>
                <w:rFonts w:ascii="Calibri Light" w:hAnsi="Calibri Light" w:cs="Calibri Light"/>
                <w:sz w:val="22"/>
              </w:rPr>
              <w:t>•Provider Outreach reports include this measure</w:t>
            </w:r>
          </w:p>
        </w:tc>
        <w:tc>
          <w:tcPr>
            <w:tcW w:w="947" w:type="pct"/>
          </w:tcPr>
          <w:p w14:paraId="1446F6C9" w14:textId="6DCB7F63" w:rsidR="00DC1AEC" w:rsidRPr="0087176C" w:rsidRDefault="00042112"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EA313C" w:rsidRPr="00CB308A" w14:paraId="36C3DD7F" w14:textId="77777777" w:rsidTr="003D0A26">
        <w:trPr>
          <w:trHeight w:val="288"/>
        </w:trPr>
        <w:tc>
          <w:tcPr>
            <w:tcW w:w="1833" w:type="pct"/>
          </w:tcPr>
          <w:p w14:paraId="13550A40" w14:textId="2FB1B2BB" w:rsidR="00EA313C" w:rsidRPr="0087176C" w:rsidRDefault="00EA313C" w:rsidP="0087176C">
            <w:pPr>
              <w:pStyle w:val="ListParagraph"/>
              <w:ind w:left="0"/>
              <w:jc w:val="left"/>
              <w:rPr>
                <w:rFonts w:ascii="Calibri Light" w:hAnsi="Calibri Light" w:cs="Calibri Light"/>
                <w:b/>
                <w:bCs/>
                <w:sz w:val="22"/>
              </w:rPr>
            </w:pPr>
            <w:r w:rsidRPr="0087176C">
              <w:rPr>
                <w:rFonts w:ascii="Calibri Light" w:hAnsi="Calibri Light" w:cs="Calibri Light"/>
                <w:b/>
                <w:bCs/>
                <w:sz w:val="22"/>
              </w:rPr>
              <w:t>PMV 3:</w:t>
            </w:r>
          </w:p>
          <w:p w14:paraId="0D2E51DE" w14:textId="0AB016D8" w:rsidR="00EA313C" w:rsidRPr="0087176C" w:rsidRDefault="00EA313C" w:rsidP="0087176C">
            <w:pPr>
              <w:pStyle w:val="ListParagraph"/>
              <w:ind w:left="0"/>
              <w:jc w:val="left"/>
              <w:rPr>
                <w:rFonts w:ascii="Calibri Light" w:hAnsi="Calibri Light" w:cs="Calibri Light"/>
                <w:b/>
                <w:bCs/>
                <w:sz w:val="22"/>
              </w:rPr>
            </w:pPr>
            <w:r w:rsidRPr="0087176C">
              <w:rPr>
                <w:rFonts w:ascii="Calibri Light" w:hAnsi="Calibri Light" w:cs="Calibri Light"/>
                <w:b/>
                <w:bCs/>
                <w:sz w:val="22"/>
              </w:rPr>
              <w:t>Quality-Related:</w:t>
            </w:r>
            <w:r w:rsidRPr="0087176C">
              <w:rPr>
                <w:rFonts w:ascii="Calibri Light" w:hAnsi="Calibri Light" w:cs="Calibri Light"/>
                <w:sz w:val="22"/>
              </w:rPr>
              <w:t xml:space="preserve"> Tufts’ performance on the Transitions of Care (TRC): Medication Reconciliation Post-Discharge measure was below the 2</w:t>
            </w:r>
            <w:r w:rsidRPr="00986985">
              <w:rPr>
                <w:rFonts w:ascii="Calibri Light" w:hAnsi="Calibri Light" w:cs="Calibri Light"/>
                <w:sz w:val="22"/>
              </w:rPr>
              <w:t>5</w:t>
            </w:r>
            <w:r w:rsidRPr="00986985">
              <w:rPr>
                <w:rFonts w:ascii="Calibri Light" w:hAnsi="Calibri Light" w:cs="Calibri Light"/>
                <w:sz w:val="22"/>
                <w:vertAlign w:val="superscript"/>
              </w:rPr>
              <w:t>th</w:t>
            </w:r>
            <w:r w:rsidRPr="00986985">
              <w:rPr>
                <w:rFonts w:ascii="Calibri Light" w:hAnsi="Calibri Light" w:cs="Calibri Light"/>
                <w:sz w:val="22"/>
              </w:rPr>
              <w:t xml:space="preserve"> </w:t>
            </w:r>
            <w:r w:rsidRPr="0087176C">
              <w:rPr>
                <w:rFonts w:ascii="Calibri Light" w:hAnsi="Calibri Light" w:cs="Calibri Light"/>
                <w:sz w:val="22"/>
              </w:rPr>
              <w:t>percentile compared to the NCQA Medicare Quality Compass MY 2020 data. Kepro recommends that Tufts consider the development of related quality improvement initiatives.</w:t>
            </w:r>
            <w:r w:rsidRPr="0087176C">
              <w:rPr>
                <w:rFonts w:ascii="Calibri Light" w:hAnsi="Calibri Light" w:cs="Calibri Light"/>
                <w:b/>
                <w:bCs/>
                <w:sz w:val="22"/>
              </w:rPr>
              <w:t xml:space="preserve"> </w:t>
            </w:r>
          </w:p>
        </w:tc>
        <w:tc>
          <w:tcPr>
            <w:tcW w:w="2220" w:type="pct"/>
          </w:tcPr>
          <w:p w14:paraId="45075DEE" w14:textId="4A4AA400" w:rsidR="00EA313C" w:rsidRPr="0087176C" w:rsidRDefault="00EA313C" w:rsidP="0087176C">
            <w:pPr>
              <w:jc w:val="left"/>
              <w:rPr>
                <w:rFonts w:ascii="Calibri Light" w:hAnsi="Calibri Light" w:cs="Calibri Light"/>
                <w:sz w:val="22"/>
              </w:rPr>
            </w:pPr>
            <w:r w:rsidRPr="0087176C">
              <w:rPr>
                <w:rFonts w:ascii="Calibri Light" w:hAnsi="Calibri Light" w:cs="Calibri Light"/>
                <w:sz w:val="22"/>
              </w:rPr>
              <w:t xml:space="preserve">MCP implemented a new quality workplan initiative to address Transitions of Care/Readmission Management. The workplan initiative was added in January 2022 and has been tracked and reported on throughout the 2022 year. The goal of the project is to reduce hospital readmission rates while increasing emphasis on member support during transitions of care through a Transitions of Care (ToC) Management Program. The program accomplishes the following: • Implementation of a Situation Background Assessment Recommendation (SBAR) tool and Readmission Review. • Weekly transitions of care trend meeting implemented. • SCO Huddles which occur 4 times per week to review all readmissions using root-cause-analysis processes, identify potentially high-risk transitions, facilitate decision making/actions to mitigate risk and assign accountability for identified actions and document follow up for acute medical and psychiatric inpatient admissions and transitions of care. • SCO IDT: held as needed to discuss high risk members at risk of readmission; NP Huddle: NP-CM readmission huddles haves been implemented in all 7 SCO teams and an additional team for institutional members. These huddles are used for discussions and sharing of strategies related to mitigating readmissions on identified members. Interventions related to readmissions are now added to the member’s Care Plan. • Increase frequency of contact for all members discharged from an acute facility. • Evaluate VNA partnerships, establish accountability and set expectations. Goal to have preferred partnerships by geography. • Explore opportunity to increase access to </w:t>
            </w:r>
            <w:r w:rsidR="008E00BE">
              <w:rPr>
                <w:rFonts w:ascii="Calibri Light" w:hAnsi="Calibri Light" w:cs="Calibri Light"/>
                <w:sz w:val="22"/>
              </w:rPr>
              <w:t>electronic medical records</w:t>
            </w:r>
            <w:r w:rsidRPr="0087176C">
              <w:rPr>
                <w:rFonts w:ascii="Calibri Light" w:hAnsi="Calibri Light" w:cs="Calibri Light"/>
                <w:sz w:val="22"/>
              </w:rPr>
              <w:t xml:space="preserve"> for acute facilities. • Promote value-based contracts with SCO Provider Groups. Currently, only 2 groups are in risk-based arrangements. • Explore opportunity for provider performance engagement with SCO providers. HEDIS rates are used for monitoring actions to determine effectiveness. Project evaluations are completed annually. MCP </w:t>
            </w:r>
            <w:r w:rsidRPr="0087176C">
              <w:rPr>
                <w:rFonts w:ascii="Calibri Light" w:hAnsi="Calibri Light" w:cs="Calibri Light"/>
                <w:sz w:val="22"/>
              </w:rPr>
              <w:lastRenderedPageBreak/>
              <w:t>has also dedicated a Performance Improvement Project (PIP) to Transitions of Care, Medication Reconciliation. The PIP covers the same Transition of Care comprehensive program with further emphasis on medication reconciliation inclusive of additional provider education on coding medication reconciliation and more intensive care management interventions (within 7 days post discharge) which includes full completion of a medication reconciliation and/or appointment to do so. The PIP uses HEDIS data to track overall project effectiveness with other effectiveness measures depending on the intervention activity. Progress on intervention activities is updated monthly and evaluation is completed on an annual basis and aligns with the HEDIS season. In addition, Provider outreach reports include several elements of this measure.</w:t>
            </w:r>
          </w:p>
        </w:tc>
        <w:tc>
          <w:tcPr>
            <w:tcW w:w="947" w:type="pct"/>
          </w:tcPr>
          <w:p w14:paraId="46AB5AB6" w14:textId="35545DA9" w:rsidR="00EA313C" w:rsidRPr="0087176C" w:rsidRDefault="00042112" w:rsidP="0087176C">
            <w:pPr>
              <w:jc w:val="left"/>
              <w:rPr>
                <w:rFonts w:ascii="Calibri Light" w:hAnsi="Calibri Light" w:cs="Calibri Light"/>
                <w:sz w:val="22"/>
              </w:rPr>
            </w:pPr>
            <w:r w:rsidRPr="0087176C">
              <w:rPr>
                <w:rFonts w:ascii="Calibri Light" w:hAnsi="Calibri Light" w:cs="Calibri Light"/>
                <w:sz w:val="22"/>
              </w:rPr>
              <w:lastRenderedPageBreak/>
              <w:t xml:space="preserve">Partially addressed </w:t>
            </w:r>
          </w:p>
        </w:tc>
      </w:tr>
      <w:tr w:rsidR="00DC1AEC" w:rsidRPr="00CB308A" w14:paraId="5859CAD9" w14:textId="77777777" w:rsidTr="003D0A26">
        <w:trPr>
          <w:trHeight w:val="288"/>
        </w:trPr>
        <w:tc>
          <w:tcPr>
            <w:tcW w:w="1833" w:type="pct"/>
          </w:tcPr>
          <w:p w14:paraId="31542599" w14:textId="439AE776" w:rsidR="00DC1AEC" w:rsidRPr="0087176C" w:rsidRDefault="00DC1AEC" w:rsidP="0087176C">
            <w:pPr>
              <w:pStyle w:val="ListParagraph"/>
              <w:ind w:left="0"/>
              <w:jc w:val="left"/>
              <w:rPr>
                <w:rFonts w:ascii="Calibri Light" w:hAnsi="Calibri Light" w:cs="Calibri Light"/>
                <w:sz w:val="22"/>
              </w:rPr>
            </w:pPr>
            <w:r w:rsidRPr="0087176C">
              <w:rPr>
                <w:rFonts w:ascii="Calibri Light" w:hAnsi="Calibri Light" w:cs="Calibri Light"/>
                <w:b/>
                <w:bCs/>
                <w:sz w:val="22"/>
              </w:rPr>
              <w:t>Compliance 1:</w:t>
            </w:r>
            <w:r w:rsidRPr="0087176C">
              <w:rPr>
                <w:rFonts w:ascii="Calibri Light" w:hAnsi="Calibri Light" w:cs="Calibri Light"/>
                <w:sz w:val="22"/>
              </w:rPr>
              <w:t xml:space="preserve"> </w:t>
            </w:r>
            <w:r w:rsidR="006D1AE1" w:rsidRPr="0087176C">
              <w:rPr>
                <w:rFonts w:ascii="Calibri Light" w:hAnsi="Calibri Light" w:cs="Calibri Light"/>
                <w:sz w:val="22"/>
              </w:rPr>
              <w:t xml:space="preserve">Tufts should continue its efforts related to making policy, procedure, and documentation revisions to ensure compliance with all federal and MassHealth standards. </w:t>
            </w:r>
          </w:p>
        </w:tc>
        <w:tc>
          <w:tcPr>
            <w:tcW w:w="2220" w:type="pct"/>
          </w:tcPr>
          <w:p w14:paraId="043334FB" w14:textId="0DD1299D" w:rsidR="00DC1AEC" w:rsidRPr="0087176C" w:rsidRDefault="00F64961" w:rsidP="00682A4B">
            <w:pPr>
              <w:pStyle w:val="ListParagraph"/>
              <w:ind w:left="0"/>
              <w:jc w:val="left"/>
              <w:rPr>
                <w:rFonts w:ascii="Calibri Light" w:hAnsi="Calibri Light" w:cs="Calibri Light"/>
                <w:sz w:val="22"/>
              </w:rPr>
            </w:pPr>
            <w:r w:rsidRPr="0087176C">
              <w:rPr>
                <w:rFonts w:ascii="Calibri Light" w:hAnsi="Calibri Light" w:cs="Calibri Light"/>
                <w:sz w:val="22"/>
              </w:rPr>
              <w:t>The Compliance team has a P&amp;P Review tracker for all business areas that tracks policy and procedure review dates on a defined schedule as well as the status of the reviews and the signatories for approval.</w:t>
            </w:r>
          </w:p>
        </w:tc>
        <w:tc>
          <w:tcPr>
            <w:tcW w:w="947" w:type="pct"/>
          </w:tcPr>
          <w:p w14:paraId="3B842A5B" w14:textId="6713FE03" w:rsidR="00DC1AEC" w:rsidRPr="0087176C" w:rsidRDefault="005151B7"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200409EE" w14:textId="77777777" w:rsidTr="003D0A26">
        <w:trPr>
          <w:trHeight w:val="288"/>
        </w:trPr>
        <w:tc>
          <w:tcPr>
            <w:tcW w:w="1833" w:type="pct"/>
          </w:tcPr>
          <w:p w14:paraId="07C7CAA4" w14:textId="42CE6678" w:rsidR="00DC1AEC"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2</w:t>
            </w:r>
            <w:r w:rsidRPr="0087176C">
              <w:rPr>
                <w:rFonts w:ascii="Calibri Light" w:hAnsi="Calibri Light" w:cs="Calibri Light"/>
                <w:sz w:val="22"/>
              </w:rPr>
              <w:t xml:space="preserve">:  </w:t>
            </w:r>
            <w:r w:rsidR="006D1AE1" w:rsidRPr="0087176C">
              <w:rPr>
                <w:rFonts w:ascii="Calibri Light" w:hAnsi="Calibri Light" w:cs="Calibri Light"/>
                <w:sz w:val="22"/>
              </w:rPr>
              <w:t>The SCO population reflects is a very small percentage of overall covered lines in Tufts business. SCO members, however, present a higher complexity and a need for more resources. Tufts should continue to ensure that staff members work on cross-team communication and collaboration to ensure SCO members’ needs are met.</w:t>
            </w:r>
          </w:p>
        </w:tc>
        <w:tc>
          <w:tcPr>
            <w:tcW w:w="2220" w:type="pct"/>
          </w:tcPr>
          <w:p w14:paraId="16B5A6F5" w14:textId="65031876" w:rsidR="00DC1AEC" w:rsidRPr="0087176C" w:rsidRDefault="00F64961" w:rsidP="0087176C">
            <w:pPr>
              <w:jc w:val="left"/>
              <w:rPr>
                <w:rFonts w:ascii="Calibri Light" w:hAnsi="Calibri Light" w:cs="Calibri Light"/>
                <w:sz w:val="22"/>
              </w:rPr>
            </w:pPr>
            <w:r w:rsidRPr="0087176C">
              <w:rPr>
                <w:rFonts w:ascii="Calibri Light" w:hAnsi="Calibri Light" w:cs="Calibri Light"/>
                <w:sz w:val="22"/>
              </w:rPr>
              <w:t>A SCO Operations meeting is held monthly, including representation across functional areas such as Customer Service, Compliance, Care Management, Utilization Management, Appeal &amp; Grievances, and Product to ensure members’ needs are met.</w:t>
            </w:r>
          </w:p>
        </w:tc>
        <w:tc>
          <w:tcPr>
            <w:tcW w:w="947" w:type="pct"/>
          </w:tcPr>
          <w:p w14:paraId="51D2D361" w14:textId="6EBCEAAB" w:rsidR="00DC1AEC" w:rsidRPr="0087176C" w:rsidRDefault="005151B7"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02ECE64B" w14:textId="77777777" w:rsidTr="003D0A26">
        <w:trPr>
          <w:trHeight w:val="288"/>
        </w:trPr>
        <w:tc>
          <w:tcPr>
            <w:tcW w:w="1833" w:type="pct"/>
          </w:tcPr>
          <w:p w14:paraId="20EC3B6D" w14:textId="77777777" w:rsidR="006D1AE1"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3:</w:t>
            </w:r>
            <w:r w:rsidRPr="0087176C">
              <w:rPr>
                <w:rFonts w:ascii="Calibri Light" w:hAnsi="Calibri Light" w:cs="Calibri Light"/>
                <w:sz w:val="22"/>
              </w:rPr>
              <w:t xml:space="preserve"> </w:t>
            </w:r>
            <w:r w:rsidR="006D1AE1" w:rsidRPr="0087176C">
              <w:rPr>
                <w:rFonts w:ascii="Calibri Light" w:hAnsi="Calibri Light" w:cs="Calibri Light"/>
                <w:sz w:val="22"/>
              </w:rPr>
              <w:t>Tufts should continue its efforts to meet all CMS and State requirements for time and distance availability.</w:t>
            </w:r>
          </w:p>
          <w:p w14:paraId="55FDB332" w14:textId="77777777" w:rsidR="00DC1AEC" w:rsidRPr="0087176C" w:rsidRDefault="00DC1AEC" w:rsidP="0087176C">
            <w:pPr>
              <w:pStyle w:val="ListParagraph"/>
              <w:ind w:left="0"/>
              <w:jc w:val="left"/>
              <w:rPr>
                <w:rFonts w:ascii="Calibri Light" w:hAnsi="Calibri Light" w:cs="Calibri Light"/>
                <w:sz w:val="22"/>
              </w:rPr>
            </w:pPr>
          </w:p>
        </w:tc>
        <w:tc>
          <w:tcPr>
            <w:tcW w:w="2220" w:type="pct"/>
          </w:tcPr>
          <w:p w14:paraId="00D066CD" w14:textId="6F8A58A7" w:rsidR="00DC1AEC" w:rsidRPr="0087176C" w:rsidRDefault="00F64961" w:rsidP="0087176C">
            <w:pPr>
              <w:pStyle w:val="ListParagraph"/>
              <w:ind w:left="0"/>
              <w:jc w:val="left"/>
              <w:rPr>
                <w:rFonts w:ascii="Calibri Light" w:hAnsi="Calibri Light" w:cs="Calibri Light"/>
                <w:sz w:val="22"/>
              </w:rPr>
            </w:pPr>
            <w:r w:rsidRPr="0087176C">
              <w:rPr>
                <w:rFonts w:ascii="Calibri Light" w:hAnsi="Calibri Light" w:cs="Calibri Light"/>
                <w:sz w:val="22"/>
              </w:rPr>
              <w:t>MCP conducts quarterly monitoring, which evaluates both CMS and state requirements. We submitted this report from Q1 2022 to the state, with a request for waiver for 3 LTSS.</w:t>
            </w:r>
          </w:p>
        </w:tc>
        <w:tc>
          <w:tcPr>
            <w:tcW w:w="947" w:type="pct"/>
          </w:tcPr>
          <w:p w14:paraId="56046D96" w14:textId="687F9291" w:rsidR="00DC1AEC" w:rsidRPr="0087176C" w:rsidRDefault="005151B7" w:rsidP="0087176C">
            <w:pPr>
              <w:jc w:val="left"/>
              <w:rPr>
                <w:rFonts w:ascii="Calibri Light" w:hAnsi="Calibri Light" w:cs="Calibri Light"/>
                <w:sz w:val="22"/>
              </w:rPr>
            </w:pPr>
            <w:r w:rsidRPr="0087176C">
              <w:rPr>
                <w:rFonts w:ascii="Calibri Light" w:hAnsi="Calibri Light" w:cs="Calibri Light"/>
                <w:sz w:val="22"/>
              </w:rPr>
              <w:t>Addressed</w:t>
            </w:r>
          </w:p>
        </w:tc>
      </w:tr>
      <w:tr w:rsidR="00DC1AEC" w:rsidRPr="00CB308A" w14:paraId="315E96BA" w14:textId="77777777" w:rsidTr="003D0A26">
        <w:trPr>
          <w:trHeight w:val="288"/>
        </w:trPr>
        <w:tc>
          <w:tcPr>
            <w:tcW w:w="1833" w:type="pct"/>
          </w:tcPr>
          <w:p w14:paraId="554B7F2C" w14:textId="46E1D9F6" w:rsidR="00DC1AEC" w:rsidRPr="0087176C" w:rsidRDefault="00DC1AEC" w:rsidP="0087176C">
            <w:pPr>
              <w:pStyle w:val="ListParagraph"/>
              <w:ind w:left="0"/>
              <w:jc w:val="left"/>
              <w:rPr>
                <w:rFonts w:ascii="Calibri Light" w:hAnsi="Calibri Light" w:cs="Calibri Light"/>
                <w:sz w:val="22"/>
              </w:rPr>
            </w:pPr>
            <w:r w:rsidRPr="0087176C">
              <w:rPr>
                <w:rFonts w:ascii="Calibri Light" w:hAnsi="Calibri Light" w:cs="Calibri Light"/>
                <w:b/>
                <w:bCs/>
                <w:sz w:val="22"/>
              </w:rPr>
              <w:t>Compliance 4:</w:t>
            </w:r>
            <w:r w:rsidRPr="0087176C">
              <w:rPr>
                <w:rFonts w:ascii="Calibri Light" w:hAnsi="Calibri Light" w:cs="Calibri Light"/>
                <w:sz w:val="22"/>
              </w:rPr>
              <w:t xml:space="preserve"> </w:t>
            </w:r>
            <w:r w:rsidR="006D1AE1" w:rsidRPr="0087176C">
              <w:rPr>
                <w:rFonts w:ascii="Calibri Light" w:hAnsi="Calibri Light" w:cs="Calibri Light"/>
                <w:sz w:val="22"/>
              </w:rPr>
              <w:t xml:space="preserve">Tufts should implement a mechanism to assess appointment access to ensure that State access standards are met. </w:t>
            </w:r>
          </w:p>
        </w:tc>
        <w:tc>
          <w:tcPr>
            <w:tcW w:w="2220" w:type="pct"/>
          </w:tcPr>
          <w:p w14:paraId="4C5A901B" w14:textId="153C56FD" w:rsidR="00DC1AEC" w:rsidRPr="0087176C" w:rsidRDefault="00F64961" w:rsidP="0087176C">
            <w:pPr>
              <w:jc w:val="left"/>
              <w:rPr>
                <w:rFonts w:ascii="Calibri Light" w:hAnsi="Calibri Light" w:cs="Calibri Light"/>
                <w:sz w:val="22"/>
              </w:rPr>
            </w:pPr>
            <w:r w:rsidRPr="0087176C">
              <w:rPr>
                <w:rFonts w:ascii="Calibri Light" w:hAnsi="Calibri Light" w:cs="Calibri Light"/>
                <w:sz w:val="22"/>
              </w:rPr>
              <w:t>MCP has included SCO providers in its bi-annual access and scheduling of appointments survey for PCPs, Specialists, and BH providers, conducted by SPH Analytics.</w:t>
            </w:r>
          </w:p>
        </w:tc>
        <w:tc>
          <w:tcPr>
            <w:tcW w:w="947" w:type="pct"/>
          </w:tcPr>
          <w:p w14:paraId="49573379" w14:textId="549D0841" w:rsidR="00DC1AEC" w:rsidRPr="0087176C" w:rsidRDefault="005151B7"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DC1AEC" w:rsidRPr="00CB308A" w14:paraId="37BCF366" w14:textId="77777777" w:rsidTr="003D0A26">
        <w:trPr>
          <w:trHeight w:val="288"/>
        </w:trPr>
        <w:tc>
          <w:tcPr>
            <w:tcW w:w="1833" w:type="pct"/>
          </w:tcPr>
          <w:p w14:paraId="14C93B62" w14:textId="20E27864" w:rsidR="00DC1AEC" w:rsidRPr="0087176C" w:rsidRDefault="00DC1AEC" w:rsidP="0087176C">
            <w:pPr>
              <w:jc w:val="left"/>
              <w:rPr>
                <w:rFonts w:ascii="Calibri Light" w:hAnsi="Calibri Light" w:cs="Calibri Light"/>
                <w:sz w:val="22"/>
              </w:rPr>
            </w:pPr>
            <w:r w:rsidRPr="0087176C">
              <w:rPr>
                <w:rFonts w:ascii="Calibri Light" w:hAnsi="Calibri Light" w:cs="Calibri Light"/>
                <w:b/>
                <w:bCs/>
                <w:sz w:val="22"/>
              </w:rPr>
              <w:t>Compliance 5:</w:t>
            </w:r>
            <w:r w:rsidRPr="0087176C">
              <w:rPr>
                <w:rFonts w:ascii="Calibri Light" w:hAnsi="Calibri Light" w:cs="Calibri Light"/>
                <w:sz w:val="22"/>
              </w:rPr>
              <w:t xml:space="preserve"> </w:t>
            </w:r>
            <w:r w:rsidR="006D1AE1" w:rsidRPr="0087176C">
              <w:rPr>
                <w:rFonts w:ascii="Calibri Light" w:hAnsi="Calibri Light" w:cs="Calibri Light"/>
                <w:sz w:val="22"/>
              </w:rPr>
              <w:t xml:space="preserve">Tufts should revise its provider directory to ensure all required elements are included in its contents. </w:t>
            </w:r>
          </w:p>
        </w:tc>
        <w:tc>
          <w:tcPr>
            <w:tcW w:w="2220" w:type="pct"/>
          </w:tcPr>
          <w:p w14:paraId="06F7E1F7" w14:textId="7C4FA2FB" w:rsidR="00DC1AEC" w:rsidRPr="0087176C" w:rsidRDefault="00F64961" w:rsidP="0087176C">
            <w:pPr>
              <w:jc w:val="left"/>
              <w:rPr>
                <w:rFonts w:ascii="Calibri Light" w:hAnsi="Calibri Light" w:cs="Calibri Light"/>
                <w:sz w:val="22"/>
              </w:rPr>
            </w:pPr>
            <w:r w:rsidRPr="0087176C">
              <w:rPr>
                <w:rFonts w:ascii="Calibri Light" w:hAnsi="Calibri Light" w:cs="Calibri Light"/>
                <w:sz w:val="22"/>
              </w:rPr>
              <w:t>MCP has revised its process and is collecting and publishing provider URLs in its provider directory, as applicable.</w:t>
            </w:r>
          </w:p>
        </w:tc>
        <w:tc>
          <w:tcPr>
            <w:tcW w:w="947" w:type="pct"/>
          </w:tcPr>
          <w:p w14:paraId="6EA47F85" w14:textId="11EDDCA7" w:rsidR="00DC1AEC" w:rsidRPr="0087176C" w:rsidRDefault="002E0248"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6D1AE1" w:rsidRPr="00CB308A" w14:paraId="2D2A4CBC" w14:textId="77777777" w:rsidTr="003D0A26">
        <w:trPr>
          <w:trHeight w:val="288"/>
        </w:trPr>
        <w:tc>
          <w:tcPr>
            <w:tcW w:w="1833" w:type="pct"/>
          </w:tcPr>
          <w:p w14:paraId="4C6C9955" w14:textId="77777777" w:rsidR="006D1AE1" w:rsidRPr="0087176C" w:rsidRDefault="006D1AE1" w:rsidP="0087176C">
            <w:pPr>
              <w:jc w:val="left"/>
              <w:rPr>
                <w:rFonts w:ascii="Calibri Light" w:hAnsi="Calibri Light" w:cs="Calibri Light"/>
                <w:sz w:val="22"/>
              </w:rPr>
            </w:pPr>
            <w:r w:rsidRPr="0087176C">
              <w:rPr>
                <w:rFonts w:ascii="Calibri Light" w:hAnsi="Calibri Light" w:cs="Calibri Light"/>
                <w:b/>
                <w:bCs/>
                <w:sz w:val="22"/>
              </w:rPr>
              <w:t xml:space="preserve">Compliance 6: </w:t>
            </w:r>
            <w:r w:rsidRPr="0087176C">
              <w:rPr>
                <w:rFonts w:ascii="Calibri Light" w:hAnsi="Calibri Light" w:cs="Calibri Light"/>
                <w:sz w:val="22"/>
              </w:rPr>
              <w:t xml:space="preserve">Tufts should explore strategies to ensure call center timeliness during peak times throughout the year.  </w:t>
            </w:r>
          </w:p>
          <w:p w14:paraId="7D432233" w14:textId="77777777" w:rsidR="006D1AE1" w:rsidRPr="0087176C" w:rsidRDefault="006D1AE1" w:rsidP="0087176C">
            <w:pPr>
              <w:jc w:val="left"/>
              <w:rPr>
                <w:rFonts w:ascii="Calibri Light" w:hAnsi="Calibri Light" w:cs="Calibri Light"/>
                <w:b/>
                <w:bCs/>
                <w:sz w:val="22"/>
              </w:rPr>
            </w:pPr>
          </w:p>
          <w:p w14:paraId="194E0D21" w14:textId="4832304E" w:rsidR="006D1AE1" w:rsidRPr="0087176C" w:rsidRDefault="006D1AE1" w:rsidP="0087176C">
            <w:pPr>
              <w:jc w:val="left"/>
              <w:rPr>
                <w:rFonts w:ascii="Calibri Light" w:hAnsi="Calibri Light" w:cs="Calibri Light"/>
                <w:b/>
                <w:bCs/>
                <w:sz w:val="22"/>
              </w:rPr>
            </w:pPr>
          </w:p>
        </w:tc>
        <w:tc>
          <w:tcPr>
            <w:tcW w:w="2220" w:type="pct"/>
          </w:tcPr>
          <w:p w14:paraId="625A68A8" w14:textId="0C58D7BD" w:rsidR="006D1AE1" w:rsidRPr="0087176C" w:rsidRDefault="00F64961" w:rsidP="0087176C">
            <w:pPr>
              <w:jc w:val="left"/>
              <w:rPr>
                <w:rFonts w:ascii="Calibri Light" w:hAnsi="Calibri Light" w:cs="Calibri Light"/>
                <w:sz w:val="22"/>
              </w:rPr>
            </w:pPr>
            <w:r w:rsidRPr="0087176C">
              <w:rPr>
                <w:rFonts w:ascii="Calibri Light" w:hAnsi="Calibri Light" w:cs="Calibri Light"/>
                <w:sz w:val="22"/>
              </w:rPr>
              <w:t xml:space="preserve">MCP implemented incentive programs to improve representatives’ attendance and performance and to increase retention. A new tiered service model was created to provide a path for representatives to earn higher pay rate and increase learning opportunities and responsibilities. MCP also changed the ratio of temporary to permanent </w:t>
            </w:r>
            <w:r w:rsidRPr="0087176C">
              <w:rPr>
                <w:rFonts w:ascii="Calibri Light" w:hAnsi="Calibri Light" w:cs="Calibri Light"/>
                <w:sz w:val="22"/>
              </w:rPr>
              <w:lastRenderedPageBreak/>
              <w:t>employees and hired additional staff. A vendor change was made for back-up/overflow staffing to broaden the recruitment pool outside of local area (lessens impact of attrition of THP employees). A daily 6 performance dashboard was created which is distributed to all levels of leadership, increasing transparency and awareness of current state to allow for more emphasis on call center operations and coordination of call center work among all stakeholders. A member communications forum was created to serve as a cross departmental channel to improve content of all member communications to: 1) increase member understanding, 2) set accurate member expectations and outline self-service options to decrease volume of calls, 3) raise inter-departmental awareness of the member experience and impact to call center volume, and 4) influence timing and cadence of mail, email, and telephonic member outreach.</w:t>
            </w:r>
          </w:p>
        </w:tc>
        <w:tc>
          <w:tcPr>
            <w:tcW w:w="947" w:type="pct"/>
          </w:tcPr>
          <w:p w14:paraId="416DD251" w14:textId="0EF08D9D" w:rsidR="006D1AE1" w:rsidRPr="0087176C" w:rsidRDefault="002E0248" w:rsidP="0087176C">
            <w:pPr>
              <w:jc w:val="left"/>
              <w:rPr>
                <w:rFonts w:ascii="Calibri Light" w:hAnsi="Calibri Light" w:cs="Calibri Light"/>
                <w:sz w:val="22"/>
              </w:rPr>
            </w:pPr>
            <w:r w:rsidRPr="0087176C">
              <w:rPr>
                <w:rFonts w:ascii="Calibri Light" w:hAnsi="Calibri Light" w:cs="Calibri Light"/>
                <w:sz w:val="22"/>
              </w:rPr>
              <w:lastRenderedPageBreak/>
              <w:t>Addressed</w:t>
            </w:r>
          </w:p>
        </w:tc>
      </w:tr>
      <w:tr w:rsidR="00F64961" w:rsidRPr="00CB308A" w14:paraId="751831F1" w14:textId="77777777" w:rsidTr="003D0A26">
        <w:trPr>
          <w:trHeight w:val="288"/>
        </w:trPr>
        <w:tc>
          <w:tcPr>
            <w:tcW w:w="1833" w:type="pct"/>
          </w:tcPr>
          <w:p w14:paraId="65BB7C82" w14:textId="6835413C" w:rsidR="00F64961" w:rsidRPr="0087176C" w:rsidRDefault="00F64961" w:rsidP="0087176C">
            <w:pPr>
              <w:jc w:val="left"/>
              <w:rPr>
                <w:rFonts w:ascii="Calibri Light" w:hAnsi="Calibri Light" w:cs="Calibri Light"/>
                <w:color w:val="000000" w:themeColor="text1"/>
                <w:sz w:val="22"/>
              </w:rPr>
            </w:pPr>
            <w:r w:rsidRPr="0087176C">
              <w:rPr>
                <w:rFonts w:ascii="Calibri Light" w:hAnsi="Calibri Light" w:cs="Calibri Light"/>
                <w:b/>
                <w:bCs/>
                <w:color w:val="000000" w:themeColor="text1"/>
                <w:sz w:val="22"/>
              </w:rPr>
              <w:t>Compliance 7:</w:t>
            </w:r>
            <w:r w:rsidRPr="0087176C">
              <w:rPr>
                <w:rFonts w:eastAsiaTheme="minorEastAsia" w:cstheme="minorHAnsi"/>
                <w:color w:val="000000" w:themeColor="text1"/>
                <w:sz w:val="22"/>
              </w:rPr>
              <w:t xml:space="preserve"> </w:t>
            </w:r>
            <w:r w:rsidRPr="0087176C">
              <w:rPr>
                <w:rFonts w:ascii="Calibri Light" w:hAnsi="Calibri Light" w:cs="Calibri Light"/>
                <w:color w:val="000000" w:themeColor="text1"/>
                <w:sz w:val="22"/>
              </w:rPr>
              <w:t xml:space="preserve">Tufts should consider revising its quality evaluation to specifically address its performance in the delivery of care and services to its SCO population.  In addition, Tufts should explore ways to incorporate a specific evaluation of its LTSS.  </w:t>
            </w:r>
          </w:p>
        </w:tc>
        <w:tc>
          <w:tcPr>
            <w:tcW w:w="2220" w:type="pct"/>
          </w:tcPr>
          <w:p w14:paraId="2E6FB765" w14:textId="0EDB70CA" w:rsidR="00F64961" w:rsidRPr="0087176C" w:rsidRDefault="00F64961" w:rsidP="0087176C">
            <w:pPr>
              <w:jc w:val="left"/>
              <w:rPr>
                <w:rFonts w:ascii="Calibri Light" w:hAnsi="Calibri Light" w:cs="Calibri Light"/>
                <w:color w:val="000000" w:themeColor="text1"/>
                <w:sz w:val="22"/>
              </w:rPr>
            </w:pPr>
            <w:r w:rsidRPr="0087176C">
              <w:rPr>
                <w:rFonts w:ascii="Calibri Light" w:hAnsi="Calibri Light" w:cs="Calibri Light"/>
                <w:color w:val="000000" w:themeColor="text1"/>
                <w:sz w:val="22"/>
              </w:rPr>
              <w:t>MCP did not address observations as part of remediation, only findings.</w:t>
            </w:r>
          </w:p>
          <w:p w14:paraId="64A4681B" w14:textId="77777777" w:rsidR="00F64961" w:rsidRPr="0087176C" w:rsidRDefault="00F64961" w:rsidP="0087176C">
            <w:pPr>
              <w:jc w:val="left"/>
              <w:rPr>
                <w:rFonts w:ascii="Calibri Light" w:hAnsi="Calibri Light" w:cs="Calibri Light"/>
                <w:color w:val="000000" w:themeColor="text1"/>
                <w:sz w:val="22"/>
              </w:rPr>
            </w:pPr>
          </w:p>
        </w:tc>
        <w:tc>
          <w:tcPr>
            <w:tcW w:w="947" w:type="pct"/>
          </w:tcPr>
          <w:p w14:paraId="123ACEB2" w14:textId="55621580" w:rsidR="00F64961" w:rsidRPr="0087176C" w:rsidRDefault="002E0248" w:rsidP="0087176C">
            <w:pPr>
              <w:jc w:val="left"/>
              <w:rPr>
                <w:rFonts w:ascii="Calibri Light" w:hAnsi="Calibri Light" w:cs="Calibri Light"/>
                <w:bCs/>
                <w:sz w:val="22"/>
              </w:rPr>
            </w:pPr>
            <w:r w:rsidRPr="0087176C">
              <w:rPr>
                <w:rFonts w:ascii="Calibri Light" w:hAnsi="Calibri Light" w:cs="Calibri Light"/>
                <w:bCs/>
                <w:sz w:val="22"/>
              </w:rPr>
              <w:t>Remains an opportunity for improvement</w:t>
            </w:r>
          </w:p>
        </w:tc>
      </w:tr>
      <w:tr w:rsidR="00F64961" w:rsidRPr="00CB308A" w14:paraId="28E7AD20" w14:textId="77777777" w:rsidTr="003D0A26">
        <w:trPr>
          <w:trHeight w:val="288"/>
        </w:trPr>
        <w:tc>
          <w:tcPr>
            <w:tcW w:w="1833" w:type="pct"/>
          </w:tcPr>
          <w:p w14:paraId="6BC26208" w14:textId="5E149022" w:rsidR="00F64961" w:rsidRPr="0087176C" w:rsidRDefault="00F64961" w:rsidP="0087176C">
            <w:pPr>
              <w:jc w:val="left"/>
              <w:rPr>
                <w:rFonts w:ascii="Calibri Light" w:hAnsi="Calibri Light" w:cs="Calibri Light"/>
                <w:sz w:val="22"/>
              </w:rPr>
            </w:pPr>
            <w:r w:rsidRPr="0087176C">
              <w:rPr>
                <w:rFonts w:ascii="Calibri Light" w:hAnsi="Calibri Light" w:cs="Calibri Light"/>
                <w:b/>
                <w:bCs/>
                <w:sz w:val="22"/>
              </w:rPr>
              <w:t xml:space="preserve">Compliance 8: </w:t>
            </w:r>
            <w:r w:rsidRPr="0087176C">
              <w:rPr>
                <w:rFonts w:ascii="Calibri Light" w:hAnsi="Calibri Light" w:cs="Calibri Light"/>
                <w:sz w:val="22"/>
              </w:rPr>
              <w:t xml:space="preserve">Tufts needs to address all Partially Met and Not Met findings identified as part of the 2020 compliance.   </w:t>
            </w:r>
          </w:p>
        </w:tc>
        <w:tc>
          <w:tcPr>
            <w:tcW w:w="2220" w:type="pct"/>
          </w:tcPr>
          <w:p w14:paraId="1B37B37C" w14:textId="55EA536C" w:rsidR="00F64961" w:rsidRPr="0087176C" w:rsidRDefault="00F64961" w:rsidP="0087176C">
            <w:pPr>
              <w:jc w:val="left"/>
              <w:rPr>
                <w:rFonts w:ascii="Calibri Light" w:hAnsi="Calibri Light" w:cs="Calibri Light"/>
                <w:sz w:val="22"/>
              </w:rPr>
            </w:pPr>
            <w:r w:rsidRPr="0087176C">
              <w:rPr>
                <w:rFonts w:ascii="Calibri Light" w:hAnsi="Calibri Light" w:cs="Calibri Light"/>
                <w:sz w:val="22"/>
              </w:rPr>
              <w:t>MCP has assigned corrective action plans for all SCO Partially Met and Not Met findings and monitors them in a tracker through completion.</w:t>
            </w:r>
          </w:p>
        </w:tc>
        <w:tc>
          <w:tcPr>
            <w:tcW w:w="947" w:type="pct"/>
          </w:tcPr>
          <w:p w14:paraId="42ED6926" w14:textId="3599B2A3" w:rsidR="00F64961" w:rsidRPr="0087176C" w:rsidRDefault="002E0248"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F64961" w:rsidRPr="00CB308A" w14:paraId="39963D26" w14:textId="77777777" w:rsidTr="003D0A26">
        <w:trPr>
          <w:trHeight w:val="288"/>
        </w:trPr>
        <w:tc>
          <w:tcPr>
            <w:tcW w:w="1833" w:type="pct"/>
          </w:tcPr>
          <w:p w14:paraId="66D2610D" w14:textId="7E8241E6" w:rsidR="00F64961" w:rsidRPr="0087176C" w:rsidRDefault="00F64961" w:rsidP="0087176C">
            <w:pPr>
              <w:jc w:val="left"/>
              <w:rPr>
                <w:rFonts w:ascii="Calibri Light" w:hAnsi="Calibri Light" w:cs="Calibri Light"/>
                <w:sz w:val="22"/>
              </w:rPr>
            </w:pPr>
            <w:r w:rsidRPr="0087176C">
              <w:rPr>
                <w:rFonts w:ascii="Calibri Light" w:hAnsi="Calibri Light" w:cs="Calibri Light"/>
                <w:b/>
                <w:bCs/>
                <w:sz w:val="22"/>
              </w:rPr>
              <w:t>Network 1</w:t>
            </w:r>
            <w:r w:rsidRPr="0087176C">
              <w:rPr>
                <w:rFonts w:ascii="Calibri Light" w:hAnsi="Calibri Light" w:cs="Calibri Light"/>
                <w:sz w:val="22"/>
              </w:rPr>
              <w:t xml:space="preserve">: </w:t>
            </w:r>
            <w:r w:rsidR="00EA313C" w:rsidRPr="0087176C">
              <w:rPr>
                <w:rFonts w:ascii="Calibri Light" w:hAnsi="Calibri Light" w:cs="Calibri Light"/>
                <w:sz w:val="22"/>
              </w:rPr>
              <w:t xml:space="preserve">Kepro recommends that Tufts contract with Emergency Service Programs as available in counties in which gaps exist. </w:t>
            </w:r>
          </w:p>
        </w:tc>
        <w:tc>
          <w:tcPr>
            <w:tcW w:w="2220" w:type="pct"/>
          </w:tcPr>
          <w:p w14:paraId="2FE21720" w14:textId="039670C3" w:rsidR="00F64961" w:rsidRPr="0087176C" w:rsidRDefault="00EA313C" w:rsidP="0087176C">
            <w:pPr>
              <w:jc w:val="left"/>
              <w:rPr>
                <w:rFonts w:ascii="Calibri Light" w:hAnsi="Calibri Light" w:cs="Calibri Light"/>
                <w:sz w:val="22"/>
              </w:rPr>
            </w:pPr>
            <w:r w:rsidRPr="0087176C">
              <w:rPr>
                <w:rFonts w:ascii="Calibri Light" w:hAnsi="Calibri Light" w:cs="Calibri Light"/>
                <w:sz w:val="22"/>
              </w:rPr>
              <w:t>Most of the network gaps listed below have been closed. Gaps were closed via system data cleanup efforts over the last year and by bringing additional providers into the network in scope. The MCP has a quarterly monitoring process where the SCO Network is reviewed to measure progress on closing previous deficiencies and to see if any new gaps show up. If new gaps show up the specific service data is reviewed to see if there is truly a gap or if there is something incorrect in the reporting leading to this gap.</w:t>
            </w:r>
          </w:p>
        </w:tc>
        <w:tc>
          <w:tcPr>
            <w:tcW w:w="947" w:type="pct"/>
          </w:tcPr>
          <w:p w14:paraId="0F9DF394" w14:textId="5FA08959" w:rsidR="00F64961" w:rsidRPr="0087176C" w:rsidRDefault="00706F47"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F64961" w:rsidRPr="00CB308A" w14:paraId="3E26D344" w14:textId="77777777" w:rsidTr="003D0A26">
        <w:trPr>
          <w:trHeight w:val="288"/>
        </w:trPr>
        <w:tc>
          <w:tcPr>
            <w:tcW w:w="1833" w:type="pct"/>
          </w:tcPr>
          <w:p w14:paraId="53B4A01D" w14:textId="180B5AE6" w:rsidR="00F64961" w:rsidRPr="0087176C" w:rsidRDefault="00F64961" w:rsidP="0087176C">
            <w:pPr>
              <w:jc w:val="left"/>
              <w:rPr>
                <w:rFonts w:ascii="Calibri Light" w:hAnsi="Calibri Light" w:cs="Calibri Light"/>
                <w:b/>
                <w:bCs/>
                <w:sz w:val="22"/>
              </w:rPr>
            </w:pPr>
            <w:r w:rsidRPr="0087176C">
              <w:rPr>
                <w:rFonts w:ascii="Calibri Light" w:hAnsi="Calibri Light" w:cs="Calibri Light"/>
                <w:b/>
                <w:bCs/>
                <w:sz w:val="22"/>
              </w:rPr>
              <w:t>Network 2</w:t>
            </w:r>
            <w:r w:rsidRPr="0087176C">
              <w:rPr>
                <w:rFonts w:ascii="Calibri Light" w:hAnsi="Calibri Light" w:cs="Calibri Light"/>
                <w:sz w:val="22"/>
              </w:rPr>
              <w:t xml:space="preserve">: </w:t>
            </w:r>
            <w:r w:rsidR="00EA313C" w:rsidRPr="0087176C">
              <w:rPr>
                <w:rFonts w:ascii="Calibri Light" w:hAnsi="Calibri Light" w:cs="Calibri Light"/>
                <w:sz w:val="22"/>
              </w:rPr>
              <w:t xml:space="preserve">Kepro recommends expanding its network of Day Habilitation service providers in Hampden and Worcester Counties. </w:t>
            </w:r>
          </w:p>
        </w:tc>
        <w:tc>
          <w:tcPr>
            <w:tcW w:w="2220" w:type="pct"/>
          </w:tcPr>
          <w:p w14:paraId="536F530C" w14:textId="2956FB75" w:rsidR="00F64961" w:rsidRPr="0087176C" w:rsidRDefault="00EA313C" w:rsidP="0087176C">
            <w:pPr>
              <w:jc w:val="left"/>
              <w:rPr>
                <w:rFonts w:ascii="Calibri Light" w:hAnsi="Calibri Light" w:cs="Calibri Light"/>
                <w:sz w:val="22"/>
              </w:rPr>
            </w:pPr>
            <w:r w:rsidRPr="0087176C">
              <w:rPr>
                <w:rFonts w:ascii="Calibri Light" w:hAnsi="Calibri Light" w:cs="Calibri Light"/>
                <w:sz w:val="22"/>
              </w:rPr>
              <w:t>For services where there are no providers available (e.g., day habilitation), these gaps remain open, and we have notified the state of this.</w:t>
            </w:r>
          </w:p>
        </w:tc>
        <w:tc>
          <w:tcPr>
            <w:tcW w:w="947" w:type="pct"/>
          </w:tcPr>
          <w:p w14:paraId="70D1DD61" w14:textId="05D186AD" w:rsidR="00F64961" w:rsidRPr="0087176C" w:rsidRDefault="00706F47"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r w:rsidR="00F64961" w:rsidRPr="00CB308A" w14:paraId="6AD93528" w14:textId="77777777" w:rsidTr="003D0A26">
        <w:trPr>
          <w:trHeight w:val="288"/>
        </w:trPr>
        <w:tc>
          <w:tcPr>
            <w:tcW w:w="1833" w:type="pct"/>
          </w:tcPr>
          <w:p w14:paraId="7283A972" w14:textId="50E032F8" w:rsidR="00F64961" w:rsidRPr="0087176C" w:rsidRDefault="00F64961" w:rsidP="0087176C">
            <w:pPr>
              <w:jc w:val="left"/>
              <w:rPr>
                <w:rFonts w:ascii="Calibri Light" w:hAnsi="Calibri Light" w:cs="Calibri Light"/>
                <w:sz w:val="22"/>
              </w:rPr>
            </w:pPr>
            <w:r w:rsidRPr="0087176C">
              <w:rPr>
                <w:rFonts w:ascii="Calibri Light" w:hAnsi="Calibri Light" w:cs="Calibri Light"/>
                <w:b/>
                <w:bCs/>
                <w:sz w:val="22"/>
              </w:rPr>
              <w:t>Network 3</w:t>
            </w:r>
            <w:r w:rsidRPr="0087176C">
              <w:rPr>
                <w:rFonts w:ascii="Calibri Light" w:hAnsi="Calibri Light" w:cs="Calibri Light"/>
                <w:sz w:val="22"/>
              </w:rPr>
              <w:t xml:space="preserve">: </w:t>
            </w:r>
            <w:r w:rsidR="00EA313C" w:rsidRPr="0087176C">
              <w:rPr>
                <w:rFonts w:ascii="Calibri Light" w:hAnsi="Calibri Light" w:cs="Calibri Light"/>
                <w:sz w:val="22"/>
              </w:rPr>
              <w:t xml:space="preserve">Kepro recommends contracting additional Oxygen and Respiratory Equipment service providers as available in Barnstable County, as well as in those counties not meeting all MassHealth requirements. </w:t>
            </w:r>
          </w:p>
        </w:tc>
        <w:tc>
          <w:tcPr>
            <w:tcW w:w="2220" w:type="pct"/>
          </w:tcPr>
          <w:p w14:paraId="40088123" w14:textId="5EB0F0B2" w:rsidR="00F64961" w:rsidRPr="0087176C" w:rsidRDefault="00EA313C" w:rsidP="0087176C">
            <w:pPr>
              <w:jc w:val="left"/>
              <w:rPr>
                <w:rFonts w:ascii="Calibri Light" w:hAnsi="Calibri Light" w:cs="Calibri Light"/>
                <w:sz w:val="22"/>
              </w:rPr>
            </w:pPr>
            <w:r w:rsidRPr="0087176C">
              <w:rPr>
                <w:rFonts w:ascii="Calibri Light" w:hAnsi="Calibri Light" w:cs="Calibri Light"/>
                <w:sz w:val="22"/>
              </w:rPr>
              <w:t xml:space="preserve">Most of the network gaps listed below have been closed. Gaps were closed via system data clean-up efforts over the last year and by bringing additional providers into the network in scope. The MCP has a quarterly monitoring process where the SCO Network is reviewed to measure progress on </w:t>
            </w:r>
            <w:r w:rsidRPr="0087176C">
              <w:rPr>
                <w:rFonts w:ascii="Calibri Light" w:hAnsi="Calibri Light" w:cs="Calibri Light"/>
                <w:sz w:val="22"/>
              </w:rPr>
              <w:lastRenderedPageBreak/>
              <w:t>closing previous deficiencies and to see if any new gaps show up. If new gaps show up the specific service data is reviewed to see if there is truly a gap or if there is something incorrect in the reporting leading to this gap. Most oxygen and respiratory services providers can mail and/or deliver items so limiting to identifying providers in specific counties or border counties only doesn’t typically identify all of the providers that could service a member in a specific county</w:t>
            </w:r>
          </w:p>
        </w:tc>
        <w:tc>
          <w:tcPr>
            <w:tcW w:w="947" w:type="pct"/>
          </w:tcPr>
          <w:p w14:paraId="214EE5F9" w14:textId="34172228" w:rsidR="00F64961" w:rsidRPr="0087176C" w:rsidRDefault="00706F47" w:rsidP="0087176C">
            <w:pPr>
              <w:jc w:val="left"/>
              <w:rPr>
                <w:rFonts w:ascii="Calibri Light" w:hAnsi="Calibri Light" w:cs="Calibri Light"/>
                <w:sz w:val="22"/>
              </w:rPr>
            </w:pPr>
            <w:r w:rsidRPr="0087176C">
              <w:rPr>
                <w:rFonts w:ascii="Calibri Light" w:hAnsi="Calibri Light" w:cs="Calibri Light"/>
                <w:sz w:val="22"/>
              </w:rPr>
              <w:lastRenderedPageBreak/>
              <w:t xml:space="preserve">Addressed </w:t>
            </w:r>
          </w:p>
        </w:tc>
      </w:tr>
      <w:tr w:rsidR="00F64961" w:rsidRPr="00CB308A" w14:paraId="3F7D9ED1" w14:textId="77777777" w:rsidTr="003D0A26">
        <w:trPr>
          <w:trHeight w:val="288"/>
        </w:trPr>
        <w:tc>
          <w:tcPr>
            <w:tcW w:w="1833" w:type="pct"/>
          </w:tcPr>
          <w:p w14:paraId="29D9261C" w14:textId="1C95D0A0" w:rsidR="00F64961" w:rsidRPr="0087176C" w:rsidRDefault="00F64961" w:rsidP="0087176C">
            <w:pPr>
              <w:jc w:val="left"/>
              <w:rPr>
                <w:rFonts w:ascii="Calibri Light" w:hAnsi="Calibri Light" w:cs="Calibri Light"/>
                <w:sz w:val="22"/>
              </w:rPr>
            </w:pPr>
            <w:r w:rsidRPr="0087176C">
              <w:rPr>
                <w:rFonts w:ascii="Calibri Light" w:hAnsi="Calibri Light" w:cs="Calibri Light"/>
                <w:b/>
                <w:bCs/>
                <w:sz w:val="22"/>
              </w:rPr>
              <w:t>Network 4</w:t>
            </w:r>
            <w:r w:rsidRPr="0087176C">
              <w:rPr>
                <w:rFonts w:ascii="Calibri Light" w:hAnsi="Calibri Light" w:cs="Calibri Light"/>
                <w:sz w:val="22"/>
              </w:rPr>
              <w:t>:</w:t>
            </w:r>
            <w:r w:rsidR="00EA313C" w:rsidRPr="0087176C">
              <w:rPr>
                <w:rFonts w:eastAsiaTheme="minorEastAsia" w:cstheme="minorBidi"/>
                <w:sz w:val="22"/>
              </w:rPr>
              <w:t xml:space="preserve"> </w:t>
            </w:r>
            <w:r w:rsidR="00EA313C" w:rsidRPr="0087176C">
              <w:rPr>
                <w:rFonts w:ascii="Calibri Light" w:eastAsiaTheme="minorEastAsia" w:hAnsi="Calibri Light" w:cs="Calibri Light"/>
                <w:sz w:val="22"/>
              </w:rPr>
              <w:t>K</w:t>
            </w:r>
            <w:r w:rsidR="00EA313C" w:rsidRPr="0087176C">
              <w:rPr>
                <w:rFonts w:ascii="Calibri Light" w:hAnsi="Calibri Light" w:cs="Calibri Light"/>
                <w:sz w:val="22"/>
              </w:rPr>
              <w:t xml:space="preserve">epro recommends contracting additional Personal Care Assistant service providers as available in Hampden and Worcester Counties. </w:t>
            </w:r>
          </w:p>
        </w:tc>
        <w:tc>
          <w:tcPr>
            <w:tcW w:w="2220" w:type="pct"/>
          </w:tcPr>
          <w:p w14:paraId="0A97CD47" w14:textId="545867E7" w:rsidR="00F64961" w:rsidRPr="0087176C" w:rsidRDefault="00EA313C" w:rsidP="0087176C">
            <w:pPr>
              <w:jc w:val="left"/>
              <w:rPr>
                <w:rFonts w:ascii="Calibri Light" w:hAnsi="Calibri Light" w:cs="Calibri Light"/>
                <w:sz w:val="22"/>
              </w:rPr>
            </w:pPr>
            <w:r w:rsidRPr="0087176C">
              <w:rPr>
                <w:rFonts w:ascii="Calibri Light" w:hAnsi="Calibri Light" w:cs="Calibri Light"/>
                <w:sz w:val="22"/>
              </w:rPr>
              <w:t>Most of the network gaps listed below have been closed. Gaps were closed via system data clean-up efforts over the last year and by bringing additional providers into the network in scope. The MCP has a quarterly monitoring process where the SCO Network is reviewed to measure progress on closing previous deficiencies and to see if any new gaps show up. If new gaps show up the specific service data is reviewed to see if there is truly a gap or if there is something incorrect in the reporting leading to this gap.</w:t>
            </w:r>
          </w:p>
        </w:tc>
        <w:tc>
          <w:tcPr>
            <w:tcW w:w="947" w:type="pct"/>
          </w:tcPr>
          <w:p w14:paraId="7CAACCBE" w14:textId="39F8482D" w:rsidR="00F64961" w:rsidRPr="0087176C" w:rsidRDefault="00010E8F" w:rsidP="0087176C">
            <w:pPr>
              <w:jc w:val="left"/>
              <w:rPr>
                <w:rFonts w:ascii="Calibri Light" w:hAnsi="Calibri Light" w:cs="Calibri Light"/>
                <w:sz w:val="22"/>
              </w:rPr>
            </w:pPr>
            <w:r w:rsidRPr="0087176C">
              <w:rPr>
                <w:rFonts w:ascii="Calibri Light" w:hAnsi="Calibri Light" w:cs="Calibri Light"/>
                <w:sz w:val="22"/>
              </w:rPr>
              <w:t xml:space="preserve">Addressed </w:t>
            </w:r>
          </w:p>
        </w:tc>
      </w:tr>
      <w:tr w:rsidR="00F64961" w:rsidRPr="00CB308A" w14:paraId="04DD787D" w14:textId="77777777" w:rsidTr="003D0A26">
        <w:trPr>
          <w:trHeight w:val="288"/>
        </w:trPr>
        <w:tc>
          <w:tcPr>
            <w:tcW w:w="1833" w:type="pct"/>
          </w:tcPr>
          <w:p w14:paraId="51429343" w14:textId="02655E7D" w:rsidR="00F64961" w:rsidRPr="0087176C" w:rsidRDefault="00EA313C" w:rsidP="0087176C">
            <w:pPr>
              <w:jc w:val="left"/>
              <w:rPr>
                <w:rFonts w:ascii="Calibri Light" w:hAnsi="Calibri Light" w:cs="Calibri Light"/>
                <w:sz w:val="22"/>
              </w:rPr>
            </w:pPr>
            <w:r w:rsidRPr="0087176C">
              <w:rPr>
                <w:rFonts w:ascii="Calibri Light" w:hAnsi="Calibri Light" w:cs="Calibri Light"/>
                <w:b/>
                <w:bCs/>
                <w:sz w:val="22"/>
              </w:rPr>
              <w:t>Network 5</w:t>
            </w:r>
            <w:r w:rsidRPr="0087176C">
              <w:rPr>
                <w:rFonts w:ascii="Calibri Light" w:hAnsi="Calibri Light" w:cs="Calibri Light"/>
                <w:sz w:val="22"/>
              </w:rPr>
              <w:t xml:space="preserve">: Kepro recommends that Tufts expands its Behavioral Health network to address network deficiencies. </w:t>
            </w:r>
          </w:p>
        </w:tc>
        <w:tc>
          <w:tcPr>
            <w:tcW w:w="2220" w:type="pct"/>
          </w:tcPr>
          <w:p w14:paraId="02185B4B" w14:textId="7DF6B24A" w:rsidR="00F64961" w:rsidRPr="0087176C" w:rsidRDefault="00EA313C" w:rsidP="0087176C">
            <w:pPr>
              <w:jc w:val="left"/>
              <w:rPr>
                <w:rFonts w:ascii="Calibri Light" w:hAnsi="Calibri Light" w:cs="Calibri Light"/>
                <w:sz w:val="22"/>
              </w:rPr>
            </w:pPr>
            <w:r w:rsidRPr="0087176C">
              <w:rPr>
                <w:rFonts w:ascii="Calibri Light" w:hAnsi="Calibri Light" w:cs="Calibri Light"/>
                <w:sz w:val="22"/>
              </w:rPr>
              <w:t xml:space="preserve">We are consistently bringing new behavioral health clinicians into the network and as new </w:t>
            </w:r>
            <w:r w:rsidR="00010E8F" w:rsidRPr="0087176C">
              <w:rPr>
                <w:rFonts w:ascii="Calibri Light" w:hAnsi="Calibri Light" w:cs="Calibri Light"/>
                <w:sz w:val="22"/>
              </w:rPr>
              <w:t>facilities,</w:t>
            </w:r>
            <w:r w:rsidRPr="0087176C">
              <w:rPr>
                <w:rFonts w:ascii="Calibri Light" w:hAnsi="Calibri Light" w:cs="Calibri Light"/>
                <w:sz w:val="22"/>
              </w:rPr>
              <w:t xml:space="preserve"> or groups become available we reach out to see if they are interested in joining the network as well. The MCP has a quarterly monitoring process where the SCO Network is reviewed to measure progress on closing previous.</w:t>
            </w:r>
          </w:p>
        </w:tc>
        <w:tc>
          <w:tcPr>
            <w:tcW w:w="947" w:type="pct"/>
          </w:tcPr>
          <w:p w14:paraId="7B72F993" w14:textId="663BC143" w:rsidR="00F64961" w:rsidRPr="0087176C" w:rsidRDefault="00010E8F" w:rsidP="0087176C">
            <w:pPr>
              <w:jc w:val="left"/>
              <w:rPr>
                <w:rFonts w:ascii="Calibri Light" w:hAnsi="Calibri Light" w:cs="Calibri Light"/>
                <w:sz w:val="22"/>
              </w:rPr>
            </w:pPr>
            <w:r w:rsidRPr="0087176C">
              <w:rPr>
                <w:rFonts w:ascii="Calibri Light" w:hAnsi="Calibri Light" w:cs="Calibri Light"/>
                <w:sz w:val="22"/>
              </w:rPr>
              <w:t xml:space="preserve">Partially addressed </w:t>
            </w:r>
          </w:p>
        </w:tc>
      </w:tr>
    </w:tbl>
    <w:p w14:paraId="7DD1C22A" w14:textId="77777777" w:rsidR="00E778AE" w:rsidRPr="00C6445E"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7312C3F5" w14:textId="5105BEB3" w:rsidR="00313FE8" w:rsidRDefault="008E00BE" w:rsidP="009F0E32">
      <w:pPr>
        <w:spacing w:after="480"/>
        <w:rPr>
          <w:rFonts w:ascii="Calibri Light" w:hAnsi="Calibri Light" w:cs="Calibri Light"/>
          <w:sz w:val="20"/>
          <w:szCs w:val="20"/>
        </w:rPr>
      </w:pPr>
      <w:r w:rsidRPr="008E00BE">
        <w:rPr>
          <w:rFonts w:ascii="Calibri Light" w:hAnsi="Calibri Light" w:cs="Calibri Light"/>
          <w:b/>
          <w:bCs/>
          <w:sz w:val="20"/>
          <w:szCs w:val="20"/>
        </w:rPr>
        <w:t>Not</w:t>
      </w:r>
      <w:r>
        <w:rPr>
          <w:rFonts w:ascii="Calibri Light" w:hAnsi="Calibri Light" w:cs="Calibri Light"/>
          <w:sz w:val="20"/>
          <w:szCs w:val="20"/>
        </w:rPr>
        <w:t xml:space="preserve"> </w:t>
      </w:r>
      <w:r w:rsidRPr="008E00BE">
        <w:rPr>
          <w:rFonts w:ascii="Calibri Light" w:hAnsi="Calibri Light" w:cs="Calibri Light"/>
          <w:b/>
          <w:bCs/>
          <w:sz w:val="20"/>
          <w:szCs w:val="20"/>
        </w:rPr>
        <w:t>applicable</w:t>
      </w:r>
      <w:r>
        <w:rPr>
          <w:rFonts w:ascii="Calibri Light" w:hAnsi="Calibri Light" w:cs="Calibri Light"/>
          <w:sz w:val="20"/>
          <w:szCs w:val="20"/>
        </w:rPr>
        <w:t xml:space="preserve">: PIP was discontinued. </w:t>
      </w:r>
      <w:r w:rsidR="003E3948">
        <w:rPr>
          <w:rFonts w:ascii="Calibri Light" w:hAnsi="Calibri Light" w:cs="Calibri Light"/>
          <w:sz w:val="20"/>
          <w:szCs w:val="20"/>
        </w:rPr>
        <w:t xml:space="preserve">SCO: senior care option;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sidR="003E3948">
        <w:rPr>
          <w:rFonts w:ascii="Calibri Light" w:hAnsi="Calibri Light" w:cs="Calibri Light"/>
          <w:sz w:val="20"/>
          <w:szCs w:val="20"/>
        </w:rPr>
        <w:t xml:space="preserve">; </w:t>
      </w:r>
      <w:r w:rsidR="00577DA3">
        <w:rPr>
          <w:rFonts w:ascii="Calibri Light" w:hAnsi="Calibri Light" w:cs="Calibri Light"/>
          <w:sz w:val="20"/>
          <w:szCs w:val="20"/>
        </w:rPr>
        <w:t xml:space="preserve">PIP: performance improvement project; NCQA: National Committee for Quality Assurance; MY: measurement year; HEDIS: Healthcare Effectiveness Data and Information Set; </w:t>
      </w:r>
      <w:r w:rsidR="00EF6EFA">
        <w:rPr>
          <w:rFonts w:ascii="Calibri Light" w:hAnsi="Calibri Light" w:cs="Calibri Light"/>
          <w:sz w:val="20"/>
          <w:szCs w:val="20"/>
        </w:rPr>
        <w:t xml:space="preserve">CMS: Centers for Medicare and Medicaid Services; Q: quarter; LTSS: long-term services and support; BH: behavioral health; PCP: primary care provider; </w:t>
      </w:r>
      <w:r w:rsidR="00843D25">
        <w:rPr>
          <w:rFonts w:ascii="Calibri Light" w:hAnsi="Calibri Light" w:cs="Calibri Light"/>
          <w:sz w:val="20"/>
          <w:szCs w:val="20"/>
        </w:rPr>
        <w:t>URL: uniform resource locators</w:t>
      </w:r>
      <w:r w:rsidR="00E778AE">
        <w:rPr>
          <w:rFonts w:ascii="Calibri Light" w:hAnsi="Calibri Light" w:cs="Calibri Light"/>
          <w:sz w:val="20"/>
          <w:szCs w:val="20"/>
        </w:rPr>
        <w:t>.</w:t>
      </w:r>
    </w:p>
    <w:p w14:paraId="3A57AEBD" w14:textId="77777777" w:rsidR="00313FE8" w:rsidRDefault="00313FE8">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0EE64EA8" w14:textId="56EB6D43" w:rsidR="00E778AE" w:rsidRPr="00C6445E" w:rsidRDefault="00E778AE" w:rsidP="009F0E32">
      <w:pPr>
        <w:pStyle w:val="Heading2"/>
        <w:rPr>
          <w:rFonts w:ascii="Calibri Light" w:eastAsia="Times New Roman" w:hAnsi="Calibri Light" w:cs="Calibri Light"/>
        </w:rPr>
      </w:pPr>
      <w:bookmarkStart w:id="281" w:name="_Toc132286186"/>
      <w:r>
        <w:rPr>
          <w:rFonts w:ascii="Calibri Light" w:eastAsia="Times New Roman" w:hAnsi="Calibri Light" w:cs="Calibri Light"/>
        </w:rPr>
        <w:lastRenderedPageBreak/>
        <w:t>UHC SCO</w:t>
      </w:r>
      <w:r w:rsidRPr="00C6445E">
        <w:rPr>
          <w:rFonts w:ascii="Calibri Light" w:eastAsia="Times New Roman" w:hAnsi="Calibri Light" w:cs="Calibri Light"/>
        </w:rPr>
        <w:t xml:space="preserve"> Response to Previous EQR Recommendations</w:t>
      </w:r>
      <w:bookmarkEnd w:id="281"/>
    </w:p>
    <w:p w14:paraId="34644C9D" w14:textId="6471C12D" w:rsidR="00E778AE" w:rsidRPr="00C6445E" w:rsidRDefault="00E778AE" w:rsidP="009F0E32">
      <w:pPr>
        <w:rPr>
          <w:rFonts w:ascii="Calibri Light" w:eastAsia="Times New Roman" w:hAnsi="Calibri Light" w:cs="Calibri Light"/>
        </w:rPr>
      </w:pPr>
      <w:r w:rsidRPr="00C6445E">
        <w:rPr>
          <w:rFonts w:ascii="Calibri Light" w:eastAsia="Times New Roman" w:hAnsi="Calibri Light" w:cs="Calibri Light"/>
          <w:b/>
          <w:bCs/>
        </w:rPr>
        <w:t xml:space="preserve">Table </w:t>
      </w:r>
      <w:r>
        <w:rPr>
          <w:rFonts w:ascii="Calibri Light" w:eastAsia="Times New Roman" w:hAnsi="Calibri Light" w:cs="Calibri Light"/>
          <w:b/>
          <w:bCs/>
        </w:rPr>
        <w:t>5</w:t>
      </w:r>
      <w:r w:rsidR="00ED05E9">
        <w:rPr>
          <w:rFonts w:ascii="Calibri Light" w:eastAsia="Times New Roman" w:hAnsi="Calibri Light" w:cs="Calibri Light"/>
          <w:b/>
          <w:bCs/>
        </w:rPr>
        <w:t>3</w:t>
      </w:r>
      <w:r w:rsidRPr="00C6445E">
        <w:rPr>
          <w:rFonts w:ascii="Calibri Light" w:eastAsia="Times New Roman" w:hAnsi="Calibri Light" w:cs="Calibri Light"/>
        </w:rPr>
        <w:t xml:space="preserve"> display’s </w:t>
      </w:r>
      <w:r w:rsidR="00940D86">
        <w:rPr>
          <w:rFonts w:ascii="Calibri Light" w:eastAsia="Times New Roman" w:hAnsi="Calibri Light" w:cs="Calibri Light"/>
        </w:rPr>
        <w:t xml:space="preserve">the </w:t>
      </w:r>
      <w:r>
        <w:rPr>
          <w:rFonts w:ascii="Calibri Light" w:eastAsia="Times New Roman" w:hAnsi="Calibri Light" w:cs="Calibri Light"/>
        </w:rPr>
        <w:t>SCO</w:t>
      </w:r>
      <w:r w:rsidR="00940D86">
        <w:rPr>
          <w:rFonts w:ascii="Calibri Light" w:eastAsia="Times New Roman" w:hAnsi="Calibri Light" w:cs="Calibri Light"/>
        </w:rPr>
        <w:t>’s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SCO</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S</w:t>
      </w:r>
      <w:r w:rsidRPr="00C6445E">
        <w:rPr>
          <w:rFonts w:ascii="Calibri Light" w:eastAsia="Times New Roman" w:hAnsi="Calibri Light" w:cs="Calibri Light"/>
        </w:rPr>
        <w:t>CO’s response.</w:t>
      </w:r>
    </w:p>
    <w:p w14:paraId="06DBE4C0" w14:textId="77777777" w:rsidR="00E778AE" w:rsidRPr="00C6445E" w:rsidRDefault="00E778AE" w:rsidP="009F0E32">
      <w:pPr>
        <w:shd w:val="clear" w:color="auto" w:fill="FFFFFF"/>
        <w:rPr>
          <w:rFonts w:ascii="Calibri Light" w:eastAsia="Times New Roman" w:hAnsi="Calibri Light" w:cs="Calibri Light"/>
          <w:color w:val="201F1E"/>
          <w:sz w:val="22"/>
        </w:rPr>
      </w:pPr>
    </w:p>
    <w:p w14:paraId="3CE358B1" w14:textId="5C33283A" w:rsidR="00E778AE" w:rsidRPr="007B6390" w:rsidRDefault="00E778AE" w:rsidP="009F0E32">
      <w:pPr>
        <w:pStyle w:val="Caption"/>
        <w:rPr>
          <w:rFonts w:ascii="Calibri Light" w:hAnsi="Calibri Light" w:cs="Calibri Light"/>
        </w:rPr>
      </w:pPr>
      <w:bookmarkStart w:id="282" w:name="_Toc132286244"/>
      <w:r w:rsidRPr="007B6390">
        <w:rPr>
          <w:rStyle w:val="CaptionChar"/>
          <w:rFonts w:ascii="Calibri Light" w:hAnsi="Calibri Light" w:cs="Calibri Light"/>
          <w:b/>
          <w:bCs/>
        </w:rPr>
        <w:t xml:space="preserve">Table </w:t>
      </w:r>
      <w:r w:rsidRPr="007B6390">
        <w:rPr>
          <w:rStyle w:val="CaptionChar"/>
          <w:rFonts w:ascii="Calibri Light" w:hAnsi="Calibri Light" w:cs="Calibri Light"/>
          <w:b/>
          <w:bCs/>
        </w:rPr>
        <w:fldChar w:fldCharType="begin"/>
      </w:r>
      <w:r w:rsidRPr="007B6390">
        <w:rPr>
          <w:rStyle w:val="CaptionChar"/>
          <w:rFonts w:ascii="Calibri Light" w:hAnsi="Calibri Light" w:cs="Calibri Light"/>
          <w:b/>
          <w:bCs/>
        </w:rPr>
        <w:instrText xml:space="preserve"> SEQ Table \* ARABIC </w:instrText>
      </w:r>
      <w:r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53</w:t>
      </w:r>
      <w:r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UHC SCO Response</w:t>
      </w:r>
      <w:r w:rsidRPr="007B6390">
        <w:rPr>
          <w:rFonts w:ascii="Calibri Light" w:hAnsi="Calibri Light" w:cs="Calibri Light"/>
        </w:rPr>
        <w:t xml:space="preserve"> to Previous EQR Recommendations</w:t>
      </w:r>
      <w:bookmarkEnd w:id="282"/>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E778AE" w:rsidRPr="00682A4B" w14:paraId="745F283F" w14:textId="77777777" w:rsidTr="00682A4B">
        <w:trPr>
          <w:trHeight w:val="288"/>
          <w:tblHeader/>
        </w:trPr>
        <w:tc>
          <w:tcPr>
            <w:tcW w:w="1833" w:type="pct"/>
            <w:shd w:val="clear" w:color="auto" w:fill="5F497A" w:themeFill="accent4" w:themeFillShade="BF"/>
            <w:vAlign w:val="bottom"/>
          </w:tcPr>
          <w:p w14:paraId="78CE47F4" w14:textId="6952C661" w:rsidR="00E778AE" w:rsidRPr="00682A4B" w:rsidRDefault="00E778AE" w:rsidP="009F0E32">
            <w:pPr>
              <w:rPr>
                <w:rFonts w:ascii="Calibri Light" w:hAnsi="Calibri Light" w:cs="Calibri Light"/>
                <w:b/>
                <w:color w:val="FFFFFF" w:themeColor="background1"/>
                <w:sz w:val="22"/>
              </w:rPr>
            </w:pPr>
            <w:r w:rsidRPr="00682A4B">
              <w:rPr>
                <w:rFonts w:ascii="Calibri Light" w:hAnsi="Calibri Light" w:cs="Calibri Light"/>
                <w:b/>
                <w:color w:val="FFFFFF" w:themeColor="background1"/>
                <w:sz w:val="22"/>
              </w:rPr>
              <w:t>Recommendation for UHC SCO</w:t>
            </w:r>
          </w:p>
        </w:tc>
        <w:tc>
          <w:tcPr>
            <w:tcW w:w="2220" w:type="pct"/>
            <w:shd w:val="clear" w:color="auto" w:fill="5F497A" w:themeFill="accent4" w:themeFillShade="BF"/>
            <w:vAlign w:val="bottom"/>
          </w:tcPr>
          <w:p w14:paraId="1CAB4AB0" w14:textId="7271D0A8" w:rsidR="00E778AE" w:rsidRPr="00682A4B" w:rsidRDefault="00E778AE" w:rsidP="009F0E32">
            <w:pPr>
              <w:jc w:val="center"/>
              <w:rPr>
                <w:rFonts w:ascii="Calibri Light" w:hAnsi="Calibri Light" w:cs="Calibri Light"/>
                <w:b/>
                <w:color w:val="FFFFFF" w:themeColor="background1"/>
                <w:sz w:val="22"/>
              </w:rPr>
            </w:pPr>
            <w:r w:rsidRPr="00682A4B">
              <w:rPr>
                <w:rFonts w:ascii="Calibri Light" w:hAnsi="Calibri Light" w:cs="Calibri Light"/>
                <w:b/>
                <w:color w:val="FFFFFF" w:themeColor="background1"/>
                <w:sz w:val="22"/>
              </w:rPr>
              <w:t xml:space="preserve"> UHC SCO Response/Actions Taken</w:t>
            </w:r>
          </w:p>
        </w:tc>
        <w:tc>
          <w:tcPr>
            <w:tcW w:w="947" w:type="pct"/>
            <w:shd w:val="clear" w:color="auto" w:fill="5F497A" w:themeFill="accent4" w:themeFillShade="BF"/>
            <w:vAlign w:val="bottom"/>
          </w:tcPr>
          <w:p w14:paraId="725CFCE7" w14:textId="77777777" w:rsidR="00E778AE" w:rsidRPr="00682A4B" w:rsidRDefault="00E778AE" w:rsidP="009F0E32">
            <w:pPr>
              <w:jc w:val="center"/>
              <w:rPr>
                <w:rFonts w:ascii="Calibri Light" w:hAnsi="Calibri Light" w:cs="Calibri Light"/>
                <w:b/>
                <w:color w:val="FFFFFF" w:themeColor="background1"/>
                <w:sz w:val="22"/>
                <w:vertAlign w:val="superscript"/>
              </w:rPr>
            </w:pPr>
            <w:r w:rsidRPr="00682A4B">
              <w:rPr>
                <w:rFonts w:ascii="Calibri Light" w:hAnsi="Calibri Light" w:cs="Calibri Light"/>
                <w:b/>
                <w:color w:val="FFFFFF" w:themeColor="background1"/>
                <w:sz w:val="22"/>
              </w:rPr>
              <w:t>IPRO Assessment of MCP Response</w:t>
            </w:r>
            <w:r w:rsidRPr="00682A4B">
              <w:rPr>
                <w:rFonts w:ascii="Calibri Light" w:hAnsi="Calibri Light" w:cs="Calibri Light"/>
                <w:b/>
                <w:color w:val="FFFFFF" w:themeColor="background1"/>
                <w:sz w:val="22"/>
                <w:vertAlign w:val="superscript"/>
              </w:rPr>
              <w:t>1</w:t>
            </w:r>
          </w:p>
        </w:tc>
      </w:tr>
      <w:tr w:rsidR="00DC1AEC" w:rsidRPr="00682A4B" w14:paraId="7682388A" w14:textId="77777777" w:rsidTr="00682A4B">
        <w:trPr>
          <w:trHeight w:val="288"/>
        </w:trPr>
        <w:tc>
          <w:tcPr>
            <w:tcW w:w="1833" w:type="pct"/>
          </w:tcPr>
          <w:p w14:paraId="0C303139" w14:textId="02109032" w:rsidR="00DC1AEC" w:rsidRPr="00682A4B" w:rsidRDefault="00DC1AEC" w:rsidP="00682A4B">
            <w:pPr>
              <w:jc w:val="left"/>
              <w:rPr>
                <w:rFonts w:ascii="Calibri Light" w:hAnsi="Calibri Light" w:cs="Calibri Light"/>
                <w:b/>
                <w:bCs/>
                <w:sz w:val="22"/>
              </w:rPr>
            </w:pPr>
            <w:r w:rsidRPr="00682A4B">
              <w:rPr>
                <w:rFonts w:ascii="Calibri Light" w:hAnsi="Calibri Light" w:cs="Calibri Light"/>
                <w:b/>
                <w:bCs/>
                <w:sz w:val="22"/>
              </w:rPr>
              <w:t xml:space="preserve">PIP 1 </w:t>
            </w:r>
            <w:r w:rsidR="00042112" w:rsidRPr="00682A4B">
              <w:rPr>
                <w:rFonts w:ascii="Calibri Light" w:hAnsi="Calibri Light" w:cs="Calibri Light"/>
                <w:b/>
                <w:bCs/>
                <w:sz w:val="22"/>
              </w:rPr>
              <w:t xml:space="preserve">Flu </w:t>
            </w:r>
            <w:r w:rsidRPr="00682A4B">
              <w:rPr>
                <w:rFonts w:ascii="Calibri Light" w:hAnsi="Calibri Light" w:cs="Calibri Light"/>
                <w:b/>
                <w:sz w:val="22"/>
              </w:rPr>
              <w:t>Vaccination</w:t>
            </w:r>
          </w:p>
          <w:p w14:paraId="0197DC52" w14:textId="6236E762" w:rsidR="00DC1AEC" w:rsidRPr="00682A4B" w:rsidRDefault="00723932" w:rsidP="00682A4B">
            <w:pPr>
              <w:jc w:val="left"/>
              <w:rPr>
                <w:rFonts w:ascii="Calibri Light" w:eastAsiaTheme="minorEastAsia" w:hAnsi="Calibri Light" w:cs="Calibri Light"/>
                <w:sz w:val="22"/>
              </w:rPr>
            </w:pPr>
            <w:r w:rsidRPr="00682A4B">
              <w:rPr>
                <w:rFonts w:ascii="Calibri Light" w:eastAsiaTheme="minorEastAsia" w:hAnsi="Calibri Light" w:cs="Calibri Light"/>
                <w:b/>
                <w:bCs/>
                <w:sz w:val="22"/>
              </w:rPr>
              <w:t>Access-Related</w:t>
            </w:r>
            <w:r w:rsidRPr="00682A4B">
              <w:rPr>
                <w:rFonts w:ascii="Calibri Light" w:eastAsiaTheme="minorEastAsia" w:hAnsi="Calibri Light" w:cs="Calibri Light"/>
                <w:sz w:val="22"/>
              </w:rPr>
              <w:t>: Kepro recommends that in its next PIP report, UHC consider how it will expand its care manager outreach intervention to include a greater portion of its members with relatively low vaccination rates and their providers.</w:t>
            </w:r>
          </w:p>
        </w:tc>
        <w:tc>
          <w:tcPr>
            <w:tcW w:w="2220" w:type="pct"/>
          </w:tcPr>
          <w:p w14:paraId="3CCCE075" w14:textId="6F57928F" w:rsidR="00723932" w:rsidRPr="00682A4B" w:rsidRDefault="00723932" w:rsidP="00682A4B">
            <w:pPr>
              <w:jc w:val="left"/>
              <w:rPr>
                <w:rFonts w:ascii="Calibri Light" w:eastAsiaTheme="minorEastAsia" w:hAnsi="Calibri Light" w:cs="Calibri Light"/>
                <w:sz w:val="22"/>
              </w:rPr>
            </w:pPr>
            <w:r w:rsidRPr="00682A4B">
              <w:rPr>
                <w:rFonts w:ascii="Calibri Light" w:eastAsiaTheme="minorEastAsia" w:hAnsi="Calibri Light" w:cs="Calibri Light"/>
                <w:sz w:val="22"/>
              </w:rPr>
              <w:t xml:space="preserve">In 2021, UHC issued the following initiatives to expand care managers outreach to members with relatively low vaccination rates and their providers: Spanish speaking members were identified as the group with the largest volume and </w:t>
            </w:r>
            <w:r w:rsidRPr="008679C8">
              <w:rPr>
                <w:rFonts w:ascii="Calibri Light" w:eastAsiaTheme="minorEastAsia" w:hAnsi="Calibri Light" w:cs="Calibri Light"/>
                <w:sz w:val="22"/>
              </w:rPr>
              <w:t>2</w:t>
            </w:r>
            <w:r w:rsidRPr="008679C8">
              <w:rPr>
                <w:rFonts w:ascii="Calibri Light" w:eastAsiaTheme="minorEastAsia" w:hAnsi="Calibri Light" w:cs="Calibri Light"/>
                <w:sz w:val="22"/>
                <w:vertAlign w:val="superscript"/>
              </w:rPr>
              <w:t>nd</w:t>
            </w:r>
            <w:r w:rsidRPr="00682A4B">
              <w:rPr>
                <w:rFonts w:ascii="Calibri Light" w:eastAsiaTheme="minorEastAsia" w:hAnsi="Calibri Light" w:cs="Calibri Light"/>
                <w:sz w:val="22"/>
              </w:rPr>
              <w:t xml:space="preserve"> to the lowest flu vaccination rate (Russian speaking members have the lowest rates, but a much smaller volume)</w:t>
            </w:r>
            <w:r w:rsidR="00413B6D" w:rsidRPr="00682A4B">
              <w:rPr>
                <w:rFonts w:ascii="Calibri Light" w:eastAsiaTheme="minorEastAsia" w:hAnsi="Calibri Light" w:cs="Calibri Light"/>
                <w:sz w:val="22"/>
              </w:rPr>
              <w:t>.</w:t>
            </w:r>
            <w:r w:rsidRPr="00682A4B">
              <w:rPr>
                <w:rFonts w:ascii="Calibri Light" w:eastAsiaTheme="minorEastAsia" w:hAnsi="Calibri Light" w:cs="Calibri Light"/>
                <w:sz w:val="22"/>
              </w:rPr>
              <w:t xml:space="preserve"> A flu vaccination clinic was implemented in Oct 2021. It targeted Spanish speaking members who receive primary care at Greater Lawrence Family Health Center (GLFHC). Invitations were in Spanish, UHC staff who spoke Spanish called them to remind them of the event and to offer scheduling of transportation services to the event. A Walmart gift card incentive was provided for these Spanish Speaking members who obtained the flu shot at the flu clinic at GLFHC or at any network pharmacy or provider practice. UHC Care Managers and Providers were provided an educational flu document from the CDC “People 65 Years and Older Need a Flu Shot” in English, Spanish and Russian (Russian members identified with lowest flu vaccination rates, but small volume). Care Managers and Provider practices provided this document to our members as needed.</w:t>
            </w:r>
          </w:p>
          <w:p w14:paraId="39EBEAC4" w14:textId="0D9E70BD" w:rsidR="00DC1AEC" w:rsidRPr="00682A4B" w:rsidRDefault="00723932" w:rsidP="00682A4B">
            <w:pPr>
              <w:jc w:val="left"/>
              <w:rPr>
                <w:rFonts w:ascii="Calibri Light" w:eastAsiaTheme="minorEastAsia" w:hAnsi="Calibri Light" w:cs="Calibri Light"/>
                <w:sz w:val="22"/>
              </w:rPr>
            </w:pPr>
            <w:r w:rsidRPr="00682A4B">
              <w:rPr>
                <w:rFonts w:ascii="Calibri Light" w:eastAsiaTheme="minorEastAsia" w:hAnsi="Calibri Light" w:cs="Calibri Light"/>
                <w:sz w:val="22"/>
              </w:rPr>
              <w:t xml:space="preserve">In June 2021 members were surveyed during a UHC Member Appreciation outdoor event in Lynn, Massachusetts advertised to Spanish speaking members. A second event was advertised and held in July 2021 for Russian speaking members. The surveys were completed verbally on a 1:1 basis with a UHC staff person who spoke the language of the </w:t>
            </w:r>
            <w:r w:rsidR="006C53C4" w:rsidRPr="00682A4B">
              <w:rPr>
                <w:rFonts w:ascii="Calibri Light" w:eastAsiaTheme="minorEastAsia" w:hAnsi="Calibri Light" w:cs="Calibri Light"/>
                <w:sz w:val="22"/>
              </w:rPr>
              <w:t>member.</w:t>
            </w:r>
            <w:r w:rsidRPr="00682A4B">
              <w:rPr>
                <w:rFonts w:ascii="Calibri Light" w:eastAsiaTheme="minorEastAsia" w:hAnsi="Calibri Light" w:cs="Calibri Light"/>
                <w:sz w:val="22"/>
              </w:rPr>
              <w:t xml:space="preserve"> When all members had at least one outreach attempt to remind them to obtain their flu shot, it was requested that staff prioritize their outreach on our Spanish speaking and Russian speaking members, to try to prevent their known disparity from becoming even greater under these conditions. A spreadsheet listing the target group of Spanish speaking members invited to the flu clinic was provided to the UHC CMs so they could reinforce the opportunity of the incentivized flu clinic at GLFHC and could encourage their members to receive a flu vaccine on a date and with a </w:t>
            </w:r>
            <w:r w:rsidRPr="00682A4B">
              <w:rPr>
                <w:rFonts w:ascii="Calibri Light" w:eastAsiaTheme="minorEastAsia" w:hAnsi="Calibri Light" w:cs="Calibri Light"/>
                <w:sz w:val="22"/>
              </w:rPr>
              <w:lastRenderedPageBreak/>
              <w:t>network provider or pharmacy of their choice, at any time in the flu season until March 31, 2022.</w:t>
            </w:r>
          </w:p>
        </w:tc>
        <w:tc>
          <w:tcPr>
            <w:tcW w:w="947" w:type="pct"/>
          </w:tcPr>
          <w:p w14:paraId="2A9A24CB" w14:textId="1257AEA5" w:rsidR="00DC1AEC" w:rsidRPr="00682A4B" w:rsidRDefault="002E0CAE" w:rsidP="00682A4B">
            <w:pPr>
              <w:jc w:val="left"/>
              <w:rPr>
                <w:rFonts w:ascii="Calibri Light" w:hAnsi="Calibri Light" w:cs="Calibri Light"/>
                <w:sz w:val="22"/>
              </w:rPr>
            </w:pPr>
            <w:r w:rsidRPr="00682A4B">
              <w:rPr>
                <w:rFonts w:ascii="Calibri Light" w:hAnsi="Calibri Light" w:cs="Calibri Light"/>
                <w:sz w:val="22"/>
              </w:rPr>
              <w:lastRenderedPageBreak/>
              <w:t>Addressed</w:t>
            </w:r>
          </w:p>
        </w:tc>
      </w:tr>
      <w:tr w:rsidR="00DC1AEC" w:rsidRPr="00682A4B" w14:paraId="63C11444" w14:textId="77777777" w:rsidTr="00682A4B">
        <w:trPr>
          <w:trHeight w:val="288"/>
        </w:trPr>
        <w:tc>
          <w:tcPr>
            <w:tcW w:w="1833" w:type="pct"/>
          </w:tcPr>
          <w:p w14:paraId="2FDD2170" w14:textId="77777777" w:rsidR="00DC1AEC" w:rsidRPr="00682A4B" w:rsidRDefault="00DC1AEC" w:rsidP="00682A4B">
            <w:pPr>
              <w:jc w:val="left"/>
              <w:rPr>
                <w:rFonts w:ascii="Calibri Light" w:hAnsi="Calibri Light" w:cs="Calibri Light"/>
                <w:b/>
                <w:bCs/>
                <w:sz w:val="22"/>
              </w:rPr>
            </w:pPr>
            <w:r w:rsidRPr="00682A4B">
              <w:rPr>
                <w:rFonts w:ascii="Calibri Light" w:hAnsi="Calibri Light" w:cs="Calibri Light"/>
                <w:b/>
                <w:bCs/>
                <w:sz w:val="22"/>
              </w:rPr>
              <w:t>PIP 2 Telehealth Access</w:t>
            </w:r>
          </w:p>
          <w:p w14:paraId="7CBFFA32" w14:textId="48D3BB52" w:rsidR="00DC1AEC" w:rsidRPr="00682A4B" w:rsidRDefault="00723932" w:rsidP="00682A4B">
            <w:pPr>
              <w:jc w:val="left"/>
              <w:rPr>
                <w:rFonts w:ascii="Calibri Light" w:hAnsi="Calibri Light" w:cs="Calibri Light"/>
                <w:b/>
                <w:sz w:val="22"/>
              </w:rPr>
            </w:pPr>
            <w:r w:rsidRPr="00682A4B">
              <w:rPr>
                <w:rFonts w:ascii="Calibri Light" w:hAnsi="Calibri Light" w:cs="Calibri Light"/>
                <w:b/>
                <w:sz w:val="22"/>
              </w:rPr>
              <w:t xml:space="preserve">Quality-Related: </w:t>
            </w:r>
            <w:r w:rsidRPr="00682A4B">
              <w:rPr>
                <w:rFonts w:ascii="Calibri Light" w:hAnsi="Calibri Light" w:cs="Calibri Light"/>
                <w:bCs/>
                <w:sz w:val="22"/>
              </w:rPr>
              <w:t>In addition to stratifying the data by age and coverage (Medicaid only and dually eligible), Kepro advises UHC to present a telehealth performance indicator rate for its entire SCO population. MCP</w:t>
            </w:r>
          </w:p>
        </w:tc>
        <w:tc>
          <w:tcPr>
            <w:tcW w:w="2220" w:type="pct"/>
          </w:tcPr>
          <w:p w14:paraId="6247D228" w14:textId="77777777" w:rsidR="00380609" w:rsidRPr="00682A4B" w:rsidRDefault="00380609" w:rsidP="00682A4B">
            <w:pPr>
              <w:jc w:val="left"/>
              <w:rPr>
                <w:rFonts w:ascii="Calibri Light" w:hAnsi="Calibri Light" w:cs="Calibri Light"/>
                <w:sz w:val="22"/>
              </w:rPr>
            </w:pPr>
            <w:r w:rsidRPr="00682A4B">
              <w:rPr>
                <w:rFonts w:ascii="Calibri Light" w:hAnsi="Calibri Light" w:cs="Calibri Light"/>
                <w:sz w:val="22"/>
              </w:rPr>
              <w:t>Telehealth PIPs were discontinued.</w:t>
            </w:r>
          </w:p>
          <w:p w14:paraId="6BEE37F0" w14:textId="0B4B5EF5" w:rsidR="00DC1AEC" w:rsidRPr="00682A4B" w:rsidRDefault="00380609" w:rsidP="00682A4B">
            <w:pPr>
              <w:jc w:val="left"/>
              <w:rPr>
                <w:rFonts w:ascii="Calibri Light" w:hAnsi="Calibri Light" w:cs="Calibri Light"/>
                <w:sz w:val="22"/>
              </w:rPr>
            </w:pPr>
            <w:r w:rsidRPr="00682A4B">
              <w:rPr>
                <w:rFonts w:ascii="Calibri Light" w:hAnsi="Calibri Light" w:cs="Calibri Light"/>
                <w:sz w:val="22"/>
              </w:rPr>
              <w:t>UHC used the NCQA HEDIS Ambulatory Care (AMB) measure which includes outpatient visits including telehealth and ED visits.</w:t>
            </w:r>
            <w:r w:rsidRPr="00682A4B">
              <w:rPr>
                <w:rFonts w:ascii="Calibri Light" w:eastAsiaTheme="minorEastAsia" w:hAnsi="Calibri Light" w:cs="Calibri Light"/>
                <w:sz w:val="22"/>
              </w:rPr>
              <w:t xml:space="preserve"> </w:t>
            </w:r>
            <w:r w:rsidRPr="00682A4B">
              <w:rPr>
                <w:rFonts w:ascii="Calibri Light" w:hAnsi="Calibri Light" w:cs="Calibri Light"/>
                <w:sz w:val="22"/>
              </w:rPr>
              <w:t>UHC periodically monitors the rates during the year, obtains the HEDIS AMB rates from NCQA and reports these to the state annually.</w:t>
            </w:r>
          </w:p>
        </w:tc>
        <w:tc>
          <w:tcPr>
            <w:tcW w:w="947" w:type="pct"/>
          </w:tcPr>
          <w:p w14:paraId="2CE4E20F" w14:textId="6C9B607A" w:rsidR="00DC1AEC" w:rsidRPr="00682A4B" w:rsidRDefault="009D2E33" w:rsidP="00682A4B">
            <w:pPr>
              <w:jc w:val="left"/>
              <w:rPr>
                <w:rFonts w:ascii="Calibri Light" w:hAnsi="Calibri Light" w:cs="Calibri Light"/>
                <w:sz w:val="22"/>
              </w:rPr>
            </w:pPr>
            <w:r w:rsidRPr="00682A4B">
              <w:rPr>
                <w:rFonts w:ascii="Calibri Light" w:hAnsi="Calibri Light" w:cs="Calibri Light"/>
                <w:sz w:val="22"/>
              </w:rPr>
              <w:t>Not applicable</w:t>
            </w:r>
          </w:p>
        </w:tc>
      </w:tr>
      <w:tr w:rsidR="00DC1AEC" w:rsidRPr="00682A4B" w14:paraId="12D5B4DA" w14:textId="77777777" w:rsidTr="00682A4B">
        <w:trPr>
          <w:trHeight w:val="288"/>
        </w:trPr>
        <w:tc>
          <w:tcPr>
            <w:tcW w:w="1833" w:type="pct"/>
          </w:tcPr>
          <w:p w14:paraId="1BA63C79" w14:textId="7DC60849" w:rsidR="00DC1AEC" w:rsidRPr="00682A4B" w:rsidRDefault="00DC1AEC" w:rsidP="00313FE8">
            <w:pPr>
              <w:keepNext/>
              <w:jc w:val="left"/>
              <w:rPr>
                <w:rFonts w:ascii="Calibri Light" w:hAnsi="Calibri Light" w:cs="Calibri Light"/>
                <w:b/>
                <w:bCs/>
                <w:sz w:val="22"/>
              </w:rPr>
            </w:pPr>
            <w:r w:rsidRPr="00682A4B">
              <w:rPr>
                <w:rFonts w:ascii="Calibri Light" w:hAnsi="Calibri Light" w:cs="Calibri Light"/>
                <w:b/>
                <w:bCs/>
                <w:sz w:val="22"/>
              </w:rPr>
              <w:t>PMV 1:</w:t>
            </w:r>
          </w:p>
          <w:p w14:paraId="0133651A" w14:textId="119A4A3A" w:rsidR="00723932" w:rsidRPr="00682A4B" w:rsidRDefault="00723932" w:rsidP="00313FE8">
            <w:pPr>
              <w:keepNext/>
              <w:jc w:val="left"/>
              <w:rPr>
                <w:rFonts w:ascii="Calibri Light" w:hAnsi="Calibri Light" w:cs="Calibri Light"/>
                <w:sz w:val="22"/>
              </w:rPr>
            </w:pPr>
            <w:r w:rsidRPr="00682A4B">
              <w:rPr>
                <w:rFonts w:ascii="Calibri Light" w:hAnsi="Calibri Light" w:cs="Calibri Light"/>
                <w:b/>
                <w:bCs/>
                <w:sz w:val="22"/>
              </w:rPr>
              <w:t>Quality-Related:</w:t>
            </w:r>
            <w:r w:rsidRPr="00682A4B">
              <w:rPr>
                <w:rFonts w:ascii="Calibri Light" w:hAnsi="Calibri Light" w:cs="Calibri Light"/>
                <w:sz w:val="22"/>
              </w:rPr>
              <w:t xml:space="preserve"> UHC’s performance on the Controlling High Blood Pressure measure was below the 2</w:t>
            </w:r>
            <w:r w:rsidRPr="00986985">
              <w:rPr>
                <w:rFonts w:ascii="Calibri Light" w:hAnsi="Calibri Light" w:cs="Calibri Light"/>
                <w:sz w:val="22"/>
              </w:rPr>
              <w:t>5</w:t>
            </w:r>
            <w:r w:rsidRPr="00986985">
              <w:rPr>
                <w:rFonts w:ascii="Calibri Light" w:hAnsi="Calibri Light" w:cs="Calibri Light"/>
                <w:sz w:val="22"/>
                <w:vertAlign w:val="superscript"/>
              </w:rPr>
              <w:t>th</w:t>
            </w:r>
            <w:r w:rsidRPr="00682A4B">
              <w:rPr>
                <w:rFonts w:ascii="Calibri Light" w:hAnsi="Calibri Light" w:cs="Calibri Light"/>
                <w:sz w:val="22"/>
              </w:rPr>
              <w:t xml:space="preserve"> percentile compared to the NCQA Medicare Quality Compass MY 2020 data. Kepro recommends that UHC consider the development of related quality improvement initiatives.</w:t>
            </w:r>
          </w:p>
        </w:tc>
        <w:tc>
          <w:tcPr>
            <w:tcW w:w="2220" w:type="pct"/>
          </w:tcPr>
          <w:p w14:paraId="14C4F3F7" w14:textId="4266CA80" w:rsidR="00723932" w:rsidRPr="00682A4B" w:rsidRDefault="00723932" w:rsidP="00682A4B">
            <w:pPr>
              <w:autoSpaceDE w:val="0"/>
              <w:autoSpaceDN w:val="0"/>
              <w:adjustRightInd w:val="0"/>
              <w:jc w:val="left"/>
              <w:rPr>
                <w:rFonts w:ascii="Calibri Light" w:hAnsi="Calibri Light" w:cs="Calibri Light"/>
                <w:sz w:val="22"/>
              </w:rPr>
            </w:pPr>
            <w:r w:rsidRPr="00682A4B">
              <w:rPr>
                <w:rFonts w:ascii="Calibri Light" w:hAnsi="Calibri Light" w:cs="Calibri Light"/>
                <w:sz w:val="22"/>
              </w:rPr>
              <w:t xml:space="preserve">In 2021, UHC </w:t>
            </w:r>
            <w:r w:rsidR="00B866C0" w:rsidRPr="00682A4B">
              <w:rPr>
                <w:rFonts w:ascii="Calibri Light" w:hAnsi="Calibri Light" w:cs="Calibri Light"/>
                <w:sz w:val="22"/>
              </w:rPr>
              <w:t>conducted:</w:t>
            </w:r>
          </w:p>
          <w:p w14:paraId="1593415B" w14:textId="51DFE0EE" w:rsidR="00DC1AEC" w:rsidRPr="00682A4B" w:rsidRDefault="00723932">
            <w:pPr>
              <w:pStyle w:val="ListParagraph"/>
              <w:numPr>
                <w:ilvl w:val="0"/>
                <w:numId w:val="38"/>
              </w:numPr>
              <w:autoSpaceDE w:val="0"/>
              <w:autoSpaceDN w:val="0"/>
              <w:adjustRightInd w:val="0"/>
              <w:jc w:val="left"/>
              <w:rPr>
                <w:rFonts w:ascii="Calibri Light" w:hAnsi="Calibri Light" w:cs="Calibri Light"/>
                <w:sz w:val="22"/>
              </w:rPr>
            </w:pPr>
            <w:r w:rsidRPr="00682A4B">
              <w:rPr>
                <w:rFonts w:ascii="Calibri Light" w:hAnsi="Calibri Light" w:cs="Calibri Light"/>
                <w:sz w:val="22"/>
              </w:rPr>
              <w:t>a Concierge Refill Reminder Program.</w:t>
            </w:r>
          </w:p>
          <w:p w14:paraId="0926537C" w14:textId="1148640D" w:rsidR="00723932" w:rsidRPr="00682A4B" w:rsidRDefault="00723932">
            <w:pPr>
              <w:pStyle w:val="ListParagraph"/>
              <w:numPr>
                <w:ilvl w:val="0"/>
                <w:numId w:val="38"/>
              </w:numPr>
              <w:autoSpaceDE w:val="0"/>
              <w:autoSpaceDN w:val="0"/>
              <w:adjustRightInd w:val="0"/>
              <w:jc w:val="left"/>
              <w:rPr>
                <w:rFonts w:ascii="Calibri Light" w:hAnsi="Calibri Light" w:cs="Calibri Light"/>
                <w:sz w:val="22"/>
              </w:rPr>
            </w:pPr>
            <w:r w:rsidRPr="00682A4B">
              <w:rPr>
                <w:rFonts w:ascii="Calibri Light" w:hAnsi="Calibri Light" w:cs="Calibri Light"/>
                <w:sz w:val="22"/>
              </w:rPr>
              <w:t>an email refill reminder program called mPulse Mobile</w:t>
            </w:r>
          </w:p>
          <w:p w14:paraId="341BEC99" w14:textId="77777777" w:rsidR="00723932" w:rsidRPr="00682A4B" w:rsidRDefault="00723932">
            <w:pPr>
              <w:pStyle w:val="ListParagraph"/>
              <w:numPr>
                <w:ilvl w:val="0"/>
                <w:numId w:val="38"/>
              </w:numPr>
              <w:autoSpaceDE w:val="0"/>
              <w:autoSpaceDN w:val="0"/>
              <w:adjustRightInd w:val="0"/>
              <w:jc w:val="left"/>
              <w:rPr>
                <w:rFonts w:ascii="Calibri Light" w:hAnsi="Calibri Light" w:cs="Calibri Light"/>
                <w:sz w:val="22"/>
              </w:rPr>
            </w:pPr>
            <w:r w:rsidRPr="00682A4B">
              <w:rPr>
                <w:rFonts w:ascii="Calibri Light" w:hAnsi="Calibri Light" w:cs="Calibri Light"/>
                <w:sz w:val="22"/>
              </w:rPr>
              <w:t>Pharmacist outreach called National Personal Pharmacy Program (NP3)</w:t>
            </w:r>
          </w:p>
          <w:p w14:paraId="67BF6F5C" w14:textId="4CCE1264" w:rsidR="00723932" w:rsidRPr="00BF0590" w:rsidRDefault="00723932" w:rsidP="00BF0590">
            <w:pPr>
              <w:pStyle w:val="ListParagraph"/>
              <w:numPr>
                <w:ilvl w:val="0"/>
                <w:numId w:val="38"/>
              </w:numPr>
              <w:autoSpaceDE w:val="0"/>
              <w:autoSpaceDN w:val="0"/>
              <w:adjustRightInd w:val="0"/>
              <w:jc w:val="left"/>
              <w:rPr>
                <w:rFonts w:ascii="Calibri Light" w:hAnsi="Calibri Light" w:cs="Calibri Light"/>
                <w:sz w:val="22"/>
              </w:rPr>
            </w:pPr>
            <w:r w:rsidRPr="00682A4B">
              <w:rPr>
                <w:rFonts w:ascii="Calibri Light" w:hAnsi="Calibri Light" w:cs="Calibri Light"/>
                <w:sz w:val="22"/>
              </w:rPr>
              <w:t xml:space="preserve">a Retail Pharmacy an Adherence </w:t>
            </w:r>
            <w:r w:rsidRPr="00BF0590">
              <w:rPr>
                <w:rFonts w:ascii="Calibri Light" w:hAnsi="Calibri Light" w:cs="Calibri Light"/>
                <w:sz w:val="22"/>
              </w:rPr>
              <w:t>Monitoring (AMP) with a vendor Outcomes MTM</w:t>
            </w:r>
          </w:p>
          <w:p w14:paraId="03AA34D8" w14:textId="77777777" w:rsidR="00723932" w:rsidRPr="00682A4B" w:rsidRDefault="00723932" w:rsidP="00682A4B">
            <w:pPr>
              <w:autoSpaceDE w:val="0"/>
              <w:autoSpaceDN w:val="0"/>
              <w:adjustRightInd w:val="0"/>
              <w:jc w:val="left"/>
              <w:rPr>
                <w:rFonts w:ascii="Calibri Light" w:hAnsi="Calibri Light" w:cs="Calibri Light"/>
                <w:sz w:val="22"/>
              </w:rPr>
            </w:pPr>
          </w:p>
          <w:p w14:paraId="6459A9DB" w14:textId="77777777" w:rsidR="00723932" w:rsidRPr="00682A4B" w:rsidRDefault="00723932" w:rsidP="00682A4B">
            <w:pPr>
              <w:autoSpaceDE w:val="0"/>
              <w:autoSpaceDN w:val="0"/>
              <w:adjustRightInd w:val="0"/>
              <w:jc w:val="left"/>
              <w:rPr>
                <w:rFonts w:ascii="Calibri Light" w:hAnsi="Calibri Light" w:cs="Calibri Light"/>
                <w:sz w:val="22"/>
              </w:rPr>
            </w:pPr>
            <w:r w:rsidRPr="00682A4B">
              <w:rPr>
                <w:rFonts w:ascii="Calibri Light" w:hAnsi="Calibri Light" w:cs="Calibri Light"/>
                <w:sz w:val="22"/>
              </w:rPr>
              <w:t>In November 2021, a Clinical Practice Consultant (CPC) outreached to 220 members in Medication Adherence for Hypertensive Medications Star measure who were at risk of not filling their prescription for Hypertension.</w:t>
            </w:r>
          </w:p>
          <w:p w14:paraId="2BBA353E" w14:textId="4711C617" w:rsidR="00723932" w:rsidRPr="00682A4B" w:rsidRDefault="00723932" w:rsidP="00682A4B">
            <w:pPr>
              <w:autoSpaceDE w:val="0"/>
              <w:autoSpaceDN w:val="0"/>
              <w:adjustRightInd w:val="0"/>
              <w:jc w:val="left"/>
              <w:rPr>
                <w:rFonts w:ascii="Calibri Light" w:hAnsi="Calibri Light" w:cs="Calibri Light"/>
                <w:sz w:val="22"/>
              </w:rPr>
            </w:pPr>
            <w:r w:rsidRPr="00682A4B">
              <w:rPr>
                <w:rFonts w:ascii="Calibri Light" w:hAnsi="Calibri Light" w:cs="Calibri Light"/>
                <w:sz w:val="22"/>
              </w:rPr>
              <w:t xml:space="preserve">In 2021 a letter to members was developed on Controlling Blood Pressure (CBP). Using health literacy principles tailored for our membership it focused on our member’s benefits to obtain a blood pressure measuring device and three visits with a nutritionist at no cost to the member. </w:t>
            </w:r>
            <w:r w:rsidR="00B866C0" w:rsidRPr="00682A4B">
              <w:rPr>
                <w:rFonts w:ascii="Calibri Light" w:hAnsi="Calibri Light" w:cs="Calibri Light"/>
                <w:sz w:val="22"/>
              </w:rPr>
              <w:t>In August 2022 this letter was mailed in English and Spanish to our members in the HEDIS CBP measure. In 2023 we plan to send this letter in 10 languages.</w:t>
            </w:r>
          </w:p>
        </w:tc>
        <w:tc>
          <w:tcPr>
            <w:tcW w:w="947" w:type="pct"/>
          </w:tcPr>
          <w:p w14:paraId="2199581A" w14:textId="3138CE02" w:rsidR="00DC1AEC" w:rsidRPr="00682A4B" w:rsidRDefault="00042112" w:rsidP="00682A4B">
            <w:pPr>
              <w:jc w:val="left"/>
              <w:rPr>
                <w:rFonts w:ascii="Calibri Light" w:hAnsi="Calibri Light" w:cs="Calibri Light"/>
                <w:sz w:val="22"/>
              </w:rPr>
            </w:pPr>
            <w:r w:rsidRPr="00682A4B">
              <w:rPr>
                <w:rFonts w:ascii="Calibri Light" w:hAnsi="Calibri Light" w:cs="Calibri Light"/>
                <w:sz w:val="22"/>
              </w:rPr>
              <w:t>Addressed</w:t>
            </w:r>
          </w:p>
        </w:tc>
      </w:tr>
      <w:tr w:rsidR="00DC1AEC" w:rsidRPr="00682A4B" w14:paraId="0BC1F8CE" w14:textId="77777777" w:rsidTr="00682A4B">
        <w:trPr>
          <w:trHeight w:val="288"/>
        </w:trPr>
        <w:tc>
          <w:tcPr>
            <w:tcW w:w="1833" w:type="pct"/>
          </w:tcPr>
          <w:p w14:paraId="0F853A89" w14:textId="77777777" w:rsidR="00DC1AEC" w:rsidRPr="00682A4B" w:rsidRDefault="00DC1AEC" w:rsidP="00682A4B">
            <w:pPr>
              <w:pStyle w:val="ListParagraph"/>
              <w:ind w:left="0"/>
              <w:jc w:val="left"/>
              <w:rPr>
                <w:rFonts w:ascii="Calibri Light" w:hAnsi="Calibri Light" w:cs="Calibri Light"/>
                <w:b/>
                <w:bCs/>
                <w:sz w:val="22"/>
              </w:rPr>
            </w:pPr>
            <w:r w:rsidRPr="00682A4B">
              <w:rPr>
                <w:rFonts w:ascii="Calibri Light" w:hAnsi="Calibri Light" w:cs="Calibri Light"/>
                <w:b/>
                <w:bCs/>
                <w:sz w:val="22"/>
              </w:rPr>
              <w:t>PMV 2:</w:t>
            </w:r>
          </w:p>
          <w:p w14:paraId="2B87D165" w14:textId="012246B0" w:rsidR="00723932" w:rsidRPr="00682A4B" w:rsidRDefault="00723932" w:rsidP="00682A4B">
            <w:pPr>
              <w:pStyle w:val="ListParagraph"/>
              <w:ind w:left="0"/>
              <w:jc w:val="left"/>
              <w:rPr>
                <w:rFonts w:ascii="Calibri Light" w:hAnsi="Calibri Light" w:cs="Calibri Light"/>
                <w:sz w:val="22"/>
              </w:rPr>
            </w:pPr>
            <w:r w:rsidRPr="00682A4B">
              <w:rPr>
                <w:rFonts w:ascii="Calibri Light" w:hAnsi="Calibri Light" w:cs="Calibri Light"/>
                <w:b/>
                <w:bCs/>
                <w:sz w:val="22"/>
              </w:rPr>
              <w:t>Quality-Related:</w:t>
            </w:r>
            <w:r w:rsidRPr="00682A4B">
              <w:rPr>
                <w:rFonts w:ascii="Calibri Light" w:hAnsi="Calibri Light" w:cs="Calibri Light"/>
                <w:sz w:val="22"/>
              </w:rPr>
              <w:t xml:space="preserve"> UHC’s performance on the Transitions of Care (TRC): Medication Reconciliation Post-Discharge measure was below the 2</w:t>
            </w:r>
            <w:r w:rsidR="007E2617" w:rsidRPr="00682A4B">
              <w:rPr>
                <w:rFonts w:ascii="Calibri Light" w:hAnsi="Calibri Light" w:cs="Calibri Light"/>
                <w:sz w:val="22"/>
              </w:rPr>
              <w:t>5</w:t>
            </w:r>
            <w:r w:rsidR="007E2617" w:rsidRPr="00682A4B">
              <w:rPr>
                <w:rFonts w:ascii="Calibri Light" w:hAnsi="Calibri Light" w:cs="Calibri Light"/>
                <w:sz w:val="22"/>
                <w:vertAlign w:val="superscript"/>
              </w:rPr>
              <w:t>th</w:t>
            </w:r>
            <w:r w:rsidRPr="00682A4B">
              <w:rPr>
                <w:rFonts w:ascii="Calibri Light" w:hAnsi="Calibri Light" w:cs="Calibri Light"/>
                <w:sz w:val="22"/>
              </w:rPr>
              <w:t xml:space="preserve"> percentile compared to the NCQA Medicare Quality Compass MY 2020 data. Kepro recommends that UHC consider the development of related quality improvement initiatives.</w:t>
            </w:r>
          </w:p>
        </w:tc>
        <w:tc>
          <w:tcPr>
            <w:tcW w:w="2220" w:type="pct"/>
          </w:tcPr>
          <w:p w14:paraId="1478E8BF" w14:textId="1431C2BF" w:rsidR="00375916" w:rsidRPr="00682A4B" w:rsidRDefault="00375916" w:rsidP="00682A4B">
            <w:pPr>
              <w:jc w:val="left"/>
              <w:rPr>
                <w:rFonts w:ascii="Calibri Light" w:hAnsi="Calibri Light" w:cs="Calibri Light"/>
                <w:sz w:val="22"/>
              </w:rPr>
            </w:pPr>
            <w:r w:rsidRPr="00682A4B">
              <w:rPr>
                <w:rFonts w:ascii="Calibri Light" w:hAnsi="Calibri Light" w:cs="Calibri Light"/>
                <w:sz w:val="22"/>
              </w:rPr>
              <w:t>In 2021 UHC identified and corrected mapping issues that were causing open MRP Gaps-in-Care.</w:t>
            </w:r>
            <w:r w:rsidR="007E2617" w:rsidRPr="00682A4B">
              <w:rPr>
                <w:rFonts w:ascii="Calibri Light" w:hAnsi="Calibri Light" w:cs="Calibri Light"/>
                <w:sz w:val="22"/>
              </w:rPr>
              <w:t xml:space="preserve"> </w:t>
            </w:r>
            <w:r w:rsidRPr="00682A4B">
              <w:rPr>
                <w:rFonts w:ascii="Calibri Light" w:hAnsi="Calibri Light" w:cs="Calibri Light"/>
                <w:sz w:val="22"/>
              </w:rPr>
              <w:t xml:space="preserve">Modified a daily report that identifies members who have been hospitalized, discharged, or had a transfer in care, and the date MRP is due by. This report also identifies the members’ level of care, and the name of the Care Manager responsible for accomplishing the MRP. If it is a level 1 or 2 member the Care Manager would refer the member to the health plan’s pharmacist to perform the MRP. This report allows us to identify the MRPs that were not accomplished and who should have accomplished it. Ensured appropriate clinical documentation of MRP. To ensure proper credit for completing the MRP we collaborated with the clinical team to ensure the Care Managers were using the workflow screen instead of the single screen page when completing the MRP script. Clinical leadership updated their standard </w:t>
            </w:r>
            <w:r w:rsidRPr="00682A4B">
              <w:rPr>
                <w:rFonts w:ascii="Calibri Light" w:hAnsi="Calibri Light" w:cs="Calibri Light"/>
                <w:sz w:val="22"/>
              </w:rPr>
              <w:lastRenderedPageBreak/>
              <w:t>operating procedure guide for the correct MRP process. Modified MRP claim report to more accurately depict MRPs needed. The plan collaborated with UHC national Star Data Management team to create a flag to identify members in long-term care that show up in the denominator as needing a MRP, when in fact they might not need an MRP. This allows us to monitor our actual performance with MRP. Reviewed Long Term Care (LTC) MRP Gaps-In-Care with the UHC Director of LTC. Brought to light open MRP gaps-in-care. As a result, the LTC team identified and now utilizes a report to assist them in completing and tracking MRPs and ensures on-time completion.</w:t>
            </w:r>
          </w:p>
        </w:tc>
        <w:tc>
          <w:tcPr>
            <w:tcW w:w="947" w:type="pct"/>
          </w:tcPr>
          <w:p w14:paraId="7D85A96F" w14:textId="6B43F55F" w:rsidR="00DC1AEC" w:rsidRPr="00682A4B" w:rsidRDefault="00042112" w:rsidP="00682A4B">
            <w:pPr>
              <w:jc w:val="left"/>
              <w:rPr>
                <w:rFonts w:ascii="Calibri Light" w:hAnsi="Calibri Light" w:cs="Calibri Light"/>
                <w:sz w:val="22"/>
              </w:rPr>
            </w:pPr>
            <w:r w:rsidRPr="00682A4B">
              <w:rPr>
                <w:rFonts w:ascii="Calibri Light" w:hAnsi="Calibri Light" w:cs="Calibri Light"/>
                <w:sz w:val="22"/>
              </w:rPr>
              <w:lastRenderedPageBreak/>
              <w:t>Partially addressed</w:t>
            </w:r>
          </w:p>
        </w:tc>
      </w:tr>
      <w:tr w:rsidR="00DC1AEC" w:rsidRPr="00682A4B" w14:paraId="55A0ED48" w14:textId="77777777" w:rsidTr="00682A4B">
        <w:trPr>
          <w:trHeight w:val="288"/>
        </w:trPr>
        <w:tc>
          <w:tcPr>
            <w:tcW w:w="1833" w:type="pct"/>
          </w:tcPr>
          <w:p w14:paraId="2B72C13E" w14:textId="1C61E759" w:rsidR="00DC1AEC" w:rsidRPr="00682A4B" w:rsidRDefault="00DC1AEC" w:rsidP="00682A4B">
            <w:pPr>
              <w:pStyle w:val="ListParagraph"/>
              <w:ind w:left="0"/>
              <w:jc w:val="left"/>
              <w:rPr>
                <w:rFonts w:ascii="Calibri Light" w:hAnsi="Calibri Light" w:cs="Calibri Light"/>
                <w:b/>
                <w:bCs/>
                <w:sz w:val="22"/>
              </w:rPr>
            </w:pPr>
            <w:r w:rsidRPr="00682A4B">
              <w:rPr>
                <w:rFonts w:ascii="Calibri Light" w:hAnsi="Calibri Light" w:cs="Calibri Light"/>
                <w:b/>
                <w:bCs/>
                <w:sz w:val="22"/>
              </w:rPr>
              <w:t xml:space="preserve">Compliance 1: </w:t>
            </w:r>
            <w:r w:rsidR="004F39AD" w:rsidRPr="00682A4B">
              <w:rPr>
                <w:rFonts w:ascii="Calibri Light" w:hAnsi="Calibri Light" w:cs="Calibri Light"/>
                <w:sz w:val="22"/>
              </w:rPr>
              <w:t>UHC should revise its network adequacy process to incorporate additional analysis for MassHealth requirements for behavioral health time and distance standards and should include all required provider categories including adult day health, day habilitation, hospice services, and home- and community-based services.</w:t>
            </w:r>
          </w:p>
        </w:tc>
        <w:tc>
          <w:tcPr>
            <w:tcW w:w="2220" w:type="pct"/>
          </w:tcPr>
          <w:p w14:paraId="6C6C2929" w14:textId="603DCBBC" w:rsidR="00DC1AEC" w:rsidRPr="00682A4B" w:rsidRDefault="00375916" w:rsidP="00682A4B">
            <w:pPr>
              <w:jc w:val="left"/>
              <w:rPr>
                <w:rFonts w:ascii="Calibri Light" w:hAnsi="Calibri Light" w:cs="Calibri Light"/>
                <w:sz w:val="22"/>
              </w:rPr>
            </w:pPr>
            <w:r w:rsidRPr="00682A4B">
              <w:rPr>
                <w:rFonts w:ascii="Calibri Light" w:hAnsi="Calibri Light" w:cs="Calibri Light"/>
                <w:sz w:val="22"/>
              </w:rPr>
              <w:t xml:space="preserve">Plan created an HCBS- specific- geo-access report to measure time and distance, as well the </w:t>
            </w:r>
            <w:r w:rsidR="00712DD1" w:rsidRPr="00682A4B">
              <w:rPr>
                <w:rFonts w:ascii="Calibri Light" w:hAnsi="Calibri Light" w:cs="Calibri Light"/>
                <w:sz w:val="22"/>
              </w:rPr>
              <w:t>enrollee’s</w:t>
            </w:r>
            <w:r w:rsidRPr="00682A4B">
              <w:rPr>
                <w:rFonts w:ascii="Calibri Light" w:hAnsi="Calibri Light" w:cs="Calibri Light"/>
                <w:sz w:val="22"/>
              </w:rPr>
              <w:t xml:space="preserve"> choice of at least two providers that will deliver services to the </w:t>
            </w:r>
            <w:r w:rsidR="00712DD1" w:rsidRPr="00682A4B">
              <w:rPr>
                <w:rFonts w:ascii="Calibri Light" w:hAnsi="Calibri Light" w:cs="Calibri Light"/>
                <w:sz w:val="22"/>
              </w:rPr>
              <w:t>e</w:t>
            </w:r>
            <w:r w:rsidRPr="00682A4B">
              <w:rPr>
                <w:rFonts w:ascii="Calibri Light" w:hAnsi="Calibri Light" w:cs="Calibri Light"/>
                <w:sz w:val="22"/>
              </w:rPr>
              <w:t>nrollee residence, 2 per county to meet MassHealth requirements. Time and distance network adequacy analysis for behavioral health is updated to utilize more stringent MassHealth guidelines. Additionally, UHC’s Behavioral Health Policies and Procedures have been updated and reviewed annually.</w:t>
            </w:r>
          </w:p>
        </w:tc>
        <w:tc>
          <w:tcPr>
            <w:tcW w:w="947" w:type="pct"/>
          </w:tcPr>
          <w:p w14:paraId="0C73E83C" w14:textId="493F5909" w:rsidR="00DC1AEC" w:rsidRPr="00682A4B" w:rsidRDefault="000863A4" w:rsidP="00682A4B">
            <w:pPr>
              <w:jc w:val="left"/>
              <w:rPr>
                <w:rFonts w:ascii="Calibri Light" w:hAnsi="Calibri Light" w:cs="Calibri Light"/>
                <w:sz w:val="22"/>
              </w:rPr>
            </w:pPr>
            <w:r w:rsidRPr="00682A4B">
              <w:rPr>
                <w:rFonts w:ascii="Calibri Light" w:hAnsi="Calibri Light" w:cs="Calibri Light"/>
                <w:sz w:val="22"/>
              </w:rPr>
              <w:t>Addressed</w:t>
            </w:r>
          </w:p>
        </w:tc>
      </w:tr>
      <w:tr w:rsidR="00DC1AEC" w:rsidRPr="00682A4B" w14:paraId="04445FD0" w14:textId="77777777" w:rsidTr="00682A4B">
        <w:trPr>
          <w:trHeight w:val="288"/>
        </w:trPr>
        <w:tc>
          <w:tcPr>
            <w:tcW w:w="1833" w:type="pct"/>
          </w:tcPr>
          <w:p w14:paraId="19BBD8CC" w14:textId="292924C4" w:rsidR="00DC1AEC" w:rsidRPr="00682A4B" w:rsidRDefault="00DC1AEC" w:rsidP="00682A4B">
            <w:pPr>
              <w:jc w:val="left"/>
              <w:rPr>
                <w:rFonts w:ascii="Calibri Light" w:hAnsi="Calibri Light" w:cs="Calibri Light"/>
                <w:sz w:val="22"/>
              </w:rPr>
            </w:pPr>
            <w:r w:rsidRPr="00682A4B">
              <w:rPr>
                <w:rFonts w:ascii="Calibri Light" w:hAnsi="Calibri Light" w:cs="Calibri Light"/>
                <w:b/>
                <w:bCs/>
                <w:sz w:val="22"/>
              </w:rPr>
              <w:t>Compliance 2</w:t>
            </w:r>
            <w:r w:rsidRPr="00682A4B">
              <w:rPr>
                <w:rFonts w:ascii="Calibri Light" w:hAnsi="Calibri Light" w:cs="Calibri Light"/>
                <w:sz w:val="22"/>
              </w:rPr>
              <w:t xml:space="preserve">:  </w:t>
            </w:r>
            <w:r w:rsidR="004F39AD" w:rsidRPr="00682A4B">
              <w:rPr>
                <w:rFonts w:ascii="Calibri Light" w:hAnsi="Calibri Light" w:cs="Calibri Light"/>
                <w:sz w:val="22"/>
              </w:rPr>
              <w:t>UHC needs to implement a mechanism to assess appointment access to ensure that State access standards are met.</w:t>
            </w:r>
          </w:p>
        </w:tc>
        <w:tc>
          <w:tcPr>
            <w:tcW w:w="2220" w:type="pct"/>
          </w:tcPr>
          <w:p w14:paraId="5678C454" w14:textId="329BDFA3" w:rsidR="00DC1AEC" w:rsidRPr="00682A4B" w:rsidRDefault="00375916" w:rsidP="00682A4B">
            <w:pPr>
              <w:jc w:val="left"/>
              <w:rPr>
                <w:rFonts w:ascii="Calibri Light" w:hAnsi="Calibri Light" w:cs="Calibri Light"/>
                <w:sz w:val="22"/>
              </w:rPr>
            </w:pPr>
            <w:r w:rsidRPr="00682A4B">
              <w:rPr>
                <w:rFonts w:ascii="Calibri Light" w:hAnsi="Calibri Light" w:cs="Calibri Light"/>
                <w:sz w:val="22"/>
              </w:rPr>
              <w:t xml:space="preserve">UHC is compliant with this recommendation. Each year a telephonic survey is conducted by an external vendor (Dial America) to assess appointment availability and after-hours care to ensure timely access to care for members. The results of the survey were submitted in the 2020 Quality Improvement Evaluation Addendum report to MassHealth on </w:t>
            </w:r>
            <w:r w:rsidR="000863A4" w:rsidRPr="00682A4B">
              <w:rPr>
                <w:rFonts w:ascii="Calibri Light" w:hAnsi="Calibri Light" w:cs="Calibri Light"/>
                <w:sz w:val="22"/>
              </w:rPr>
              <w:t xml:space="preserve">June 28, </w:t>
            </w:r>
            <w:r w:rsidR="007E2617" w:rsidRPr="00682A4B">
              <w:rPr>
                <w:rFonts w:ascii="Calibri Light" w:hAnsi="Calibri Light" w:cs="Calibri Light"/>
                <w:sz w:val="22"/>
              </w:rPr>
              <w:t>2021,</w:t>
            </w:r>
            <w:r w:rsidR="000863A4" w:rsidRPr="00682A4B">
              <w:rPr>
                <w:rFonts w:ascii="Calibri Light" w:hAnsi="Calibri Light" w:cs="Calibri Light"/>
                <w:sz w:val="22"/>
              </w:rPr>
              <w:t xml:space="preserve"> and</w:t>
            </w:r>
            <w:r w:rsidRPr="00682A4B">
              <w:rPr>
                <w:rFonts w:ascii="Calibri Light" w:hAnsi="Calibri Light" w:cs="Calibri Light"/>
                <w:sz w:val="22"/>
              </w:rPr>
              <w:t xml:space="preserve"> submitted annually since 2021.</w:t>
            </w:r>
          </w:p>
        </w:tc>
        <w:tc>
          <w:tcPr>
            <w:tcW w:w="947" w:type="pct"/>
          </w:tcPr>
          <w:p w14:paraId="7210A986" w14:textId="2EE083F1" w:rsidR="00DC1AEC" w:rsidRPr="00682A4B" w:rsidRDefault="000863A4" w:rsidP="00682A4B">
            <w:pPr>
              <w:jc w:val="left"/>
              <w:rPr>
                <w:rFonts w:ascii="Calibri Light" w:hAnsi="Calibri Light" w:cs="Calibri Light"/>
                <w:sz w:val="22"/>
              </w:rPr>
            </w:pPr>
            <w:r w:rsidRPr="00682A4B">
              <w:rPr>
                <w:rFonts w:ascii="Calibri Light" w:hAnsi="Calibri Light" w:cs="Calibri Light"/>
                <w:sz w:val="22"/>
              </w:rPr>
              <w:t>Addressed</w:t>
            </w:r>
          </w:p>
        </w:tc>
      </w:tr>
      <w:tr w:rsidR="00DC1AEC" w:rsidRPr="00682A4B" w14:paraId="072D4A00" w14:textId="77777777" w:rsidTr="00682A4B">
        <w:trPr>
          <w:trHeight w:val="288"/>
        </w:trPr>
        <w:tc>
          <w:tcPr>
            <w:tcW w:w="1833" w:type="pct"/>
          </w:tcPr>
          <w:p w14:paraId="4E1C51DA" w14:textId="54D9C117" w:rsidR="00DC1AEC" w:rsidRPr="00682A4B" w:rsidRDefault="00DC1AEC" w:rsidP="00682A4B">
            <w:pPr>
              <w:jc w:val="left"/>
              <w:rPr>
                <w:rFonts w:ascii="Calibri Light" w:hAnsi="Calibri Light" w:cs="Calibri Light"/>
                <w:sz w:val="22"/>
                <w:u w:val="single"/>
              </w:rPr>
            </w:pPr>
            <w:r w:rsidRPr="00682A4B">
              <w:rPr>
                <w:rFonts w:ascii="Calibri Light" w:hAnsi="Calibri Light" w:cs="Calibri Light"/>
                <w:b/>
                <w:bCs/>
                <w:sz w:val="22"/>
              </w:rPr>
              <w:t>Compliance 3:</w:t>
            </w:r>
            <w:r w:rsidRPr="00682A4B">
              <w:rPr>
                <w:rFonts w:ascii="Calibri Light" w:hAnsi="Calibri Light" w:cs="Calibri Light"/>
                <w:sz w:val="22"/>
              </w:rPr>
              <w:t xml:space="preserve"> </w:t>
            </w:r>
            <w:r w:rsidR="004F39AD" w:rsidRPr="00682A4B">
              <w:rPr>
                <w:rFonts w:ascii="Calibri Light" w:hAnsi="Calibri Light" w:cs="Calibri Light"/>
                <w:sz w:val="22"/>
              </w:rPr>
              <w:t>UHC needs to ensure annual review and approval of its policies and procedures to ensure continued compliance with all federal and MassHealth standards.</w:t>
            </w:r>
          </w:p>
        </w:tc>
        <w:tc>
          <w:tcPr>
            <w:tcW w:w="2220" w:type="pct"/>
          </w:tcPr>
          <w:p w14:paraId="2F7D073E" w14:textId="0A6B0F6E" w:rsidR="00DC1AEC" w:rsidRPr="00682A4B" w:rsidRDefault="00375916" w:rsidP="00682A4B">
            <w:pPr>
              <w:pStyle w:val="ListParagraph"/>
              <w:ind w:left="0"/>
              <w:jc w:val="left"/>
              <w:rPr>
                <w:rFonts w:ascii="Calibri Light" w:hAnsi="Calibri Light" w:cs="Calibri Light"/>
                <w:sz w:val="22"/>
              </w:rPr>
            </w:pPr>
            <w:r w:rsidRPr="00682A4B">
              <w:rPr>
                <w:rFonts w:ascii="Calibri Light" w:hAnsi="Calibri Light" w:cs="Calibri Light"/>
                <w:sz w:val="22"/>
              </w:rPr>
              <w:t>Beginning 2022, a more uniform approach to the review of Policies and Procedures was initiated to assist with annual review. UHC has an annual review process in place, a document that houses the Policies and Procedures reviewed and a guide created that may utilized to assist in achieving consistency when preparing documents. An annual review ensures that Policies and Procedures are current and utilized by staff. Each business unit shall address any identified concerns regarding the Policies and Procedures and update accordingly.</w:t>
            </w:r>
          </w:p>
        </w:tc>
        <w:tc>
          <w:tcPr>
            <w:tcW w:w="947" w:type="pct"/>
          </w:tcPr>
          <w:p w14:paraId="6A8B9057" w14:textId="2A74325F" w:rsidR="00DC1AEC" w:rsidRPr="00682A4B" w:rsidRDefault="000863A4" w:rsidP="00682A4B">
            <w:pPr>
              <w:jc w:val="left"/>
              <w:rPr>
                <w:rFonts w:ascii="Calibri Light" w:hAnsi="Calibri Light" w:cs="Calibri Light"/>
                <w:sz w:val="22"/>
              </w:rPr>
            </w:pPr>
            <w:r w:rsidRPr="00682A4B">
              <w:rPr>
                <w:rFonts w:ascii="Calibri Light" w:hAnsi="Calibri Light" w:cs="Calibri Light"/>
                <w:sz w:val="22"/>
              </w:rPr>
              <w:t>Addressed</w:t>
            </w:r>
          </w:p>
        </w:tc>
      </w:tr>
      <w:tr w:rsidR="00DC1AEC" w:rsidRPr="00682A4B" w14:paraId="4E512694" w14:textId="77777777" w:rsidTr="00682A4B">
        <w:trPr>
          <w:trHeight w:val="288"/>
        </w:trPr>
        <w:tc>
          <w:tcPr>
            <w:tcW w:w="1833" w:type="pct"/>
          </w:tcPr>
          <w:p w14:paraId="6F7CA728" w14:textId="46BD1EB5" w:rsidR="00DC1AEC" w:rsidRPr="00682A4B" w:rsidRDefault="00DC1AEC" w:rsidP="00682A4B">
            <w:pPr>
              <w:pStyle w:val="ListParagraph"/>
              <w:ind w:left="0"/>
              <w:jc w:val="left"/>
              <w:rPr>
                <w:rFonts w:ascii="Calibri Light" w:hAnsi="Calibri Light" w:cs="Calibri Light"/>
                <w:sz w:val="22"/>
              </w:rPr>
            </w:pPr>
            <w:r w:rsidRPr="00682A4B">
              <w:rPr>
                <w:rFonts w:ascii="Calibri Light" w:hAnsi="Calibri Light" w:cs="Calibri Light"/>
                <w:b/>
                <w:bCs/>
                <w:sz w:val="22"/>
              </w:rPr>
              <w:t>Compliance 4:</w:t>
            </w:r>
            <w:r w:rsidRPr="00682A4B">
              <w:rPr>
                <w:rFonts w:ascii="Calibri Light" w:hAnsi="Calibri Light" w:cs="Calibri Light"/>
                <w:sz w:val="22"/>
              </w:rPr>
              <w:t xml:space="preserve"> </w:t>
            </w:r>
            <w:r w:rsidR="004F39AD" w:rsidRPr="00682A4B">
              <w:rPr>
                <w:rFonts w:ascii="Calibri Light" w:hAnsi="Calibri Light" w:cs="Calibri Light"/>
                <w:sz w:val="22"/>
              </w:rPr>
              <w:t xml:space="preserve">UHC needs to revise is policies and procedures to include the continuity of care period for passively enrolled individuals, describing notification to the enrollee of modifications to previously authorized medical and behavioral health services, </w:t>
            </w:r>
            <w:r w:rsidR="004F39AD" w:rsidRPr="00682A4B">
              <w:rPr>
                <w:rFonts w:ascii="Calibri Light" w:hAnsi="Calibri Light" w:cs="Calibri Light"/>
                <w:sz w:val="22"/>
              </w:rPr>
              <w:lastRenderedPageBreak/>
              <w:t>and the enrollee’s opportunity to appeal the proposed modifications.</w:t>
            </w:r>
          </w:p>
        </w:tc>
        <w:tc>
          <w:tcPr>
            <w:tcW w:w="2220" w:type="pct"/>
          </w:tcPr>
          <w:p w14:paraId="1C259C79" w14:textId="2E003CFA" w:rsidR="00DC1AEC" w:rsidRPr="00682A4B" w:rsidRDefault="00770611" w:rsidP="00682A4B">
            <w:pPr>
              <w:jc w:val="left"/>
              <w:rPr>
                <w:rFonts w:ascii="Calibri Light" w:hAnsi="Calibri Light" w:cs="Calibri Light"/>
                <w:sz w:val="22"/>
              </w:rPr>
            </w:pPr>
            <w:r w:rsidRPr="00682A4B">
              <w:rPr>
                <w:rFonts w:ascii="Calibri Light" w:hAnsi="Calibri Light" w:cs="Calibri Light"/>
                <w:sz w:val="22"/>
              </w:rPr>
              <w:lastRenderedPageBreak/>
              <w:t xml:space="preserve">In December 2020, </w:t>
            </w:r>
            <w:r w:rsidR="00375916" w:rsidRPr="00682A4B">
              <w:rPr>
                <w:rFonts w:ascii="Calibri Light" w:hAnsi="Calibri Light" w:cs="Calibri Light"/>
                <w:sz w:val="22"/>
              </w:rPr>
              <w:t xml:space="preserve">UHC revised Policies and Procedures to include the continuity of care period for passively enrolled individuals, describing notification to the enrollee of modifications to previously authorized medical and behavioral health services, and the enrollee’s opportunity to appeal for the proposed modifications. When </w:t>
            </w:r>
            <w:r w:rsidR="00375916" w:rsidRPr="00682A4B">
              <w:rPr>
                <w:rFonts w:ascii="Calibri Light" w:hAnsi="Calibri Light" w:cs="Calibri Light"/>
                <w:sz w:val="22"/>
              </w:rPr>
              <w:lastRenderedPageBreak/>
              <w:t>appropriate UHC will provide notification to the enrollee of modifications to previously authorized medical and behavioral health services, and the enrollee’s right to appeal the proposed modifications. Historically and currently members are not passively enrolled into the SCO, in the event that this occurs, UHC would treat these members like any other new enrollee. UHC utilizes available reporting to validate all new members including passively enrolled SCO members.</w:t>
            </w:r>
          </w:p>
        </w:tc>
        <w:tc>
          <w:tcPr>
            <w:tcW w:w="947" w:type="pct"/>
          </w:tcPr>
          <w:p w14:paraId="69F09A02" w14:textId="604FE86F" w:rsidR="00DC1AEC" w:rsidRPr="00682A4B" w:rsidRDefault="00770611" w:rsidP="00682A4B">
            <w:pPr>
              <w:jc w:val="left"/>
              <w:rPr>
                <w:rFonts w:ascii="Calibri Light" w:hAnsi="Calibri Light" w:cs="Calibri Light"/>
                <w:sz w:val="22"/>
              </w:rPr>
            </w:pPr>
            <w:r w:rsidRPr="00682A4B">
              <w:rPr>
                <w:rFonts w:ascii="Calibri Light" w:hAnsi="Calibri Light" w:cs="Calibri Light"/>
                <w:sz w:val="22"/>
              </w:rPr>
              <w:lastRenderedPageBreak/>
              <w:t>Addressed</w:t>
            </w:r>
          </w:p>
        </w:tc>
      </w:tr>
      <w:tr w:rsidR="00DC1AEC" w:rsidRPr="00682A4B" w14:paraId="7B890613" w14:textId="77777777" w:rsidTr="00682A4B">
        <w:trPr>
          <w:trHeight w:val="288"/>
        </w:trPr>
        <w:tc>
          <w:tcPr>
            <w:tcW w:w="1833" w:type="pct"/>
          </w:tcPr>
          <w:p w14:paraId="1A41CC2B" w14:textId="7494CCA1" w:rsidR="00DC1AEC" w:rsidRPr="00682A4B" w:rsidRDefault="00DC1AEC" w:rsidP="00682A4B">
            <w:pPr>
              <w:jc w:val="left"/>
              <w:rPr>
                <w:rFonts w:ascii="Calibri Light" w:hAnsi="Calibri Light" w:cs="Calibri Light"/>
                <w:color w:val="000000" w:themeColor="text1"/>
                <w:sz w:val="22"/>
              </w:rPr>
            </w:pPr>
            <w:r w:rsidRPr="00682A4B">
              <w:rPr>
                <w:rFonts w:ascii="Calibri Light" w:hAnsi="Calibri Light" w:cs="Calibri Light"/>
                <w:b/>
                <w:bCs/>
                <w:color w:val="000000" w:themeColor="text1"/>
                <w:sz w:val="22"/>
              </w:rPr>
              <w:t>Compliance 5:</w:t>
            </w:r>
            <w:r w:rsidRPr="00682A4B">
              <w:rPr>
                <w:rFonts w:ascii="Calibri Light" w:hAnsi="Calibri Light" w:cs="Calibri Light"/>
                <w:color w:val="000000" w:themeColor="text1"/>
                <w:sz w:val="22"/>
              </w:rPr>
              <w:t xml:space="preserve"> </w:t>
            </w:r>
            <w:r w:rsidR="004F39AD" w:rsidRPr="00682A4B">
              <w:rPr>
                <w:rFonts w:ascii="Calibri Light" w:hAnsi="Calibri Light" w:cs="Calibri Light"/>
                <w:color w:val="000000" w:themeColor="text1"/>
                <w:sz w:val="22"/>
              </w:rPr>
              <w:t>UHC needs to address all Partially Met and Not Met findings identified as part of the 2020 compliance review.</w:t>
            </w:r>
          </w:p>
        </w:tc>
        <w:tc>
          <w:tcPr>
            <w:tcW w:w="2220" w:type="pct"/>
          </w:tcPr>
          <w:p w14:paraId="69423D46" w14:textId="7A85B4AD" w:rsidR="00DC1AEC" w:rsidRPr="00682A4B" w:rsidRDefault="00375916" w:rsidP="00682A4B">
            <w:pPr>
              <w:jc w:val="left"/>
              <w:rPr>
                <w:rFonts w:ascii="Calibri Light" w:hAnsi="Calibri Light" w:cs="Calibri Light"/>
                <w:color w:val="000000" w:themeColor="text1"/>
                <w:sz w:val="22"/>
              </w:rPr>
            </w:pPr>
            <w:r w:rsidRPr="00682A4B">
              <w:rPr>
                <w:rFonts w:ascii="Calibri Light" w:hAnsi="Calibri Light" w:cs="Calibri Light"/>
                <w:color w:val="000000" w:themeColor="text1"/>
                <w:sz w:val="22"/>
              </w:rPr>
              <w:t xml:space="preserve">The Kepro report recommended four areas that either partially met or did not meet the requirements. UHC is developing a plan to address all recommendation and findings from CY 2020 compliance review. UHC is monitoring </w:t>
            </w:r>
            <w:r w:rsidR="00005CA1" w:rsidRPr="00682A4B">
              <w:rPr>
                <w:rFonts w:ascii="Calibri Light" w:hAnsi="Calibri Light" w:cs="Calibri Light"/>
                <w:color w:val="000000" w:themeColor="text1"/>
                <w:sz w:val="22"/>
              </w:rPr>
              <w:t>its</w:t>
            </w:r>
            <w:r w:rsidRPr="00682A4B">
              <w:rPr>
                <w:rFonts w:ascii="Calibri Light" w:hAnsi="Calibri Light" w:cs="Calibri Light"/>
                <w:color w:val="000000" w:themeColor="text1"/>
                <w:sz w:val="22"/>
              </w:rPr>
              <w:t xml:space="preserve"> internal processes to remediate </w:t>
            </w:r>
            <w:r w:rsidR="00770611" w:rsidRPr="00682A4B">
              <w:rPr>
                <w:rFonts w:ascii="Calibri Light" w:hAnsi="Calibri Light" w:cs="Calibri Light"/>
                <w:color w:val="000000" w:themeColor="text1"/>
                <w:sz w:val="22"/>
              </w:rPr>
              <w:t>all</w:t>
            </w:r>
            <w:r w:rsidRPr="00682A4B">
              <w:rPr>
                <w:rFonts w:ascii="Calibri Light" w:hAnsi="Calibri Light" w:cs="Calibri Light"/>
                <w:color w:val="000000" w:themeColor="text1"/>
                <w:sz w:val="22"/>
              </w:rPr>
              <w:t xml:space="preserve"> the partially and not met findings to ensure compliance going forward.</w:t>
            </w:r>
          </w:p>
        </w:tc>
        <w:tc>
          <w:tcPr>
            <w:tcW w:w="947" w:type="pct"/>
          </w:tcPr>
          <w:p w14:paraId="2D35945A" w14:textId="0B7B2252" w:rsidR="00DC1AEC" w:rsidRPr="00682A4B" w:rsidRDefault="00770611" w:rsidP="00682A4B">
            <w:pPr>
              <w:jc w:val="left"/>
              <w:rPr>
                <w:rFonts w:ascii="Calibri Light" w:hAnsi="Calibri Light" w:cs="Calibri Light"/>
                <w:sz w:val="22"/>
              </w:rPr>
            </w:pPr>
            <w:r w:rsidRPr="00682A4B">
              <w:rPr>
                <w:rFonts w:ascii="Calibri Light" w:hAnsi="Calibri Light" w:cs="Calibri Light"/>
                <w:sz w:val="22"/>
              </w:rPr>
              <w:t>Partially addressed</w:t>
            </w:r>
          </w:p>
        </w:tc>
      </w:tr>
      <w:tr w:rsidR="00DC1AEC" w:rsidRPr="00682A4B" w14:paraId="6F50D5B3" w14:textId="77777777" w:rsidTr="00682A4B">
        <w:trPr>
          <w:trHeight w:val="288"/>
        </w:trPr>
        <w:tc>
          <w:tcPr>
            <w:tcW w:w="1833" w:type="pct"/>
          </w:tcPr>
          <w:p w14:paraId="52BB0EBF" w14:textId="0DE05193" w:rsidR="00DC1AEC" w:rsidRPr="00682A4B" w:rsidRDefault="00DC1AEC" w:rsidP="00682A4B">
            <w:pPr>
              <w:jc w:val="left"/>
              <w:rPr>
                <w:rFonts w:ascii="Calibri Light" w:hAnsi="Calibri Light" w:cs="Calibri Light"/>
                <w:sz w:val="22"/>
              </w:rPr>
            </w:pPr>
            <w:r w:rsidRPr="00682A4B">
              <w:rPr>
                <w:rFonts w:ascii="Calibri Light" w:hAnsi="Calibri Light" w:cs="Calibri Light"/>
                <w:b/>
                <w:bCs/>
                <w:sz w:val="22"/>
              </w:rPr>
              <w:t>Network 1</w:t>
            </w:r>
            <w:r w:rsidRPr="00682A4B">
              <w:rPr>
                <w:rFonts w:ascii="Calibri Light" w:hAnsi="Calibri Light" w:cs="Calibri Light"/>
                <w:sz w:val="22"/>
              </w:rPr>
              <w:t xml:space="preserve">: </w:t>
            </w:r>
            <w:r w:rsidR="00B866C0" w:rsidRPr="00682A4B">
              <w:rPr>
                <w:rFonts w:ascii="Calibri Light" w:hAnsi="Calibri Light" w:cs="Calibri Light"/>
                <w:sz w:val="22"/>
              </w:rPr>
              <w:t>Kepro recommends contracting Emergency Service Programs as available in those counties not passing MassHealth requirements.</w:t>
            </w:r>
          </w:p>
        </w:tc>
        <w:tc>
          <w:tcPr>
            <w:tcW w:w="2220" w:type="pct"/>
          </w:tcPr>
          <w:p w14:paraId="6D319B5D" w14:textId="406F9C40" w:rsidR="00DC1AEC" w:rsidRPr="00682A4B" w:rsidRDefault="004D7F88" w:rsidP="00682A4B">
            <w:pPr>
              <w:jc w:val="left"/>
              <w:rPr>
                <w:rFonts w:ascii="Calibri Light" w:hAnsi="Calibri Light" w:cs="Calibri Light"/>
                <w:sz w:val="22"/>
              </w:rPr>
            </w:pPr>
            <w:r w:rsidRPr="00682A4B">
              <w:rPr>
                <w:rFonts w:ascii="Calibri Light" w:hAnsi="Calibri Light" w:cs="Calibri Light"/>
                <w:sz w:val="22"/>
              </w:rPr>
              <w:t>UHC continues to monitor opportunities to contract with all providers of Emergency Service Programs, especially within Bristol and Essex counties. UHC has conducted outreach to these providers using multiple methods (</w:t>
            </w:r>
            <w:r w:rsidR="00FB7E36" w:rsidRPr="00682A4B">
              <w:rPr>
                <w:rFonts w:ascii="Calibri Light" w:hAnsi="Calibri Light" w:cs="Calibri Light"/>
                <w:sz w:val="22"/>
              </w:rPr>
              <w:t>e.g.,</w:t>
            </w:r>
            <w:r w:rsidRPr="00682A4B">
              <w:rPr>
                <w:rFonts w:ascii="Calibri Light" w:hAnsi="Calibri Light" w:cs="Calibri Light"/>
                <w:sz w:val="22"/>
              </w:rPr>
              <w:t xml:space="preserve"> email, phone calls, and provider websites) to contract with them. UHC reviews effectiveness of network adequacy and recruitment efforts through provider access reporting and through review of gap closures. This is done at a minimum quarterly, but as gaps are identified these reviews are addressed until network gaps are closed.</w:t>
            </w:r>
          </w:p>
        </w:tc>
        <w:tc>
          <w:tcPr>
            <w:tcW w:w="947" w:type="pct"/>
          </w:tcPr>
          <w:p w14:paraId="232220CB" w14:textId="71A62733" w:rsidR="00DC1AEC" w:rsidRPr="00682A4B" w:rsidRDefault="00FB7E36" w:rsidP="00682A4B">
            <w:pPr>
              <w:jc w:val="left"/>
              <w:rPr>
                <w:rFonts w:ascii="Calibri Light" w:hAnsi="Calibri Light" w:cs="Calibri Light"/>
                <w:sz w:val="22"/>
              </w:rPr>
            </w:pPr>
            <w:r w:rsidRPr="00682A4B">
              <w:rPr>
                <w:rFonts w:ascii="Calibri Light" w:hAnsi="Calibri Light" w:cs="Calibri Light"/>
                <w:sz w:val="22"/>
              </w:rPr>
              <w:t>Addressed</w:t>
            </w:r>
          </w:p>
        </w:tc>
      </w:tr>
      <w:tr w:rsidR="00DC1AEC" w:rsidRPr="00682A4B" w14:paraId="7AD991B6" w14:textId="77777777" w:rsidTr="00682A4B">
        <w:trPr>
          <w:trHeight w:val="288"/>
        </w:trPr>
        <w:tc>
          <w:tcPr>
            <w:tcW w:w="1833" w:type="pct"/>
          </w:tcPr>
          <w:p w14:paraId="0B231896" w14:textId="79E11C57" w:rsidR="00DC1AEC" w:rsidRPr="00682A4B" w:rsidRDefault="00DC1AEC" w:rsidP="00682A4B">
            <w:pPr>
              <w:jc w:val="left"/>
              <w:rPr>
                <w:rFonts w:ascii="Calibri Light" w:hAnsi="Calibri Light" w:cs="Calibri Light"/>
                <w:b/>
                <w:bCs/>
                <w:sz w:val="22"/>
              </w:rPr>
            </w:pPr>
            <w:r w:rsidRPr="00682A4B">
              <w:rPr>
                <w:rFonts w:ascii="Calibri Light" w:hAnsi="Calibri Light" w:cs="Calibri Light"/>
                <w:b/>
                <w:bCs/>
                <w:sz w:val="22"/>
              </w:rPr>
              <w:t>Network 2</w:t>
            </w:r>
            <w:r w:rsidRPr="00682A4B">
              <w:rPr>
                <w:rFonts w:ascii="Calibri Light" w:hAnsi="Calibri Light" w:cs="Calibri Light"/>
                <w:sz w:val="22"/>
              </w:rPr>
              <w:t xml:space="preserve">: </w:t>
            </w:r>
            <w:r w:rsidR="00B866C0" w:rsidRPr="00682A4B">
              <w:rPr>
                <w:rFonts w:ascii="Calibri Light" w:hAnsi="Calibri Light" w:cs="Calibri Light"/>
                <w:sz w:val="22"/>
              </w:rPr>
              <w:t xml:space="preserve">Kepro suggests prioritizing Bristol County for network development for those services not meeting MassHealth network adequacy </w:t>
            </w:r>
            <w:r w:rsidR="00551493" w:rsidRPr="00682A4B">
              <w:rPr>
                <w:rFonts w:ascii="Calibri Light" w:hAnsi="Calibri Light" w:cs="Calibri Light"/>
                <w:sz w:val="22"/>
              </w:rPr>
              <w:t>requirements.</w:t>
            </w:r>
          </w:p>
        </w:tc>
        <w:tc>
          <w:tcPr>
            <w:tcW w:w="2220" w:type="pct"/>
          </w:tcPr>
          <w:p w14:paraId="5C72DCFA" w14:textId="05EE6101" w:rsidR="00DC1AEC" w:rsidRPr="00682A4B" w:rsidRDefault="00551493" w:rsidP="00682A4B">
            <w:pPr>
              <w:jc w:val="left"/>
              <w:rPr>
                <w:rFonts w:ascii="Calibri Light" w:hAnsi="Calibri Light" w:cs="Calibri Light"/>
                <w:sz w:val="22"/>
              </w:rPr>
            </w:pPr>
            <w:r w:rsidRPr="00682A4B">
              <w:rPr>
                <w:rFonts w:ascii="Calibri Light" w:hAnsi="Calibri Light" w:cs="Calibri Light"/>
                <w:sz w:val="22"/>
              </w:rPr>
              <w:t xml:space="preserve">Upon further review of our previous submission, UHC recently determined that Adult Foster Care (AFC) and Group Adult Foster Care (GAFC) providers were not accurately reflected in the 2021 Kepro Network Adequacy submission regarding all the servicing areas. UHC has a direct contract with Aging Service Access Points (ASAPs) which supports our network </w:t>
            </w:r>
            <w:r w:rsidR="00FB7E36" w:rsidRPr="00682A4B">
              <w:rPr>
                <w:rFonts w:ascii="Calibri Light" w:hAnsi="Calibri Light" w:cs="Calibri Light"/>
                <w:sz w:val="22"/>
              </w:rPr>
              <w:t>using</w:t>
            </w:r>
            <w:r w:rsidRPr="00682A4B">
              <w:rPr>
                <w:rFonts w:ascii="Calibri Light" w:hAnsi="Calibri Light" w:cs="Calibri Light"/>
                <w:sz w:val="22"/>
              </w:rPr>
              <w:t xml:space="preserve"> their subcontracting vendors to satisfy servicing requirements. UHC evaluates our Long-Term Support Services (LTSS) network and implemented process improvements to utilize the service area reference guide to ensure that each Adult Foster Care and Group Adult Foster Care are appropriately attributed to multiple servicing areas. UHC acknowledges a network gap with Day Habilitation providers, and outreach to recruit providers. UHC monitors the Behavioral Health Network to contract with all providers of Clinical Support Services, Community Support Program, and Psych Day Treatment, especially within Bristol County Recent behavioral health network adequacy analysis results demonstrate a network that meets </w:t>
            </w:r>
            <w:r w:rsidRPr="00682A4B">
              <w:rPr>
                <w:rFonts w:ascii="Calibri Light" w:hAnsi="Calibri Light" w:cs="Calibri Light"/>
                <w:sz w:val="22"/>
              </w:rPr>
              <w:lastRenderedPageBreak/>
              <w:t>the MassHealth requirements</w:t>
            </w:r>
            <w:r w:rsidR="00FB7E36" w:rsidRPr="00682A4B">
              <w:rPr>
                <w:rFonts w:ascii="Calibri Light" w:hAnsi="Calibri Light" w:cs="Calibri Light"/>
                <w:sz w:val="22"/>
              </w:rPr>
              <w:t xml:space="preserve">. </w:t>
            </w:r>
            <w:r w:rsidRPr="00682A4B">
              <w:rPr>
                <w:rFonts w:ascii="Calibri Light" w:hAnsi="Calibri Light" w:cs="Calibri Light"/>
                <w:sz w:val="22"/>
              </w:rPr>
              <w:t>UHC is expects to implement the LTSS reporting change in the first quarter of 2023. This change is expected to leverage additional technology that can support capturing and extracting multiple service areas for AFC and GAFC providers. UHC will monitor the Behavioral Health Network. UHC expects an enhanced technology capability to identify and remediate network deficiencies. As it relates to our Behavioral Health Network, our goal is to comply with MassHealth requirements. UHC utilize geo access time and distance reports and heat maps to continually monitor our LTSS network. UHC refined the use of our internal LTSS Database to capture servicing areas for all in network providers. This process allows UHC to monitor the efforts and provides an opportunity to improve its effectiveness. Our behavioral health network is monitored through the continuous use of provider access reports that reviews network adequacy, recruitment, and the measuring of gap closures.</w:t>
            </w:r>
          </w:p>
        </w:tc>
        <w:tc>
          <w:tcPr>
            <w:tcW w:w="947" w:type="pct"/>
          </w:tcPr>
          <w:p w14:paraId="3D943C49" w14:textId="0E3AD594" w:rsidR="00DC1AEC" w:rsidRPr="00682A4B" w:rsidRDefault="00FB7E36" w:rsidP="00682A4B">
            <w:pPr>
              <w:jc w:val="left"/>
              <w:rPr>
                <w:rFonts w:ascii="Calibri Light" w:hAnsi="Calibri Light" w:cs="Calibri Light"/>
                <w:sz w:val="22"/>
              </w:rPr>
            </w:pPr>
            <w:r w:rsidRPr="00682A4B">
              <w:rPr>
                <w:rFonts w:ascii="Calibri Light" w:hAnsi="Calibri Light" w:cs="Calibri Light"/>
                <w:sz w:val="22"/>
              </w:rPr>
              <w:lastRenderedPageBreak/>
              <w:t>Partially addressed</w:t>
            </w:r>
          </w:p>
        </w:tc>
      </w:tr>
      <w:tr w:rsidR="00FB7E36" w:rsidRPr="00682A4B" w14:paraId="7602EAED" w14:textId="77777777" w:rsidTr="00682A4B">
        <w:trPr>
          <w:trHeight w:val="288"/>
        </w:trPr>
        <w:tc>
          <w:tcPr>
            <w:tcW w:w="1833" w:type="pct"/>
          </w:tcPr>
          <w:p w14:paraId="07B7E11E" w14:textId="02204099" w:rsidR="00FB7E36" w:rsidRPr="00682A4B" w:rsidRDefault="00FB7E36" w:rsidP="00682A4B">
            <w:pPr>
              <w:jc w:val="left"/>
              <w:rPr>
                <w:rFonts w:ascii="Calibri Light" w:hAnsi="Calibri Light" w:cs="Calibri Light"/>
                <w:sz w:val="22"/>
              </w:rPr>
            </w:pPr>
            <w:r w:rsidRPr="00682A4B">
              <w:rPr>
                <w:rFonts w:ascii="Calibri Light" w:hAnsi="Calibri Light" w:cs="Calibri Light"/>
                <w:b/>
                <w:bCs/>
                <w:sz w:val="22"/>
              </w:rPr>
              <w:t>Network 3</w:t>
            </w:r>
            <w:r w:rsidRPr="00682A4B">
              <w:rPr>
                <w:rFonts w:ascii="Calibri Light" w:hAnsi="Calibri Light" w:cs="Calibri Light"/>
                <w:sz w:val="22"/>
              </w:rPr>
              <w:t>: Kepro recommends contracting with LTSS and behavioral health service providers as necessary and available to close gaps in coverage.</w:t>
            </w:r>
          </w:p>
        </w:tc>
        <w:tc>
          <w:tcPr>
            <w:tcW w:w="2220" w:type="pct"/>
          </w:tcPr>
          <w:p w14:paraId="3443E1E3" w14:textId="250C1651" w:rsidR="00FB7E36" w:rsidRPr="00682A4B" w:rsidRDefault="00FB7E36" w:rsidP="00682A4B">
            <w:pPr>
              <w:jc w:val="left"/>
              <w:rPr>
                <w:rFonts w:ascii="Calibri Light" w:hAnsi="Calibri Light" w:cs="Calibri Light"/>
                <w:sz w:val="22"/>
              </w:rPr>
            </w:pPr>
            <w:r w:rsidRPr="00682A4B">
              <w:rPr>
                <w:rFonts w:ascii="Calibri Light" w:hAnsi="Calibri Light" w:cs="Calibri Light"/>
                <w:sz w:val="22"/>
              </w:rPr>
              <w:t xml:space="preserve">Upon further review of our previous submission, UHC recently determined that Adult Foster Care (AFC) and Group Adult Foster Care (GAFC) providers were not accurately reflected in the 2021 Kepro Network Adequacy submission regarding all the servicing areas. UHC has a direct contract with Aging Service Access Points (ASAPs) which supports our network using their subcontracting vendors to satisfy servicing requirements. UHC evaluates our Long-Term Support Services (LTSS) network and implemented process improvements to utilize the service area reference guide to ensure that each Adult Foster Care and Group Adult Foster Care are appropriately attributed to multiple servicing areas. UHC acknowledges a network gap with Day Habilitation providers, and outreach to recruit providers. UHC monitors the Behavioral Health Network to contract with all providers of Clinical Support Services, Community Support Program, and Psych Day Treatment, especially within Bristol County Recent behavioral health network adequacy analysis results demonstrate a network that meets the MassHealth requirements. UHC is expects to implement the LTSS reporting change in the first quarter of 2023. This change is expected to leverage additional technology that can support capturing and extracting multiple service areas for AFC and GAFC providers. UHC will monitor the Behavioral Health Network. UHC expects an enhanced technology capability to identify and </w:t>
            </w:r>
            <w:r w:rsidRPr="00682A4B">
              <w:rPr>
                <w:rFonts w:ascii="Calibri Light" w:hAnsi="Calibri Light" w:cs="Calibri Light"/>
                <w:sz w:val="22"/>
              </w:rPr>
              <w:lastRenderedPageBreak/>
              <w:t>remediate network deficiencies. As it relates to our Behavioral Health Network, our goal is to comply with MassHealth requirements. UHC utilize geo access time and distance reports and heat maps to continually monitor our LTSS network. UHC refined the use of our internal LTSS Database to capture servicing areas for all in network providers. This process allows UHC to monitor the efforts and provides an opportunity to improve its effectiveness. Our behavioral health network is monitored through the continuous use of provider access reports that reviews network adequacy, recruitment, and the measuring of gap closures.</w:t>
            </w:r>
          </w:p>
        </w:tc>
        <w:tc>
          <w:tcPr>
            <w:tcW w:w="947" w:type="pct"/>
          </w:tcPr>
          <w:p w14:paraId="2B3D9ED4" w14:textId="2A5AD90B" w:rsidR="00FB7E36" w:rsidRPr="00682A4B" w:rsidRDefault="00FB7E36" w:rsidP="00682A4B">
            <w:pPr>
              <w:jc w:val="left"/>
              <w:rPr>
                <w:rFonts w:ascii="Calibri Light" w:hAnsi="Calibri Light" w:cs="Calibri Light"/>
                <w:sz w:val="22"/>
              </w:rPr>
            </w:pPr>
            <w:r w:rsidRPr="00682A4B">
              <w:rPr>
                <w:rFonts w:ascii="Calibri Light" w:hAnsi="Calibri Light" w:cs="Calibri Light"/>
                <w:sz w:val="22"/>
              </w:rPr>
              <w:lastRenderedPageBreak/>
              <w:t>Partially addressed</w:t>
            </w:r>
          </w:p>
        </w:tc>
      </w:tr>
    </w:tbl>
    <w:p w14:paraId="5B5CB328" w14:textId="77777777" w:rsidR="00E778AE" w:rsidRPr="00C6445E"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0E51EFDC" w14:textId="1F497C0F" w:rsidR="00E778AE" w:rsidRDefault="00BF0590" w:rsidP="009F0E32">
      <w:pPr>
        <w:spacing w:after="480"/>
        <w:rPr>
          <w:rFonts w:ascii="Calibri Light" w:hAnsi="Calibri Light" w:cs="Calibri Light"/>
          <w:sz w:val="20"/>
          <w:szCs w:val="20"/>
        </w:rPr>
      </w:pPr>
      <w:r w:rsidRPr="00BF0590">
        <w:rPr>
          <w:rFonts w:ascii="Calibri Light" w:hAnsi="Calibri Light" w:cs="Calibri Light"/>
          <w:b/>
          <w:bCs/>
          <w:sz w:val="20"/>
          <w:szCs w:val="20"/>
        </w:rPr>
        <w:t>Not</w:t>
      </w:r>
      <w:r>
        <w:rPr>
          <w:rFonts w:ascii="Calibri Light" w:hAnsi="Calibri Light" w:cs="Calibri Light"/>
          <w:sz w:val="20"/>
          <w:szCs w:val="20"/>
        </w:rPr>
        <w:t xml:space="preserve"> </w:t>
      </w:r>
      <w:r w:rsidRPr="00BF0590">
        <w:rPr>
          <w:rFonts w:ascii="Calibri Light" w:hAnsi="Calibri Light" w:cs="Calibri Light"/>
          <w:b/>
          <w:bCs/>
          <w:sz w:val="20"/>
          <w:szCs w:val="20"/>
        </w:rPr>
        <w:t>applicable</w:t>
      </w:r>
      <w:r>
        <w:rPr>
          <w:rFonts w:ascii="Calibri Light" w:hAnsi="Calibri Light" w:cs="Calibri Light"/>
          <w:sz w:val="20"/>
          <w:szCs w:val="20"/>
        </w:rPr>
        <w:t xml:space="preserve">: PIP was discontinued. </w:t>
      </w:r>
      <w:r w:rsidR="00992768">
        <w:rPr>
          <w:rFonts w:ascii="Calibri Light" w:hAnsi="Calibri Light" w:cs="Calibri Light"/>
          <w:sz w:val="20"/>
          <w:szCs w:val="20"/>
        </w:rPr>
        <w:t xml:space="preserve">SCO: senior care option;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sidR="00992768">
        <w:rPr>
          <w:rFonts w:ascii="Calibri Light" w:hAnsi="Calibri Light" w:cs="Calibri Light"/>
          <w:sz w:val="20"/>
          <w:szCs w:val="20"/>
        </w:rPr>
        <w:t xml:space="preserve">; CM: care manager; </w:t>
      </w:r>
      <w:r w:rsidR="00815E5E">
        <w:rPr>
          <w:rFonts w:ascii="Calibri Light" w:hAnsi="Calibri Light" w:cs="Calibri Light"/>
          <w:sz w:val="20"/>
          <w:szCs w:val="20"/>
        </w:rPr>
        <w:t xml:space="preserve">NCQA: National Committee for Quality Assurance: HEDIS: Healthcare Effectiveness Data and Information Set; ED: emergency department; PIP: performance improvement project; MY: measurement year; </w:t>
      </w:r>
      <w:r w:rsidR="00ED7012">
        <w:rPr>
          <w:rFonts w:ascii="Calibri Light" w:hAnsi="Calibri Light" w:cs="Calibri Light"/>
          <w:sz w:val="20"/>
          <w:szCs w:val="20"/>
        </w:rPr>
        <w:t xml:space="preserve">MRP: </w:t>
      </w:r>
      <w:r w:rsidR="00ED7012" w:rsidRPr="00ED7012">
        <w:rPr>
          <w:rFonts w:ascii="Calibri Light" w:hAnsi="Calibri Light" w:cs="Calibri Light"/>
          <w:sz w:val="20"/>
          <w:szCs w:val="20"/>
        </w:rPr>
        <w:t>Medication Reconciliation Post-Discharge</w:t>
      </w:r>
      <w:r w:rsidR="00ED7012">
        <w:rPr>
          <w:rFonts w:ascii="Calibri Light" w:hAnsi="Calibri Light" w:cs="Calibri Light"/>
          <w:sz w:val="20"/>
          <w:szCs w:val="20"/>
        </w:rPr>
        <w:t>; CY: calendar year</w:t>
      </w:r>
      <w:r w:rsidR="00E778AE">
        <w:rPr>
          <w:rFonts w:ascii="Calibri Light" w:hAnsi="Calibri Light" w:cs="Calibri Light"/>
          <w:sz w:val="20"/>
          <w:szCs w:val="20"/>
        </w:rPr>
        <w:t>.</w:t>
      </w:r>
    </w:p>
    <w:p w14:paraId="0BDDE4A4" w14:textId="77777777" w:rsidR="00AC44BC" w:rsidRPr="00C6445E" w:rsidRDefault="00AC44BC" w:rsidP="009F0E32">
      <w:pPr>
        <w:spacing w:after="480"/>
        <w:rPr>
          <w:rFonts w:ascii="Calibri Light" w:hAnsi="Calibri Light" w:cs="Calibri Light"/>
          <w:sz w:val="20"/>
          <w:szCs w:val="20"/>
        </w:rPr>
      </w:pPr>
    </w:p>
    <w:p w14:paraId="7550F0A8" w14:textId="77777777" w:rsidR="004C0E0D" w:rsidRDefault="004C0E0D" w:rsidP="009F0E32">
      <w:pPr>
        <w:pStyle w:val="Heading1"/>
        <w:sectPr w:rsidR="004C0E0D" w:rsidSect="00751AF7">
          <w:pgSz w:w="12240" w:h="15840" w:code="1"/>
          <w:pgMar w:top="720" w:right="720" w:bottom="720" w:left="720" w:header="432" w:footer="432" w:gutter="0"/>
          <w:pgNumType w:chapStyle="1"/>
          <w:cols w:space="720"/>
          <w:titlePg/>
          <w:docGrid w:linePitch="360"/>
        </w:sectPr>
      </w:pPr>
      <w:bookmarkStart w:id="283" w:name="_Toc112764666"/>
    </w:p>
    <w:p w14:paraId="38E3F3C4" w14:textId="600BFC5E" w:rsidR="00954C88" w:rsidRPr="003345FC" w:rsidRDefault="005C567C" w:rsidP="00E50C85">
      <w:pPr>
        <w:pStyle w:val="Heading1"/>
        <w:ind w:left="360" w:hanging="360"/>
      </w:pPr>
      <w:bookmarkStart w:id="284" w:name="_Toc132286187"/>
      <w:r w:rsidRPr="003345FC">
        <w:lastRenderedPageBreak/>
        <w:t>MCP Strengths</w:t>
      </w:r>
      <w:r w:rsidR="008B5D09">
        <w:t>,</w:t>
      </w:r>
      <w:r w:rsidRPr="003345FC">
        <w:t xml:space="preserve"> Opportunities</w:t>
      </w:r>
      <w:r w:rsidR="00F34914" w:rsidRPr="003345FC">
        <w:t xml:space="preserve"> for Improvement, and</w:t>
      </w:r>
      <w:r w:rsidRPr="003345FC">
        <w:t xml:space="preserve"> EQR Recommendations</w:t>
      </w:r>
      <w:bookmarkEnd w:id="283"/>
      <w:bookmarkEnd w:id="284"/>
    </w:p>
    <w:p w14:paraId="1C0B6BD0" w14:textId="77777777" w:rsidR="00954C88" w:rsidRDefault="00954C88" w:rsidP="009F0E32"/>
    <w:p w14:paraId="7D33DA95" w14:textId="4A3C666B" w:rsidR="00954C88" w:rsidRPr="00F86A2F" w:rsidRDefault="00954C88" w:rsidP="009F0E32">
      <w:pPr>
        <w:rPr>
          <w:rFonts w:ascii="Calibri Light" w:hAnsi="Calibri Light" w:cs="Calibri Light"/>
          <w:szCs w:val="24"/>
        </w:rPr>
      </w:pPr>
      <w:r w:rsidRPr="00F86A2F">
        <w:rPr>
          <w:rFonts w:ascii="Calibri Light" w:hAnsi="Calibri Light" w:cs="Calibri Light"/>
          <w:b/>
          <w:szCs w:val="24"/>
        </w:rPr>
        <w:t xml:space="preserve">Table </w:t>
      </w:r>
      <w:r w:rsidR="00ED05E9">
        <w:rPr>
          <w:rFonts w:ascii="Calibri Light" w:hAnsi="Calibri Light" w:cs="Calibri Light"/>
          <w:b/>
          <w:szCs w:val="24"/>
        </w:rPr>
        <w:t>54</w:t>
      </w:r>
      <w:r w:rsidRPr="00F86A2F">
        <w:rPr>
          <w:rFonts w:ascii="Calibri Light" w:hAnsi="Calibri Light" w:cs="Calibri Light"/>
          <w:szCs w:val="24"/>
        </w:rPr>
        <w:t xml:space="preserve"> highlight each </w:t>
      </w:r>
      <w:r w:rsidR="003B3C12">
        <w:rPr>
          <w:rFonts w:ascii="Calibri Light" w:hAnsi="Calibri Light" w:cs="Calibri Light"/>
          <w:szCs w:val="24"/>
        </w:rPr>
        <w:t>S</w:t>
      </w:r>
      <w:r w:rsidR="00A6293E" w:rsidRPr="00F86A2F">
        <w:rPr>
          <w:rFonts w:ascii="Calibri Light" w:hAnsi="Calibri Light" w:cs="Calibri Light"/>
          <w:szCs w:val="24"/>
        </w:rPr>
        <w:t>CO</w:t>
      </w:r>
      <w:r w:rsidR="000A021B">
        <w:rPr>
          <w:rFonts w:ascii="Calibri Light" w:hAnsi="Calibri Light" w:cs="Calibri Light"/>
          <w:szCs w:val="24"/>
        </w:rPr>
        <w:t>’</w:t>
      </w:r>
      <w:r w:rsidR="00A6293E" w:rsidRPr="00F86A2F">
        <w:rPr>
          <w:rFonts w:ascii="Calibri Light" w:hAnsi="Calibri Light" w:cs="Calibri Light"/>
          <w:szCs w:val="24"/>
        </w:rPr>
        <w:t>s</w:t>
      </w:r>
      <w:r w:rsidRPr="00F86A2F">
        <w:rPr>
          <w:rFonts w:ascii="Calibri Light" w:hAnsi="Calibri Light" w:cs="Calibri Light"/>
          <w:szCs w:val="24"/>
        </w:rPr>
        <w:t xml:space="preserve"> performance strengths</w:t>
      </w:r>
      <w:r w:rsidR="00B724A1">
        <w:rPr>
          <w:rFonts w:ascii="Calibri Light" w:hAnsi="Calibri Light" w:cs="Calibri Light"/>
          <w:szCs w:val="24"/>
        </w:rPr>
        <w:t>,</w:t>
      </w:r>
      <w:r w:rsidRPr="00F86A2F">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Pr="00F86A2F">
        <w:rPr>
          <w:rFonts w:ascii="Calibri Light" w:hAnsi="Calibri Light" w:cs="Calibri Light"/>
          <w:szCs w:val="24"/>
        </w:rPr>
        <w:t xml:space="preserve">,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261"/>
    <w:p w14:paraId="318C4F9D" w14:textId="77777777" w:rsidR="004C0E0D" w:rsidRPr="00F86A2F" w:rsidRDefault="004C0E0D" w:rsidP="009F0E32">
      <w:pPr>
        <w:pStyle w:val="Caption"/>
        <w:rPr>
          <w:rFonts w:ascii="Calibri Light" w:hAnsi="Calibri Light" w:cs="Calibri Light"/>
        </w:rPr>
      </w:pPr>
    </w:p>
    <w:p w14:paraId="5F8D256D" w14:textId="4448F836" w:rsidR="00341681" w:rsidRPr="007B6390" w:rsidRDefault="00341681" w:rsidP="009F0E32">
      <w:pPr>
        <w:pStyle w:val="Caption"/>
        <w:rPr>
          <w:rFonts w:ascii="Calibri Light" w:hAnsi="Calibri Light" w:cs="Calibri Light"/>
        </w:rPr>
      </w:pPr>
      <w:bookmarkStart w:id="285" w:name="_Toc132286245"/>
      <w:r w:rsidRPr="007B6390">
        <w:rPr>
          <w:rStyle w:val="CaptionChar"/>
          <w:rFonts w:ascii="Calibri Light" w:hAnsi="Calibri Light" w:cs="Calibri Light"/>
          <w:b/>
          <w:bCs/>
        </w:rPr>
        <w:t xml:space="preserve">Table </w:t>
      </w:r>
      <w:r w:rsidR="00FD612D" w:rsidRPr="007B6390">
        <w:rPr>
          <w:rStyle w:val="CaptionChar"/>
          <w:rFonts w:ascii="Calibri Light" w:hAnsi="Calibri Light" w:cs="Calibri Light"/>
          <w:b/>
          <w:bCs/>
        </w:rPr>
        <w:fldChar w:fldCharType="begin"/>
      </w:r>
      <w:r w:rsidR="00FD612D" w:rsidRPr="007B6390">
        <w:rPr>
          <w:rStyle w:val="CaptionChar"/>
          <w:rFonts w:ascii="Calibri Light" w:hAnsi="Calibri Light" w:cs="Calibri Light"/>
          <w:b/>
          <w:bCs/>
        </w:rPr>
        <w:instrText xml:space="preserve"> SEQ Table \* ARABIC </w:instrText>
      </w:r>
      <w:r w:rsidR="00FD612D" w:rsidRPr="007B6390">
        <w:rPr>
          <w:rStyle w:val="CaptionChar"/>
          <w:rFonts w:ascii="Calibri Light" w:hAnsi="Calibri Light" w:cs="Calibri Light"/>
          <w:b/>
          <w:bCs/>
        </w:rPr>
        <w:fldChar w:fldCharType="separate"/>
      </w:r>
      <w:r w:rsidR="007E1C43">
        <w:rPr>
          <w:rStyle w:val="CaptionChar"/>
          <w:rFonts w:ascii="Calibri Light" w:hAnsi="Calibri Light" w:cs="Calibri Light"/>
          <w:b/>
          <w:bCs/>
          <w:noProof/>
        </w:rPr>
        <w:t>54</w:t>
      </w:r>
      <w:r w:rsidR="00FD612D" w:rsidRPr="007B6390">
        <w:rPr>
          <w:rStyle w:val="CaptionChar"/>
          <w:rFonts w:ascii="Calibri Light" w:hAnsi="Calibri Light" w:cs="Calibri Light"/>
          <w:b/>
          <w:bCs/>
        </w:rPr>
        <w:fldChar w:fldCharType="end"/>
      </w:r>
      <w:r w:rsidRPr="007B6390">
        <w:rPr>
          <w:rStyle w:val="CaptionChar"/>
          <w:rFonts w:ascii="Calibri Light" w:hAnsi="Calibri Light" w:cs="Calibri Light"/>
          <w:b/>
          <w:bCs/>
        </w:rPr>
        <w:t xml:space="preserve">: </w:t>
      </w:r>
      <w:r w:rsidR="00BB73C3" w:rsidRPr="007B6390">
        <w:rPr>
          <w:rStyle w:val="CaptionChar"/>
          <w:rFonts w:ascii="Calibri Light" w:hAnsi="Calibri Light" w:cs="Calibri Light"/>
          <w:b/>
          <w:bCs/>
        </w:rPr>
        <w:t>Strengths and Opportunities</w:t>
      </w:r>
      <w:r w:rsidR="00BB73C3" w:rsidRPr="007B6390">
        <w:rPr>
          <w:rFonts w:ascii="Calibri Light" w:hAnsi="Calibri Light" w:cs="Calibri Light"/>
        </w:rPr>
        <w:t xml:space="preserve"> for Improvement, and EQR Recommendations for All </w:t>
      </w:r>
      <w:r w:rsidR="003B3C12" w:rsidRPr="007B6390">
        <w:rPr>
          <w:rFonts w:ascii="Calibri Light" w:hAnsi="Calibri Light" w:cs="Calibri Light"/>
        </w:rPr>
        <w:t>S</w:t>
      </w:r>
      <w:r w:rsidR="00BB73C3" w:rsidRPr="007B6390">
        <w:rPr>
          <w:rFonts w:ascii="Calibri Light" w:hAnsi="Calibri Light" w:cs="Calibri Light"/>
        </w:rPr>
        <w:t>C</w:t>
      </w:r>
      <w:r w:rsidR="0020323C" w:rsidRPr="007B6390">
        <w:rPr>
          <w:rFonts w:ascii="Calibri Light" w:hAnsi="Calibri Light" w:cs="Calibri Light"/>
        </w:rPr>
        <w:t>Os</w:t>
      </w:r>
      <w:bookmarkEnd w:id="285"/>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39"/>
        <w:gridCol w:w="947"/>
        <w:gridCol w:w="89"/>
        <w:gridCol w:w="181"/>
        <w:gridCol w:w="538"/>
        <w:gridCol w:w="271"/>
        <w:gridCol w:w="1252"/>
        <w:gridCol w:w="3091"/>
        <w:gridCol w:w="4907"/>
        <w:gridCol w:w="1275"/>
      </w:tblGrid>
      <w:tr w:rsidR="00674ACA" w:rsidRPr="009D4A45" w14:paraId="568D7B4A" w14:textId="77777777" w:rsidTr="00553080">
        <w:trPr>
          <w:trHeight w:val="288"/>
          <w:tblHeader/>
        </w:trPr>
        <w:tc>
          <w:tcPr>
            <w:tcW w:w="639" w:type="pct"/>
            <w:shd w:val="clear" w:color="auto" w:fill="5F497A" w:themeFill="accent4" w:themeFillShade="BF"/>
            <w:vAlign w:val="bottom"/>
          </w:tcPr>
          <w:p w14:paraId="05A13C00" w14:textId="6935FE3B" w:rsidR="00674ACA" w:rsidRPr="009D4A45" w:rsidRDefault="00A40168" w:rsidP="009F0E32">
            <w:pPr>
              <w:jc w:val="left"/>
              <w:rPr>
                <w:rFonts w:ascii="Calibri Light" w:hAnsi="Calibri Light" w:cs="Calibri Light"/>
                <w:b/>
                <w:bCs/>
                <w:color w:val="FFFFFF" w:themeColor="background1"/>
                <w:sz w:val="22"/>
              </w:rPr>
            </w:pPr>
            <w:r w:rsidRPr="009D4A45">
              <w:rPr>
                <w:rFonts w:ascii="Calibri Light" w:hAnsi="Calibri Light" w:cs="Calibri Light"/>
                <w:b/>
                <w:bCs/>
                <w:color w:val="FFFFFF" w:themeColor="background1"/>
                <w:sz w:val="22"/>
              </w:rPr>
              <w:t>S</w:t>
            </w:r>
            <w:r w:rsidR="00674ACA" w:rsidRPr="009D4A45">
              <w:rPr>
                <w:rFonts w:ascii="Calibri Light" w:hAnsi="Calibri Light" w:cs="Calibri Light"/>
                <w:b/>
                <w:bCs/>
                <w:color w:val="FFFFFF" w:themeColor="background1"/>
                <w:sz w:val="22"/>
              </w:rPr>
              <w:t>CO</w:t>
            </w:r>
          </w:p>
        </w:tc>
        <w:tc>
          <w:tcPr>
            <w:tcW w:w="1139" w:type="pct"/>
            <w:gridSpan w:val="6"/>
            <w:shd w:val="clear" w:color="auto" w:fill="5F497A" w:themeFill="accent4" w:themeFillShade="BF"/>
            <w:vAlign w:val="bottom"/>
          </w:tcPr>
          <w:p w14:paraId="15877E0E" w14:textId="77777777" w:rsidR="00674ACA" w:rsidRPr="009D4A45" w:rsidRDefault="00674ACA" w:rsidP="009F0E32">
            <w:pPr>
              <w:jc w:val="center"/>
              <w:rPr>
                <w:rFonts w:ascii="Calibri Light" w:hAnsi="Calibri Light" w:cs="Calibri Light"/>
                <w:b/>
                <w:bCs/>
                <w:color w:val="FFFFFF" w:themeColor="background1"/>
                <w:sz w:val="22"/>
              </w:rPr>
            </w:pPr>
            <w:r w:rsidRPr="009D4A45">
              <w:rPr>
                <w:rFonts w:ascii="Calibri Light" w:hAnsi="Calibri Light" w:cs="Calibri Light"/>
                <w:b/>
                <w:bCs/>
                <w:color w:val="FFFFFF" w:themeColor="background1"/>
                <w:sz w:val="22"/>
              </w:rPr>
              <w:t>Strengths</w:t>
            </w:r>
          </w:p>
        </w:tc>
        <w:tc>
          <w:tcPr>
            <w:tcW w:w="1074" w:type="pct"/>
            <w:tcBorders>
              <w:bottom w:val="single" w:sz="4" w:space="0" w:color="auto"/>
            </w:tcBorders>
            <w:shd w:val="clear" w:color="auto" w:fill="5F497A" w:themeFill="accent4" w:themeFillShade="BF"/>
            <w:vAlign w:val="bottom"/>
          </w:tcPr>
          <w:p w14:paraId="09FB9F74" w14:textId="77777777" w:rsidR="00674ACA" w:rsidRPr="009D4A45" w:rsidRDefault="00674ACA" w:rsidP="009F0E32">
            <w:pPr>
              <w:jc w:val="center"/>
              <w:rPr>
                <w:rFonts w:ascii="Calibri Light" w:hAnsi="Calibri Light" w:cs="Calibri Light"/>
                <w:b/>
                <w:bCs/>
                <w:color w:val="FFFFFF" w:themeColor="background1"/>
                <w:sz w:val="22"/>
              </w:rPr>
            </w:pPr>
            <w:r w:rsidRPr="009D4A45">
              <w:rPr>
                <w:rFonts w:ascii="Calibri Light" w:hAnsi="Calibri Light" w:cs="Calibri Light"/>
                <w:b/>
                <w:bCs/>
                <w:color w:val="FFFFFF" w:themeColor="background1"/>
                <w:sz w:val="22"/>
              </w:rPr>
              <w:t>Weaknesses</w:t>
            </w:r>
          </w:p>
        </w:tc>
        <w:tc>
          <w:tcPr>
            <w:tcW w:w="1705" w:type="pct"/>
            <w:tcBorders>
              <w:bottom w:val="single" w:sz="4" w:space="0" w:color="auto"/>
            </w:tcBorders>
            <w:shd w:val="clear" w:color="auto" w:fill="5F497A" w:themeFill="accent4" w:themeFillShade="BF"/>
            <w:vAlign w:val="bottom"/>
          </w:tcPr>
          <w:p w14:paraId="1520D9BE" w14:textId="77777777" w:rsidR="00674ACA" w:rsidRPr="009D4A45" w:rsidRDefault="00674ACA" w:rsidP="009F0E32">
            <w:pPr>
              <w:jc w:val="center"/>
              <w:rPr>
                <w:rFonts w:ascii="Calibri Light" w:hAnsi="Calibri Light" w:cs="Calibri Light"/>
                <w:b/>
                <w:bCs/>
                <w:color w:val="FFFFFF" w:themeColor="background1"/>
                <w:sz w:val="22"/>
              </w:rPr>
            </w:pPr>
            <w:r w:rsidRPr="009D4A45">
              <w:rPr>
                <w:rFonts w:ascii="Calibri Light" w:hAnsi="Calibri Light" w:cs="Calibri Light"/>
                <w:b/>
                <w:bCs/>
                <w:color w:val="FFFFFF" w:themeColor="background1"/>
                <w:sz w:val="22"/>
              </w:rPr>
              <w:t>Recommendations</w:t>
            </w:r>
          </w:p>
        </w:tc>
        <w:tc>
          <w:tcPr>
            <w:tcW w:w="443" w:type="pct"/>
            <w:shd w:val="clear" w:color="auto" w:fill="5F497A" w:themeFill="accent4" w:themeFillShade="BF"/>
            <w:vAlign w:val="bottom"/>
          </w:tcPr>
          <w:p w14:paraId="284E1522" w14:textId="77777777" w:rsidR="00674ACA" w:rsidRPr="009D4A45" w:rsidRDefault="00674ACA" w:rsidP="009F0E32">
            <w:pPr>
              <w:jc w:val="center"/>
              <w:rPr>
                <w:rFonts w:ascii="Calibri Light" w:hAnsi="Calibri Light" w:cs="Calibri Light"/>
                <w:b/>
                <w:bCs/>
                <w:color w:val="FFFFFF" w:themeColor="background1"/>
                <w:sz w:val="22"/>
              </w:rPr>
            </w:pPr>
            <w:r w:rsidRPr="009D4A45">
              <w:rPr>
                <w:rFonts w:ascii="Calibri Light" w:hAnsi="Calibri Light" w:cs="Calibri Light"/>
                <w:b/>
                <w:bCs/>
                <w:color w:val="FFFFFF" w:themeColor="background1"/>
                <w:sz w:val="22"/>
              </w:rPr>
              <w:t>Standards</w:t>
            </w:r>
          </w:p>
        </w:tc>
      </w:tr>
      <w:tr w:rsidR="00674ACA" w:rsidRPr="009D4A45" w14:paraId="4CD7C6C2" w14:textId="77777777" w:rsidTr="00553080">
        <w:trPr>
          <w:trHeight w:val="288"/>
        </w:trPr>
        <w:tc>
          <w:tcPr>
            <w:tcW w:w="1343" w:type="pct"/>
            <w:gridSpan w:val="6"/>
            <w:tcBorders>
              <w:right w:val="nil"/>
            </w:tcBorders>
            <w:shd w:val="clear" w:color="auto" w:fill="CCC0D9" w:themeFill="accent4" w:themeFillTint="66"/>
          </w:tcPr>
          <w:p w14:paraId="0CBF99BB" w14:textId="49D93C2E" w:rsidR="00674ACA" w:rsidRPr="009D4A45" w:rsidRDefault="00674ACA" w:rsidP="009F0E32">
            <w:pPr>
              <w:jc w:val="left"/>
              <w:rPr>
                <w:rFonts w:ascii="Calibri Light" w:hAnsi="Calibri Light" w:cs="Calibri Light"/>
                <w:sz w:val="22"/>
              </w:rPr>
            </w:pPr>
            <w:r w:rsidRPr="009D4A45">
              <w:rPr>
                <w:rFonts w:ascii="Calibri Light" w:hAnsi="Calibri Light" w:cs="Calibri Light"/>
                <w:sz w:val="22"/>
              </w:rPr>
              <w:t xml:space="preserve">Performance </w:t>
            </w:r>
            <w:r w:rsidR="00824B41" w:rsidRPr="009D4A45">
              <w:rPr>
                <w:rFonts w:ascii="Calibri Light" w:hAnsi="Calibri Light" w:cs="Calibri Light"/>
                <w:sz w:val="22"/>
              </w:rPr>
              <w:t>improvement projects</w:t>
            </w:r>
          </w:p>
        </w:tc>
        <w:tc>
          <w:tcPr>
            <w:tcW w:w="435" w:type="pct"/>
            <w:tcBorders>
              <w:left w:val="nil"/>
              <w:right w:val="nil"/>
            </w:tcBorders>
            <w:shd w:val="clear" w:color="auto" w:fill="CCC0D9" w:themeFill="accent4" w:themeFillTint="66"/>
          </w:tcPr>
          <w:p w14:paraId="2D79583A" w14:textId="77777777" w:rsidR="00674ACA" w:rsidRPr="009D4A45" w:rsidRDefault="00674ACA" w:rsidP="009F0E32">
            <w:pPr>
              <w:jc w:val="left"/>
              <w:rPr>
                <w:rFonts w:ascii="Calibri Light" w:hAnsi="Calibri Light" w:cs="Calibri Light"/>
                <w:sz w:val="22"/>
              </w:rPr>
            </w:pPr>
          </w:p>
        </w:tc>
        <w:tc>
          <w:tcPr>
            <w:tcW w:w="1074" w:type="pct"/>
            <w:tcBorders>
              <w:left w:val="nil"/>
              <w:bottom w:val="single" w:sz="4" w:space="0" w:color="auto"/>
              <w:right w:val="nil"/>
            </w:tcBorders>
            <w:shd w:val="clear" w:color="auto" w:fill="CCC0D9" w:themeFill="accent4" w:themeFillTint="66"/>
          </w:tcPr>
          <w:p w14:paraId="233A72E0" w14:textId="77777777" w:rsidR="00674ACA" w:rsidRPr="009D4A45" w:rsidRDefault="00674ACA" w:rsidP="009F0E32">
            <w:pPr>
              <w:rPr>
                <w:rFonts w:ascii="Calibri Light" w:hAnsi="Calibri Light" w:cs="Calibri Light"/>
                <w:sz w:val="22"/>
              </w:rPr>
            </w:pPr>
          </w:p>
        </w:tc>
        <w:tc>
          <w:tcPr>
            <w:tcW w:w="1705" w:type="pct"/>
            <w:tcBorders>
              <w:left w:val="nil"/>
              <w:bottom w:val="single" w:sz="4" w:space="0" w:color="auto"/>
              <w:right w:val="nil"/>
            </w:tcBorders>
            <w:shd w:val="clear" w:color="auto" w:fill="CCC0D9" w:themeFill="accent4" w:themeFillTint="66"/>
          </w:tcPr>
          <w:p w14:paraId="1455D1FF" w14:textId="77777777" w:rsidR="00674ACA" w:rsidRPr="009D4A45" w:rsidRDefault="00674ACA" w:rsidP="009F0E32">
            <w:pPr>
              <w:jc w:val="left"/>
              <w:rPr>
                <w:rFonts w:ascii="Calibri Light" w:hAnsi="Calibri Light" w:cs="Calibri Light"/>
                <w:sz w:val="22"/>
              </w:rPr>
            </w:pPr>
          </w:p>
        </w:tc>
        <w:tc>
          <w:tcPr>
            <w:tcW w:w="443" w:type="pct"/>
            <w:tcBorders>
              <w:left w:val="nil"/>
            </w:tcBorders>
            <w:shd w:val="clear" w:color="auto" w:fill="CCC0D9" w:themeFill="accent4" w:themeFillTint="66"/>
          </w:tcPr>
          <w:p w14:paraId="3B65D637" w14:textId="77777777" w:rsidR="00674ACA" w:rsidRPr="009D4A45" w:rsidRDefault="00674ACA" w:rsidP="009F0E32">
            <w:pPr>
              <w:jc w:val="left"/>
              <w:rPr>
                <w:rFonts w:ascii="Calibri Light" w:hAnsi="Calibri Light" w:cs="Calibri Light"/>
                <w:sz w:val="22"/>
              </w:rPr>
            </w:pPr>
          </w:p>
        </w:tc>
      </w:tr>
      <w:tr w:rsidR="00674ACA" w:rsidRPr="009D4A45" w14:paraId="55766A73" w14:textId="77777777" w:rsidTr="00553080">
        <w:trPr>
          <w:trHeight w:val="288"/>
        </w:trPr>
        <w:tc>
          <w:tcPr>
            <w:tcW w:w="639" w:type="pct"/>
            <w:shd w:val="clear" w:color="auto" w:fill="DBE5F1" w:themeFill="accent1" w:themeFillTint="33"/>
          </w:tcPr>
          <w:p w14:paraId="0CF0E4F5" w14:textId="65992C82" w:rsidR="00674ACA" w:rsidRPr="009D4A45" w:rsidRDefault="00A40168" w:rsidP="009D4A45">
            <w:pPr>
              <w:jc w:val="left"/>
              <w:rPr>
                <w:rFonts w:ascii="Calibri Light" w:hAnsi="Calibri Light" w:cs="Calibri Light"/>
                <w:sz w:val="22"/>
              </w:rPr>
            </w:pPr>
            <w:r w:rsidRPr="009D4A45">
              <w:rPr>
                <w:rFonts w:ascii="Calibri Light" w:hAnsi="Calibri Light" w:cs="Calibri Light"/>
                <w:sz w:val="22"/>
              </w:rPr>
              <w:t xml:space="preserve">BMCHP </w:t>
            </w:r>
            <w:r w:rsidR="0055125E" w:rsidRPr="009D4A45">
              <w:rPr>
                <w:rFonts w:ascii="Calibri Light" w:hAnsi="Calibri Light" w:cs="Calibri Light"/>
                <w:sz w:val="22"/>
              </w:rPr>
              <w:t xml:space="preserve">WellSense </w:t>
            </w:r>
            <w:r w:rsidRPr="009D4A45">
              <w:rPr>
                <w:rFonts w:ascii="Calibri Light" w:hAnsi="Calibri Light" w:cs="Calibri Light"/>
                <w:sz w:val="22"/>
              </w:rPr>
              <w:t>SCO</w:t>
            </w:r>
          </w:p>
        </w:tc>
        <w:tc>
          <w:tcPr>
            <w:tcW w:w="1139" w:type="pct"/>
            <w:gridSpan w:val="6"/>
            <w:tcBorders>
              <w:right w:val="nil"/>
            </w:tcBorders>
            <w:shd w:val="clear" w:color="auto" w:fill="DBE5F1" w:themeFill="accent1" w:themeFillTint="33"/>
          </w:tcPr>
          <w:p w14:paraId="108C54BD"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729B7FF1"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528843F9"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50A49860" w14:textId="77777777" w:rsidR="00674ACA" w:rsidRPr="009D4A45" w:rsidRDefault="00674ACA" w:rsidP="009D4A45">
            <w:pPr>
              <w:jc w:val="left"/>
              <w:rPr>
                <w:rFonts w:ascii="Calibri Light" w:hAnsi="Calibri Light" w:cs="Calibri Light"/>
                <w:sz w:val="22"/>
              </w:rPr>
            </w:pPr>
          </w:p>
        </w:tc>
      </w:tr>
      <w:tr w:rsidR="00407393" w:rsidRPr="009D4A45" w14:paraId="7E303D0D" w14:textId="77777777" w:rsidTr="00553080">
        <w:trPr>
          <w:trHeight w:val="288"/>
        </w:trPr>
        <w:tc>
          <w:tcPr>
            <w:tcW w:w="639" w:type="pct"/>
            <w:shd w:val="clear" w:color="auto" w:fill="FFFFFF" w:themeFill="background1"/>
          </w:tcPr>
          <w:p w14:paraId="11D2C1C8" w14:textId="53F9A3C7"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1: Care Planning – Baseline Report</w:t>
            </w:r>
          </w:p>
          <w:p w14:paraId="3ADE93DF" w14:textId="404D679F" w:rsidR="00407393" w:rsidRPr="009D4A45" w:rsidRDefault="00407393" w:rsidP="009D4A45">
            <w:pPr>
              <w:jc w:val="left"/>
              <w:rPr>
                <w:rFonts w:ascii="Calibri Light" w:hAnsi="Calibri Light" w:cs="Calibri Light"/>
                <w:sz w:val="22"/>
                <w:highlight w:val="green"/>
              </w:rPr>
            </w:pPr>
          </w:p>
        </w:tc>
        <w:tc>
          <w:tcPr>
            <w:tcW w:w="1139" w:type="pct"/>
            <w:gridSpan w:val="6"/>
          </w:tcPr>
          <w:p w14:paraId="07DBA08A" w14:textId="26662A06" w:rsidR="00407393" w:rsidRPr="009D4A45" w:rsidRDefault="00F05052" w:rsidP="009D4A45">
            <w:pPr>
              <w:jc w:val="left"/>
              <w:rPr>
                <w:rFonts w:ascii="Calibri Light" w:hAnsi="Calibri Light" w:cs="Calibri Light"/>
                <w:sz w:val="22"/>
              </w:rPr>
            </w:pPr>
            <w:r w:rsidRPr="009D4A45">
              <w:rPr>
                <w:rFonts w:ascii="Calibri Light" w:hAnsi="Calibri Light" w:cs="Calibri Light"/>
                <w:sz w:val="22"/>
              </w:rPr>
              <w:t xml:space="preserve">The </w:t>
            </w:r>
            <w:r w:rsidR="007308C5">
              <w:rPr>
                <w:rFonts w:ascii="Calibri Light" w:hAnsi="Calibri Light" w:cs="Calibri Light"/>
                <w:sz w:val="22"/>
              </w:rPr>
              <w:t>p</w:t>
            </w:r>
            <w:r w:rsidRPr="009D4A45">
              <w:rPr>
                <w:rFonts w:ascii="Calibri Light" w:hAnsi="Calibri Light" w:cs="Calibri Light"/>
                <w:sz w:val="22"/>
              </w:rPr>
              <w:t xml:space="preserve">lan’s engagement of Matrix, </w:t>
            </w:r>
            <w:r w:rsidR="007308C5">
              <w:rPr>
                <w:rFonts w:ascii="Calibri Light" w:hAnsi="Calibri Light" w:cs="Calibri Light"/>
                <w:sz w:val="22"/>
              </w:rPr>
              <w:t>its</w:t>
            </w:r>
            <w:r w:rsidR="007308C5" w:rsidRPr="009D4A45">
              <w:rPr>
                <w:rFonts w:ascii="Calibri Light" w:hAnsi="Calibri Light" w:cs="Calibri Light"/>
                <w:sz w:val="22"/>
              </w:rPr>
              <w:t xml:space="preserve"> </w:t>
            </w:r>
            <w:r w:rsidRPr="009D4A45">
              <w:rPr>
                <w:rFonts w:ascii="Calibri Light" w:hAnsi="Calibri Light" w:cs="Calibri Light"/>
                <w:sz w:val="22"/>
              </w:rPr>
              <w:t xml:space="preserve">in-home visit vendor, to schedule and conduct in-home visits and assessments for the SCO population takes a great deal of pressure off </w:t>
            </w:r>
            <w:r w:rsidR="00880CCA">
              <w:rPr>
                <w:rFonts w:ascii="Calibri Light" w:hAnsi="Calibri Light" w:cs="Calibri Light"/>
                <w:sz w:val="22"/>
              </w:rPr>
              <w:t>its</w:t>
            </w:r>
            <w:r w:rsidR="00880CCA" w:rsidRPr="009D4A45">
              <w:rPr>
                <w:rFonts w:ascii="Calibri Light" w:hAnsi="Calibri Light" w:cs="Calibri Light"/>
                <w:sz w:val="22"/>
              </w:rPr>
              <w:t xml:space="preserve"> </w:t>
            </w:r>
            <w:r w:rsidR="00ED7012" w:rsidRPr="009D4A45">
              <w:rPr>
                <w:rFonts w:ascii="Calibri Light" w:hAnsi="Calibri Light" w:cs="Calibri Light"/>
                <w:sz w:val="22"/>
              </w:rPr>
              <w:t>care management</w:t>
            </w:r>
            <w:r w:rsidR="00163FBC">
              <w:rPr>
                <w:rFonts w:ascii="Calibri Light" w:hAnsi="Calibri Light" w:cs="Calibri Light"/>
                <w:sz w:val="22"/>
              </w:rPr>
              <w:t xml:space="preserve"> (CM)</w:t>
            </w:r>
            <w:r w:rsidR="00ED7012" w:rsidRPr="009D4A45">
              <w:rPr>
                <w:rFonts w:ascii="Calibri Light" w:hAnsi="Calibri Light" w:cs="Calibri Light"/>
                <w:sz w:val="22"/>
              </w:rPr>
              <w:t xml:space="preserve"> </w:t>
            </w:r>
            <w:r w:rsidRPr="009D4A45">
              <w:rPr>
                <w:rFonts w:ascii="Calibri Light" w:hAnsi="Calibri Light" w:cs="Calibri Light"/>
                <w:sz w:val="22"/>
              </w:rPr>
              <w:t xml:space="preserve">staff to conduct these on-site visits themselves while carrying out the remainder of their significant workload. Matrix visits are expected to improve the quality of care and care coordination </w:t>
            </w:r>
            <w:r w:rsidR="007308C5">
              <w:rPr>
                <w:rFonts w:ascii="Calibri Light" w:hAnsi="Calibri Light" w:cs="Calibri Light"/>
                <w:sz w:val="22"/>
              </w:rPr>
              <w:t>its</w:t>
            </w:r>
            <w:r w:rsidR="007308C5" w:rsidRPr="009D4A45">
              <w:rPr>
                <w:rFonts w:ascii="Calibri Light" w:hAnsi="Calibri Light" w:cs="Calibri Light"/>
                <w:sz w:val="22"/>
              </w:rPr>
              <w:t xml:space="preserve"> </w:t>
            </w:r>
            <w:r w:rsidRPr="009D4A45">
              <w:rPr>
                <w:rFonts w:ascii="Calibri Light" w:hAnsi="Calibri Light" w:cs="Calibri Light"/>
                <w:sz w:val="22"/>
              </w:rPr>
              <w:t>members receive in several areas. These visits last 45</w:t>
            </w:r>
            <w:r w:rsidR="007308C5">
              <w:rPr>
                <w:rFonts w:ascii="Calibri Light" w:hAnsi="Calibri Light" w:cs="Calibri Light"/>
                <w:sz w:val="22"/>
              </w:rPr>
              <w:t>−</w:t>
            </w:r>
            <w:r w:rsidRPr="009D4A45">
              <w:rPr>
                <w:rFonts w:ascii="Calibri Light" w:hAnsi="Calibri Light" w:cs="Calibri Light"/>
                <w:sz w:val="22"/>
              </w:rPr>
              <w:t xml:space="preserve">60 minutes on average and cover aspects of physical health, mental health, social determinants of health, and habitation/environmental concerns. They will also serve to close care gaps and help complete/update </w:t>
            </w:r>
            <w:r w:rsidR="00BF0590">
              <w:rPr>
                <w:rFonts w:ascii="Calibri Light" w:hAnsi="Calibri Light" w:cs="Calibri Light"/>
                <w:sz w:val="22"/>
              </w:rPr>
              <w:t>race, ethnicity, and language</w:t>
            </w:r>
            <w:r w:rsidRPr="009D4A45">
              <w:rPr>
                <w:rFonts w:ascii="Calibri Light" w:hAnsi="Calibri Light" w:cs="Calibri Light"/>
                <w:sz w:val="22"/>
              </w:rPr>
              <w:t xml:space="preserve"> information.</w:t>
            </w:r>
          </w:p>
        </w:tc>
        <w:tc>
          <w:tcPr>
            <w:tcW w:w="1074" w:type="pct"/>
            <w:shd w:val="clear" w:color="auto" w:fill="auto"/>
          </w:tcPr>
          <w:p w14:paraId="0664983E" w14:textId="160AFC8A" w:rsidR="00407393" w:rsidRPr="009D4A45" w:rsidRDefault="006D74AC" w:rsidP="009D4A45">
            <w:pPr>
              <w:jc w:val="left"/>
              <w:rPr>
                <w:rFonts w:ascii="Calibri Light" w:hAnsi="Calibri Light" w:cs="Calibri Light"/>
                <w:sz w:val="22"/>
                <w:highlight w:val="green"/>
              </w:rPr>
            </w:pPr>
            <w:r w:rsidRPr="009D4A45">
              <w:rPr>
                <w:rFonts w:ascii="Calibri Light" w:hAnsi="Calibri Light" w:cs="Calibri Light"/>
                <w:sz w:val="22"/>
              </w:rPr>
              <w:t>There were no weaknesses identified.</w:t>
            </w:r>
          </w:p>
        </w:tc>
        <w:tc>
          <w:tcPr>
            <w:tcW w:w="1705" w:type="pct"/>
          </w:tcPr>
          <w:p w14:paraId="52EC9936" w14:textId="670CDE15"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None</w:t>
            </w:r>
            <w:r w:rsidR="009D4A45">
              <w:rPr>
                <w:rFonts w:ascii="Calibri Light" w:hAnsi="Calibri Light" w:cs="Calibri Light"/>
                <w:sz w:val="22"/>
              </w:rPr>
              <w:t>.</w:t>
            </w:r>
          </w:p>
        </w:tc>
        <w:tc>
          <w:tcPr>
            <w:tcW w:w="443" w:type="pct"/>
            <w:shd w:val="clear" w:color="auto" w:fill="auto"/>
          </w:tcPr>
          <w:p w14:paraId="59BE8CE6" w14:textId="77777777" w:rsidR="00407393" w:rsidRPr="009D4A45" w:rsidRDefault="00407393" w:rsidP="009D4A45">
            <w:pPr>
              <w:jc w:val="left"/>
              <w:rPr>
                <w:rFonts w:ascii="Calibri Light" w:hAnsi="Calibri Light" w:cs="Calibri Light"/>
                <w:sz w:val="22"/>
                <w:highlight w:val="green"/>
              </w:rPr>
            </w:pPr>
            <w:r w:rsidRPr="009D4A45">
              <w:rPr>
                <w:rFonts w:ascii="Calibri Light" w:hAnsi="Calibri Light" w:cs="Calibri Light"/>
                <w:sz w:val="22"/>
              </w:rPr>
              <w:t>Quality, Timeliness, Access</w:t>
            </w:r>
          </w:p>
        </w:tc>
      </w:tr>
      <w:tr w:rsidR="00407393" w:rsidRPr="009D4A45" w14:paraId="01988188" w14:textId="77777777" w:rsidTr="00553080">
        <w:trPr>
          <w:trHeight w:val="288"/>
        </w:trPr>
        <w:tc>
          <w:tcPr>
            <w:tcW w:w="639" w:type="pct"/>
          </w:tcPr>
          <w:p w14:paraId="633D093A" w14:textId="4837539C"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2: Flu</w:t>
            </w:r>
            <w:r w:rsidR="00DF5804">
              <w:rPr>
                <w:rFonts w:ascii="Calibri Light" w:hAnsi="Calibri Light" w:cs="Calibri Light"/>
                <w:color w:val="000000" w:themeColor="text1"/>
                <w:sz w:val="22"/>
              </w:rPr>
              <w:t xml:space="preserve"> </w:t>
            </w:r>
            <w:r w:rsidRPr="009D4A45">
              <w:rPr>
                <w:rFonts w:ascii="Calibri Light" w:hAnsi="Calibri Light" w:cs="Calibri Light"/>
                <w:color w:val="000000" w:themeColor="text1"/>
                <w:sz w:val="22"/>
              </w:rPr>
              <w:t>– Remeasurement Report</w:t>
            </w:r>
          </w:p>
          <w:p w14:paraId="1BA31256" w14:textId="60DC414F" w:rsidR="00407393" w:rsidRPr="009D4A45" w:rsidRDefault="00407393" w:rsidP="009D4A45">
            <w:pPr>
              <w:jc w:val="left"/>
              <w:rPr>
                <w:rFonts w:ascii="Calibri Light" w:hAnsi="Calibri Light" w:cs="Calibri Light"/>
                <w:sz w:val="22"/>
                <w:highlight w:val="green"/>
              </w:rPr>
            </w:pPr>
          </w:p>
        </w:tc>
        <w:tc>
          <w:tcPr>
            <w:tcW w:w="1139" w:type="pct"/>
            <w:gridSpan w:val="6"/>
            <w:tcBorders>
              <w:bottom w:val="single" w:sz="4" w:space="0" w:color="auto"/>
            </w:tcBorders>
          </w:tcPr>
          <w:p w14:paraId="5A033566" w14:textId="69EDEF59" w:rsidR="00407393" w:rsidRPr="009D4A45" w:rsidRDefault="00B27A10" w:rsidP="009D4A45">
            <w:pPr>
              <w:jc w:val="left"/>
              <w:rPr>
                <w:rFonts w:ascii="Calibri Light" w:hAnsi="Calibri Light" w:cs="Calibri Light"/>
                <w:sz w:val="22"/>
              </w:rPr>
            </w:pPr>
            <w:r w:rsidRPr="009D4A45">
              <w:rPr>
                <w:rFonts w:ascii="Calibri Light" w:hAnsi="Calibri Light" w:cs="Calibri Light"/>
                <w:sz w:val="22"/>
              </w:rPr>
              <w:t xml:space="preserve">WellSense SCO showed a significant improvement in the overall rate for flu vaccinations among SCO members in the </w:t>
            </w:r>
            <w:r w:rsidRPr="009D4A45">
              <w:rPr>
                <w:rFonts w:ascii="Calibri Light" w:hAnsi="Calibri Light" w:cs="Calibri Light"/>
                <w:sz w:val="22"/>
              </w:rPr>
              <w:lastRenderedPageBreak/>
              <w:t>previous flu season. The plan has met the goal of 5% improvement over the baseline rate for this measurement period.</w:t>
            </w:r>
          </w:p>
        </w:tc>
        <w:tc>
          <w:tcPr>
            <w:tcW w:w="1074" w:type="pct"/>
            <w:tcBorders>
              <w:bottom w:val="single" w:sz="4" w:space="0" w:color="auto"/>
            </w:tcBorders>
            <w:shd w:val="clear" w:color="auto" w:fill="auto"/>
          </w:tcPr>
          <w:p w14:paraId="482460D2" w14:textId="221D21E8" w:rsidR="00407393" w:rsidRPr="009D4A45" w:rsidRDefault="006D74AC" w:rsidP="009D4A45">
            <w:pPr>
              <w:jc w:val="left"/>
              <w:rPr>
                <w:rFonts w:ascii="Calibri Light" w:hAnsi="Calibri Light" w:cs="Calibri Light"/>
                <w:sz w:val="22"/>
                <w:highlight w:val="green"/>
              </w:rPr>
            </w:pPr>
            <w:r w:rsidRPr="009D4A45">
              <w:rPr>
                <w:rFonts w:ascii="Calibri Light" w:hAnsi="Calibri Light" w:cs="Calibri Light"/>
                <w:sz w:val="22"/>
              </w:rPr>
              <w:lastRenderedPageBreak/>
              <w:t>There were no weaknesses identified.</w:t>
            </w:r>
          </w:p>
        </w:tc>
        <w:tc>
          <w:tcPr>
            <w:tcW w:w="1705" w:type="pct"/>
            <w:tcBorders>
              <w:bottom w:val="single" w:sz="4" w:space="0" w:color="auto"/>
            </w:tcBorders>
          </w:tcPr>
          <w:p w14:paraId="36A33F2B" w14:textId="72AE7D5B"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None</w:t>
            </w:r>
            <w:r w:rsidR="009D4A45">
              <w:rPr>
                <w:rFonts w:ascii="Calibri Light" w:hAnsi="Calibri Light" w:cs="Calibri Light"/>
                <w:sz w:val="22"/>
              </w:rPr>
              <w:t>.</w:t>
            </w:r>
          </w:p>
        </w:tc>
        <w:tc>
          <w:tcPr>
            <w:tcW w:w="443" w:type="pct"/>
            <w:shd w:val="clear" w:color="auto" w:fill="auto"/>
          </w:tcPr>
          <w:p w14:paraId="37743EC3" w14:textId="277D4ACF" w:rsidR="00407393" w:rsidRPr="009D4A45" w:rsidRDefault="00B27A10" w:rsidP="009D4A45">
            <w:pPr>
              <w:jc w:val="left"/>
              <w:rPr>
                <w:rFonts w:ascii="Calibri Light" w:hAnsi="Calibri Light" w:cs="Calibri Light"/>
                <w:sz w:val="22"/>
                <w:highlight w:val="green"/>
              </w:rPr>
            </w:pPr>
            <w:r w:rsidRPr="009D4A45">
              <w:rPr>
                <w:rFonts w:ascii="Calibri Light" w:hAnsi="Calibri Light" w:cs="Calibri Light"/>
                <w:sz w:val="22"/>
              </w:rPr>
              <w:t>Quality, Timeliness, Access</w:t>
            </w:r>
          </w:p>
        </w:tc>
      </w:tr>
      <w:tr w:rsidR="00674ACA" w:rsidRPr="009D4A45" w14:paraId="32BD5089" w14:textId="77777777" w:rsidTr="00553080">
        <w:trPr>
          <w:trHeight w:val="288"/>
        </w:trPr>
        <w:tc>
          <w:tcPr>
            <w:tcW w:w="639" w:type="pct"/>
            <w:shd w:val="clear" w:color="auto" w:fill="DBE5F1" w:themeFill="accent1" w:themeFillTint="33"/>
          </w:tcPr>
          <w:p w14:paraId="52ADE4D8" w14:textId="2E51F9FC" w:rsidR="00674ACA" w:rsidRPr="009D4A45" w:rsidRDefault="00A40168" w:rsidP="009D4A45">
            <w:pPr>
              <w:jc w:val="left"/>
              <w:rPr>
                <w:rFonts w:ascii="Calibri Light" w:hAnsi="Calibri Light" w:cs="Calibri Light"/>
                <w:sz w:val="22"/>
              </w:rPr>
            </w:pPr>
            <w:bookmarkStart w:id="286" w:name="_Hlk127711149"/>
            <w:r w:rsidRPr="009D4A45">
              <w:rPr>
                <w:rFonts w:ascii="Calibri Light" w:hAnsi="Calibri Light" w:cs="Calibri Light"/>
                <w:sz w:val="22"/>
              </w:rPr>
              <w:t>CCA SCO</w:t>
            </w:r>
          </w:p>
        </w:tc>
        <w:tc>
          <w:tcPr>
            <w:tcW w:w="1139" w:type="pct"/>
            <w:gridSpan w:val="6"/>
            <w:tcBorders>
              <w:right w:val="nil"/>
            </w:tcBorders>
            <w:shd w:val="clear" w:color="auto" w:fill="DBE5F1" w:themeFill="accent1" w:themeFillTint="33"/>
          </w:tcPr>
          <w:p w14:paraId="74311346"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19BD63CF"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11AACDF3"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60AB9D45" w14:textId="77777777" w:rsidR="00674ACA" w:rsidRPr="009D4A45" w:rsidRDefault="00674ACA" w:rsidP="009D4A45">
            <w:pPr>
              <w:jc w:val="left"/>
              <w:rPr>
                <w:rFonts w:ascii="Calibri Light" w:hAnsi="Calibri Light" w:cs="Calibri Light"/>
                <w:sz w:val="22"/>
              </w:rPr>
            </w:pPr>
          </w:p>
        </w:tc>
      </w:tr>
      <w:tr w:rsidR="00407393" w:rsidRPr="009D4A45" w14:paraId="075CDE8D" w14:textId="77777777" w:rsidTr="00553080">
        <w:trPr>
          <w:trHeight w:val="288"/>
        </w:trPr>
        <w:tc>
          <w:tcPr>
            <w:tcW w:w="639" w:type="pct"/>
          </w:tcPr>
          <w:p w14:paraId="70A01BFA" w14:textId="77777777"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1: Care Planning – Baseline Report</w:t>
            </w:r>
          </w:p>
          <w:p w14:paraId="23C763E6" w14:textId="54F69ED2" w:rsidR="00407393" w:rsidRPr="009D4A45" w:rsidRDefault="00407393" w:rsidP="009D4A45">
            <w:pPr>
              <w:jc w:val="left"/>
              <w:rPr>
                <w:rFonts w:ascii="Calibri Light" w:hAnsi="Calibri Light" w:cs="Calibri Light"/>
                <w:sz w:val="22"/>
              </w:rPr>
            </w:pPr>
          </w:p>
        </w:tc>
        <w:tc>
          <w:tcPr>
            <w:tcW w:w="1139" w:type="pct"/>
            <w:gridSpan w:val="6"/>
          </w:tcPr>
          <w:p w14:paraId="01A7BF24" w14:textId="7BDE55A6" w:rsidR="00F05052" w:rsidRDefault="00F05052" w:rsidP="003B3580">
            <w:pPr>
              <w:jc w:val="left"/>
              <w:rPr>
                <w:rFonts w:ascii="Calibri Light" w:hAnsi="Calibri Light" w:cs="Calibri Light"/>
                <w:sz w:val="22"/>
              </w:rPr>
            </w:pPr>
            <w:r w:rsidRPr="009D4A45">
              <w:rPr>
                <w:rFonts w:ascii="Calibri Light" w:hAnsi="Calibri Light" w:cs="Calibri Light"/>
                <w:sz w:val="22"/>
              </w:rPr>
              <w:t>CCA’s Uncommon Care® and its clinicians’ commitment to the health and wellbeing of members</w:t>
            </w:r>
            <w:r w:rsidR="003B3580">
              <w:rPr>
                <w:rFonts w:ascii="Calibri Light" w:hAnsi="Calibri Light" w:cs="Calibri Light"/>
                <w:sz w:val="22"/>
              </w:rPr>
              <w:t>.</w:t>
            </w:r>
          </w:p>
          <w:p w14:paraId="1B88B73F" w14:textId="77777777" w:rsidR="003B3580" w:rsidRPr="009D4A45" w:rsidRDefault="003B3580" w:rsidP="003B3580">
            <w:pPr>
              <w:jc w:val="left"/>
              <w:rPr>
                <w:rFonts w:ascii="Calibri Light" w:hAnsi="Calibri Light" w:cs="Calibri Light"/>
                <w:sz w:val="22"/>
              </w:rPr>
            </w:pPr>
          </w:p>
          <w:p w14:paraId="1B5C855F" w14:textId="2194855D" w:rsidR="00F05052" w:rsidRPr="009D4A45" w:rsidRDefault="00F05052" w:rsidP="003B3580">
            <w:pPr>
              <w:jc w:val="left"/>
              <w:rPr>
                <w:rFonts w:ascii="Calibri Light" w:hAnsi="Calibri Light" w:cs="Calibri Light"/>
                <w:sz w:val="22"/>
              </w:rPr>
            </w:pPr>
            <w:r w:rsidRPr="009D4A45">
              <w:rPr>
                <w:rFonts w:ascii="Calibri Light" w:hAnsi="Calibri Light" w:cs="Calibri Light"/>
                <w:sz w:val="22"/>
              </w:rPr>
              <w:t xml:space="preserve">CCA’s close relationship with its members which allows for increased engagement with </w:t>
            </w:r>
            <w:r w:rsidR="00F31694" w:rsidRPr="009D4A45">
              <w:rPr>
                <w:rFonts w:ascii="Calibri Light" w:hAnsi="Calibri Light" w:cs="Calibri Light"/>
                <w:sz w:val="22"/>
              </w:rPr>
              <w:t>members.</w:t>
            </w:r>
          </w:p>
          <w:p w14:paraId="51668AAA" w14:textId="77777777" w:rsidR="003B3580" w:rsidRDefault="003B3580" w:rsidP="003B3580">
            <w:pPr>
              <w:jc w:val="left"/>
              <w:rPr>
                <w:rFonts w:ascii="Calibri Light" w:hAnsi="Calibri Light" w:cs="Calibri Light"/>
                <w:sz w:val="22"/>
              </w:rPr>
            </w:pPr>
          </w:p>
          <w:p w14:paraId="47755751" w14:textId="66EA9BC4" w:rsidR="00F05052" w:rsidRPr="009D4A45" w:rsidRDefault="00F05052" w:rsidP="003B3580">
            <w:pPr>
              <w:jc w:val="left"/>
              <w:rPr>
                <w:rFonts w:ascii="Calibri Light" w:hAnsi="Calibri Light" w:cs="Calibri Light"/>
                <w:sz w:val="22"/>
              </w:rPr>
            </w:pPr>
            <w:r w:rsidRPr="009D4A45">
              <w:rPr>
                <w:rFonts w:ascii="Calibri Light" w:hAnsi="Calibri Light" w:cs="Calibri Light"/>
                <w:sz w:val="22"/>
              </w:rPr>
              <w:t>CCA’s robust clinical training programs</w:t>
            </w:r>
            <w:r w:rsidR="00F31694" w:rsidRPr="009D4A45">
              <w:rPr>
                <w:rFonts w:ascii="Calibri Light" w:hAnsi="Calibri Light" w:cs="Calibri Light"/>
                <w:sz w:val="22"/>
              </w:rPr>
              <w:t>.</w:t>
            </w:r>
          </w:p>
          <w:p w14:paraId="3C9AF6AF" w14:textId="77777777" w:rsidR="003B3580" w:rsidRDefault="003B3580" w:rsidP="003B3580">
            <w:pPr>
              <w:jc w:val="left"/>
              <w:rPr>
                <w:rFonts w:ascii="Calibri Light" w:hAnsi="Calibri Light" w:cs="Calibri Light"/>
                <w:sz w:val="22"/>
              </w:rPr>
            </w:pPr>
          </w:p>
          <w:p w14:paraId="3E329F1B" w14:textId="1F89FF5D" w:rsidR="00F05052" w:rsidRPr="009D4A45" w:rsidRDefault="00F05052" w:rsidP="003B3580">
            <w:pPr>
              <w:jc w:val="left"/>
              <w:rPr>
                <w:rFonts w:ascii="Calibri Light" w:hAnsi="Calibri Light" w:cs="Calibri Light"/>
                <w:sz w:val="22"/>
              </w:rPr>
            </w:pPr>
            <w:r w:rsidRPr="009D4A45">
              <w:rPr>
                <w:rFonts w:ascii="Calibri Light" w:hAnsi="Calibri Light" w:cs="Calibri Light"/>
                <w:sz w:val="22"/>
              </w:rPr>
              <w:t xml:space="preserve">Access to some of CCA’s inpatient partner’s </w:t>
            </w:r>
            <w:r w:rsidR="00BF0590">
              <w:rPr>
                <w:rFonts w:ascii="Calibri Light" w:hAnsi="Calibri Light" w:cs="Calibri Light"/>
                <w:sz w:val="22"/>
              </w:rPr>
              <w:t>electronic health record</w:t>
            </w:r>
            <w:r w:rsidRPr="009D4A45">
              <w:rPr>
                <w:rFonts w:ascii="Calibri Light" w:hAnsi="Calibri Light" w:cs="Calibri Light"/>
                <w:sz w:val="22"/>
              </w:rPr>
              <w:t xml:space="preserve"> systems which allow CCA clinicians to access discharge </w:t>
            </w:r>
            <w:r w:rsidR="00F31694" w:rsidRPr="009D4A45">
              <w:rPr>
                <w:rFonts w:ascii="Calibri Light" w:hAnsi="Calibri Light" w:cs="Calibri Light"/>
                <w:sz w:val="22"/>
              </w:rPr>
              <w:t>summaries.</w:t>
            </w:r>
          </w:p>
          <w:p w14:paraId="4CA33E98" w14:textId="77777777" w:rsidR="003B3580" w:rsidRDefault="003B3580" w:rsidP="003B3580">
            <w:pPr>
              <w:jc w:val="left"/>
              <w:rPr>
                <w:rFonts w:ascii="Calibri Light" w:hAnsi="Calibri Light" w:cs="Calibri Light"/>
                <w:sz w:val="22"/>
              </w:rPr>
            </w:pPr>
          </w:p>
          <w:p w14:paraId="33503703" w14:textId="1FF672EA" w:rsidR="00407393" w:rsidRPr="009D4A45" w:rsidRDefault="00F05052" w:rsidP="003B3580">
            <w:pPr>
              <w:jc w:val="left"/>
              <w:rPr>
                <w:rFonts w:ascii="Calibri Light" w:hAnsi="Calibri Light" w:cs="Calibri Light"/>
                <w:sz w:val="22"/>
              </w:rPr>
            </w:pPr>
            <w:r w:rsidRPr="009D4A45">
              <w:rPr>
                <w:rFonts w:ascii="Calibri Light" w:hAnsi="Calibri Light" w:cs="Calibri Light"/>
                <w:sz w:val="22"/>
              </w:rPr>
              <w:t>Robotic Process Automation</w:t>
            </w:r>
            <w:r w:rsidR="00F31694" w:rsidRPr="009D4A45">
              <w:rPr>
                <w:rFonts w:ascii="Calibri Light" w:hAnsi="Calibri Light" w:cs="Calibri Light"/>
                <w:sz w:val="22"/>
              </w:rPr>
              <w:t>.</w:t>
            </w:r>
          </w:p>
        </w:tc>
        <w:tc>
          <w:tcPr>
            <w:tcW w:w="1074" w:type="pct"/>
            <w:shd w:val="clear" w:color="auto" w:fill="auto"/>
          </w:tcPr>
          <w:p w14:paraId="275B3A5E" w14:textId="0D25A313" w:rsidR="00407393" w:rsidRPr="009D4A45" w:rsidRDefault="008841E2" w:rsidP="009D4A45">
            <w:pPr>
              <w:jc w:val="left"/>
              <w:rPr>
                <w:rFonts w:ascii="Calibri Light" w:hAnsi="Calibri Light" w:cs="Calibri Light"/>
                <w:sz w:val="22"/>
              </w:rPr>
            </w:pPr>
            <w:r w:rsidRPr="009D4A45">
              <w:rPr>
                <w:rFonts w:ascii="Calibri Light" w:hAnsi="Calibri Light" w:cs="Calibri Light"/>
                <w:sz w:val="22"/>
              </w:rPr>
              <w:t>Lack of timely discharge paperwork and member disengagement</w:t>
            </w:r>
            <w:r w:rsidR="0060384B" w:rsidRPr="009D4A45">
              <w:rPr>
                <w:rFonts w:ascii="Calibri Light" w:hAnsi="Calibri Light" w:cs="Calibri Light"/>
                <w:sz w:val="22"/>
              </w:rPr>
              <w:t>.</w:t>
            </w:r>
          </w:p>
        </w:tc>
        <w:tc>
          <w:tcPr>
            <w:tcW w:w="1705" w:type="pct"/>
          </w:tcPr>
          <w:p w14:paraId="64316726" w14:textId="4ED57F4C" w:rsidR="00E07312" w:rsidRPr="009D4A45" w:rsidRDefault="00E07312" w:rsidP="009D4A45">
            <w:pPr>
              <w:jc w:val="left"/>
              <w:rPr>
                <w:rFonts w:ascii="Calibri Light" w:hAnsi="Calibri Light" w:cs="Calibri Light"/>
                <w:sz w:val="22"/>
              </w:rPr>
            </w:pPr>
            <w:r w:rsidRPr="009D4A45">
              <w:rPr>
                <w:rFonts w:ascii="Calibri Light" w:hAnsi="Calibri Light" w:cs="Calibri Light"/>
                <w:sz w:val="22"/>
              </w:rPr>
              <w:t xml:space="preserve">Recommendation for PIP 1: Based on structured feedback from care management staff, the two most frequently cited barriers to timely </w:t>
            </w:r>
            <w:r w:rsidR="00DF5804" w:rsidRPr="009D4A45">
              <w:rPr>
                <w:rFonts w:ascii="Calibri Light" w:hAnsi="Calibri Light" w:cs="Calibri Light"/>
                <w:sz w:val="22"/>
              </w:rPr>
              <w:t xml:space="preserve">Medication Reconciliation Post-Discharge </w:t>
            </w:r>
            <w:r w:rsidRPr="009D4A45">
              <w:rPr>
                <w:rFonts w:ascii="Calibri Light" w:hAnsi="Calibri Light" w:cs="Calibri Light"/>
                <w:sz w:val="22"/>
              </w:rPr>
              <w:t>(MRP) are lack of timely discharge paperwork and member disengagement. The EQRO recommended that these two barriers be addressed in CCA’s intervention activities.</w:t>
            </w:r>
          </w:p>
          <w:p w14:paraId="71DAFE8A" w14:textId="77777777" w:rsidR="00407393" w:rsidRPr="009D4A45" w:rsidRDefault="00407393" w:rsidP="009D4A45">
            <w:pPr>
              <w:ind w:left="720"/>
              <w:jc w:val="left"/>
              <w:rPr>
                <w:rFonts w:ascii="Calibri Light" w:hAnsi="Calibri Light" w:cs="Calibri Light"/>
                <w:sz w:val="22"/>
              </w:rPr>
            </w:pPr>
          </w:p>
        </w:tc>
        <w:tc>
          <w:tcPr>
            <w:tcW w:w="443" w:type="pct"/>
            <w:shd w:val="clear" w:color="auto" w:fill="auto"/>
          </w:tcPr>
          <w:p w14:paraId="7963DE87" w14:textId="1AE0388E"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407393" w:rsidRPr="009D4A45" w14:paraId="7C64DEA2" w14:textId="77777777" w:rsidTr="00553080">
        <w:trPr>
          <w:trHeight w:val="288"/>
        </w:trPr>
        <w:tc>
          <w:tcPr>
            <w:tcW w:w="639" w:type="pct"/>
          </w:tcPr>
          <w:p w14:paraId="408607CB" w14:textId="545C27A4"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2: Flu</w:t>
            </w:r>
            <w:r w:rsidR="00DF5804">
              <w:rPr>
                <w:rFonts w:ascii="Calibri Light" w:hAnsi="Calibri Light" w:cs="Calibri Light"/>
                <w:color w:val="000000" w:themeColor="text1"/>
                <w:sz w:val="22"/>
              </w:rPr>
              <w:t xml:space="preserve"> </w:t>
            </w:r>
            <w:r w:rsidRPr="009D4A45">
              <w:rPr>
                <w:rFonts w:ascii="Calibri Light" w:hAnsi="Calibri Light" w:cs="Calibri Light"/>
                <w:color w:val="000000" w:themeColor="text1"/>
                <w:sz w:val="22"/>
              </w:rPr>
              <w:t>– Remeasurement Report</w:t>
            </w:r>
          </w:p>
          <w:p w14:paraId="10D2844B" w14:textId="1437D009" w:rsidR="00407393" w:rsidRPr="009D4A45" w:rsidRDefault="00407393" w:rsidP="009D4A45">
            <w:pPr>
              <w:jc w:val="left"/>
              <w:rPr>
                <w:rFonts w:ascii="Calibri Light" w:hAnsi="Calibri Light" w:cs="Calibri Light"/>
                <w:sz w:val="22"/>
              </w:rPr>
            </w:pPr>
          </w:p>
        </w:tc>
        <w:tc>
          <w:tcPr>
            <w:tcW w:w="1139" w:type="pct"/>
            <w:gridSpan w:val="6"/>
            <w:tcBorders>
              <w:bottom w:val="single" w:sz="4" w:space="0" w:color="auto"/>
            </w:tcBorders>
          </w:tcPr>
          <w:p w14:paraId="7729E624" w14:textId="7CC2661D" w:rsidR="00407393" w:rsidRPr="009D4A45" w:rsidRDefault="00B27A10" w:rsidP="009D4A45">
            <w:pPr>
              <w:jc w:val="left"/>
              <w:rPr>
                <w:rFonts w:ascii="Calibri Light" w:hAnsi="Calibri Light" w:cs="Calibri Light"/>
                <w:sz w:val="22"/>
              </w:rPr>
            </w:pPr>
            <w:r w:rsidRPr="009D4A45">
              <w:rPr>
                <w:rFonts w:ascii="Calibri Light" w:hAnsi="Calibri Light" w:cs="Calibri Light"/>
                <w:sz w:val="22"/>
              </w:rPr>
              <w:t>No strengths were identified.</w:t>
            </w:r>
          </w:p>
        </w:tc>
        <w:tc>
          <w:tcPr>
            <w:tcW w:w="1074" w:type="pct"/>
            <w:tcBorders>
              <w:bottom w:val="single" w:sz="4" w:space="0" w:color="auto"/>
            </w:tcBorders>
            <w:shd w:val="clear" w:color="auto" w:fill="auto"/>
          </w:tcPr>
          <w:p w14:paraId="1D6EFC6D" w14:textId="6F6A7025" w:rsidR="00407393" w:rsidRPr="009D4A45" w:rsidRDefault="0060384B" w:rsidP="009D4A45">
            <w:pPr>
              <w:jc w:val="left"/>
              <w:rPr>
                <w:rFonts w:ascii="Calibri Light" w:hAnsi="Calibri Light" w:cs="Calibri Light"/>
                <w:sz w:val="22"/>
              </w:rPr>
            </w:pPr>
            <w:r w:rsidRPr="009D4A45">
              <w:rPr>
                <w:rFonts w:ascii="Calibri Light" w:hAnsi="Calibri Light" w:cs="Calibri Light"/>
                <w:sz w:val="22"/>
              </w:rPr>
              <w:t>CCA’s population analysis was presented in one PDF file that is difficult to read.</w:t>
            </w:r>
          </w:p>
        </w:tc>
        <w:tc>
          <w:tcPr>
            <w:tcW w:w="1705" w:type="pct"/>
            <w:tcBorders>
              <w:bottom w:val="single" w:sz="4" w:space="0" w:color="auto"/>
            </w:tcBorders>
          </w:tcPr>
          <w:p w14:paraId="45D69320" w14:textId="3C49FE95"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 xml:space="preserve">Recommendation for PIP 2: </w:t>
            </w:r>
            <w:r w:rsidR="008841E2" w:rsidRPr="009D4A45">
              <w:rPr>
                <w:rFonts w:ascii="Calibri Light" w:hAnsi="Calibri Light" w:cs="Calibri Light"/>
                <w:sz w:val="22"/>
              </w:rPr>
              <w:t>The EQRO</w:t>
            </w:r>
            <w:r w:rsidRPr="009D4A45">
              <w:rPr>
                <w:rFonts w:ascii="Calibri Light" w:hAnsi="Calibri Light" w:cs="Calibri Light"/>
                <w:sz w:val="22"/>
              </w:rPr>
              <w:t xml:space="preserve"> noted that CCA’s population analysis was presented in one PDF file that is difficult to read and recommended that CCA report its population analysis on a</w:t>
            </w:r>
            <w:r w:rsidR="00C67B9F">
              <w:rPr>
                <w:rFonts w:ascii="Calibri Light" w:hAnsi="Calibri Light" w:cs="Calibri Light"/>
                <w:sz w:val="22"/>
              </w:rPr>
              <w:t xml:space="preserve"> Microsoft</w:t>
            </w:r>
            <w:r w:rsidRPr="009D4A45">
              <w:rPr>
                <w:rFonts w:ascii="Calibri Light" w:hAnsi="Calibri Light" w:cs="Calibri Light"/>
                <w:sz w:val="22"/>
              </w:rPr>
              <w:t xml:space="preserve"> Excel spreadsheet.</w:t>
            </w:r>
          </w:p>
        </w:tc>
        <w:tc>
          <w:tcPr>
            <w:tcW w:w="443" w:type="pct"/>
            <w:shd w:val="clear" w:color="auto" w:fill="auto"/>
          </w:tcPr>
          <w:p w14:paraId="53D70EF0" w14:textId="26E65B88"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674ACA" w:rsidRPr="009D4A45" w14:paraId="1C33E55F" w14:textId="77777777" w:rsidTr="00553080">
        <w:trPr>
          <w:trHeight w:val="288"/>
        </w:trPr>
        <w:tc>
          <w:tcPr>
            <w:tcW w:w="639" w:type="pct"/>
            <w:shd w:val="clear" w:color="auto" w:fill="DBE5F1" w:themeFill="accent1" w:themeFillTint="33"/>
          </w:tcPr>
          <w:p w14:paraId="44BDD7B3" w14:textId="28CFA1F8" w:rsidR="00674ACA" w:rsidRPr="009D4A45" w:rsidRDefault="00A40168" w:rsidP="009D4A45">
            <w:pPr>
              <w:jc w:val="left"/>
              <w:rPr>
                <w:rFonts w:ascii="Calibri Light" w:hAnsi="Calibri Light" w:cs="Calibri Light"/>
                <w:sz w:val="22"/>
              </w:rPr>
            </w:pPr>
            <w:r w:rsidRPr="009D4A45">
              <w:rPr>
                <w:rFonts w:ascii="Calibri Light" w:hAnsi="Calibri Light" w:cs="Calibri Light"/>
                <w:sz w:val="22"/>
              </w:rPr>
              <w:t xml:space="preserve">Fallon </w:t>
            </w:r>
            <w:r w:rsidR="00B508DC" w:rsidRPr="009D4A45">
              <w:rPr>
                <w:rFonts w:ascii="Calibri Light" w:hAnsi="Calibri Light" w:cs="Calibri Light"/>
                <w:sz w:val="22"/>
              </w:rPr>
              <w:t xml:space="preserve">NaviCare </w:t>
            </w:r>
            <w:r w:rsidRPr="009D4A45">
              <w:rPr>
                <w:rFonts w:ascii="Calibri Light" w:hAnsi="Calibri Light" w:cs="Calibri Light"/>
                <w:sz w:val="22"/>
              </w:rPr>
              <w:t>SCO</w:t>
            </w:r>
          </w:p>
        </w:tc>
        <w:tc>
          <w:tcPr>
            <w:tcW w:w="1139" w:type="pct"/>
            <w:gridSpan w:val="6"/>
            <w:tcBorders>
              <w:right w:val="nil"/>
            </w:tcBorders>
            <w:shd w:val="clear" w:color="auto" w:fill="DBE5F1" w:themeFill="accent1" w:themeFillTint="33"/>
          </w:tcPr>
          <w:p w14:paraId="4208C8C4"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660ADFC4"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4A3756DE"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480C555E" w14:textId="77777777" w:rsidR="00674ACA" w:rsidRPr="009D4A45" w:rsidRDefault="00674ACA" w:rsidP="009D4A45">
            <w:pPr>
              <w:jc w:val="left"/>
              <w:rPr>
                <w:rFonts w:ascii="Calibri Light" w:hAnsi="Calibri Light" w:cs="Calibri Light"/>
                <w:sz w:val="22"/>
              </w:rPr>
            </w:pPr>
          </w:p>
        </w:tc>
      </w:tr>
      <w:tr w:rsidR="00407393" w:rsidRPr="009D4A45" w14:paraId="7C300AD5" w14:textId="77777777" w:rsidTr="00553080">
        <w:trPr>
          <w:trHeight w:val="288"/>
        </w:trPr>
        <w:tc>
          <w:tcPr>
            <w:tcW w:w="639" w:type="pct"/>
          </w:tcPr>
          <w:p w14:paraId="0F7B7FF5" w14:textId="2B0CDA98"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1: Care Planning – Baseline Report</w:t>
            </w:r>
          </w:p>
          <w:p w14:paraId="0DF32869" w14:textId="75638F5E" w:rsidR="00407393" w:rsidRPr="009D4A45" w:rsidRDefault="00407393" w:rsidP="009D4A45">
            <w:pPr>
              <w:jc w:val="left"/>
              <w:rPr>
                <w:rFonts w:ascii="Calibri Light" w:hAnsi="Calibri Light" w:cs="Calibri Light"/>
                <w:sz w:val="22"/>
              </w:rPr>
            </w:pPr>
          </w:p>
        </w:tc>
        <w:tc>
          <w:tcPr>
            <w:tcW w:w="1139" w:type="pct"/>
            <w:gridSpan w:val="6"/>
          </w:tcPr>
          <w:p w14:paraId="388ED3EE" w14:textId="39C4D900" w:rsidR="00F05052" w:rsidRDefault="00F05052" w:rsidP="009D4A45">
            <w:pPr>
              <w:jc w:val="left"/>
              <w:rPr>
                <w:rFonts w:ascii="Calibri Light" w:hAnsi="Calibri Light" w:cs="Calibri Light"/>
                <w:sz w:val="22"/>
              </w:rPr>
            </w:pPr>
            <w:r w:rsidRPr="009D4A45">
              <w:rPr>
                <w:rFonts w:ascii="Calibri Light" w:hAnsi="Calibri Light" w:cs="Calibri Light"/>
                <w:sz w:val="22"/>
              </w:rPr>
              <w:t xml:space="preserve">Multiple member touches in the 30 days following care transition These multiple member touches enable </w:t>
            </w:r>
            <w:r w:rsidR="006C53C4" w:rsidRPr="009D4A45">
              <w:rPr>
                <w:rFonts w:ascii="Calibri Light" w:hAnsi="Calibri Light" w:cs="Calibri Light"/>
                <w:sz w:val="22"/>
              </w:rPr>
              <w:t>Fallon</w:t>
            </w:r>
            <w:r w:rsidRPr="009D4A45">
              <w:rPr>
                <w:rFonts w:ascii="Calibri Light" w:hAnsi="Calibri Light" w:cs="Calibri Light"/>
                <w:sz w:val="22"/>
              </w:rPr>
              <w:t xml:space="preserve"> to identify unmet </w:t>
            </w:r>
            <w:r w:rsidR="006C53C4" w:rsidRPr="009D4A45">
              <w:rPr>
                <w:rFonts w:ascii="Calibri Light" w:hAnsi="Calibri Light" w:cs="Calibri Light"/>
                <w:sz w:val="22"/>
              </w:rPr>
              <w:t>needs.</w:t>
            </w:r>
          </w:p>
          <w:p w14:paraId="4FC59FC7" w14:textId="77777777" w:rsidR="00F6250B" w:rsidRPr="009D4A45" w:rsidRDefault="00F6250B" w:rsidP="009D4A45">
            <w:pPr>
              <w:jc w:val="left"/>
              <w:rPr>
                <w:rFonts w:ascii="Calibri Light" w:hAnsi="Calibri Light" w:cs="Calibri Light"/>
                <w:sz w:val="22"/>
              </w:rPr>
            </w:pPr>
          </w:p>
          <w:p w14:paraId="5A653111" w14:textId="1FA49B97" w:rsidR="00F05052" w:rsidRDefault="006C53C4" w:rsidP="009D4A45">
            <w:pPr>
              <w:jc w:val="left"/>
              <w:rPr>
                <w:rFonts w:ascii="Calibri Light" w:hAnsi="Calibri Light" w:cs="Calibri Light"/>
                <w:sz w:val="22"/>
              </w:rPr>
            </w:pPr>
            <w:r w:rsidRPr="009D4A45">
              <w:rPr>
                <w:rFonts w:ascii="Calibri Light" w:hAnsi="Calibri Light" w:cs="Calibri Light"/>
                <w:sz w:val="22"/>
              </w:rPr>
              <w:t>A</w:t>
            </w:r>
            <w:r w:rsidR="00F05052" w:rsidRPr="009D4A45">
              <w:rPr>
                <w:rFonts w:ascii="Calibri Light" w:hAnsi="Calibri Light" w:cs="Calibri Light"/>
                <w:sz w:val="22"/>
              </w:rPr>
              <w:t xml:space="preserve">ssigning Navigators who speak </w:t>
            </w:r>
            <w:r w:rsidRPr="009D4A45">
              <w:rPr>
                <w:rFonts w:ascii="Calibri Light" w:hAnsi="Calibri Light" w:cs="Calibri Light"/>
                <w:sz w:val="22"/>
              </w:rPr>
              <w:t>the</w:t>
            </w:r>
            <w:r w:rsidR="00F05052" w:rsidRPr="009D4A45">
              <w:rPr>
                <w:rFonts w:ascii="Calibri Light" w:hAnsi="Calibri Light" w:cs="Calibri Light"/>
                <w:sz w:val="22"/>
              </w:rPr>
              <w:t xml:space="preserve"> same </w:t>
            </w:r>
            <w:r w:rsidRPr="009D4A45">
              <w:rPr>
                <w:rFonts w:ascii="Calibri Light" w:hAnsi="Calibri Light" w:cs="Calibri Light"/>
                <w:sz w:val="22"/>
              </w:rPr>
              <w:t>language.</w:t>
            </w:r>
          </w:p>
          <w:p w14:paraId="08F1BE29" w14:textId="77777777" w:rsidR="00F6250B" w:rsidRPr="009D4A45" w:rsidRDefault="00F6250B" w:rsidP="009D4A45">
            <w:pPr>
              <w:jc w:val="left"/>
              <w:rPr>
                <w:rFonts w:ascii="Calibri Light" w:hAnsi="Calibri Light" w:cs="Calibri Light"/>
                <w:sz w:val="22"/>
              </w:rPr>
            </w:pPr>
          </w:p>
          <w:p w14:paraId="02ADF38A" w14:textId="75A46BC8" w:rsidR="006C53C4" w:rsidRDefault="006C53C4" w:rsidP="009D4A45">
            <w:pPr>
              <w:jc w:val="left"/>
              <w:rPr>
                <w:rFonts w:ascii="Calibri Light" w:hAnsi="Calibri Light" w:cs="Calibri Light"/>
                <w:sz w:val="22"/>
              </w:rPr>
            </w:pPr>
            <w:r w:rsidRPr="009D4A45">
              <w:rPr>
                <w:rFonts w:ascii="Calibri Light" w:hAnsi="Calibri Light" w:cs="Calibri Light"/>
                <w:sz w:val="22"/>
              </w:rPr>
              <w:t>Interpreter</w:t>
            </w:r>
            <w:r w:rsidR="00F05052" w:rsidRPr="009D4A45">
              <w:rPr>
                <w:rFonts w:ascii="Calibri Light" w:hAnsi="Calibri Light" w:cs="Calibri Light"/>
                <w:sz w:val="22"/>
              </w:rPr>
              <w:t xml:space="preserve"> services for those members </w:t>
            </w:r>
            <w:r w:rsidR="00880CCA">
              <w:rPr>
                <w:rFonts w:ascii="Calibri Light" w:hAnsi="Calibri Light" w:cs="Calibri Light"/>
                <w:sz w:val="22"/>
              </w:rPr>
              <w:t>it</w:t>
            </w:r>
            <w:r w:rsidR="00880CCA" w:rsidRPr="009D4A45">
              <w:rPr>
                <w:rFonts w:ascii="Calibri Light" w:hAnsi="Calibri Light" w:cs="Calibri Light"/>
                <w:sz w:val="22"/>
              </w:rPr>
              <w:t xml:space="preserve"> </w:t>
            </w:r>
            <w:r w:rsidR="00F05052" w:rsidRPr="009D4A45">
              <w:rPr>
                <w:rFonts w:ascii="Calibri Light" w:hAnsi="Calibri Light" w:cs="Calibri Light"/>
                <w:sz w:val="22"/>
              </w:rPr>
              <w:t>cannot pair with a Navigator who speaks the same language.</w:t>
            </w:r>
          </w:p>
          <w:p w14:paraId="70A3997F" w14:textId="77777777" w:rsidR="00F6250B" w:rsidRPr="009D4A45" w:rsidRDefault="00F6250B" w:rsidP="009D4A45">
            <w:pPr>
              <w:jc w:val="left"/>
              <w:rPr>
                <w:rFonts w:ascii="Calibri Light" w:hAnsi="Calibri Light" w:cs="Calibri Light"/>
                <w:sz w:val="22"/>
              </w:rPr>
            </w:pPr>
          </w:p>
          <w:p w14:paraId="4461EEC7" w14:textId="72F73284" w:rsidR="00407393" w:rsidRPr="009D4A45" w:rsidRDefault="006C53C4" w:rsidP="009D4A45">
            <w:pPr>
              <w:jc w:val="left"/>
              <w:rPr>
                <w:rFonts w:ascii="Calibri Light" w:hAnsi="Calibri Light" w:cs="Calibri Light"/>
                <w:sz w:val="22"/>
              </w:rPr>
            </w:pPr>
            <w:r w:rsidRPr="009D4A45">
              <w:rPr>
                <w:rFonts w:ascii="Calibri Light" w:hAnsi="Calibri Light" w:cs="Calibri Light"/>
                <w:sz w:val="22"/>
              </w:rPr>
              <w:t>E</w:t>
            </w:r>
            <w:r w:rsidR="00F05052" w:rsidRPr="009D4A45">
              <w:rPr>
                <w:rFonts w:ascii="Calibri Light" w:hAnsi="Calibri Light" w:cs="Calibri Light"/>
                <w:sz w:val="22"/>
              </w:rPr>
              <w:t>xplored/implemented new ways of communicating with PCP offices</w:t>
            </w:r>
            <w:r w:rsidRPr="009D4A45">
              <w:rPr>
                <w:rFonts w:ascii="Calibri Light" w:hAnsi="Calibri Light" w:cs="Calibri Light"/>
                <w:sz w:val="22"/>
              </w:rPr>
              <w:t>.</w:t>
            </w:r>
          </w:p>
        </w:tc>
        <w:tc>
          <w:tcPr>
            <w:tcW w:w="1074" w:type="pct"/>
            <w:shd w:val="clear" w:color="auto" w:fill="auto"/>
          </w:tcPr>
          <w:p w14:paraId="7C122FB1" w14:textId="72A1A720" w:rsidR="00407393" w:rsidRPr="009D4A45" w:rsidRDefault="008841E2" w:rsidP="009D4A45">
            <w:pPr>
              <w:jc w:val="left"/>
              <w:rPr>
                <w:rFonts w:ascii="Calibri Light" w:hAnsi="Calibri Light" w:cs="Calibri Light"/>
                <w:sz w:val="22"/>
              </w:rPr>
            </w:pPr>
            <w:r w:rsidRPr="009D4A45">
              <w:rPr>
                <w:rFonts w:ascii="Calibri Light" w:hAnsi="Calibri Light" w:cs="Calibri Light"/>
                <w:sz w:val="22"/>
              </w:rPr>
              <w:lastRenderedPageBreak/>
              <w:t>The member survey results were not available, and the topic of the initiative was not raised as the SCO Advisory Meeting that occurred in June 2022.</w:t>
            </w:r>
          </w:p>
        </w:tc>
        <w:tc>
          <w:tcPr>
            <w:tcW w:w="1705" w:type="pct"/>
          </w:tcPr>
          <w:p w14:paraId="29903792" w14:textId="3FC7BE62" w:rsidR="00E07312" w:rsidRPr="009D4A45" w:rsidRDefault="00E07312" w:rsidP="009D4A45">
            <w:pPr>
              <w:jc w:val="left"/>
              <w:rPr>
                <w:rFonts w:ascii="Calibri Light" w:hAnsi="Calibri Light" w:cs="Calibri Light"/>
                <w:sz w:val="22"/>
              </w:rPr>
            </w:pPr>
            <w:r w:rsidRPr="009D4A45">
              <w:rPr>
                <w:rFonts w:ascii="Calibri Light" w:hAnsi="Calibri Light" w:cs="Calibri Light"/>
                <w:sz w:val="22"/>
              </w:rPr>
              <w:t xml:space="preserve">Recommendation for PIP 1: Fallon reported </w:t>
            </w:r>
            <w:r w:rsidR="007308C5">
              <w:rPr>
                <w:rFonts w:ascii="Calibri Light" w:hAnsi="Calibri Light" w:cs="Calibri Light"/>
                <w:sz w:val="22"/>
              </w:rPr>
              <w:t>it</w:t>
            </w:r>
            <w:r w:rsidR="007308C5" w:rsidRPr="009D4A45">
              <w:rPr>
                <w:rFonts w:ascii="Calibri Light" w:hAnsi="Calibri Light" w:cs="Calibri Light"/>
                <w:sz w:val="22"/>
              </w:rPr>
              <w:t xml:space="preserve"> </w:t>
            </w:r>
            <w:r w:rsidRPr="009D4A45">
              <w:rPr>
                <w:rFonts w:ascii="Calibri Light" w:hAnsi="Calibri Light" w:cs="Calibri Light"/>
                <w:sz w:val="22"/>
              </w:rPr>
              <w:t>could not summarize the input received from the survey since results are not yet available and the topic of this initiative was not raised at the SCO Advisory Meeting that occurred in June 2022. Because feedback about this initiative is critical to its success, the EQRO recommended that Fallon identify other ways of collecting feedback to ensure member input.</w:t>
            </w:r>
          </w:p>
          <w:p w14:paraId="4EA71E8D" w14:textId="77777777" w:rsidR="00BF0590" w:rsidRPr="009D4A45" w:rsidRDefault="00BF0590" w:rsidP="00BF0590">
            <w:pPr>
              <w:jc w:val="left"/>
              <w:rPr>
                <w:rFonts w:ascii="Calibri Light" w:hAnsi="Calibri Light" w:cs="Calibri Light"/>
                <w:sz w:val="22"/>
              </w:rPr>
            </w:pPr>
            <w:r w:rsidRPr="009D4A45">
              <w:rPr>
                <w:rFonts w:ascii="Calibri Light" w:hAnsi="Calibri Light" w:cs="Calibri Light"/>
                <w:sz w:val="22"/>
              </w:rPr>
              <w:lastRenderedPageBreak/>
              <w:t>Recommendation for PIP 1: Fallon could not summarize the input received thus far as the PCP/specialist meetings have not been reinstated since COVID. Feedback on this initiative is critical to its success. The EQRO recommended that Fallon identify other ways of collecting feedback to ensure provider input.</w:t>
            </w:r>
          </w:p>
          <w:p w14:paraId="60BC8C9D" w14:textId="77777777" w:rsidR="00407393" w:rsidRPr="009D4A45" w:rsidRDefault="00407393" w:rsidP="009D4A45">
            <w:pPr>
              <w:ind w:left="360"/>
              <w:jc w:val="left"/>
              <w:rPr>
                <w:rFonts w:ascii="Calibri Light" w:hAnsi="Calibri Light" w:cs="Calibri Light"/>
                <w:sz w:val="22"/>
              </w:rPr>
            </w:pPr>
          </w:p>
        </w:tc>
        <w:tc>
          <w:tcPr>
            <w:tcW w:w="443" w:type="pct"/>
            <w:shd w:val="clear" w:color="auto" w:fill="auto"/>
          </w:tcPr>
          <w:p w14:paraId="3C6B51DB" w14:textId="6E522FDE"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lastRenderedPageBreak/>
              <w:t>Quality, Timeliness, Access</w:t>
            </w:r>
          </w:p>
        </w:tc>
      </w:tr>
      <w:tr w:rsidR="00407393" w:rsidRPr="009D4A45" w14:paraId="564B45C5" w14:textId="77777777" w:rsidTr="00553080">
        <w:trPr>
          <w:trHeight w:val="288"/>
        </w:trPr>
        <w:tc>
          <w:tcPr>
            <w:tcW w:w="639" w:type="pct"/>
          </w:tcPr>
          <w:p w14:paraId="6688A4DD" w14:textId="3C3BBE25"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2: Flu</w:t>
            </w:r>
            <w:r w:rsidR="005036C1">
              <w:rPr>
                <w:rFonts w:ascii="Calibri Light" w:hAnsi="Calibri Light" w:cs="Calibri Light"/>
                <w:color w:val="000000" w:themeColor="text1"/>
                <w:sz w:val="22"/>
              </w:rPr>
              <w:t xml:space="preserve"> </w:t>
            </w:r>
            <w:r w:rsidRPr="009D4A45">
              <w:rPr>
                <w:rFonts w:ascii="Calibri Light" w:hAnsi="Calibri Light" w:cs="Calibri Light"/>
                <w:color w:val="000000" w:themeColor="text1"/>
                <w:sz w:val="22"/>
              </w:rPr>
              <w:t>– Remeasurement Report</w:t>
            </w:r>
          </w:p>
          <w:p w14:paraId="5A1C8A22" w14:textId="078002C3" w:rsidR="00407393" w:rsidRPr="009D4A45" w:rsidRDefault="00407393" w:rsidP="009D4A45">
            <w:pPr>
              <w:jc w:val="left"/>
              <w:rPr>
                <w:rFonts w:ascii="Calibri Light" w:hAnsi="Calibri Light" w:cs="Calibri Light"/>
                <w:sz w:val="22"/>
              </w:rPr>
            </w:pPr>
          </w:p>
        </w:tc>
        <w:tc>
          <w:tcPr>
            <w:tcW w:w="1139" w:type="pct"/>
            <w:gridSpan w:val="6"/>
            <w:tcBorders>
              <w:bottom w:val="single" w:sz="4" w:space="0" w:color="auto"/>
            </w:tcBorders>
          </w:tcPr>
          <w:p w14:paraId="13EC24D4" w14:textId="53D235B6" w:rsidR="00407393" w:rsidRPr="009D4A45" w:rsidRDefault="00B27A10" w:rsidP="009D4A45">
            <w:pPr>
              <w:jc w:val="left"/>
              <w:rPr>
                <w:rFonts w:ascii="Calibri Light" w:hAnsi="Calibri Light" w:cs="Calibri Light"/>
                <w:sz w:val="22"/>
              </w:rPr>
            </w:pPr>
            <w:r w:rsidRPr="009D4A45">
              <w:rPr>
                <w:rFonts w:ascii="Calibri Light" w:hAnsi="Calibri Light" w:cs="Calibri Light"/>
                <w:sz w:val="22"/>
              </w:rPr>
              <w:t xml:space="preserve">Members responded positively to the Healthy Food Card incentive. As such, Fallon NaviCare SCO has employed strategies to encourage more vaccinations as well as an additional way to track vaccinations. Navigators and </w:t>
            </w:r>
            <w:r w:rsidR="00E70953" w:rsidRPr="009D4A45">
              <w:rPr>
                <w:rFonts w:ascii="Calibri Light" w:hAnsi="Calibri Light" w:cs="Calibri Light"/>
                <w:sz w:val="22"/>
              </w:rPr>
              <w:t xml:space="preserve">outreach </w:t>
            </w:r>
            <w:r w:rsidRPr="009D4A45">
              <w:rPr>
                <w:rFonts w:ascii="Calibri Light" w:hAnsi="Calibri Light" w:cs="Calibri Light"/>
                <w:sz w:val="22"/>
              </w:rPr>
              <w:t>staff providing the members with “self-reporting” forms and education on how to populate form for the Healthy Food Card, incentivizes the members to receive the flu vaccine and ensures the data get back to the Care Team for tracking/claims submission.</w:t>
            </w:r>
          </w:p>
        </w:tc>
        <w:tc>
          <w:tcPr>
            <w:tcW w:w="1074" w:type="pct"/>
            <w:tcBorders>
              <w:bottom w:val="single" w:sz="4" w:space="0" w:color="auto"/>
            </w:tcBorders>
            <w:shd w:val="clear" w:color="auto" w:fill="auto"/>
          </w:tcPr>
          <w:p w14:paraId="654D90C3" w14:textId="6908E72C" w:rsidR="00407393" w:rsidRPr="009D4A45" w:rsidRDefault="008841E2" w:rsidP="009D4A45">
            <w:pPr>
              <w:jc w:val="left"/>
              <w:rPr>
                <w:rFonts w:ascii="Calibri Light" w:hAnsi="Calibri Light" w:cs="Calibri Light"/>
                <w:sz w:val="22"/>
              </w:rPr>
            </w:pPr>
            <w:r w:rsidRPr="009D4A45">
              <w:rPr>
                <w:rFonts w:ascii="Calibri Light" w:hAnsi="Calibri Light" w:cs="Calibri Light"/>
                <w:sz w:val="22"/>
              </w:rPr>
              <w:t>Limited ways of collecting feedback from providers.</w:t>
            </w:r>
          </w:p>
        </w:tc>
        <w:tc>
          <w:tcPr>
            <w:tcW w:w="1705" w:type="pct"/>
            <w:tcBorders>
              <w:bottom w:val="single" w:sz="4" w:space="0" w:color="auto"/>
            </w:tcBorders>
          </w:tcPr>
          <w:p w14:paraId="6BB76812" w14:textId="54444522" w:rsidR="00407393" w:rsidRPr="009D4A45" w:rsidRDefault="00BF0590" w:rsidP="00BF0590">
            <w:pPr>
              <w:rPr>
                <w:rFonts w:ascii="Calibri Light" w:hAnsi="Calibri Light" w:cs="Calibri Light"/>
                <w:sz w:val="22"/>
              </w:rPr>
            </w:pPr>
            <w:r>
              <w:rPr>
                <w:rFonts w:ascii="Calibri Light" w:hAnsi="Calibri Light" w:cs="Calibri Light"/>
                <w:sz w:val="22"/>
              </w:rPr>
              <w:t>None.</w:t>
            </w:r>
          </w:p>
        </w:tc>
        <w:tc>
          <w:tcPr>
            <w:tcW w:w="443" w:type="pct"/>
            <w:shd w:val="clear" w:color="auto" w:fill="auto"/>
          </w:tcPr>
          <w:p w14:paraId="76207591" w14:textId="62035214"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674ACA" w:rsidRPr="009D4A45" w14:paraId="60D10883" w14:textId="77777777" w:rsidTr="00553080">
        <w:trPr>
          <w:trHeight w:val="288"/>
        </w:trPr>
        <w:tc>
          <w:tcPr>
            <w:tcW w:w="639" w:type="pct"/>
            <w:shd w:val="clear" w:color="auto" w:fill="DBE5F1" w:themeFill="accent1" w:themeFillTint="33"/>
          </w:tcPr>
          <w:p w14:paraId="20C0676B" w14:textId="19DA993C" w:rsidR="00674ACA" w:rsidRPr="009D4A45" w:rsidRDefault="00A40168" w:rsidP="009D4A45">
            <w:pPr>
              <w:jc w:val="left"/>
              <w:rPr>
                <w:rFonts w:ascii="Calibri Light" w:hAnsi="Calibri Light" w:cs="Calibri Light"/>
                <w:sz w:val="22"/>
              </w:rPr>
            </w:pPr>
            <w:r w:rsidRPr="009D4A45">
              <w:rPr>
                <w:rFonts w:ascii="Calibri Light" w:hAnsi="Calibri Light" w:cs="Calibri Light"/>
                <w:sz w:val="22"/>
              </w:rPr>
              <w:t>SWH SCO</w:t>
            </w:r>
          </w:p>
        </w:tc>
        <w:tc>
          <w:tcPr>
            <w:tcW w:w="1139" w:type="pct"/>
            <w:gridSpan w:val="6"/>
            <w:tcBorders>
              <w:right w:val="nil"/>
            </w:tcBorders>
            <w:shd w:val="clear" w:color="auto" w:fill="DBE5F1" w:themeFill="accent1" w:themeFillTint="33"/>
          </w:tcPr>
          <w:p w14:paraId="104C26FA"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547FF3A6"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4BB3154D" w14:textId="77777777" w:rsidR="00674ACA" w:rsidRPr="009D4A45" w:rsidRDefault="00674ACA" w:rsidP="009D4A45">
            <w:pPr>
              <w:ind w:left="720"/>
              <w:jc w:val="left"/>
              <w:rPr>
                <w:rFonts w:ascii="Calibri Light" w:hAnsi="Calibri Light" w:cs="Calibri Light"/>
                <w:sz w:val="22"/>
              </w:rPr>
            </w:pPr>
          </w:p>
        </w:tc>
        <w:tc>
          <w:tcPr>
            <w:tcW w:w="443" w:type="pct"/>
            <w:tcBorders>
              <w:left w:val="nil"/>
            </w:tcBorders>
            <w:shd w:val="clear" w:color="auto" w:fill="DBE5F1" w:themeFill="accent1" w:themeFillTint="33"/>
          </w:tcPr>
          <w:p w14:paraId="3044F753" w14:textId="77777777" w:rsidR="00674ACA" w:rsidRPr="009D4A45" w:rsidRDefault="00674ACA" w:rsidP="009D4A45">
            <w:pPr>
              <w:jc w:val="left"/>
              <w:rPr>
                <w:rFonts w:ascii="Calibri Light" w:hAnsi="Calibri Light" w:cs="Calibri Light"/>
                <w:sz w:val="22"/>
              </w:rPr>
            </w:pPr>
          </w:p>
        </w:tc>
      </w:tr>
      <w:tr w:rsidR="00407393" w:rsidRPr="009D4A45" w14:paraId="0D102C50" w14:textId="77777777" w:rsidTr="00553080">
        <w:trPr>
          <w:trHeight w:val="288"/>
        </w:trPr>
        <w:tc>
          <w:tcPr>
            <w:tcW w:w="639" w:type="pct"/>
          </w:tcPr>
          <w:p w14:paraId="1FC1069C" w14:textId="272ABB3B"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1: Care Planning – Baseline Report</w:t>
            </w:r>
          </w:p>
          <w:p w14:paraId="4E406FDE" w14:textId="56AAE6C2" w:rsidR="00407393" w:rsidRPr="009D4A45" w:rsidRDefault="00407393" w:rsidP="009D4A45">
            <w:pPr>
              <w:jc w:val="left"/>
              <w:rPr>
                <w:rFonts w:ascii="Calibri Light" w:hAnsi="Calibri Light" w:cs="Calibri Light"/>
                <w:sz w:val="22"/>
              </w:rPr>
            </w:pPr>
          </w:p>
        </w:tc>
        <w:tc>
          <w:tcPr>
            <w:tcW w:w="1139" w:type="pct"/>
            <w:gridSpan w:val="6"/>
          </w:tcPr>
          <w:p w14:paraId="19106F2B" w14:textId="6CB1BF72" w:rsidR="00407393" w:rsidRPr="009D4A45" w:rsidRDefault="00164AC6" w:rsidP="009D4A45">
            <w:pPr>
              <w:jc w:val="left"/>
              <w:rPr>
                <w:rFonts w:ascii="Calibri Light" w:hAnsi="Calibri Light" w:cs="Calibri Light"/>
                <w:sz w:val="22"/>
              </w:rPr>
            </w:pPr>
            <w:r w:rsidRPr="009D4A45">
              <w:rPr>
                <w:rFonts w:ascii="Calibri Light" w:hAnsi="Calibri Light" w:cs="Calibri Light"/>
                <w:sz w:val="22"/>
              </w:rPr>
              <w:t>M</w:t>
            </w:r>
            <w:r w:rsidR="00F05052" w:rsidRPr="009D4A45">
              <w:rPr>
                <w:rFonts w:ascii="Calibri Light" w:hAnsi="Calibri Light" w:cs="Calibri Light"/>
                <w:sz w:val="22"/>
              </w:rPr>
              <w:t xml:space="preserve">ultidisciplinary team comprised of highly engaged stakeholders involved in the PIP activities which includes a Provider Relations representative, two clinical representatives, the Chief Medical Officer, two Quality Department leaders, and three Quality Department members. The multidisciplinary team meets weekly for the purpose of developing and executing </w:t>
            </w:r>
            <w:r w:rsidR="00F05052" w:rsidRPr="009D4A45">
              <w:rPr>
                <w:rFonts w:ascii="Calibri Light" w:hAnsi="Calibri Light" w:cs="Calibri Light"/>
                <w:sz w:val="22"/>
              </w:rPr>
              <w:lastRenderedPageBreak/>
              <w:t>activities that support the SWH PIPs on an ongoing basis.</w:t>
            </w:r>
          </w:p>
        </w:tc>
        <w:tc>
          <w:tcPr>
            <w:tcW w:w="1074" w:type="pct"/>
            <w:shd w:val="clear" w:color="auto" w:fill="auto"/>
          </w:tcPr>
          <w:p w14:paraId="26857E18" w14:textId="3A569C1F" w:rsidR="00407393" w:rsidRPr="009D4A45" w:rsidRDefault="008841E2" w:rsidP="009D4A45">
            <w:pPr>
              <w:jc w:val="left"/>
              <w:rPr>
                <w:rFonts w:ascii="Calibri Light" w:hAnsi="Calibri Light" w:cs="Calibri Light"/>
                <w:sz w:val="22"/>
              </w:rPr>
            </w:pPr>
            <w:r w:rsidRPr="009D4A45">
              <w:rPr>
                <w:rFonts w:ascii="Calibri Light" w:hAnsi="Calibri Light" w:cs="Calibri Light"/>
                <w:sz w:val="22"/>
              </w:rPr>
              <w:lastRenderedPageBreak/>
              <w:t>Lack of planned intervention for the 2023 reporting cycle.</w:t>
            </w:r>
          </w:p>
        </w:tc>
        <w:tc>
          <w:tcPr>
            <w:tcW w:w="1705" w:type="pct"/>
          </w:tcPr>
          <w:p w14:paraId="6104C798" w14:textId="77777777" w:rsidR="00E07312" w:rsidRPr="009D4A45" w:rsidRDefault="00E07312" w:rsidP="009D4A45">
            <w:pPr>
              <w:jc w:val="left"/>
              <w:rPr>
                <w:rFonts w:ascii="Calibri Light" w:hAnsi="Calibri Light" w:cs="Calibri Light"/>
                <w:sz w:val="22"/>
              </w:rPr>
            </w:pPr>
            <w:r w:rsidRPr="009D4A45">
              <w:rPr>
                <w:rFonts w:ascii="Calibri Light" w:hAnsi="Calibri Light" w:cs="Calibri Light"/>
                <w:sz w:val="22"/>
              </w:rPr>
              <w:t>Recommendations for PIP 1: The EQRO noted that each of the three interventions for this 2022 reporting cycle will be completed by the end of 2022. This means that SWH’s PIP team will need to consider a new set of interventions for its 2023 reporting cycle. The EQRO recommended that SWH engage its member and provider stakeholder in this effort.</w:t>
            </w:r>
          </w:p>
          <w:p w14:paraId="6A431E68" w14:textId="77777777" w:rsidR="00407393" w:rsidRPr="009D4A45" w:rsidRDefault="00407393" w:rsidP="009D4A45">
            <w:pPr>
              <w:jc w:val="left"/>
              <w:rPr>
                <w:rFonts w:ascii="Calibri Light" w:hAnsi="Calibri Light" w:cs="Calibri Light"/>
                <w:sz w:val="22"/>
              </w:rPr>
            </w:pPr>
          </w:p>
        </w:tc>
        <w:tc>
          <w:tcPr>
            <w:tcW w:w="443" w:type="pct"/>
            <w:shd w:val="clear" w:color="auto" w:fill="auto"/>
          </w:tcPr>
          <w:p w14:paraId="2BF264C2" w14:textId="3470C1FA"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407393" w:rsidRPr="009D4A45" w14:paraId="3E1BB6EB" w14:textId="77777777" w:rsidTr="00553080">
        <w:trPr>
          <w:trHeight w:val="288"/>
        </w:trPr>
        <w:tc>
          <w:tcPr>
            <w:tcW w:w="639" w:type="pct"/>
          </w:tcPr>
          <w:p w14:paraId="4080B7A1" w14:textId="30074A57"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2: Flu</w:t>
            </w:r>
            <w:r w:rsidR="009E203E">
              <w:rPr>
                <w:rFonts w:ascii="Calibri Light" w:hAnsi="Calibri Light" w:cs="Calibri Light"/>
                <w:color w:val="000000" w:themeColor="text1"/>
                <w:sz w:val="22"/>
              </w:rPr>
              <w:t xml:space="preserve"> </w:t>
            </w:r>
            <w:r w:rsidRPr="009D4A45">
              <w:rPr>
                <w:rFonts w:ascii="Calibri Light" w:hAnsi="Calibri Light" w:cs="Calibri Light"/>
                <w:color w:val="000000" w:themeColor="text1"/>
                <w:sz w:val="22"/>
              </w:rPr>
              <w:t>– Remeasurement Report</w:t>
            </w:r>
          </w:p>
        </w:tc>
        <w:tc>
          <w:tcPr>
            <w:tcW w:w="1139" w:type="pct"/>
            <w:gridSpan w:val="6"/>
            <w:tcBorders>
              <w:bottom w:val="single" w:sz="4" w:space="0" w:color="auto"/>
            </w:tcBorders>
          </w:tcPr>
          <w:p w14:paraId="251168AB" w14:textId="4CDCE4C1" w:rsidR="00407393" w:rsidRPr="009D4A45" w:rsidRDefault="00B27A10" w:rsidP="009D4A45">
            <w:pPr>
              <w:jc w:val="left"/>
              <w:rPr>
                <w:rFonts w:ascii="Calibri Light" w:hAnsi="Calibri Light" w:cs="Calibri Light"/>
                <w:sz w:val="22"/>
              </w:rPr>
            </w:pPr>
            <w:r w:rsidRPr="009D4A45">
              <w:rPr>
                <w:rFonts w:ascii="Calibri Light" w:hAnsi="Calibri Light" w:cs="Calibri Light"/>
                <w:sz w:val="22"/>
              </w:rPr>
              <w:t>No strengths were identified.</w:t>
            </w:r>
          </w:p>
        </w:tc>
        <w:tc>
          <w:tcPr>
            <w:tcW w:w="1074" w:type="pct"/>
            <w:tcBorders>
              <w:bottom w:val="single" w:sz="4" w:space="0" w:color="auto"/>
            </w:tcBorders>
            <w:shd w:val="clear" w:color="auto" w:fill="auto"/>
          </w:tcPr>
          <w:p w14:paraId="27E91F0C" w14:textId="52AA889D" w:rsidR="00407393" w:rsidRPr="009D4A45" w:rsidRDefault="006D74AC" w:rsidP="009D4A45">
            <w:pPr>
              <w:jc w:val="left"/>
              <w:rPr>
                <w:rFonts w:ascii="Calibri Light" w:hAnsi="Calibri Light" w:cs="Calibri Light"/>
                <w:sz w:val="22"/>
              </w:rPr>
            </w:pPr>
            <w:r w:rsidRPr="009D4A45">
              <w:rPr>
                <w:rFonts w:ascii="Calibri Light" w:hAnsi="Calibri Light" w:cs="Calibri Light"/>
                <w:sz w:val="22"/>
              </w:rPr>
              <w:t>There were no weaknesses identified.</w:t>
            </w:r>
          </w:p>
        </w:tc>
        <w:tc>
          <w:tcPr>
            <w:tcW w:w="1705" w:type="pct"/>
            <w:tcBorders>
              <w:bottom w:val="single" w:sz="4" w:space="0" w:color="auto"/>
            </w:tcBorders>
          </w:tcPr>
          <w:p w14:paraId="3558C84E" w14:textId="454A89B4"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None</w:t>
            </w:r>
            <w:r w:rsidR="008A7E0B">
              <w:rPr>
                <w:rFonts w:ascii="Calibri Light" w:hAnsi="Calibri Light" w:cs="Calibri Light"/>
                <w:sz w:val="22"/>
              </w:rPr>
              <w:t>.</w:t>
            </w:r>
          </w:p>
        </w:tc>
        <w:tc>
          <w:tcPr>
            <w:tcW w:w="443" w:type="pct"/>
            <w:shd w:val="clear" w:color="auto" w:fill="auto"/>
          </w:tcPr>
          <w:p w14:paraId="2A0933FA" w14:textId="64CE5F32"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674ACA" w:rsidRPr="009D4A45" w14:paraId="78256440" w14:textId="77777777" w:rsidTr="00553080">
        <w:trPr>
          <w:trHeight w:val="288"/>
        </w:trPr>
        <w:tc>
          <w:tcPr>
            <w:tcW w:w="639" w:type="pct"/>
            <w:shd w:val="clear" w:color="auto" w:fill="DBE5F1" w:themeFill="accent1" w:themeFillTint="33"/>
          </w:tcPr>
          <w:p w14:paraId="48451895" w14:textId="2915D970" w:rsidR="00674ACA" w:rsidRPr="009D4A45" w:rsidRDefault="00A40168" w:rsidP="009D4A45">
            <w:pPr>
              <w:jc w:val="left"/>
              <w:rPr>
                <w:rFonts w:ascii="Calibri Light" w:hAnsi="Calibri Light" w:cs="Calibri Light"/>
                <w:sz w:val="22"/>
              </w:rPr>
            </w:pPr>
            <w:r w:rsidRPr="009D4A45">
              <w:rPr>
                <w:rFonts w:ascii="Calibri Light" w:hAnsi="Calibri Light" w:cs="Calibri Light"/>
                <w:sz w:val="22"/>
              </w:rPr>
              <w:t>Tufts SCO</w:t>
            </w:r>
          </w:p>
        </w:tc>
        <w:tc>
          <w:tcPr>
            <w:tcW w:w="1139" w:type="pct"/>
            <w:gridSpan w:val="6"/>
            <w:tcBorders>
              <w:right w:val="nil"/>
            </w:tcBorders>
            <w:shd w:val="clear" w:color="auto" w:fill="DBE5F1" w:themeFill="accent1" w:themeFillTint="33"/>
          </w:tcPr>
          <w:p w14:paraId="1DCCE359"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583A914A"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59E4BA6B"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36D08259" w14:textId="77777777" w:rsidR="00674ACA" w:rsidRPr="009D4A45" w:rsidRDefault="00674ACA" w:rsidP="009D4A45">
            <w:pPr>
              <w:jc w:val="left"/>
              <w:rPr>
                <w:rFonts w:ascii="Calibri Light" w:hAnsi="Calibri Light" w:cs="Calibri Light"/>
                <w:sz w:val="22"/>
              </w:rPr>
            </w:pPr>
          </w:p>
        </w:tc>
      </w:tr>
      <w:tr w:rsidR="00407393" w:rsidRPr="009D4A45" w14:paraId="11D69195" w14:textId="77777777" w:rsidTr="00553080">
        <w:trPr>
          <w:trHeight w:val="288"/>
        </w:trPr>
        <w:tc>
          <w:tcPr>
            <w:tcW w:w="639" w:type="pct"/>
          </w:tcPr>
          <w:p w14:paraId="5923A5E6" w14:textId="2D5DA140"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1: Care Planning – Baseline Report</w:t>
            </w:r>
          </w:p>
          <w:p w14:paraId="4D83D5DF" w14:textId="2616EDCE" w:rsidR="00407393" w:rsidRPr="009D4A45" w:rsidRDefault="00407393" w:rsidP="009D4A45">
            <w:pPr>
              <w:jc w:val="left"/>
              <w:rPr>
                <w:rFonts w:ascii="Calibri Light" w:hAnsi="Calibri Light" w:cs="Calibri Light"/>
                <w:sz w:val="22"/>
              </w:rPr>
            </w:pPr>
          </w:p>
        </w:tc>
        <w:tc>
          <w:tcPr>
            <w:tcW w:w="1139" w:type="pct"/>
            <w:gridSpan w:val="6"/>
          </w:tcPr>
          <w:p w14:paraId="43F4E239" w14:textId="6C974B71" w:rsidR="00F05052" w:rsidRPr="009D4A45" w:rsidRDefault="00F05052" w:rsidP="003B3580">
            <w:pPr>
              <w:jc w:val="left"/>
              <w:rPr>
                <w:rFonts w:ascii="Calibri Light" w:hAnsi="Calibri Light" w:cs="Calibri Light"/>
                <w:sz w:val="22"/>
              </w:rPr>
            </w:pPr>
            <w:r w:rsidRPr="009D4A45">
              <w:rPr>
                <w:rFonts w:ascii="Calibri Light" w:hAnsi="Calibri Light" w:cs="Calibri Light"/>
                <w:sz w:val="22"/>
              </w:rPr>
              <w:t>Comprehensive and individualized CM offered to all THP SCO members.</w:t>
            </w:r>
          </w:p>
          <w:p w14:paraId="1794F341" w14:textId="77777777" w:rsidR="003B3580" w:rsidRDefault="003B3580" w:rsidP="003B3580">
            <w:pPr>
              <w:jc w:val="left"/>
              <w:rPr>
                <w:rFonts w:ascii="Calibri Light" w:hAnsi="Calibri Light" w:cs="Calibri Light"/>
                <w:sz w:val="22"/>
              </w:rPr>
            </w:pPr>
          </w:p>
          <w:p w14:paraId="55B0B822" w14:textId="45F65E85" w:rsidR="00407393" w:rsidRPr="009D4A45" w:rsidRDefault="00F05052" w:rsidP="003B3580">
            <w:pPr>
              <w:jc w:val="left"/>
              <w:rPr>
                <w:rFonts w:ascii="Calibri Light" w:hAnsi="Calibri Light" w:cs="Calibri Light"/>
                <w:sz w:val="22"/>
              </w:rPr>
            </w:pPr>
            <w:r w:rsidRPr="009D4A45">
              <w:rPr>
                <w:rFonts w:ascii="Calibri Light" w:hAnsi="Calibri Light" w:cs="Calibri Light"/>
                <w:sz w:val="22"/>
              </w:rPr>
              <w:t>The culturally and linguistically appropriate services that the THP SCO pharmacists provide through this program.</w:t>
            </w:r>
          </w:p>
        </w:tc>
        <w:tc>
          <w:tcPr>
            <w:tcW w:w="1074" w:type="pct"/>
            <w:shd w:val="clear" w:color="auto" w:fill="auto"/>
          </w:tcPr>
          <w:p w14:paraId="7794CE4F" w14:textId="7347C5E0" w:rsidR="00407393" w:rsidRPr="009D4A45" w:rsidRDefault="006D74AC" w:rsidP="009D4A45">
            <w:pPr>
              <w:jc w:val="left"/>
              <w:rPr>
                <w:rFonts w:ascii="Calibri Light" w:hAnsi="Calibri Light" w:cs="Calibri Light"/>
                <w:sz w:val="22"/>
              </w:rPr>
            </w:pPr>
            <w:r w:rsidRPr="009D4A45">
              <w:rPr>
                <w:rFonts w:ascii="Calibri Light" w:hAnsi="Calibri Light" w:cs="Calibri Light"/>
                <w:sz w:val="22"/>
              </w:rPr>
              <w:t>There were no weaknesses identified.</w:t>
            </w:r>
          </w:p>
        </w:tc>
        <w:tc>
          <w:tcPr>
            <w:tcW w:w="1705" w:type="pct"/>
          </w:tcPr>
          <w:p w14:paraId="22BBA45D" w14:textId="7CEA8C70"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None</w:t>
            </w:r>
          </w:p>
        </w:tc>
        <w:tc>
          <w:tcPr>
            <w:tcW w:w="443" w:type="pct"/>
            <w:shd w:val="clear" w:color="auto" w:fill="auto"/>
          </w:tcPr>
          <w:p w14:paraId="139D3A69" w14:textId="5C26F706"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407393" w:rsidRPr="009D4A45" w14:paraId="2D8E6227" w14:textId="77777777" w:rsidTr="00553080">
        <w:trPr>
          <w:trHeight w:val="288"/>
        </w:trPr>
        <w:tc>
          <w:tcPr>
            <w:tcW w:w="639" w:type="pct"/>
          </w:tcPr>
          <w:p w14:paraId="6C30D691" w14:textId="57F50D7B"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2: Flu</w:t>
            </w:r>
            <w:r w:rsidR="00E70953">
              <w:rPr>
                <w:rFonts w:ascii="Calibri Light" w:hAnsi="Calibri Light" w:cs="Calibri Light"/>
                <w:color w:val="000000" w:themeColor="text1"/>
                <w:sz w:val="22"/>
              </w:rPr>
              <w:t xml:space="preserve"> </w:t>
            </w:r>
            <w:r w:rsidRPr="009D4A45">
              <w:rPr>
                <w:rFonts w:ascii="Calibri Light" w:hAnsi="Calibri Light" w:cs="Calibri Light"/>
                <w:color w:val="000000" w:themeColor="text1"/>
                <w:sz w:val="22"/>
              </w:rPr>
              <w:t>– Remeasurement Report</w:t>
            </w:r>
          </w:p>
          <w:p w14:paraId="6F9BC6E2" w14:textId="58ADC131" w:rsidR="00407393" w:rsidRPr="009D4A45" w:rsidRDefault="00407393" w:rsidP="009D4A45">
            <w:pPr>
              <w:jc w:val="left"/>
              <w:rPr>
                <w:rFonts w:ascii="Calibri Light" w:hAnsi="Calibri Light" w:cs="Calibri Light"/>
                <w:sz w:val="22"/>
              </w:rPr>
            </w:pPr>
          </w:p>
        </w:tc>
        <w:tc>
          <w:tcPr>
            <w:tcW w:w="1139" w:type="pct"/>
            <w:gridSpan w:val="6"/>
            <w:tcBorders>
              <w:bottom w:val="single" w:sz="4" w:space="0" w:color="auto"/>
            </w:tcBorders>
          </w:tcPr>
          <w:p w14:paraId="4629D06D" w14:textId="57BCB1A7" w:rsidR="00407393" w:rsidRPr="009D4A45" w:rsidRDefault="00B27A10" w:rsidP="009D4A45">
            <w:pPr>
              <w:jc w:val="left"/>
              <w:rPr>
                <w:rFonts w:ascii="Calibri Light" w:hAnsi="Calibri Light" w:cs="Calibri Light"/>
                <w:sz w:val="22"/>
              </w:rPr>
            </w:pPr>
            <w:r w:rsidRPr="009D4A45">
              <w:rPr>
                <w:rFonts w:ascii="Calibri Light" w:hAnsi="Calibri Light" w:cs="Calibri Light"/>
                <w:sz w:val="22"/>
              </w:rPr>
              <w:t>Being engaged in CM was shown to have a positive effect on flu vaccine rates. This is Tufts SCO’s most active intervention and CM will continue to find ways to engage with members and mitigate their individual barriers.</w:t>
            </w:r>
          </w:p>
        </w:tc>
        <w:tc>
          <w:tcPr>
            <w:tcW w:w="1074" w:type="pct"/>
            <w:tcBorders>
              <w:bottom w:val="single" w:sz="4" w:space="0" w:color="auto"/>
            </w:tcBorders>
            <w:shd w:val="clear" w:color="auto" w:fill="auto"/>
          </w:tcPr>
          <w:p w14:paraId="4D2DB70B" w14:textId="3BEF83C5" w:rsidR="00407393" w:rsidRPr="009D4A45" w:rsidRDefault="008841E2" w:rsidP="009D4A45">
            <w:pPr>
              <w:jc w:val="left"/>
              <w:rPr>
                <w:rFonts w:ascii="Calibri Light" w:hAnsi="Calibri Light" w:cs="Calibri Light"/>
                <w:sz w:val="22"/>
              </w:rPr>
            </w:pPr>
            <w:r w:rsidRPr="009D4A45">
              <w:rPr>
                <w:rFonts w:ascii="Calibri Light" w:hAnsi="Calibri Light" w:cs="Calibri Light"/>
                <w:sz w:val="22"/>
              </w:rPr>
              <w:t>The plan did not reach its target goal of 67%. The flu vaccination rate decreased by 0.72 percentage points and the plan did not explain what could be driving the change.</w:t>
            </w:r>
          </w:p>
        </w:tc>
        <w:tc>
          <w:tcPr>
            <w:tcW w:w="1705" w:type="pct"/>
            <w:tcBorders>
              <w:bottom w:val="single" w:sz="4" w:space="0" w:color="auto"/>
            </w:tcBorders>
          </w:tcPr>
          <w:p w14:paraId="6DD40BD7" w14:textId="27B03452"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 xml:space="preserve">Recommendation for PIP 2: Tufts SCO acknowledged that it did not reach its target goal of 67%. Tufts SCO did not acknowledge that its flu vaccination rate decreased by 0.72 percentage points. While Tufts SCO is not negatively evaluated for having a decrease in its performance rate, </w:t>
            </w:r>
            <w:r w:rsidR="00F31694" w:rsidRPr="009D4A45">
              <w:rPr>
                <w:rFonts w:ascii="Calibri Light" w:hAnsi="Calibri Light" w:cs="Calibri Light"/>
                <w:sz w:val="22"/>
              </w:rPr>
              <w:t>the EQRO</w:t>
            </w:r>
            <w:r w:rsidRPr="009D4A45">
              <w:rPr>
                <w:rFonts w:ascii="Calibri Light" w:hAnsi="Calibri Light" w:cs="Calibri Light"/>
                <w:sz w:val="22"/>
              </w:rPr>
              <w:t xml:space="preserve"> advised that Tufts SCO could have strengthened this response by speculating as to the reasons for this decrease. The EQRO recommended that Tufts SCO discuss these findings with its Health Equity Task force.</w:t>
            </w:r>
          </w:p>
        </w:tc>
        <w:tc>
          <w:tcPr>
            <w:tcW w:w="443" w:type="pct"/>
            <w:shd w:val="clear" w:color="auto" w:fill="auto"/>
          </w:tcPr>
          <w:p w14:paraId="7AD7380E" w14:textId="5DDF96AA"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674ACA" w:rsidRPr="009D4A45" w14:paraId="5840DC2D" w14:textId="77777777" w:rsidTr="00553080">
        <w:trPr>
          <w:trHeight w:val="288"/>
        </w:trPr>
        <w:tc>
          <w:tcPr>
            <w:tcW w:w="639" w:type="pct"/>
            <w:shd w:val="clear" w:color="auto" w:fill="DBE5F1" w:themeFill="accent1" w:themeFillTint="33"/>
          </w:tcPr>
          <w:p w14:paraId="4A584FC1" w14:textId="4CB40CBF" w:rsidR="00674ACA" w:rsidRPr="009D4A45" w:rsidRDefault="00A40168" w:rsidP="009D4A45">
            <w:pPr>
              <w:jc w:val="left"/>
              <w:rPr>
                <w:rFonts w:ascii="Calibri Light" w:hAnsi="Calibri Light" w:cs="Calibri Light"/>
                <w:sz w:val="22"/>
              </w:rPr>
            </w:pPr>
            <w:r w:rsidRPr="009D4A45">
              <w:rPr>
                <w:rFonts w:ascii="Calibri Light" w:hAnsi="Calibri Light" w:cs="Calibri Light"/>
                <w:sz w:val="22"/>
              </w:rPr>
              <w:t>UHC SCO</w:t>
            </w:r>
          </w:p>
        </w:tc>
        <w:tc>
          <w:tcPr>
            <w:tcW w:w="1139" w:type="pct"/>
            <w:gridSpan w:val="6"/>
            <w:tcBorders>
              <w:right w:val="nil"/>
            </w:tcBorders>
            <w:shd w:val="clear" w:color="auto" w:fill="DBE5F1" w:themeFill="accent1" w:themeFillTint="33"/>
          </w:tcPr>
          <w:p w14:paraId="38F873EF"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2E8462FB"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27D5F1C8"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55A93AC8" w14:textId="77777777" w:rsidR="00674ACA" w:rsidRPr="009D4A45" w:rsidRDefault="00674ACA" w:rsidP="009D4A45">
            <w:pPr>
              <w:jc w:val="left"/>
              <w:rPr>
                <w:rFonts w:ascii="Calibri Light" w:hAnsi="Calibri Light" w:cs="Calibri Light"/>
                <w:sz w:val="22"/>
              </w:rPr>
            </w:pPr>
          </w:p>
        </w:tc>
      </w:tr>
      <w:tr w:rsidR="00407393" w:rsidRPr="009D4A45" w14:paraId="0FCC3782" w14:textId="77777777" w:rsidTr="00553080">
        <w:trPr>
          <w:trHeight w:val="288"/>
        </w:trPr>
        <w:tc>
          <w:tcPr>
            <w:tcW w:w="639" w:type="pct"/>
          </w:tcPr>
          <w:p w14:paraId="37F29529" w14:textId="7BFFCD6B" w:rsidR="00407393" w:rsidRPr="009D4A45" w:rsidRDefault="00407393" w:rsidP="00E32D41">
            <w:pPr>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1: Care Planning – Baseline Report</w:t>
            </w:r>
          </w:p>
          <w:p w14:paraId="4B4B9C2A" w14:textId="49A04D78" w:rsidR="00407393" w:rsidRPr="009D4A45" w:rsidRDefault="00407393" w:rsidP="009D4A45">
            <w:pPr>
              <w:jc w:val="left"/>
              <w:rPr>
                <w:rFonts w:ascii="Calibri Light" w:hAnsi="Calibri Light" w:cs="Calibri Light"/>
                <w:sz w:val="22"/>
              </w:rPr>
            </w:pPr>
            <w:r w:rsidRPr="009D4A45">
              <w:rPr>
                <w:rFonts w:ascii="Calibri Light" w:hAnsi="Calibri Light" w:cs="Calibri Light"/>
                <w:color w:val="000000" w:themeColor="text1"/>
                <w:sz w:val="22"/>
              </w:rPr>
              <w:t>Care Coordination and Planning</w:t>
            </w:r>
          </w:p>
        </w:tc>
        <w:tc>
          <w:tcPr>
            <w:tcW w:w="1139" w:type="pct"/>
            <w:gridSpan w:val="6"/>
          </w:tcPr>
          <w:p w14:paraId="30BDDDBC" w14:textId="7CF837FE" w:rsidR="00407393" w:rsidRPr="003B3580" w:rsidRDefault="00F31694" w:rsidP="003B3580">
            <w:pPr>
              <w:jc w:val="left"/>
              <w:rPr>
                <w:rFonts w:ascii="Calibri Light" w:hAnsi="Calibri Light" w:cs="Calibri Light"/>
                <w:sz w:val="22"/>
              </w:rPr>
            </w:pPr>
            <w:r w:rsidRPr="003B3580">
              <w:rPr>
                <w:rFonts w:ascii="Calibri Light" w:hAnsi="Calibri Light" w:cs="Calibri Light"/>
                <w:sz w:val="22"/>
              </w:rPr>
              <w:t>W</w:t>
            </w:r>
            <w:r w:rsidR="00F05052" w:rsidRPr="003B3580">
              <w:rPr>
                <w:rFonts w:ascii="Calibri Light" w:hAnsi="Calibri Light" w:cs="Calibri Light"/>
                <w:sz w:val="22"/>
              </w:rPr>
              <w:t xml:space="preserve">eekly meeting </w:t>
            </w:r>
            <w:r w:rsidRPr="003B3580">
              <w:rPr>
                <w:rFonts w:ascii="Calibri Light" w:hAnsi="Calibri Light" w:cs="Calibri Light"/>
                <w:sz w:val="22"/>
              </w:rPr>
              <w:t xml:space="preserve">for </w:t>
            </w:r>
            <w:r w:rsidR="00F05052" w:rsidRPr="003B3580">
              <w:rPr>
                <w:rFonts w:ascii="Calibri Light" w:hAnsi="Calibri Light" w:cs="Calibri Light"/>
                <w:sz w:val="22"/>
              </w:rPr>
              <w:t>the Clinical Team leadership, Pharmacy Team leadership and</w:t>
            </w:r>
            <w:r w:rsidRPr="003B3580">
              <w:rPr>
                <w:rFonts w:ascii="Calibri Light" w:hAnsi="Calibri Light" w:cs="Calibri Light"/>
                <w:sz w:val="22"/>
              </w:rPr>
              <w:t xml:space="preserve"> the</w:t>
            </w:r>
            <w:r w:rsidR="00F05052" w:rsidRPr="003B3580">
              <w:rPr>
                <w:rFonts w:ascii="Calibri Light" w:hAnsi="Calibri Light" w:cs="Calibri Light"/>
                <w:sz w:val="22"/>
              </w:rPr>
              <w:t xml:space="preserve"> Quality team</w:t>
            </w:r>
            <w:r w:rsidRPr="003B3580">
              <w:rPr>
                <w:rFonts w:ascii="Calibri Light" w:hAnsi="Calibri Light" w:cs="Calibri Light"/>
                <w:sz w:val="22"/>
              </w:rPr>
              <w:t xml:space="preserve"> to</w:t>
            </w:r>
            <w:r w:rsidR="00F05052" w:rsidRPr="003B3580">
              <w:rPr>
                <w:rFonts w:ascii="Calibri Light" w:hAnsi="Calibri Light" w:cs="Calibri Light"/>
                <w:sz w:val="22"/>
              </w:rPr>
              <w:t xml:space="preserve"> collaborate on clinical/quality issues</w:t>
            </w:r>
            <w:r w:rsidR="00852BDF" w:rsidRPr="003B3580">
              <w:rPr>
                <w:rFonts w:ascii="Calibri Light" w:hAnsi="Calibri Light" w:cs="Calibri Light"/>
                <w:sz w:val="22"/>
              </w:rPr>
              <w:t>.</w:t>
            </w:r>
          </w:p>
          <w:p w14:paraId="2B030134" w14:textId="77777777" w:rsidR="003B3580" w:rsidRDefault="003B3580" w:rsidP="003B3580">
            <w:pPr>
              <w:jc w:val="left"/>
              <w:rPr>
                <w:rFonts w:ascii="Calibri Light" w:hAnsi="Calibri Light" w:cs="Calibri Light"/>
                <w:sz w:val="22"/>
              </w:rPr>
            </w:pPr>
          </w:p>
          <w:p w14:paraId="3ADF2AA4" w14:textId="598913CB" w:rsidR="00F05052" w:rsidRPr="003B3580" w:rsidRDefault="00852BDF" w:rsidP="003B3580">
            <w:pPr>
              <w:jc w:val="left"/>
              <w:rPr>
                <w:rFonts w:ascii="Calibri Light" w:hAnsi="Calibri Light" w:cs="Calibri Light"/>
                <w:sz w:val="22"/>
              </w:rPr>
            </w:pPr>
            <w:r w:rsidRPr="003B3580">
              <w:rPr>
                <w:rFonts w:ascii="Calibri Light" w:hAnsi="Calibri Light" w:cs="Calibri Light"/>
                <w:sz w:val="22"/>
              </w:rPr>
              <w:t>O</w:t>
            </w:r>
            <w:r w:rsidR="00F05052" w:rsidRPr="003B3580">
              <w:rPr>
                <w:rFonts w:ascii="Calibri Light" w:hAnsi="Calibri Light" w:cs="Calibri Light"/>
                <w:sz w:val="22"/>
              </w:rPr>
              <w:t>perational MRP report</w:t>
            </w:r>
            <w:r w:rsidR="009E1435">
              <w:rPr>
                <w:rFonts w:ascii="Calibri Light" w:hAnsi="Calibri Light" w:cs="Calibri Light"/>
                <w:sz w:val="22"/>
              </w:rPr>
              <w:t>.</w:t>
            </w:r>
          </w:p>
          <w:p w14:paraId="1E4A377D" w14:textId="77777777" w:rsidR="003B3580" w:rsidRDefault="003B3580" w:rsidP="003B3580">
            <w:pPr>
              <w:jc w:val="left"/>
              <w:rPr>
                <w:rFonts w:ascii="Calibri Light" w:hAnsi="Calibri Light" w:cs="Calibri Light"/>
                <w:sz w:val="22"/>
              </w:rPr>
            </w:pPr>
          </w:p>
          <w:p w14:paraId="78F9AE1A" w14:textId="7AC92AC9" w:rsidR="00F05052" w:rsidRPr="003B3580" w:rsidRDefault="00852BDF" w:rsidP="003B3580">
            <w:pPr>
              <w:jc w:val="left"/>
              <w:rPr>
                <w:rFonts w:ascii="Calibri Light" w:hAnsi="Calibri Light" w:cs="Calibri Light"/>
                <w:sz w:val="22"/>
              </w:rPr>
            </w:pPr>
            <w:r w:rsidRPr="003B3580">
              <w:rPr>
                <w:rFonts w:ascii="Calibri Light" w:hAnsi="Calibri Light" w:cs="Calibri Light"/>
                <w:sz w:val="22"/>
              </w:rPr>
              <w:t>A</w:t>
            </w:r>
            <w:r w:rsidR="00F05052" w:rsidRPr="003B3580">
              <w:rPr>
                <w:rFonts w:ascii="Calibri Light" w:hAnsi="Calibri Light" w:cs="Calibri Light"/>
                <w:sz w:val="22"/>
              </w:rPr>
              <w:t xml:space="preserve"> dedicated analyst</w:t>
            </w:r>
            <w:r w:rsidR="006026EA" w:rsidRPr="003B3580">
              <w:rPr>
                <w:rFonts w:ascii="Calibri Light" w:hAnsi="Calibri Light" w:cs="Calibri Light"/>
                <w:sz w:val="22"/>
              </w:rPr>
              <w:t xml:space="preserve"> and</w:t>
            </w:r>
            <w:r w:rsidR="00F05052" w:rsidRPr="003B3580">
              <w:rPr>
                <w:rFonts w:ascii="Calibri Light" w:hAnsi="Calibri Light" w:cs="Calibri Light"/>
                <w:sz w:val="22"/>
              </w:rPr>
              <w:t xml:space="preserve"> clinical trainers</w:t>
            </w:r>
            <w:r w:rsidR="009E1435">
              <w:rPr>
                <w:rFonts w:ascii="Calibri Light" w:hAnsi="Calibri Light" w:cs="Calibri Light"/>
                <w:sz w:val="22"/>
              </w:rPr>
              <w:t>.</w:t>
            </w:r>
          </w:p>
          <w:p w14:paraId="22DE048D" w14:textId="77777777" w:rsidR="003B3580" w:rsidRDefault="003B3580" w:rsidP="003B3580">
            <w:pPr>
              <w:jc w:val="left"/>
              <w:rPr>
                <w:rFonts w:ascii="Calibri Light" w:hAnsi="Calibri Light" w:cs="Calibri Light"/>
                <w:sz w:val="22"/>
              </w:rPr>
            </w:pPr>
          </w:p>
          <w:p w14:paraId="2EB2CDBA" w14:textId="127B4B45" w:rsidR="00F05052" w:rsidRPr="003B3580" w:rsidRDefault="00852BDF" w:rsidP="003B3580">
            <w:pPr>
              <w:jc w:val="left"/>
              <w:rPr>
                <w:rFonts w:ascii="Calibri Light" w:hAnsi="Calibri Light" w:cs="Calibri Light"/>
                <w:sz w:val="22"/>
              </w:rPr>
            </w:pPr>
            <w:r w:rsidRPr="003B3580">
              <w:rPr>
                <w:rFonts w:ascii="Calibri Light" w:hAnsi="Calibri Light" w:cs="Calibri Light"/>
                <w:sz w:val="22"/>
              </w:rPr>
              <w:lastRenderedPageBreak/>
              <w:t>E</w:t>
            </w:r>
            <w:r w:rsidR="00F05052" w:rsidRPr="003B3580">
              <w:rPr>
                <w:rFonts w:ascii="Calibri Light" w:hAnsi="Calibri Light" w:cs="Calibri Light"/>
                <w:sz w:val="22"/>
              </w:rPr>
              <w:t>ngaged Provider Advisory Committee</w:t>
            </w:r>
            <w:r w:rsidR="00F31694" w:rsidRPr="003B3580">
              <w:rPr>
                <w:rFonts w:ascii="Calibri Light" w:hAnsi="Calibri Light" w:cs="Calibri Light"/>
                <w:sz w:val="22"/>
              </w:rPr>
              <w:t>.</w:t>
            </w:r>
          </w:p>
        </w:tc>
        <w:tc>
          <w:tcPr>
            <w:tcW w:w="1074" w:type="pct"/>
            <w:shd w:val="clear" w:color="auto" w:fill="auto"/>
          </w:tcPr>
          <w:p w14:paraId="1C8B2393" w14:textId="237F1039" w:rsidR="00407393" w:rsidRPr="009D4A45" w:rsidRDefault="006D74AC" w:rsidP="009D4A45">
            <w:pPr>
              <w:jc w:val="left"/>
              <w:rPr>
                <w:rFonts w:ascii="Calibri Light" w:hAnsi="Calibri Light" w:cs="Calibri Light"/>
                <w:sz w:val="22"/>
              </w:rPr>
            </w:pPr>
            <w:r w:rsidRPr="009D4A45">
              <w:rPr>
                <w:rFonts w:ascii="Calibri Light" w:hAnsi="Calibri Light" w:cs="Calibri Light"/>
                <w:sz w:val="22"/>
              </w:rPr>
              <w:lastRenderedPageBreak/>
              <w:t>There were no weaknesses identified.</w:t>
            </w:r>
          </w:p>
        </w:tc>
        <w:tc>
          <w:tcPr>
            <w:tcW w:w="1705" w:type="pct"/>
          </w:tcPr>
          <w:p w14:paraId="20E0916D" w14:textId="0B0FBEAF" w:rsidR="00407393" w:rsidRPr="009D4A45" w:rsidRDefault="00E07312" w:rsidP="009D4A45">
            <w:pPr>
              <w:jc w:val="left"/>
              <w:rPr>
                <w:rFonts w:ascii="Calibri Light" w:hAnsi="Calibri Light" w:cs="Calibri Light"/>
                <w:sz w:val="22"/>
              </w:rPr>
            </w:pPr>
            <w:r w:rsidRPr="009D4A45">
              <w:rPr>
                <w:rFonts w:ascii="Calibri Light" w:hAnsi="Calibri Light" w:cs="Calibri Light"/>
                <w:sz w:val="22"/>
              </w:rPr>
              <w:t>None</w:t>
            </w:r>
            <w:r w:rsidR="008A7E0B">
              <w:rPr>
                <w:rFonts w:ascii="Calibri Light" w:hAnsi="Calibri Light" w:cs="Calibri Light"/>
                <w:sz w:val="22"/>
              </w:rPr>
              <w:t>.</w:t>
            </w:r>
          </w:p>
        </w:tc>
        <w:tc>
          <w:tcPr>
            <w:tcW w:w="443" w:type="pct"/>
            <w:shd w:val="clear" w:color="auto" w:fill="auto"/>
          </w:tcPr>
          <w:p w14:paraId="6237BFF6" w14:textId="65A3F0C4"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407393" w:rsidRPr="009D4A45" w14:paraId="508D8DB4" w14:textId="77777777" w:rsidTr="00553080">
        <w:trPr>
          <w:trHeight w:val="288"/>
        </w:trPr>
        <w:tc>
          <w:tcPr>
            <w:tcW w:w="639" w:type="pct"/>
          </w:tcPr>
          <w:p w14:paraId="7318C285" w14:textId="4E79B454" w:rsidR="00407393" w:rsidRPr="009D4A45" w:rsidRDefault="00407393" w:rsidP="00495C50">
            <w:pPr>
              <w:keepNext/>
              <w:ind w:right="86"/>
              <w:jc w:val="left"/>
              <w:rPr>
                <w:rFonts w:ascii="Calibri Light" w:hAnsi="Calibri Light" w:cs="Calibri Light"/>
                <w:color w:val="000000" w:themeColor="text1"/>
                <w:sz w:val="22"/>
              </w:rPr>
            </w:pPr>
            <w:r w:rsidRPr="009D4A45">
              <w:rPr>
                <w:rFonts w:ascii="Calibri Light" w:hAnsi="Calibri Light" w:cs="Calibri Light"/>
                <w:color w:val="000000" w:themeColor="text1"/>
                <w:sz w:val="22"/>
              </w:rPr>
              <w:t>PIP 2: Flu</w:t>
            </w:r>
            <w:r w:rsidR="00E70953">
              <w:rPr>
                <w:rFonts w:ascii="Calibri Light" w:hAnsi="Calibri Light" w:cs="Calibri Light"/>
                <w:color w:val="000000" w:themeColor="text1"/>
                <w:sz w:val="22"/>
              </w:rPr>
              <w:t xml:space="preserve"> </w:t>
            </w:r>
            <w:r w:rsidRPr="009D4A45">
              <w:rPr>
                <w:rFonts w:ascii="Calibri Light" w:hAnsi="Calibri Light" w:cs="Calibri Light"/>
                <w:color w:val="000000" w:themeColor="text1"/>
                <w:sz w:val="22"/>
              </w:rPr>
              <w:t>– Remeasurement Report</w:t>
            </w:r>
          </w:p>
          <w:p w14:paraId="287A225C" w14:textId="25C8DEC5" w:rsidR="00407393" w:rsidRPr="009D4A45" w:rsidRDefault="00407393" w:rsidP="00495C50">
            <w:pPr>
              <w:keepNext/>
              <w:jc w:val="left"/>
              <w:rPr>
                <w:rFonts w:ascii="Calibri Light" w:hAnsi="Calibri Light" w:cs="Calibri Light"/>
                <w:sz w:val="22"/>
              </w:rPr>
            </w:pPr>
          </w:p>
        </w:tc>
        <w:tc>
          <w:tcPr>
            <w:tcW w:w="1139" w:type="pct"/>
            <w:gridSpan w:val="6"/>
          </w:tcPr>
          <w:p w14:paraId="7084FCBC" w14:textId="2DD3E636" w:rsidR="00407393" w:rsidRPr="009D4A45" w:rsidRDefault="00B27A10" w:rsidP="00495C50">
            <w:pPr>
              <w:keepNext/>
              <w:jc w:val="left"/>
              <w:rPr>
                <w:rFonts w:ascii="Calibri Light" w:hAnsi="Calibri Light" w:cs="Calibri Light"/>
                <w:sz w:val="22"/>
              </w:rPr>
            </w:pPr>
            <w:r w:rsidRPr="009D4A45">
              <w:rPr>
                <w:rFonts w:ascii="Calibri Light" w:hAnsi="Calibri Light" w:cs="Calibri Light"/>
                <w:sz w:val="22"/>
              </w:rPr>
              <w:t>No strengths were identified.</w:t>
            </w:r>
          </w:p>
        </w:tc>
        <w:tc>
          <w:tcPr>
            <w:tcW w:w="1074" w:type="pct"/>
            <w:tcBorders>
              <w:bottom w:val="single" w:sz="4" w:space="0" w:color="auto"/>
            </w:tcBorders>
            <w:shd w:val="clear" w:color="auto" w:fill="auto"/>
          </w:tcPr>
          <w:p w14:paraId="38E0A5EB" w14:textId="353376D7" w:rsidR="00407393" w:rsidRPr="009D4A45" w:rsidRDefault="008841E2" w:rsidP="00495C50">
            <w:pPr>
              <w:keepNext/>
              <w:jc w:val="left"/>
              <w:rPr>
                <w:rFonts w:ascii="Calibri Light" w:hAnsi="Calibri Light" w:cs="Calibri Light"/>
                <w:sz w:val="22"/>
              </w:rPr>
            </w:pPr>
            <w:r w:rsidRPr="009D4A45">
              <w:rPr>
                <w:rFonts w:ascii="Calibri Light" w:hAnsi="Calibri Light" w:cs="Calibri Light"/>
                <w:sz w:val="22"/>
              </w:rPr>
              <w:t>Lack of incentive for primary care physicians and their clinical teams to increase flu vaccination rates among Russian-speaking patients.</w:t>
            </w:r>
          </w:p>
        </w:tc>
        <w:tc>
          <w:tcPr>
            <w:tcW w:w="1705" w:type="pct"/>
            <w:tcBorders>
              <w:bottom w:val="single" w:sz="4" w:space="0" w:color="auto"/>
            </w:tcBorders>
          </w:tcPr>
          <w:p w14:paraId="1D49F852" w14:textId="7A0A729E" w:rsidR="00407393" w:rsidRPr="009D4A45" w:rsidRDefault="00E07312" w:rsidP="00495C50">
            <w:pPr>
              <w:keepNext/>
              <w:jc w:val="left"/>
              <w:rPr>
                <w:rFonts w:ascii="Calibri Light" w:hAnsi="Calibri Light" w:cs="Calibri Light"/>
                <w:sz w:val="22"/>
              </w:rPr>
            </w:pPr>
            <w:r w:rsidRPr="009D4A45">
              <w:rPr>
                <w:rFonts w:ascii="Calibri Light" w:hAnsi="Calibri Light" w:cs="Calibri Light"/>
                <w:sz w:val="22"/>
              </w:rPr>
              <w:t>Recommendation for PIP 2: UHC is commended for its plan to take the advice from providers at a recent Provider Advisory Committee meeting, which was to incentivize the primary care physicians and their clinical teams who have a trusted relationship with them to increase their Russian-speaking patients’ flu vaccination rates. The EQRO recommended that UHC develop flu vaccination gap reports for distribution to providers.</w:t>
            </w:r>
          </w:p>
        </w:tc>
        <w:tc>
          <w:tcPr>
            <w:tcW w:w="443" w:type="pct"/>
            <w:shd w:val="clear" w:color="auto" w:fill="auto"/>
          </w:tcPr>
          <w:p w14:paraId="39C8345C" w14:textId="5D587674" w:rsidR="00407393" w:rsidRPr="009D4A45" w:rsidRDefault="000A5328" w:rsidP="009D4A45">
            <w:pPr>
              <w:jc w:val="left"/>
              <w:rPr>
                <w:rFonts w:ascii="Calibri Light" w:hAnsi="Calibri Light" w:cs="Calibri Light"/>
                <w:sz w:val="22"/>
              </w:rPr>
            </w:pPr>
            <w:r w:rsidRPr="009D4A45">
              <w:rPr>
                <w:rFonts w:ascii="Calibri Light" w:hAnsi="Calibri Light" w:cs="Calibri Light"/>
                <w:sz w:val="22"/>
              </w:rPr>
              <w:t>Quality, Timeliness, Access</w:t>
            </w:r>
          </w:p>
        </w:tc>
      </w:tr>
      <w:bookmarkEnd w:id="286"/>
      <w:tr w:rsidR="00674ACA" w:rsidRPr="009D4A45" w14:paraId="30D86BB6" w14:textId="77777777" w:rsidTr="00553080">
        <w:trPr>
          <w:trHeight w:val="288"/>
        </w:trPr>
        <w:tc>
          <w:tcPr>
            <w:tcW w:w="1062" w:type="pct"/>
            <w:gridSpan w:val="4"/>
            <w:tcBorders>
              <w:right w:val="nil"/>
            </w:tcBorders>
            <w:shd w:val="clear" w:color="auto" w:fill="CCC0D9" w:themeFill="accent4" w:themeFillTint="66"/>
          </w:tcPr>
          <w:p w14:paraId="1141E7C6" w14:textId="7E3ECD55"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 xml:space="preserve">Performance </w:t>
            </w:r>
            <w:r w:rsidR="00824B41" w:rsidRPr="009D4A45">
              <w:rPr>
                <w:rFonts w:ascii="Calibri Light" w:hAnsi="Calibri Light" w:cs="Calibri Light"/>
                <w:sz w:val="22"/>
              </w:rPr>
              <w:t>measures</w:t>
            </w:r>
          </w:p>
        </w:tc>
        <w:tc>
          <w:tcPr>
            <w:tcW w:w="716" w:type="pct"/>
            <w:gridSpan w:val="3"/>
            <w:tcBorders>
              <w:left w:val="nil"/>
              <w:right w:val="nil"/>
            </w:tcBorders>
            <w:shd w:val="clear" w:color="auto" w:fill="CCC0D9" w:themeFill="accent4" w:themeFillTint="66"/>
          </w:tcPr>
          <w:p w14:paraId="28654AA2" w14:textId="77777777" w:rsidR="00674ACA" w:rsidRPr="009D4A45" w:rsidRDefault="00674ACA" w:rsidP="009D4A45">
            <w:pPr>
              <w:jc w:val="left"/>
              <w:rPr>
                <w:rFonts w:ascii="Calibri Light" w:hAnsi="Calibri Light" w:cs="Calibri Light"/>
                <w:sz w:val="22"/>
              </w:rPr>
            </w:pPr>
          </w:p>
        </w:tc>
        <w:tc>
          <w:tcPr>
            <w:tcW w:w="1074" w:type="pct"/>
            <w:tcBorders>
              <w:left w:val="nil"/>
              <w:bottom w:val="single" w:sz="4" w:space="0" w:color="auto"/>
              <w:right w:val="nil"/>
            </w:tcBorders>
            <w:shd w:val="clear" w:color="auto" w:fill="CCC0D9" w:themeFill="accent4" w:themeFillTint="66"/>
          </w:tcPr>
          <w:p w14:paraId="50ECE910" w14:textId="77777777" w:rsidR="00674ACA" w:rsidRPr="009D4A45" w:rsidRDefault="00674ACA" w:rsidP="009D4A45">
            <w:pPr>
              <w:jc w:val="left"/>
              <w:rPr>
                <w:rFonts w:ascii="Calibri Light" w:hAnsi="Calibri Light" w:cs="Calibri Light"/>
                <w:sz w:val="22"/>
              </w:rPr>
            </w:pPr>
          </w:p>
        </w:tc>
        <w:tc>
          <w:tcPr>
            <w:tcW w:w="1705" w:type="pct"/>
            <w:tcBorders>
              <w:left w:val="nil"/>
              <w:bottom w:val="single" w:sz="4" w:space="0" w:color="auto"/>
              <w:right w:val="nil"/>
            </w:tcBorders>
            <w:shd w:val="clear" w:color="auto" w:fill="CCC0D9" w:themeFill="accent4" w:themeFillTint="66"/>
          </w:tcPr>
          <w:p w14:paraId="2BB5FE34"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CCC0D9" w:themeFill="accent4" w:themeFillTint="66"/>
          </w:tcPr>
          <w:p w14:paraId="7FE5E03C" w14:textId="77777777" w:rsidR="00674ACA" w:rsidRPr="009D4A45" w:rsidRDefault="00674ACA" w:rsidP="009D4A45">
            <w:pPr>
              <w:jc w:val="left"/>
              <w:rPr>
                <w:rFonts w:ascii="Calibri Light" w:hAnsi="Calibri Light" w:cs="Calibri Light"/>
                <w:sz w:val="22"/>
              </w:rPr>
            </w:pPr>
          </w:p>
        </w:tc>
      </w:tr>
      <w:tr w:rsidR="00674ACA" w:rsidRPr="009D4A45" w14:paraId="268EB8BB" w14:textId="77777777" w:rsidTr="00553080">
        <w:trPr>
          <w:trHeight w:val="288"/>
        </w:trPr>
        <w:tc>
          <w:tcPr>
            <w:tcW w:w="639" w:type="pct"/>
            <w:shd w:val="clear" w:color="auto" w:fill="DBE5F1" w:themeFill="accent1" w:themeFillTint="33"/>
          </w:tcPr>
          <w:p w14:paraId="79A90027" w14:textId="361B333E"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 xml:space="preserve">BMCHP </w:t>
            </w:r>
            <w:r w:rsidR="00B508DC" w:rsidRPr="009D4A45">
              <w:rPr>
                <w:rFonts w:ascii="Calibri Light" w:hAnsi="Calibri Light" w:cs="Calibri Light"/>
                <w:sz w:val="22"/>
              </w:rPr>
              <w:t xml:space="preserve">WellSense </w:t>
            </w:r>
            <w:r w:rsidR="00D74BD8" w:rsidRPr="009D4A45">
              <w:rPr>
                <w:rFonts w:ascii="Calibri Light" w:hAnsi="Calibri Light" w:cs="Calibri Light"/>
                <w:sz w:val="22"/>
              </w:rPr>
              <w:t>SCO</w:t>
            </w:r>
          </w:p>
        </w:tc>
        <w:tc>
          <w:tcPr>
            <w:tcW w:w="1139" w:type="pct"/>
            <w:gridSpan w:val="6"/>
            <w:tcBorders>
              <w:right w:val="nil"/>
            </w:tcBorders>
            <w:shd w:val="clear" w:color="auto" w:fill="DBE5F1" w:themeFill="accent1" w:themeFillTint="33"/>
          </w:tcPr>
          <w:p w14:paraId="6377CC9B"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05F13AA4"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12636160"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099B5168" w14:textId="77777777" w:rsidR="00674ACA" w:rsidRPr="009D4A45" w:rsidRDefault="00674ACA" w:rsidP="009D4A45">
            <w:pPr>
              <w:jc w:val="left"/>
              <w:rPr>
                <w:rFonts w:ascii="Calibri Light" w:hAnsi="Calibri Light" w:cs="Calibri Light"/>
                <w:sz w:val="22"/>
              </w:rPr>
            </w:pPr>
          </w:p>
        </w:tc>
      </w:tr>
      <w:tr w:rsidR="00674ACA" w:rsidRPr="009D4A45" w14:paraId="7135197B" w14:textId="77777777" w:rsidTr="00553080">
        <w:trPr>
          <w:trHeight w:val="288"/>
        </w:trPr>
        <w:tc>
          <w:tcPr>
            <w:tcW w:w="639" w:type="pct"/>
          </w:tcPr>
          <w:p w14:paraId="4C51AF61" w14:textId="3FB767DB" w:rsidR="00674ACA" w:rsidRPr="009D4A45" w:rsidRDefault="009C1CE1" w:rsidP="009D4A45">
            <w:pPr>
              <w:jc w:val="left"/>
              <w:rPr>
                <w:rFonts w:ascii="Calibri Light" w:hAnsi="Calibri Light" w:cs="Calibri Light"/>
                <w:sz w:val="22"/>
                <w:highlight w:val="green"/>
              </w:rPr>
            </w:pPr>
            <w:r w:rsidRPr="009D4A45">
              <w:rPr>
                <w:rFonts w:ascii="Calibri Light" w:hAnsi="Calibri Light" w:cs="Calibri Light"/>
                <w:sz w:val="22"/>
              </w:rPr>
              <w:t>HEDIS</w:t>
            </w:r>
            <w:r w:rsidR="00674ACA" w:rsidRPr="009D4A45">
              <w:rPr>
                <w:rFonts w:ascii="Calibri Light" w:hAnsi="Calibri Light" w:cs="Calibri Light"/>
                <w:sz w:val="22"/>
              </w:rPr>
              <w:t xml:space="preserve"> </w:t>
            </w:r>
            <w:r w:rsidRPr="009D4A45">
              <w:rPr>
                <w:rFonts w:ascii="Calibri Light" w:hAnsi="Calibri Light" w:cs="Calibri Light"/>
                <w:sz w:val="22"/>
              </w:rPr>
              <w:t xml:space="preserve">SNP </w:t>
            </w:r>
            <w:r w:rsidR="00E32D41">
              <w:rPr>
                <w:rFonts w:ascii="Calibri Light" w:hAnsi="Calibri Light" w:cs="Calibri Light"/>
                <w:sz w:val="22"/>
              </w:rPr>
              <w:t>m</w:t>
            </w:r>
            <w:r w:rsidR="00674ACA" w:rsidRPr="009D4A45">
              <w:rPr>
                <w:rFonts w:ascii="Calibri Light" w:hAnsi="Calibri Light" w:cs="Calibri Light"/>
                <w:sz w:val="22"/>
              </w:rPr>
              <w:t>easures</w:t>
            </w:r>
          </w:p>
        </w:tc>
        <w:tc>
          <w:tcPr>
            <w:tcW w:w="1139" w:type="pct"/>
            <w:gridSpan w:val="6"/>
            <w:tcBorders>
              <w:bottom w:val="single" w:sz="4" w:space="0" w:color="auto"/>
            </w:tcBorders>
          </w:tcPr>
          <w:p w14:paraId="26DA3A58" w14:textId="77777777" w:rsidR="003F2F24" w:rsidRPr="009D4A45" w:rsidRDefault="009C1CE1" w:rsidP="009D4A45">
            <w:pPr>
              <w:jc w:val="left"/>
              <w:rPr>
                <w:rFonts w:ascii="Calibri Light" w:hAnsi="Calibri Light" w:cs="Calibri Light"/>
                <w:sz w:val="22"/>
              </w:rPr>
            </w:pPr>
            <w:r w:rsidRPr="009D4A45">
              <w:rPr>
                <w:rFonts w:ascii="Calibri Light" w:hAnsi="Calibri Light" w:cs="Calibri Light"/>
                <w:sz w:val="22"/>
              </w:rPr>
              <w:t>S</w:t>
            </w:r>
            <w:r w:rsidR="00674ACA" w:rsidRPr="009D4A45">
              <w:rPr>
                <w:rFonts w:ascii="Calibri Light" w:hAnsi="Calibri Light" w:cs="Calibri Light"/>
                <w:sz w:val="22"/>
              </w:rPr>
              <w:t>CO demonstrated compliance with IS standards. No issues were identified.</w:t>
            </w:r>
          </w:p>
          <w:p w14:paraId="18FA9B1B" w14:textId="6E86B0DB" w:rsidR="00674ACA" w:rsidRPr="009D4A45" w:rsidRDefault="00674ACA" w:rsidP="009D4A45">
            <w:pPr>
              <w:jc w:val="left"/>
              <w:rPr>
                <w:rFonts w:ascii="Calibri Light" w:hAnsi="Calibri Light" w:cs="Calibri Light"/>
                <w:sz w:val="22"/>
              </w:rPr>
            </w:pPr>
          </w:p>
          <w:p w14:paraId="366E6D84" w14:textId="403BB1F4" w:rsidR="003F2F24" w:rsidRPr="009D4A45" w:rsidRDefault="003F2F24" w:rsidP="009D4A45">
            <w:pPr>
              <w:jc w:val="left"/>
              <w:rPr>
                <w:rFonts w:ascii="Calibri Light" w:hAnsi="Calibri Light" w:cs="Calibri Light"/>
                <w:sz w:val="22"/>
              </w:rPr>
            </w:pPr>
            <w:r w:rsidRPr="009D4A45">
              <w:rPr>
                <w:rFonts w:ascii="Calibri Light" w:hAnsi="Calibri Light" w:cs="Calibri Light"/>
                <w:sz w:val="22"/>
              </w:rPr>
              <w:t xml:space="preserve">BMCHP SCO </w:t>
            </w:r>
            <w:r w:rsidR="00DA7E8C" w:rsidRPr="009D4A45">
              <w:rPr>
                <w:rFonts w:ascii="Calibri Light" w:hAnsi="Calibri Light" w:cs="Calibri Light"/>
                <w:sz w:val="22"/>
              </w:rPr>
              <w:t xml:space="preserve">HEDIS rates were </w:t>
            </w:r>
            <w:r w:rsidRPr="009D4A45">
              <w:rPr>
                <w:rFonts w:ascii="Calibri Light" w:hAnsi="Calibri Light" w:cs="Calibri Light"/>
                <w:sz w:val="22"/>
              </w:rPr>
              <w:t>above the national Medicare 90</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of the NCQA Quality Compass </w:t>
            </w:r>
            <w:r w:rsidR="005D3D31" w:rsidRPr="009D4A45">
              <w:rPr>
                <w:rFonts w:ascii="Calibri Light" w:hAnsi="Calibri Light" w:cs="Calibri Light"/>
                <w:sz w:val="22"/>
              </w:rPr>
              <w:t>on</w:t>
            </w:r>
            <w:r w:rsidRPr="009D4A45">
              <w:rPr>
                <w:rFonts w:ascii="Calibri Light" w:hAnsi="Calibri Light" w:cs="Calibri Light"/>
                <w:sz w:val="22"/>
              </w:rPr>
              <w:t xml:space="preserve"> the following measures:</w:t>
            </w:r>
          </w:p>
          <w:p w14:paraId="5D84A412" w14:textId="15404003" w:rsidR="003F2F24" w:rsidRPr="009D4A45" w:rsidRDefault="003F2F24">
            <w:pPr>
              <w:pStyle w:val="ListParagraph"/>
              <w:numPr>
                <w:ilvl w:val="0"/>
                <w:numId w:val="45"/>
              </w:numPr>
              <w:jc w:val="left"/>
              <w:rPr>
                <w:rFonts w:ascii="Calibri Light" w:hAnsi="Calibri Light" w:cs="Calibri Light"/>
                <w:sz w:val="22"/>
              </w:rPr>
            </w:pPr>
            <w:r w:rsidRPr="009D4A45">
              <w:rPr>
                <w:rFonts w:ascii="Calibri Light" w:hAnsi="Calibri Light" w:cs="Calibri Light"/>
                <w:sz w:val="22"/>
              </w:rPr>
              <w:t>Influenza Immunization (age</w:t>
            </w:r>
            <w:r w:rsidR="00E902D2">
              <w:rPr>
                <w:rFonts w:ascii="Calibri Light" w:hAnsi="Calibri Light" w:cs="Calibri Light"/>
                <w:sz w:val="22"/>
              </w:rPr>
              <w:t>d</w:t>
            </w:r>
            <w:r w:rsidRPr="009D4A45">
              <w:rPr>
                <w:rFonts w:ascii="Calibri Light" w:hAnsi="Calibri Light" w:cs="Calibri Light"/>
                <w:sz w:val="22"/>
              </w:rPr>
              <w:t xml:space="preserve"> 65+</w:t>
            </w:r>
            <w:r w:rsidR="00E902D2">
              <w:rPr>
                <w:rFonts w:ascii="Calibri Light" w:hAnsi="Calibri Light" w:cs="Calibri Light"/>
                <w:sz w:val="22"/>
              </w:rPr>
              <w:t xml:space="preserve"> years; </w:t>
            </w:r>
            <w:r w:rsidRPr="009D4A45">
              <w:rPr>
                <w:rFonts w:ascii="Calibri Light" w:hAnsi="Calibri Light" w:cs="Calibri Light"/>
                <w:sz w:val="22"/>
              </w:rPr>
              <w:t>CAHPS)</w:t>
            </w:r>
          </w:p>
          <w:p w14:paraId="59E19C66" w14:textId="77777777" w:rsidR="003F2F24" w:rsidRPr="009D4A45" w:rsidRDefault="003F2F24">
            <w:pPr>
              <w:pStyle w:val="ListParagraph"/>
              <w:numPr>
                <w:ilvl w:val="0"/>
                <w:numId w:val="45"/>
              </w:numPr>
              <w:jc w:val="left"/>
              <w:rPr>
                <w:rFonts w:ascii="Calibri Light" w:hAnsi="Calibri Light" w:cs="Calibri Light"/>
                <w:sz w:val="22"/>
              </w:rPr>
            </w:pPr>
            <w:r w:rsidRPr="009D4A45">
              <w:rPr>
                <w:rFonts w:ascii="Calibri Light" w:hAnsi="Calibri Light" w:cs="Calibri Light"/>
                <w:sz w:val="22"/>
              </w:rPr>
              <w:t>Pharmacotherapy Management of COPD Exacerbation Corticosteroids</w:t>
            </w:r>
          </w:p>
          <w:p w14:paraId="74C20715" w14:textId="02D8FFFF" w:rsidR="003F2F24" w:rsidRPr="009D4A45" w:rsidRDefault="003F2F24">
            <w:pPr>
              <w:pStyle w:val="ListParagraph"/>
              <w:numPr>
                <w:ilvl w:val="0"/>
                <w:numId w:val="45"/>
              </w:numPr>
              <w:jc w:val="left"/>
              <w:rPr>
                <w:rFonts w:ascii="Calibri Light" w:hAnsi="Calibri Light" w:cs="Calibri Light"/>
                <w:sz w:val="22"/>
              </w:rPr>
            </w:pPr>
            <w:r w:rsidRPr="009D4A45">
              <w:rPr>
                <w:rFonts w:ascii="Calibri Light" w:hAnsi="Calibri Light" w:cs="Calibri Light"/>
                <w:sz w:val="22"/>
              </w:rPr>
              <w:t>Pharmacotherapy Management of COPD Exacerbation Bronchodilators</w:t>
            </w:r>
          </w:p>
        </w:tc>
        <w:tc>
          <w:tcPr>
            <w:tcW w:w="1074" w:type="pct"/>
            <w:tcBorders>
              <w:bottom w:val="single" w:sz="4" w:space="0" w:color="auto"/>
            </w:tcBorders>
          </w:tcPr>
          <w:p w14:paraId="15E20725" w14:textId="4D26A2CD" w:rsidR="00674ACA" w:rsidRPr="009D4A45" w:rsidRDefault="00DA7E8C" w:rsidP="009D4A45">
            <w:pPr>
              <w:jc w:val="left"/>
              <w:rPr>
                <w:rFonts w:ascii="Calibri Light" w:hAnsi="Calibri Light" w:cs="Calibri Light"/>
                <w:sz w:val="22"/>
              </w:rPr>
            </w:pPr>
            <w:r w:rsidRPr="009D4A45">
              <w:rPr>
                <w:rFonts w:ascii="Calibri Light" w:hAnsi="Calibri Light" w:cs="Calibri Light"/>
                <w:sz w:val="22"/>
              </w:rPr>
              <w:t xml:space="preserve">BMCHP </w:t>
            </w:r>
            <w:r w:rsidR="00B508DC" w:rsidRPr="009D4A45">
              <w:rPr>
                <w:rFonts w:ascii="Calibri Light" w:hAnsi="Calibri Light" w:cs="Calibri Light"/>
                <w:sz w:val="22"/>
              </w:rPr>
              <w:t xml:space="preserve">WellSense </w:t>
            </w:r>
            <w:r w:rsidRPr="009D4A45">
              <w:rPr>
                <w:rFonts w:ascii="Calibri Light" w:hAnsi="Calibri Light" w:cs="Calibri Light"/>
                <w:sz w:val="22"/>
              </w:rPr>
              <w:t xml:space="preserve">SCO’s </w:t>
            </w:r>
            <w:r w:rsidR="00674ACA" w:rsidRPr="009D4A45">
              <w:rPr>
                <w:rFonts w:ascii="Calibri Light" w:hAnsi="Calibri Light" w:cs="Calibri Light"/>
                <w:sz w:val="22"/>
              </w:rPr>
              <w:t xml:space="preserve">HEDIS </w:t>
            </w:r>
            <w:r w:rsidRPr="009D4A45">
              <w:rPr>
                <w:rFonts w:ascii="Calibri Light" w:hAnsi="Calibri Light" w:cs="Calibri Light"/>
                <w:sz w:val="22"/>
              </w:rPr>
              <w:t>rate</w:t>
            </w:r>
            <w:r w:rsidR="007E2617" w:rsidRPr="009D4A45">
              <w:rPr>
                <w:rFonts w:ascii="Calibri Light" w:hAnsi="Calibri Light" w:cs="Calibri Light"/>
                <w:sz w:val="22"/>
              </w:rPr>
              <w:t>s</w:t>
            </w:r>
            <w:r w:rsidR="00674ACA" w:rsidRPr="009D4A45">
              <w:rPr>
                <w:rFonts w:ascii="Calibri Light" w:hAnsi="Calibri Light" w:cs="Calibri Light"/>
                <w:sz w:val="22"/>
              </w:rPr>
              <w:t xml:space="preserve"> </w:t>
            </w:r>
            <w:r w:rsidR="007E2617" w:rsidRPr="009D4A45">
              <w:rPr>
                <w:rFonts w:ascii="Calibri Light" w:hAnsi="Calibri Light" w:cs="Calibri Light"/>
                <w:sz w:val="22"/>
              </w:rPr>
              <w:t>were</w:t>
            </w:r>
            <w:r w:rsidR="008167E1" w:rsidRPr="009D4A45">
              <w:rPr>
                <w:rFonts w:ascii="Calibri Light" w:hAnsi="Calibri Light" w:cs="Calibri Light"/>
                <w:sz w:val="22"/>
              </w:rPr>
              <w:t xml:space="preserve"> below</w:t>
            </w:r>
            <w:r w:rsidR="00674ACA" w:rsidRPr="009D4A45">
              <w:rPr>
                <w:rFonts w:ascii="Calibri Light" w:hAnsi="Calibri Light" w:cs="Calibri Light"/>
                <w:sz w:val="22"/>
              </w:rPr>
              <w:t xml:space="preserve"> the 25</w:t>
            </w:r>
            <w:r w:rsidR="00674ACA" w:rsidRPr="009D4A45">
              <w:rPr>
                <w:rFonts w:ascii="Calibri Light" w:hAnsi="Calibri Light" w:cs="Calibri Light"/>
                <w:sz w:val="22"/>
                <w:vertAlign w:val="superscript"/>
              </w:rPr>
              <w:t>th</w:t>
            </w:r>
            <w:r w:rsidR="00674ACA" w:rsidRPr="009D4A45">
              <w:rPr>
                <w:rFonts w:ascii="Calibri Light" w:hAnsi="Calibri Light" w:cs="Calibri Light"/>
                <w:sz w:val="22"/>
              </w:rPr>
              <w:t xml:space="preserve"> percentile</w:t>
            </w:r>
            <w:r w:rsidRPr="009D4A45">
              <w:rPr>
                <w:rFonts w:ascii="Calibri Light" w:hAnsi="Calibri Light" w:cs="Calibri Light"/>
                <w:sz w:val="22"/>
              </w:rPr>
              <w:t xml:space="preserve"> for the following measures:</w:t>
            </w:r>
          </w:p>
          <w:p w14:paraId="668B9516" w14:textId="77777777" w:rsidR="00DA7E8C" w:rsidRPr="009D4A45" w:rsidRDefault="00DA7E8C">
            <w:pPr>
              <w:pStyle w:val="ListParagraph"/>
              <w:numPr>
                <w:ilvl w:val="0"/>
                <w:numId w:val="46"/>
              </w:numPr>
              <w:jc w:val="left"/>
              <w:rPr>
                <w:rFonts w:ascii="Calibri Light" w:hAnsi="Calibri Light" w:cs="Calibri Light"/>
                <w:sz w:val="22"/>
              </w:rPr>
            </w:pPr>
            <w:r w:rsidRPr="009D4A45">
              <w:rPr>
                <w:rFonts w:ascii="Calibri Light" w:hAnsi="Calibri Light" w:cs="Calibri Light"/>
                <w:sz w:val="22"/>
              </w:rPr>
              <w:t>Antidepressant Medication Management Acute</w:t>
            </w:r>
          </w:p>
          <w:p w14:paraId="5296B194" w14:textId="13E36AA6" w:rsidR="00DA7E8C" w:rsidRPr="009D4A45" w:rsidRDefault="00DA7E8C">
            <w:pPr>
              <w:pStyle w:val="ListParagraph"/>
              <w:numPr>
                <w:ilvl w:val="0"/>
                <w:numId w:val="46"/>
              </w:numPr>
              <w:jc w:val="left"/>
              <w:rPr>
                <w:rFonts w:ascii="Calibri Light" w:hAnsi="Calibri Light" w:cs="Calibri Light"/>
                <w:sz w:val="22"/>
              </w:rPr>
            </w:pPr>
            <w:r w:rsidRPr="009D4A45">
              <w:rPr>
                <w:rFonts w:ascii="Calibri Light" w:hAnsi="Calibri Light" w:cs="Calibri Light"/>
                <w:sz w:val="22"/>
              </w:rPr>
              <w:t>Antidepressant Medication Management Continuation</w:t>
            </w:r>
          </w:p>
        </w:tc>
        <w:tc>
          <w:tcPr>
            <w:tcW w:w="1705" w:type="pct"/>
            <w:tcBorders>
              <w:bottom w:val="single" w:sz="4" w:space="0" w:color="auto"/>
            </w:tcBorders>
          </w:tcPr>
          <w:p w14:paraId="7A276BD4" w14:textId="0CC53844" w:rsidR="00674ACA" w:rsidRPr="009D4A45" w:rsidRDefault="00D02A8C" w:rsidP="009D4A45">
            <w:pPr>
              <w:jc w:val="left"/>
              <w:rPr>
                <w:rFonts w:ascii="Calibri Light" w:hAnsi="Calibri Light" w:cs="Calibri Light"/>
                <w:sz w:val="22"/>
                <w:highlight w:val="green"/>
              </w:rPr>
            </w:pPr>
            <w:r w:rsidRPr="009D4A45">
              <w:rPr>
                <w:rFonts w:ascii="Calibri Light" w:hAnsi="Calibri Light" w:cs="Calibri Light"/>
                <w:sz w:val="22"/>
              </w:rPr>
              <w:t xml:space="preserve">BMCHP </w:t>
            </w:r>
            <w:r w:rsidR="00FC349B" w:rsidRPr="009D4A45">
              <w:rPr>
                <w:rFonts w:ascii="Calibri Light" w:hAnsi="Calibri Light" w:cs="Calibri Light"/>
                <w:sz w:val="22"/>
              </w:rPr>
              <w:t xml:space="preserve">WellSense </w:t>
            </w:r>
            <w:r w:rsidRPr="009D4A45">
              <w:rPr>
                <w:rFonts w:ascii="Calibri Light" w:hAnsi="Calibri Light" w:cs="Calibri Light"/>
                <w:sz w:val="22"/>
              </w:rPr>
              <w:t>SCO</w:t>
            </w:r>
            <w:r w:rsidR="00674ACA" w:rsidRPr="009D4A45">
              <w:rPr>
                <w:rFonts w:ascii="Calibri Light" w:hAnsi="Calibri Light" w:cs="Calibri Light"/>
                <w:sz w:val="22"/>
              </w:rPr>
              <w:t xml:space="preserve"> </w:t>
            </w:r>
            <w:r w:rsidRPr="009D4A45">
              <w:rPr>
                <w:rFonts w:ascii="Calibri Light" w:hAnsi="Calibri Light" w:cs="Calibri Light"/>
                <w:sz w:val="22"/>
              </w:rPr>
              <w:t>should conduct a root cause analysis and design quality improvement interventions to increase quality measures’ rates and to improve members</w:t>
            </w:r>
            <w:r w:rsidR="002A2DC4">
              <w:rPr>
                <w:rFonts w:ascii="Calibri Light" w:hAnsi="Calibri Light" w:cs="Calibri Light"/>
                <w:sz w:val="22"/>
              </w:rPr>
              <w:t>’</w:t>
            </w:r>
            <w:r w:rsidRPr="009D4A45">
              <w:rPr>
                <w:rFonts w:ascii="Calibri Light" w:hAnsi="Calibri Light" w:cs="Calibri Light"/>
                <w:sz w:val="22"/>
              </w:rPr>
              <w:t xml:space="preserve"> appropriate access to the services evaluated by these measures.</w:t>
            </w:r>
          </w:p>
        </w:tc>
        <w:tc>
          <w:tcPr>
            <w:tcW w:w="443" w:type="pct"/>
          </w:tcPr>
          <w:p w14:paraId="5560A7E3" w14:textId="5E405F0C"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Quality, Timeliness,</w:t>
            </w:r>
          </w:p>
          <w:p w14:paraId="7815A3AD" w14:textId="77777777" w:rsidR="00674ACA" w:rsidRPr="009D4A45" w:rsidRDefault="00674ACA" w:rsidP="009D4A45">
            <w:pPr>
              <w:jc w:val="left"/>
              <w:rPr>
                <w:rFonts w:ascii="Calibri Light" w:hAnsi="Calibri Light" w:cs="Calibri Light"/>
                <w:sz w:val="22"/>
                <w:highlight w:val="green"/>
              </w:rPr>
            </w:pPr>
            <w:r w:rsidRPr="009D4A45">
              <w:rPr>
                <w:rFonts w:ascii="Calibri Light" w:hAnsi="Calibri Light" w:cs="Calibri Light"/>
                <w:sz w:val="22"/>
              </w:rPr>
              <w:t>Access</w:t>
            </w:r>
          </w:p>
        </w:tc>
      </w:tr>
      <w:tr w:rsidR="00D74BD8" w:rsidRPr="009D4A45" w14:paraId="142CBF94" w14:textId="77777777" w:rsidTr="00553080">
        <w:trPr>
          <w:trHeight w:val="288"/>
        </w:trPr>
        <w:tc>
          <w:tcPr>
            <w:tcW w:w="639" w:type="pct"/>
            <w:shd w:val="clear" w:color="auto" w:fill="DBE5F1" w:themeFill="accent1" w:themeFillTint="33"/>
          </w:tcPr>
          <w:p w14:paraId="2A02AB34" w14:textId="2C9A90C1"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CCA SCO</w:t>
            </w:r>
          </w:p>
        </w:tc>
        <w:tc>
          <w:tcPr>
            <w:tcW w:w="1139" w:type="pct"/>
            <w:gridSpan w:val="6"/>
            <w:tcBorders>
              <w:right w:val="nil"/>
            </w:tcBorders>
            <w:shd w:val="clear" w:color="auto" w:fill="DBE5F1" w:themeFill="accent1" w:themeFillTint="33"/>
          </w:tcPr>
          <w:p w14:paraId="436EA828" w14:textId="77777777" w:rsidR="00D74BD8" w:rsidRPr="009D4A45" w:rsidRDefault="00D74BD8"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0735DE33" w14:textId="77777777" w:rsidR="00D74BD8" w:rsidRPr="009D4A45" w:rsidRDefault="00D74BD8"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389A11EF" w14:textId="77777777" w:rsidR="00D74BD8" w:rsidRPr="009D4A45" w:rsidRDefault="00D74BD8"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09AEDBA3" w14:textId="77777777" w:rsidR="00D74BD8" w:rsidRPr="009D4A45" w:rsidRDefault="00D74BD8" w:rsidP="009D4A45">
            <w:pPr>
              <w:jc w:val="left"/>
              <w:rPr>
                <w:rFonts w:ascii="Calibri Light" w:hAnsi="Calibri Light" w:cs="Calibri Light"/>
                <w:sz w:val="22"/>
              </w:rPr>
            </w:pPr>
          </w:p>
        </w:tc>
      </w:tr>
      <w:tr w:rsidR="005D3D31" w:rsidRPr="009D4A45" w14:paraId="33170139" w14:textId="77777777" w:rsidTr="00553080">
        <w:trPr>
          <w:trHeight w:val="288"/>
        </w:trPr>
        <w:tc>
          <w:tcPr>
            <w:tcW w:w="639" w:type="pct"/>
          </w:tcPr>
          <w:p w14:paraId="13BE4F8F" w14:textId="70996E7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HEDIS SNP </w:t>
            </w:r>
            <w:r w:rsidR="00E32D41">
              <w:rPr>
                <w:rFonts w:ascii="Calibri Light" w:hAnsi="Calibri Light" w:cs="Calibri Light"/>
                <w:sz w:val="22"/>
              </w:rPr>
              <w:t>m</w:t>
            </w:r>
            <w:r w:rsidRPr="009D4A45">
              <w:rPr>
                <w:rFonts w:ascii="Calibri Light" w:hAnsi="Calibri Light" w:cs="Calibri Light"/>
                <w:sz w:val="22"/>
              </w:rPr>
              <w:t>easures</w:t>
            </w:r>
          </w:p>
        </w:tc>
        <w:tc>
          <w:tcPr>
            <w:tcW w:w="1139" w:type="pct"/>
            <w:gridSpan w:val="6"/>
            <w:tcBorders>
              <w:bottom w:val="single" w:sz="4" w:space="0" w:color="auto"/>
            </w:tcBorders>
          </w:tcPr>
          <w:p w14:paraId="6D2C4E6C" w14:textId="7777777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SCO demonstrated compliance with IS standards. No issues were identified.</w:t>
            </w:r>
          </w:p>
          <w:p w14:paraId="57C98210" w14:textId="0761710B" w:rsidR="005D3D31" w:rsidRPr="009D4A45" w:rsidRDefault="005D3D31" w:rsidP="009D4A45">
            <w:pPr>
              <w:jc w:val="left"/>
              <w:rPr>
                <w:rFonts w:ascii="Calibri Light" w:hAnsi="Calibri Light" w:cs="Calibri Light"/>
                <w:sz w:val="22"/>
              </w:rPr>
            </w:pPr>
          </w:p>
          <w:p w14:paraId="688F9154" w14:textId="403A6546"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CCA SCO </w:t>
            </w:r>
            <w:r w:rsidR="00DA7E8C" w:rsidRPr="009D4A45">
              <w:rPr>
                <w:rFonts w:ascii="Calibri Light" w:hAnsi="Calibri Light" w:cs="Calibri Light"/>
                <w:sz w:val="22"/>
              </w:rPr>
              <w:t xml:space="preserve">HEDIS rates were </w:t>
            </w:r>
            <w:r w:rsidRPr="009D4A45">
              <w:rPr>
                <w:rFonts w:ascii="Calibri Light" w:hAnsi="Calibri Light" w:cs="Calibri Light"/>
                <w:sz w:val="22"/>
              </w:rPr>
              <w:t>above the national Medicare 90</w:t>
            </w:r>
            <w:r w:rsidRPr="009D4A45">
              <w:rPr>
                <w:rFonts w:ascii="Calibri Light" w:hAnsi="Calibri Light" w:cs="Calibri Light"/>
                <w:sz w:val="22"/>
                <w:vertAlign w:val="superscript"/>
              </w:rPr>
              <w:t>th</w:t>
            </w:r>
            <w:r w:rsidRPr="009D4A45">
              <w:rPr>
                <w:rFonts w:ascii="Calibri Light" w:hAnsi="Calibri Light" w:cs="Calibri Light"/>
                <w:sz w:val="22"/>
              </w:rPr>
              <w:t xml:space="preserve"> </w:t>
            </w:r>
            <w:r w:rsidRPr="009D4A45">
              <w:rPr>
                <w:rFonts w:ascii="Calibri Light" w:hAnsi="Calibri Light" w:cs="Calibri Light"/>
                <w:sz w:val="22"/>
              </w:rPr>
              <w:lastRenderedPageBreak/>
              <w:t>percentile of the NCQA Quality Compass on the following measures:</w:t>
            </w:r>
          </w:p>
          <w:p w14:paraId="126A20B2" w14:textId="50C5D910" w:rsidR="00573666" w:rsidRPr="009D4A45" w:rsidRDefault="00573666">
            <w:pPr>
              <w:pStyle w:val="ListParagraph"/>
              <w:numPr>
                <w:ilvl w:val="0"/>
                <w:numId w:val="48"/>
              </w:numPr>
              <w:jc w:val="left"/>
              <w:rPr>
                <w:rFonts w:ascii="Calibri Light" w:hAnsi="Calibri Light" w:cs="Calibri Light"/>
                <w:sz w:val="22"/>
              </w:rPr>
            </w:pPr>
            <w:r w:rsidRPr="009D4A45">
              <w:rPr>
                <w:rFonts w:ascii="Calibri Light" w:hAnsi="Calibri Light" w:cs="Calibri Light"/>
                <w:sz w:val="22"/>
              </w:rPr>
              <w:t>Influenza Immunization (age</w:t>
            </w:r>
            <w:r w:rsidR="00E902D2">
              <w:rPr>
                <w:rFonts w:ascii="Calibri Light" w:hAnsi="Calibri Light" w:cs="Calibri Light"/>
                <w:sz w:val="22"/>
              </w:rPr>
              <w:t>d</w:t>
            </w:r>
            <w:r w:rsidRPr="009D4A45">
              <w:rPr>
                <w:rFonts w:ascii="Calibri Light" w:hAnsi="Calibri Light" w:cs="Calibri Light"/>
                <w:sz w:val="22"/>
              </w:rPr>
              <w:t xml:space="preserve"> 65+</w:t>
            </w:r>
            <w:r w:rsidR="00E902D2">
              <w:rPr>
                <w:rFonts w:ascii="Calibri Light" w:hAnsi="Calibri Light" w:cs="Calibri Light"/>
                <w:sz w:val="22"/>
              </w:rPr>
              <w:t xml:space="preserve"> years; </w:t>
            </w:r>
            <w:r w:rsidRPr="009D4A45">
              <w:rPr>
                <w:rFonts w:ascii="Calibri Light" w:hAnsi="Calibri Light" w:cs="Calibri Light"/>
                <w:sz w:val="22"/>
              </w:rPr>
              <w:t>CAHPS)</w:t>
            </w:r>
          </w:p>
          <w:p w14:paraId="1FE3D92B" w14:textId="1B4C03B3" w:rsidR="005D3D31" w:rsidRPr="009D4A45" w:rsidRDefault="00573666">
            <w:pPr>
              <w:pStyle w:val="ListParagraph"/>
              <w:numPr>
                <w:ilvl w:val="0"/>
                <w:numId w:val="48"/>
              </w:numPr>
              <w:jc w:val="left"/>
              <w:rPr>
                <w:rFonts w:ascii="Calibri Light" w:hAnsi="Calibri Light" w:cs="Calibri Light"/>
                <w:sz w:val="22"/>
              </w:rPr>
            </w:pPr>
            <w:r w:rsidRPr="009D4A45">
              <w:rPr>
                <w:rFonts w:ascii="Calibri Light" w:hAnsi="Calibri Light" w:cs="Calibri Light"/>
                <w:sz w:val="22"/>
              </w:rPr>
              <w:t>Follow-Up After Hospitalization for Mental Illness (30 days)</w:t>
            </w:r>
          </w:p>
          <w:p w14:paraId="06FEDCAC" w14:textId="65A05E3D" w:rsidR="00573666" w:rsidRPr="009D4A45" w:rsidRDefault="00573666">
            <w:pPr>
              <w:pStyle w:val="ListParagraph"/>
              <w:numPr>
                <w:ilvl w:val="0"/>
                <w:numId w:val="48"/>
              </w:numPr>
              <w:jc w:val="left"/>
              <w:rPr>
                <w:rFonts w:ascii="Calibri Light" w:hAnsi="Calibri Light" w:cs="Calibri Light"/>
                <w:sz w:val="22"/>
              </w:rPr>
            </w:pPr>
            <w:r w:rsidRPr="009D4A45">
              <w:rPr>
                <w:rFonts w:ascii="Calibri Light" w:hAnsi="Calibri Light" w:cs="Calibri Light"/>
                <w:sz w:val="22"/>
              </w:rPr>
              <w:t>Antidepressant Medication Management Continuation</w:t>
            </w:r>
          </w:p>
        </w:tc>
        <w:tc>
          <w:tcPr>
            <w:tcW w:w="1074" w:type="pct"/>
            <w:tcBorders>
              <w:bottom w:val="single" w:sz="4" w:space="0" w:color="auto"/>
            </w:tcBorders>
            <w:shd w:val="clear" w:color="auto" w:fill="auto"/>
          </w:tcPr>
          <w:p w14:paraId="4F2F8B16" w14:textId="41B16D6C" w:rsidR="005D3D31" w:rsidRPr="009D4A45" w:rsidRDefault="00DA7E8C" w:rsidP="009D4A45">
            <w:pPr>
              <w:jc w:val="left"/>
              <w:rPr>
                <w:rFonts w:ascii="Calibri Light" w:hAnsi="Calibri Light" w:cs="Calibri Light"/>
                <w:sz w:val="22"/>
              </w:rPr>
            </w:pPr>
            <w:r w:rsidRPr="009D4A45">
              <w:rPr>
                <w:rFonts w:ascii="Calibri Light" w:hAnsi="Calibri Light" w:cs="Calibri Light"/>
                <w:sz w:val="22"/>
              </w:rPr>
              <w:lastRenderedPageBreak/>
              <w:t>SCO’s HEDIS rate</w:t>
            </w:r>
            <w:r w:rsidR="007E2617" w:rsidRPr="009D4A45">
              <w:rPr>
                <w:rFonts w:ascii="Calibri Light" w:hAnsi="Calibri Light" w:cs="Calibri Light"/>
                <w:sz w:val="22"/>
              </w:rPr>
              <w:t>s</w:t>
            </w:r>
            <w:r w:rsidRPr="009D4A45">
              <w:rPr>
                <w:rFonts w:ascii="Calibri Light" w:hAnsi="Calibri Light" w:cs="Calibri Light"/>
                <w:sz w:val="22"/>
              </w:rPr>
              <w:t xml:space="preserve"> </w:t>
            </w:r>
            <w:r w:rsidR="007E2617" w:rsidRPr="009D4A45">
              <w:rPr>
                <w:rFonts w:ascii="Calibri Light" w:hAnsi="Calibri Light" w:cs="Calibri Light"/>
                <w:sz w:val="22"/>
              </w:rPr>
              <w:t>were</w:t>
            </w:r>
            <w:r w:rsidRPr="009D4A45">
              <w:rPr>
                <w:rFonts w:ascii="Calibri Light" w:hAnsi="Calibri Light" w:cs="Calibri Light"/>
                <w:sz w:val="22"/>
              </w:rPr>
              <w:t xml:space="preserve"> below the 25</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for the following measures:</w:t>
            </w:r>
          </w:p>
          <w:p w14:paraId="2E38F59D" w14:textId="4E36B8A0" w:rsidR="00DA7E8C" w:rsidRPr="009D4A45" w:rsidRDefault="00DA7E8C">
            <w:pPr>
              <w:pStyle w:val="ListParagraph"/>
              <w:numPr>
                <w:ilvl w:val="0"/>
                <w:numId w:val="47"/>
              </w:numPr>
              <w:jc w:val="left"/>
              <w:rPr>
                <w:rFonts w:ascii="Calibri Light" w:hAnsi="Calibri Light" w:cs="Calibri Light"/>
                <w:sz w:val="22"/>
              </w:rPr>
            </w:pPr>
            <w:r w:rsidRPr="009D4A45">
              <w:rPr>
                <w:rFonts w:ascii="Calibri Light" w:hAnsi="Calibri Light" w:cs="Calibri Light"/>
                <w:sz w:val="22"/>
              </w:rPr>
              <w:t>Use of High-Risk Medications in the Elderly – Total</w:t>
            </w:r>
          </w:p>
          <w:p w14:paraId="681E74A8" w14:textId="736E380E" w:rsidR="00DA7E8C" w:rsidRPr="009D4A45" w:rsidRDefault="00DA7E8C">
            <w:pPr>
              <w:pStyle w:val="ListParagraph"/>
              <w:numPr>
                <w:ilvl w:val="0"/>
                <w:numId w:val="47"/>
              </w:numPr>
              <w:jc w:val="left"/>
              <w:rPr>
                <w:rFonts w:ascii="Calibri Light" w:hAnsi="Calibri Light" w:cs="Calibri Light"/>
                <w:sz w:val="22"/>
              </w:rPr>
            </w:pPr>
            <w:r w:rsidRPr="009D4A45">
              <w:rPr>
                <w:rFonts w:ascii="Calibri Light" w:hAnsi="Calibri Light" w:cs="Calibri Light"/>
                <w:sz w:val="22"/>
              </w:rPr>
              <w:lastRenderedPageBreak/>
              <w:t>Plan All-Cause Readmission (Observed/Expected Ratio)</w:t>
            </w:r>
          </w:p>
          <w:p w14:paraId="7A645D0A" w14:textId="1210EBF6" w:rsidR="00DA7E8C" w:rsidRPr="009D4A45" w:rsidRDefault="00DA7E8C" w:rsidP="009D4A45">
            <w:pPr>
              <w:jc w:val="left"/>
              <w:rPr>
                <w:rFonts w:ascii="Calibri Light" w:hAnsi="Calibri Light" w:cs="Calibri Light"/>
                <w:sz w:val="22"/>
              </w:rPr>
            </w:pPr>
          </w:p>
        </w:tc>
        <w:tc>
          <w:tcPr>
            <w:tcW w:w="1705" w:type="pct"/>
            <w:tcBorders>
              <w:bottom w:val="single" w:sz="4" w:space="0" w:color="auto"/>
            </w:tcBorders>
          </w:tcPr>
          <w:p w14:paraId="77524F6D" w14:textId="2AC05961" w:rsidR="005D3D31" w:rsidRPr="009D4A45" w:rsidRDefault="00D02A8C" w:rsidP="009D4A45">
            <w:pPr>
              <w:jc w:val="left"/>
              <w:rPr>
                <w:rFonts w:ascii="Calibri Light" w:hAnsi="Calibri Light" w:cs="Calibri Light"/>
                <w:sz w:val="22"/>
              </w:rPr>
            </w:pPr>
            <w:r w:rsidRPr="009D4A45">
              <w:rPr>
                <w:rFonts w:ascii="Calibri Light" w:hAnsi="Calibri Light" w:cs="Calibri Light"/>
                <w:sz w:val="22"/>
              </w:rPr>
              <w:lastRenderedPageBreak/>
              <w:t>CCA SCO should conduct a root cause analysis and design quality improvement interventions to increase quality measures’ rates and to improve members</w:t>
            </w:r>
            <w:r w:rsidR="002A2DC4">
              <w:rPr>
                <w:rFonts w:ascii="Calibri Light" w:hAnsi="Calibri Light" w:cs="Calibri Light"/>
                <w:sz w:val="22"/>
              </w:rPr>
              <w:t>’</w:t>
            </w:r>
            <w:r w:rsidRPr="009D4A45">
              <w:rPr>
                <w:rFonts w:ascii="Calibri Light" w:hAnsi="Calibri Light" w:cs="Calibri Light"/>
                <w:sz w:val="22"/>
              </w:rPr>
              <w:t xml:space="preserve"> appropriate access to the services evaluated by these measures.</w:t>
            </w:r>
          </w:p>
        </w:tc>
        <w:tc>
          <w:tcPr>
            <w:tcW w:w="443" w:type="pct"/>
            <w:shd w:val="clear" w:color="auto" w:fill="auto"/>
          </w:tcPr>
          <w:p w14:paraId="4132C0E4" w14:textId="2455C0B9" w:rsidR="00EC53C1" w:rsidRPr="009D4A45" w:rsidRDefault="00EC53C1" w:rsidP="009D4A45">
            <w:pPr>
              <w:jc w:val="left"/>
              <w:rPr>
                <w:rFonts w:ascii="Calibri Light" w:hAnsi="Calibri Light" w:cs="Calibri Light"/>
                <w:sz w:val="22"/>
              </w:rPr>
            </w:pPr>
            <w:r w:rsidRPr="009D4A45">
              <w:rPr>
                <w:rFonts w:ascii="Calibri Light" w:hAnsi="Calibri Light" w:cs="Calibri Light"/>
                <w:sz w:val="22"/>
              </w:rPr>
              <w:t>Quality, Timeliness,</w:t>
            </w:r>
          </w:p>
          <w:p w14:paraId="2BBE001C" w14:textId="531ECEB5" w:rsidR="005D3D31" w:rsidRPr="009D4A45" w:rsidRDefault="00EC53C1" w:rsidP="009D4A45">
            <w:pPr>
              <w:jc w:val="left"/>
              <w:rPr>
                <w:rFonts w:ascii="Calibri Light" w:hAnsi="Calibri Light" w:cs="Calibri Light"/>
                <w:sz w:val="22"/>
              </w:rPr>
            </w:pPr>
            <w:r w:rsidRPr="009D4A45">
              <w:rPr>
                <w:rFonts w:ascii="Calibri Light" w:hAnsi="Calibri Light" w:cs="Calibri Light"/>
                <w:sz w:val="22"/>
              </w:rPr>
              <w:t>Access</w:t>
            </w:r>
          </w:p>
        </w:tc>
      </w:tr>
      <w:tr w:rsidR="00D74BD8" w:rsidRPr="009D4A45" w14:paraId="0C9977E7" w14:textId="77777777" w:rsidTr="00553080">
        <w:trPr>
          <w:trHeight w:val="288"/>
        </w:trPr>
        <w:tc>
          <w:tcPr>
            <w:tcW w:w="639" w:type="pct"/>
            <w:shd w:val="clear" w:color="auto" w:fill="DBE5F1" w:themeFill="accent1" w:themeFillTint="33"/>
          </w:tcPr>
          <w:p w14:paraId="6B37D1B9" w14:textId="287CFF69"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 xml:space="preserve">Fallon </w:t>
            </w:r>
            <w:r w:rsidR="00523A3B" w:rsidRPr="009D4A45">
              <w:rPr>
                <w:rFonts w:ascii="Calibri Light" w:hAnsi="Calibri Light" w:cs="Calibri Light"/>
                <w:sz w:val="22"/>
              </w:rPr>
              <w:t xml:space="preserve">NaviCare </w:t>
            </w:r>
            <w:r w:rsidRPr="009D4A45">
              <w:rPr>
                <w:rFonts w:ascii="Calibri Light" w:hAnsi="Calibri Light" w:cs="Calibri Light"/>
                <w:sz w:val="22"/>
              </w:rPr>
              <w:t>SCO</w:t>
            </w:r>
          </w:p>
        </w:tc>
        <w:tc>
          <w:tcPr>
            <w:tcW w:w="1139" w:type="pct"/>
            <w:gridSpan w:val="6"/>
            <w:tcBorders>
              <w:right w:val="nil"/>
            </w:tcBorders>
            <w:shd w:val="clear" w:color="auto" w:fill="DBE5F1" w:themeFill="accent1" w:themeFillTint="33"/>
          </w:tcPr>
          <w:p w14:paraId="5775976C" w14:textId="77777777" w:rsidR="00D74BD8" w:rsidRPr="009D4A45" w:rsidRDefault="00D74BD8"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553EF5C1" w14:textId="77777777" w:rsidR="00D74BD8" w:rsidRPr="009D4A45" w:rsidRDefault="00D74BD8"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6B66E00D" w14:textId="77777777" w:rsidR="00D74BD8" w:rsidRPr="009D4A45" w:rsidRDefault="00D74BD8"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64AE44FD" w14:textId="77777777" w:rsidR="00D74BD8" w:rsidRPr="009D4A45" w:rsidRDefault="00D74BD8" w:rsidP="009D4A45">
            <w:pPr>
              <w:jc w:val="left"/>
              <w:rPr>
                <w:rFonts w:ascii="Calibri Light" w:hAnsi="Calibri Light" w:cs="Calibri Light"/>
                <w:sz w:val="22"/>
              </w:rPr>
            </w:pPr>
          </w:p>
        </w:tc>
      </w:tr>
      <w:tr w:rsidR="005D3D31" w:rsidRPr="009D4A45" w14:paraId="3697F466" w14:textId="77777777" w:rsidTr="00553080">
        <w:trPr>
          <w:trHeight w:val="288"/>
        </w:trPr>
        <w:tc>
          <w:tcPr>
            <w:tcW w:w="639" w:type="pct"/>
          </w:tcPr>
          <w:p w14:paraId="76999229" w14:textId="479C8A1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HEDIS SNP </w:t>
            </w:r>
            <w:r w:rsidR="00E32D41">
              <w:rPr>
                <w:rFonts w:ascii="Calibri Light" w:hAnsi="Calibri Light" w:cs="Calibri Light"/>
                <w:sz w:val="22"/>
              </w:rPr>
              <w:t>m</w:t>
            </w:r>
            <w:r w:rsidRPr="009D4A45">
              <w:rPr>
                <w:rFonts w:ascii="Calibri Light" w:hAnsi="Calibri Light" w:cs="Calibri Light"/>
                <w:sz w:val="22"/>
              </w:rPr>
              <w:t>easures</w:t>
            </w:r>
          </w:p>
        </w:tc>
        <w:tc>
          <w:tcPr>
            <w:tcW w:w="1139" w:type="pct"/>
            <w:gridSpan w:val="6"/>
            <w:tcBorders>
              <w:bottom w:val="single" w:sz="4" w:space="0" w:color="auto"/>
            </w:tcBorders>
          </w:tcPr>
          <w:p w14:paraId="69A2A56A" w14:textId="7777777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SCO demonstrated compliance with IS standards. No issues were identified.</w:t>
            </w:r>
          </w:p>
          <w:p w14:paraId="1FB0D0A4" w14:textId="0F878086" w:rsidR="005D3D31" w:rsidRPr="009D4A45" w:rsidRDefault="005D3D31" w:rsidP="009D4A45">
            <w:pPr>
              <w:jc w:val="left"/>
              <w:rPr>
                <w:rFonts w:ascii="Calibri Light" w:hAnsi="Calibri Light" w:cs="Calibri Light"/>
                <w:sz w:val="22"/>
              </w:rPr>
            </w:pPr>
          </w:p>
          <w:p w14:paraId="5D40E417" w14:textId="5C5A579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Fallon SCO </w:t>
            </w:r>
            <w:r w:rsidR="00DA7E8C" w:rsidRPr="009D4A45">
              <w:rPr>
                <w:rFonts w:ascii="Calibri Light" w:hAnsi="Calibri Light" w:cs="Calibri Light"/>
                <w:sz w:val="22"/>
              </w:rPr>
              <w:t>HEDIS rates were</w:t>
            </w:r>
            <w:r w:rsidRPr="009D4A45">
              <w:rPr>
                <w:rFonts w:ascii="Calibri Light" w:hAnsi="Calibri Light" w:cs="Calibri Light"/>
                <w:sz w:val="22"/>
              </w:rPr>
              <w:t xml:space="preserve"> above the national Medicare 90</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of the NCQA Quality Compass on the following measures:</w:t>
            </w:r>
          </w:p>
          <w:p w14:paraId="10CAA4F7" w14:textId="0546B6B8" w:rsidR="00573666" w:rsidRPr="009D4A45" w:rsidRDefault="00573666">
            <w:pPr>
              <w:pStyle w:val="ListParagraph"/>
              <w:numPr>
                <w:ilvl w:val="0"/>
                <w:numId w:val="49"/>
              </w:numPr>
              <w:jc w:val="left"/>
              <w:rPr>
                <w:rFonts w:ascii="Calibri Light" w:hAnsi="Calibri Light" w:cs="Calibri Light"/>
                <w:sz w:val="22"/>
              </w:rPr>
            </w:pPr>
            <w:r w:rsidRPr="009D4A45">
              <w:rPr>
                <w:rFonts w:ascii="Calibri Light" w:hAnsi="Calibri Light" w:cs="Calibri Light"/>
                <w:sz w:val="22"/>
              </w:rPr>
              <w:t>Influenza Immunization (age</w:t>
            </w:r>
            <w:r w:rsidR="00E902D2">
              <w:rPr>
                <w:rFonts w:ascii="Calibri Light" w:hAnsi="Calibri Light" w:cs="Calibri Light"/>
                <w:sz w:val="22"/>
              </w:rPr>
              <w:t>d</w:t>
            </w:r>
            <w:r w:rsidRPr="009D4A45">
              <w:rPr>
                <w:rFonts w:ascii="Calibri Light" w:hAnsi="Calibri Light" w:cs="Calibri Light"/>
                <w:sz w:val="22"/>
              </w:rPr>
              <w:t xml:space="preserve"> 65+</w:t>
            </w:r>
            <w:r w:rsidR="00E902D2">
              <w:rPr>
                <w:rFonts w:ascii="Calibri Light" w:hAnsi="Calibri Light" w:cs="Calibri Light"/>
                <w:sz w:val="22"/>
              </w:rPr>
              <w:t xml:space="preserve"> years; </w:t>
            </w:r>
            <w:r w:rsidRPr="009D4A45">
              <w:rPr>
                <w:rFonts w:ascii="Calibri Light" w:hAnsi="Calibri Light" w:cs="Calibri Light"/>
                <w:sz w:val="22"/>
              </w:rPr>
              <w:t>CAHPS)</w:t>
            </w:r>
          </w:p>
          <w:p w14:paraId="7C892667" w14:textId="0C85C83E" w:rsidR="005D3D31" w:rsidRPr="009D4A45" w:rsidRDefault="00DA7E8C">
            <w:pPr>
              <w:pStyle w:val="ListParagraph"/>
              <w:numPr>
                <w:ilvl w:val="0"/>
                <w:numId w:val="49"/>
              </w:numPr>
              <w:jc w:val="left"/>
              <w:rPr>
                <w:rFonts w:ascii="Calibri Light" w:hAnsi="Calibri Light" w:cs="Calibri Light"/>
                <w:sz w:val="22"/>
              </w:rPr>
            </w:pPr>
            <w:r w:rsidRPr="009D4A45">
              <w:rPr>
                <w:rFonts w:ascii="Calibri Light" w:hAnsi="Calibri Light" w:cs="Calibri Light"/>
                <w:sz w:val="22"/>
              </w:rPr>
              <w:t>Pharmacotherapy Management of COPD Exacerbation Bronchodilators</w:t>
            </w:r>
          </w:p>
        </w:tc>
        <w:tc>
          <w:tcPr>
            <w:tcW w:w="1074" w:type="pct"/>
            <w:tcBorders>
              <w:bottom w:val="single" w:sz="4" w:space="0" w:color="auto"/>
            </w:tcBorders>
            <w:shd w:val="clear" w:color="auto" w:fill="auto"/>
          </w:tcPr>
          <w:p w14:paraId="427A3698" w14:textId="43A7173D" w:rsidR="005D3D31" w:rsidRPr="009D4A45" w:rsidRDefault="00DA7E8C" w:rsidP="009D4A45">
            <w:pPr>
              <w:jc w:val="left"/>
              <w:rPr>
                <w:rFonts w:ascii="Calibri Light" w:hAnsi="Calibri Light" w:cs="Calibri Light"/>
                <w:sz w:val="22"/>
              </w:rPr>
            </w:pPr>
            <w:r w:rsidRPr="009D4A45">
              <w:rPr>
                <w:rFonts w:ascii="Calibri Light" w:hAnsi="Calibri Light" w:cs="Calibri Light"/>
                <w:sz w:val="22"/>
              </w:rPr>
              <w:t xml:space="preserve">Fallon </w:t>
            </w:r>
            <w:r w:rsidR="00523A3B" w:rsidRPr="009D4A45">
              <w:rPr>
                <w:rFonts w:ascii="Calibri Light" w:hAnsi="Calibri Light" w:cs="Calibri Light"/>
                <w:sz w:val="22"/>
              </w:rPr>
              <w:t xml:space="preserve">NaviCare </w:t>
            </w:r>
            <w:r w:rsidRPr="009D4A45">
              <w:rPr>
                <w:rFonts w:ascii="Calibri Light" w:hAnsi="Calibri Light" w:cs="Calibri Light"/>
                <w:sz w:val="22"/>
              </w:rPr>
              <w:t>SCO’s HEDIS rate</w:t>
            </w:r>
            <w:r w:rsidR="007E2617" w:rsidRPr="009D4A45">
              <w:rPr>
                <w:rFonts w:ascii="Calibri Light" w:hAnsi="Calibri Light" w:cs="Calibri Light"/>
                <w:sz w:val="22"/>
              </w:rPr>
              <w:t>s</w:t>
            </w:r>
            <w:r w:rsidRPr="009D4A45">
              <w:rPr>
                <w:rFonts w:ascii="Calibri Light" w:hAnsi="Calibri Light" w:cs="Calibri Light"/>
                <w:sz w:val="22"/>
              </w:rPr>
              <w:t xml:space="preserve"> </w:t>
            </w:r>
            <w:r w:rsidR="007E2617" w:rsidRPr="009D4A45">
              <w:rPr>
                <w:rFonts w:ascii="Calibri Light" w:hAnsi="Calibri Light" w:cs="Calibri Light"/>
                <w:sz w:val="22"/>
              </w:rPr>
              <w:t>were</w:t>
            </w:r>
            <w:r w:rsidRPr="009D4A45">
              <w:rPr>
                <w:rFonts w:ascii="Calibri Light" w:hAnsi="Calibri Light" w:cs="Calibri Light"/>
                <w:sz w:val="22"/>
              </w:rPr>
              <w:t xml:space="preserve"> below the 25</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for the following measures:</w:t>
            </w:r>
          </w:p>
          <w:p w14:paraId="4B023928" w14:textId="10DF1D91" w:rsidR="00DA7E8C" w:rsidRPr="009D4A45" w:rsidRDefault="00DA7E8C">
            <w:pPr>
              <w:pStyle w:val="ListParagraph"/>
              <w:numPr>
                <w:ilvl w:val="0"/>
                <w:numId w:val="50"/>
              </w:numPr>
              <w:jc w:val="left"/>
              <w:rPr>
                <w:rFonts w:ascii="Calibri Light" w:hAnsi="Calibri Light" w:cs="Calibri Light"/>
                <w:sz w:val="22"/>
              </w:rPr>
            </w:pPr>
            <w:r w:rsidRPr="009D4A45">
              <w:rPr>
                <w:rFonts w:ascii="Calibri Light" w:hAnsi="Calibri Light" w:cs="Calibri Light"/>
                <w:sz w:val="22"/>
              </w:rPr>
              <w:t>Colorectal Cancer Screening</w:t>
            </w:r>
          </w:p>
          <w:p w14:paraId="68AF5D86" w14:textId="5A7DF1C1" w:rsidR="00DA7E8C" w:rsidRPr="009D4A45" w:rsidRDefault="00DA7E8C">
            <w:pPr>
              <w:pStyle w:val="ListParagraph"/>
              <w:numPr>
                <w:ilvl w:val="0"/>
                <w:numId w:val="50"/>
              </w:numPr>
              <w:jc w:val="left"/>
              <w:rPr>
                <w:rFonts w:ascii="Calibri Light" w:hAnsi="Calibri Light" w:cs="Calibri Light"/>
                <w:sz w:val="22"/>
              </w:rPr>
            </w:pPr>
            <w:r w:rsidRPr="009D4A45">
              <w:rPr>
                <w:rFonts w:ascii="Calibri Light" w:hAnsi="Calibri Light" w:cs="Calibri Light"/>
                <w:sz w:val="22"/>
              </w:rPr>
              <w:t>Controlling High Blood Pressure</w:t>
            </w:r>
          </w:p>
          <w:p w14:paraId="2CF289FC" w14:textId="2CB06E27" w:rsidR="00DA7E8C" w:rsidRPr="009D4A45" w:rsidRDefault="00DA7E8C">
            <w:pPr>
              <w:pStyle w:val="ListParagraph"/>
              <w:numPr>
                <w:ilvl w:val="0"/>
                <w:numId w:val="50"/>
              </w:numPr>
              <w:jc w:val="left"/>
              <w:rPr>
                <w:rFonts w:ascii="Calibri Light" w:hAnsi="Calibri Light" w:cs="Calibri Light"/>
                <w:sz w:val="22"/>
              </w:rPr>
            </w:pPr>
            <w:r w:rsidRPr="009D4A45">
              <w:rPr>
                <w:rFonts w:ascii="Calibri Light" w:hAnsi="Calibri Light" w:cs="Calibri Light"/>
                <w:sz w:val="22"/>
              </w:rPr>
              <w:t>Use of High-Risk Medications in the Elderly – Total</w:t>
            </w:r>
          </w:p>
          <w:p w14:paraId="2F5C93E1" w14:textId="106C094A" w:rsidR="00DA7E8C" w:rsidRPr="009D4A45" w:rsidRDefault="00DA7E8C">
            <w:pPr>
              <w:pStyle w:val="ListParagraph"/>
              <w:numPr>
                <w:ilvl w:val="0"/>
                <w:numId w:val="50"/>
              </w:numPr>
              <w:jc w:val="left"/>
              <w:rPr>
                <w:rFonts w:ascii="Calibri Light" w:hAnsi="Calibri Light" w:cs="Calibri Light"/>
                <w:sz w:val="22"/>
              </w:rPr>
            </w:pPr>
            <w:r w:rsidRPr="009D4A45">
              <w:rPr>
                <w:rFonts w:ascii="Calibri Light" w:hAnsi="Calibri Light" w:cs="Calibri Light"/>
                <w:sz w:val="22"/>
              </w:rPr>
              <w:t xml:space="preserve">Potentially Harmful Drug Disease Interactions in the Elderly </w:t>
            </w:r>
            <w:r w:rsidR="00E902D2">
              <w:rPr>
                <w:rFonts w:ascii="Calibri Light" w:hAnsi="Calibri Light" w:cs="Calibri Light"/>
                <w:sz w:val="22"/>
              </w:rPr>
              <w:t>−</w:t>
            </w:r>
            <w:r w:rsidRPr="009D4A45">
              <w:rPr>
                <w:rFonts w:ascii="Calibri Light" w:hAnsi="Calibri Light" w:cs="Calibri Light"/>
                <w:sz w:val="22"/>
              </w:rPr>
              <w:t xml:space="preserve"> Total</w:t>
            </w:r>
          </w:p>
          <w:p w14:paraId="349332D5" w14:textId="1F67F8C4" w:rsidR="00DA7E8C" w:rsidRPr="009D4A45" w:rsidRDefault="00DA7E8C">
            <w:pPr>
              <w:pStyle w:val="ListParagraph"/>
              <w:numPr>
                <w:ilvl w:val="0"/>
                <w:numId w:val="50"/>
              </w:numPr>
              <w:jc w:val="left"/>
              <w:rPr>
                <w:rFonts w:ascii="Calibri Light" w:hAnsi="Calibri Light" w:cs="Calibri Light"/>
                <w:sz w:val="22"/>
              </w:rPr>
            </w:pPr>
            <w:r w:rsidRPr="009D4A45">
              <w:rPr>
                <w:rFonts w:ascii="Calibri Light" w:hAnsi="Calibri Light" w:cs="Calibri Light"/>
                <w:sz w:val="22"/>
              </w:rPr>
              <w:t>Osteoporosis Management in Women Who Had a Fracture</w:t>
            </w:r>
          </w:p>
        </w:tc>
        <w:tc>
          <w:tcPr>
            <w:tcW w:w="1705" w:type="pct"/>
            <w:tcBorders>
              <w:bottom w:val="single" w:sz="4" w:space="0" w:color="auto"/>
            </w:tcBorders>
          </w:tcPr>
          <w:p w14:paraId="0E11E123" w14:textId="3395F04D" w:rsidR="005D3D31" w:rsidRPr="009D4A45" w:rsidRDefault="00D02A8C" w:rsidP="009D4A45">
            <w:pPr>
              <w:jc w:val="left"/>
              <w:rPr>
                <w:rFonts w:ascii="Calibri Light" w:hAnsi="Calibri Light" w:cs="Calibri Light"/>
                <w:sz w:val="22"/>
              </w:rPr>
            </w:pPr>
            <w:r w:rsidRPr="009D4A45">
              <w:rPr>
                <w:rFonts w:ascii="Calibri Light" w:hAnsi="Calibri Light" w:cs="Calibri Light"/>
                <w:sz w:val="22"/>
              </w:rPr>
              <w:t xml:space="preserve">Fallon </w:t>
            </w:r>
            <w:r w:rsidR="00523A3B" w:rsidRPr="009D4A45">
              <w:rPr>
                <w:rFonts w:ascii="Calibri Light" w:hAnsi="Calibri Light" w:cs="Calibri Light"/>
                <w:sz w:val="22"/>
              </w:rPr>
              <w:t xml:space="preserve">NaviCare </w:t>
            </w:r>
            <w:r w:rsidRPr="009D4A45">
              <w:rPr>
                <w:rFonts w:ascii="Calibri Light" w:hAnsi="Calibri Light" w:cs="Calibri Light"/>
                <w:sz w:val="22"/>
              </w:rPr>
              <w:t>SCO should conduct a root cause analysis and design quality improvement interventions to increase quality measures’ rates and to improve members</w:t>
            </w:r>
            <w:r w:rsidR="002A2DC4">
              <w:rPr>
                <w:rFonts w:ascii="Calibri Light" w:hAnsi="Calibri Light" w:cs="Calibri Light"/>
                <w:sz w:val="22"/>
              </w:rPr>
              <w:t>’</w:t>
            </w:r>
            <w:r w:rsidRPr="009D4A45">
              <w:rPr>
                <w:rFonts w:ascii="Calibri Light" w:hAnsi="Calibri Light" w:cs="Calibri Light"/>
                <w:sz w:val="22"/>
              </w:rPr>
              <w:t xml:space="preserve"> appropriate access to the services evaluated by these measures.</w:t>
            </w:r>
          </w:p>
        </w:tc>
        <w:tc>
          <w:tcPr>
            <w:tcW w:w="443" w:type="pct"/>
            <w:shd w:val="clear" w:color="auto" w:fill="auto"/>
          </w:tcPr>
          <w:p w14:paraId="25185A2F" w14:textId="72BF33F8" w:rsidR="00EC53C1" w:rsidRPr="009D4A45" w:rsidRDefault="00EC53C1" w:rsidP="009D4A45">
            <w:pPr>
              <w:jc w:val="left"/>
              <w:rPr>
                <w:rFonts w:ascii="Calibri Light" w:hAnsi="Calibri Light" w:cs="Calibri Light"/>
                <w:sz w:val="22"/>
              </w:rPr>
            </w:pPr>
            <w:r w:rsidRPr="009D4A45">
              <w:rPr>
                <w:rFonts w:ascii="Calibri Light" w:hAnsi="Calibri Light" w:cs="Calibri Light"/>
                <w:sz w:val="22"/>
              </w:rPr>
              <w:t>Quality, Timeliness,</w:t>
            </w:r>
          </w:p>
          <w:p w14:paraId="5EF6A154" w14:textId="324870ED" w:rsidR="005D3D31" w:rsidRPr="009D4A45" w:rsidRDefault="00EC53C1" w:rsidP="009D4A45">
            <w:pPr>
              <w:jc w:val="left"/>
              <w:rPr>
                <w:rFonts w:ascii="Calibri Light" w:hAnsi="Calibri Light" w:cs="Calibri Light"/>
                <w:sz w:val="22"/>
              </w:rPr>
            </w:pPr>
            <w:r w:rsidRPr="009D4A45">
              <w:rPr>
                <w:rFonts w:ascii="Calibri Light" w:hAnsi="Calibri Light" w:cs="Calibri Light"/>
                <w:sz w:val="22"/>
              </w:rPr>
              <w:t>Access</w:t>
            </w:r>
          </w:p>
        </w:tc>
      </w:tr>
      <w:tr w:rsidR="00D74BD8" w:rsidRPr="009D4A45" w14:paraId="52B297C4" w14:textId="77777777" w:rsidTr="00553080">
        <w:trPr>
          <w:trHeight w:val="288"/>
        </w:trPr>
        <w:tc>
          <w:tcPr>
            <w:tcW w:w="639" w:type="pct"/>
            <w:shd w:val="clear" w:color="auto" w:fill="DBE5F1" w:themeFill="accent1" w:themeFillTint="33"/>
          </w:tcPr>
          <w:p w14:paraId="0D881104" w14:textId="3B196D65"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SWH SCO</w:t>
            </w:r>
          </w:p>
        </w:tc>
        <w:tc>
          <w:tcPr>
            <w:tcW w:w="1139" w:type="pct"/>
            <w:gridSpan w:val="6"/>
            <w:tcBorders>
              <w:right w:val="nil"/>
            </w:tcBorders>
            <w:shd w:val="clear" w:color="auto" w:fill="DBE5F1" w:themeFill="accent1" w:themeFillTint="33"/>
          </w:tcPr>
          <w:p w14:paraId="380176A2" w14:textId="77777777" w:rsidR="00D74BD8" w:rsidRPr="009D4A45" w:rsidRDefault="00D74BD8"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2B30F6D3" w14:textId="77777777" w:rsidR="00D74BD8" w:rsidRPr="009D4A45" w:rsidRDefault="00D74BD8"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1079CB8E" w14:textId="77777777" w:rsidR="00D74BD8" w:rsidRPr="009D4A45" w:rsidRDefault="00D74BD8"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2B82C454" w14:textId="77777777" w:rsidR="00D74BD8" w:rsidRPr="009D4A45" w:rsidRDefault="00D74BD8" w:rsidP="009D4A45">
            <w:pPr>
              <w:jc w:val="left"/>
              <w:rPr>
                <w:rFonts w:ascii="Calibri Light" w:hAnsi="Calibri Light" w:cs="Calibri Light"/>
                <w:sz w:val="22"/>
              </w:rPr>
            </w:pPr>
          </w:p>
        </w:tc>
      </w:tr>
      <w:tr w:rsidR="005D3D31" w:rsidRPr="009D4A45" w14:paraId="0677EB56" w14:textId="77777777" w:rsidTr="00553080">
        <w:trPr>
          <w:trHeight w:val="288"/>
        </w:trPr>
        <w:tc>
          <w:tcPr>
            <w:tcW w:w="639" w:type="pct"/>
          </w:tcPr>
          <w:p w14:paraId="28751E75" w14:textId="5BF920CA"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HEDIS SNP </w:t>
            </w:r>
            <w:r w:rsidR="00E32D41">
              <w:rPr>
                <w:rFonts w:ascii="Calibri Light" w:hAnsi="Calibri Light" w:cs="Calibri Light"/>
                <w:sz w:val="22"/>
              </w:rPr>
              <w:t>m</w:t>
            </w:r>
            <w:r w:rsidRPr="009D4A45">
              <w:rPr>
                <w:rFonts w:ascii="Calibri Light" w:hAnsi="Calibri Light" w:cs="Calibri Light"/>
                <w:sz w:val="22"/>
              </w:rPr>
              <w:t>easures</w:t>
            </w:r>
          </w:p>
        </w:tc>
        <w:tc>
          <w:tcPr>
            <w:tcW w:w="1139" w:type="pct"/>
            <w:gridSpan w:val="6"/>
            <w:tcBorders>
              <w:bottom w:val="single" w:sz="4" w:space="0" w:color="auto"/>
            </w:tcBorders>
          </w:tcPr>
          <w:p w14:paraId="429786FD" w14:textId="7777777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SCO demonstrated compliance with IS standards. No issues were identified.</w:t>
            </w:r>
          </w:p>
          <w:p w14:paraId="4A2272B9" w14:textId="385CD015" w:rsidR="005D3D31" w:rsidRPr="009D4A45" w:rsidRDefault="005D3D31" w:rsidP="009D4A45">
            <w:pPr>
              <w:jc w:val="left"/>
              <w:rPr>
                <w:rFonts w:ascii="Calibri Light" w:hAnsi="Calibri Light" w:cs="Calibri Light"/>
                <w:sz w:val="22"/>
              </w:rPr>
            </w:pPr>
          </w:p>
          <w:p w14:paraId="269802BE" w14:textId="5BA799E2"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SWH SCO </w:t>
            </w:r>
            <w:r w:rsidR="00DA7E8C" w:rsidRPr="009D4A45">
              <w:rPr>
                <w:rFonts w:ascii="Calibri Light" w:hAnsi="Calibri Light" w:cs="Calibri Light"/>
                <w:sz w:val="22"/>
              </w:rPr>
              <w:t>HEDIS rates were</w:t>
            </w:r>
            <w:r w:rsidRPr="009D4A45">
              <w:rPr>
                <w:rFonts w:ascii="Calibri Light" w:hAnsi="Calibri Light" w:cs="Calibri Light"/>
                <w:sz w:val="22"/>
              </w:rPr>
              <w:t xml:space="preserve"> above the national Medicare 90</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of the NCQA Quality Compass on the following measures:</w:t>
            </w:r>
          </w:p>
          <w:p w14:paraId="672396BD" w14:textId="1F88538E" w:rsidR="00573666" w:rsidRPr="009D4A45" w:rsidRDefault="00573666">
            <w:pPr>
              <w:pStyle w:val="ListParagraph"/>
              <w:numPr>
                <w:ilvl w:val="0"/>
                <w:numId w:val="53"/>
              </w:numPr>
              <w:jc w:val="left"/>
              <w:rPr>
                <w:rFonts w:ascii="Calibri Light" w:hAnsi="Calibri Light" w:cs="Calibri Light"/>
                <w:sz w:val="22"/>
              </w:rPr>
            </w:pPr>
            <w:r w:rsidRPr="009D4A45">
              <w:rPr>
                <w:rFonts w:ascii="Calibri Light" w:hAnsi="Calibri Light" w:cs="Calibri Light"/>
                <w:sz w:val="22"/>
              </w:rPr>
              <w:lastRenderedPageBreak/>
              <w:t>Influenza Immunization (age</w:t>
            </w:r>
            <w:r w:rsidR="00E902D2">
              <w:rPr>
                <w:rFonts w:ascii="Calibri Light" w:hAnsi="Calibri Light" w:cs="Calibri Light"/>
                <w:sz w:val="22"/>
              </w:rPr>
              <w:t>d</w:t>
            </w:r>
            <w:r w:rsidRPr="009D4A45">
              <w:rPr>
                <w:rFonts w:ascii="Calibri Light" w:hAnsi="Calibri Light" w:cs="Calibri Light"/>
                <w:sz w:val="22"/>
              </w:rPr>
              <w:t xml:space="preserve"> 65+</w:t>
            </w:r>
            <w:r w:rsidR="00E902D2">
              <w:rPr>
                <w:rFonts w:ascii="Calibri Light" w:hAnsi="Calibri Light" w:cs="Calibri Light"/>
                <w:sz w:val="22"/>
              </w:rPr>
              <w:t xml:space="preserve"> years; </w:t>
            </w:r>
            <w:r w:rsidRPr="009D4A45">
              <w:rPr>
                <w:rFonts w:ascii="Calibri Light" w:hAnsi="Calibri Light" w:cs="Calibri Light"/>
                <w:sz w:val="22"/>
              </w:rPr>
              <w:t>CAHPS)</w:t>
            </w:r>
          </w:p>
          <w:p w14:paraId="79541A01" w14:textId="47C74E4A" w:rsidR="00DA7E8C" w:rsidRPr="009D4A45" w:rsidRDefault="00DA7E8C">
            <w:pPr>
              <w:pStyle w:val="ListParagraph"/>
              <w:numPr>
                <w:ilvl w:val="0"/>
                <w:numId w:val="53"/>
              </w:numPr>
              <w:jc w:val="left"/>
              <w:rPr>
                <w:rFonts w:ascii="Calibri Light" w:hAnsi="Calibri Light" w:cs="Calibri Light"/>
                <w:sz w:val="22"/>
              </w:rPr>
            </w:pPr>
            <w:r w:rsidRPr="009D4A45">
              <w:rPr>
                <w:rFonts w:ascii="Calibri Light" w:hAnsi="Calibri Light" w:cs="Calibri Light"/>
                <w:sz w:val="22"/>
              </w:rPr>
              <w:t>Colorectal Cancer Screening</w:t>
            </w:r>
          </w:p>
          <w:p w14:paraId="301E49B1" w14:textId="34652740" w:rsidR="005D3D31" w:rsidRPr="009D4A45" w:rsidRDefault="00DA7E8C">
            <w:pPr>
              <w:pStyle w:val="ListParagraph"/>
              <w:numPr>
                <w:ilvl w:val="0"/>
                <w:numId w:val="53"/>
              </w:numPr>
              <w:jc w:val="left"/>
              <w:rPr>
                <w:rFonts w:ascii="Calibri Light" w:hAnsi="Calibri Light" w:cs="Calibri Light"/>
                <w:sz w:val="22"/>
              </w:rPr>
            </w:pPr>
            <w:r w:rsidRPr="009D4A45">
              <w:rPr>
                <w:rFonts w:ascii="Calibri Light" w:hAnsi="Calibri Light" w:cs="Calibri Light"/>
                <w:sz w:val="22"/>
              </w:rPr>
              <w:t>Plan All-Cause Readmission (Observed/Expected Ratio)</w:t>
            </w:r>
          </w:p>
        </w:tc>
        <w:tc>
          <w:tcPr>
            <w:tcW w:w="1074" w:type="pct"/>
            <w:tcBorders>
              <w:bottom w:val="single" w:sz="4" w:space="0" w:color="auto"/>
            </w:tcBorders>
            <w:shd w:val="clear" w:color="auto" w:fill="auto"/>
          </w:tcPr>
          <w:p w14:paraId="3A4B685C" w14:textId="445EFD23" w:rsidR="005D3D31" w:rsidRPr="009D4A45" w:rsidRDefault="00DA7E8C" w:rsidP="009D4A45">
            <w:pPr>
              <w:jc w:val="left"/>
              <w:rPr>
                <w:rFonts w:ascii="Calibri Light" w:hAnsi="Calibri Light" w:cs="Calibri Light"/>
                <w:sz w:val="22"/>
              </w:rPr>
            </w:pPr>
            <w:r w:rsidRPr="009D4A45">
              <w:rPr>
                <w:rFonts w:ascii="Calibri Light" w:hAnsi="Calibri Light" w:cs="Calibri Light"/>
                <w:sz w:val="22"/>
              </w:rPr>
              <w:lastRenderedPageBreak/>
              <w:t>SWH SCO’s HEDIS rate</w:t>
            </w:r>
            <w:r w:rsidR="007E2617" w:rsidRPr="009D4A45">
              <w:rPr>
                <w:rFonts w:ascii="Calibri Light" w:hAnsi="Calibri Light" w:cs="Calibri Light"/>
                <w:sz w:val="22"/>
              </w:rPr>
              <w:t>s</w:t>
            </w:r>
            <w:r w:rsidRPr="009D4A45">
              <w:rPr>
                <w:rFonts w:ascii="Calibri Light" w:hAnsi="Calibri Light" w:cs="Calibri Light"/>
                <w:sz w:val="22"/>
              </w:rPr>
              <w:t xml:space="preserve"> </w:t>
            </w:r>
            <w:r w:rsidR="007E2617" w:rsidRPr="009D4A45">
              <w:rPr>
                <w:rFonts w:ascii="Calibri Light" w:hAnsi="Calibri Light" w:cs="Calibri Light"/>
                <w:sz w:val="22"/>
              </w:rPr>
              <w:t>were</w:t>
            </w:r>
            <w:r w:rsidRPr="009D4A45">
              <w:rPr>
                <w:rFonts w:ascii="Calibri Light" w:hAnsi="Calibri Light" w:cs="Calibri Light"/>
                <w:sz w:val="22"/>
              </w:rPr>
              <w:t xml:space="preserve"> below the 25</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for the following measures:</w:t>
            </w:r>
          </w:p>
          <w:p w14:paraId="3D30D341" w14:textId="77777777" w:rsidR="00315BB7" w:rsidRPr="009D4A45" w:rsidRDefault="00315BB7">
            <w:pPr>
              <w:pStyle w:val="ListParagraph"/>
              <w:numPr>
                <w:ilvl w:val="0"/>
                <w:numId w:val="51"/>
              </w:numPr>
              <w:jc w:val="left"/>
              <w:rPr>
                <w:rFonts w:ascii="Calibri Light" w:hAnsi="Calibri Light" w:cs="Calibri Light"/>
                <w:sz w:val="22"/>
              </w:rPr>
            </w:pPr>
            <w:r w:rsidRPr="009D4A45">
              <w:rPr>
                <w:rFonts w:ascii="Calibri Light" w:hAnsi="Calibri Light" w:cs="Calibri Light"/>
                <w:sz w:val="22"/>
              </w:rPr>
              <w:t>Transitions of Care: Medication Reconciliation Post-Discharge</w:t>
            </w:r>
          </w:p>
          <w:p w14:paraId="0486AB59" w14:textId="441348E5" w:rsidR="00315BB7" w:rsidRPr="009D4A45" w:rsidRDefault="00315BB7">
            <w:pPr>
              <w:pStyle w:val="ListParagraph"/>
              <w:numPr>
                <w:ilvl w:val="0"/>
                <w:numId w:val="51"/>
              </w:numPr>
              <w:jc w:val="left"/>
              <w:rPr>
                <w:rFonts w:ascii="Calibri Light" w:hAnsi="Calibri Light" w:cs="Calibri Light"/>
                <w:sz w:val="22"/>
              </w:rPr>
            </w:pPr>
            <w:r w:rsidRPr="009D4A45">
              <w:rPr>
                <w:rFonts w:ascii="Calibri Light" w:hAnsi="Calibri Light" w:cs="Calibri Light"/>
                <w:sz w:val="22"/>
              </w:rPr>
              <w:t>Controlling High Blood Pressure</w:t>
            </w:r>
          </w:p>
          <w:p w14:paraId="14FDE751" w14:textId="32E05521" w:rsidR="00315BB7" w:rsidRPr="009D4A45" w:rsidRDefault="00315BB7">
            <w:pPr>
              <w:pStyle w:val="ListParagraph"/>
              <w:numPr>
                <w:ilvl w:val="0"/>
                <w:numId w:val="52"/>
              </w:numPr>
              <w:jc w:val="left"/>
              <w:rPr>
                <w:rFonts w:ascii="Calibri Light" w:hAnsi="Calibri Light" w:cs="Calibri Light"/>
                <w:sz w:val="22"/>
              </w:rPr>
            </w:pPr>
            <w:r w:rsidRPr="009D4A45">
              <w:rPr>
                <w:rFonts w:ascii="Calibri Light" w:hAnsi="Calibri Light" w:cs="Calibri Light"/>
                <w:sz w:val="22"/>
              </w:rPr>
              <w:lastRenderedPageBreak/>
              <w:t>Use of Spirometry Testing in the Assessment and Diagnosis of COPD</w:t>
            </w:r>
          </w:p>
        </w:tc>
        <w:tc>
          <w:tcPr>
            <w:tcW w:w="1705" w:type="pct"/>
            <w:tcBorders>
              <w:bottom w:val="single" w:sz="4" w:space="0" w:color="auto"/>
            </w:tcBorders>
          </w:tcPr>
          <w:p w14:paraId="6B9FC3FF" w14:textId="087BA4E5" w:rsidR="005D3D31" w:rsidRPr="009D4A45" w:rsidRDefault="00D02A8C" w:rsidP="009D4A45">
            <w:pPr>
              <w:jc w:val="left"/>
              <w:rPr>
                <w:rFonts w:ascii="Calibri Light" w:hAnsi="Calibri Light" w:cs="Calibri Light"/>
                <w:sz w:val="22"/>
              </w:rPr>
            </w:pPr>
            <w:r w:rsidRPr="009D4A45">
              <w:rPr>
                <w:rFonts w:ascii="Calibri Light" w:hAnsi="Calibri Light" w:cs="Calibri Light"/>
                <w:sz w:val="22"/>
              </w:rPr>
              <w:lastRenderedPageBreak/>
              <w:t>SWH SCO should conduct a root cause analysis and design quality improvement interventions to increase quality measures’ rates and to improve members</w:t>
            </w:r>
            <w:r w:rsidR="002A2DC4">
              <w:rPr>
                <w:rFonts w:ascii="Calibri Light" w:hAnsi="Calibri Light" w:cs="Calibri Light"/>
                <w:sz w:val="22"/>
              </w:rPr>
              <w:t>’</w:t>
            </w:r>
            <w:r w:rsidRPr="009D4A45">
              <w:rPr>
                <w:rFonts w:ascii="Calibri Light" w:hAnsi="Calibri Light" w:cs="Calibri Light"/>
                <w:sz w:val="22"/>
              </w:rPr>
              <w:t xml:space="preserve"> appropriate access to the services evaluated by these measures.</w:t>
            </w:r>
          </w:p>
        </w:tc>
        <w:tc>
          <w:tcPr>
            <w:tcW w:w="443" w:type="pct"/>
            <w:shd w:val="clear" w:color="auto" w:fill="auto"/>
          </w:tcPr>
          <w:p w14:paraId="46891B14" w14:textId="632EA7F5" w:rsidR="00EC53C1" w:rsidRPr="009D4A45" w:rsidRDefault="00EC53C1" w:rsidP="009D4A45">
            <w:pPr>
              <w:jc w:val="left"/>
              <w:rPr>
                <w:rFonts w:ascii="Calibri Light" w:hAnsi="Calibri Light" w:cs="Calibri Light"/>
                <w:sz w:val="22"/>
              </w:rPr>
            </w:pPr>
            <w:r w:rsidRPr="009D4A45">
              <w:rPr>
                <w:rFonts w:ascii="Calibri Light" w:hAnsi="Calibri Light" w:cs="Calibri Light"/>
                <w:sz w:val="22"/>
              </w:rPr>
              <w:t>Quality, Timeliness,</w:t>
            </w:r>
          </w:p>
          <w:p w14:paraId="6B2F08F7" w14:textId="14E097EC" w:rsidR="005D3D31" w:rsidRPr="009D4A45" w:rsidRDefault="00EC53C1" w:rsidP="009D4A45">
            <w:pPr>
              <w:jc w:val="left"/>
              <w:rPr>
                <w:rFonts w:ascii="Calibri Light" w:hAnsi="Calibri Light" w:cs="Calibri Light"/>
                <w:sz w:val="22"/>
              </w:rPr>
            </w:pPr>
            <w:r w:rsidRPr="009D4A45">
              <w:rPr>
                <w:rFonts w:ascii="Calibri Light" w:hAnsi="Calibri Light" w:cs="Calibri Light"/>
                <w:sz w:val="22"/>
              </w:rPr>
              <w:t>Access</w:t>
            </w:r>
          </w:p>
        </w:tc>
      </w:tr>
      <w:tr w:rsidR="00D74BD8" w:rsidRPr="009D4A45" w14:paraId="2B642184" w14:textId="77777777" w:rsidTr="00553080">
        <w:trPr>
          <w:trHeight w:val="288"/>
        </w:trPr>
        <w:tc>
          <w:tcPr>
            <w:tcW w:w="639" w:type="pct"/>
            <w:shd w:val="clear" w:color="auto" w:fill="DBE5F1" w:themeFill="accent1" w:themeFillTint="33"/>
          </w:tcPr>
          <w:p w14:paraId="44ACA1C8" w14:textId="20D123E7"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Tufts SCO</w:t>
            </w:r>
          </w:p>
        </w:tc>
        <w:tc>
          <w:tcPr>
            <w:tcW w:w="1139" w:type="pct"/>
            <w:gridSpan w:val="6"/>
            <w:tcBorders>
              <w:right w:val="nil"/>
            </w:tcBorders>
            <w:shd w:val="clear" w:color="auto" w:fill="DBE5F1" w:themeFill="accent1" w:themeFillTint="33"/>
          </w:tcPr>
          <w:p w14:paraId="2DC74C46" w14:textId="77777777" w:rsidR="00D74BD8" w:rsidRPr="009D4A45" w:rsidRDefault="00D74BD8"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51C5F25E" w14:textId="77777777" w:rsidR="00D74BD8" w:rsidRPr="009D4A45" w:rsidRDefault="00D74BD8"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31EFF14B" w14:textId="77777777" w:rsidR="00D74BD8" w:rsidRPr="009D4A45" w:rsidRDefault="00D74BD8"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5D08885C" w14:textId="77777777" w:rsidR="00D74BD8" w:rsidRPr="009D4A45" w:rsidRDefault="00D74BD8" w:rsidP="009D4A45">
            <w:pPr>
              <w:jc w:val="left"/>
              <w:rPr>
                <w:rFonts w:ascii="Calibri Light" w:hAnsi="Calibri Light" w:cs="Calibri Light"/>
                <w:sz w:val="22"/>
              </w:rPr>
            </w:pPr>
          </w:p>
        </w:tc>
      </w:tr>
      <w:tr w:rsidR="005D3D31" w:rsidRPr="009D4A45" w14:paraId="3AA07FAA" w14:textId="77777777" w:rsidTr="00553080">
        <w:trPr>
          <w:trHeight w:val="288"/>
        </w:trPr>
        <w:tc>
          <w:tcPr>
            <w:tcW w:w="639" w:type="pct"/>
          </w:tcPr>
          <w:p w14:paraId="3B66949A" w14:textId="7CCF2AEB"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HEDIS SNP </w:t>
            </w:r>
            <w:r w:rsidR="00E32D41">
              <w:rPr>
                <w:rFonts w:ascii="Calibri Light" w:hAnsi="Calibri Light" w:cs="Calibri Light"/>
                <w:sz w:val="22"/>
              </w:rPr>
              <w:t>m</w:t>
            </w:r>
            <w:r w:rsidRPr="009D4A45">
              <w:rPr>
                <w:rFonts w:ascii="Calibri Light" w:hAnsi="Calibri Light" w:cs="Calibri Light"/>
                <w:sz w:val="22"/>
              </w:rPr>
              <w:t>easures</w:t>
            </w:r>
          </w:p>
        </w:tc>
        <w:tc>
          <w:tcPr>
            <w:tcW w:w="1139" w:type="pct"/>
            <w:gridSpan w:val="6"/>
            <w:tcBorders>
              <w:bottom w:val="single" w:sz="4" w:space="0" w:color="auto"/>
            </w:tcBorders>
          </w:tcPr>
          <w:p w14:paraId="44FC6EE8" w14:textId="7777777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SCO demonstrated compliance with IS standards. No issues were identified.</w:t>
            </w:r>
          </w:p>
          <w:p w14:paraId="23379206" w14:textId="415DE06F" w:rsidR="005D3D31" w:rsidRPr="009D4A45" w:rsidRDefault="005D3D31" w:rsidP="009D4A45">
            <w:pPr>
              <w:jc w:val="left"/>
              <w:rPr>
                <w:rFonts w:ascii="Calibri Light" w:hAnsi="Calibri Light" w:cs="Calibri Light"/>
                <w:sz w:val="22"/>
              </w:rPr>
            </w:pPr>
          </w:p>
          <w:p w14:paraId="25E9BE8E" w14:textId="4977DE90"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Tufts SCO </w:t>
            </w:r>
            <w:r w:rsidR="00DA7E8C" w:rsidRPr="009D4A45">
              <w:rPr>
                <w:rFonts w:ascii="Calibri Light" w:hAnsi="Calibri Light" w:cs="Calibri Light"/>
                <w:sz w:val="22"/>
              </w:rPr>
              <w:t>HEDIS rates were</w:t>
            </w:r>
            <w:r w:rsidRPr="009D4A45">
              <w:rPr>
                <w:rFonts w:ascii="Calibri Light" w:hAnsi="Calibri Light" w:cs="Calibri Light"/>
                <w:sz w:val="22"/>
              </w:rPr>
              <w:t xml:space="preserve"> above the national Medicare 90</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of the NCQA Quality Compass on the following measures:</w:t>
            </w:r>
          </w:p>
          <w:p w14:paraId="300CA52E" w14:textId="2C49D319" w:rsidR="00573666" w:rsidRPr="009D4A45" w:rsidRDefault="00573666">
            <w:pPr>
              <w:pStyle w:val="ListParagraph"/>
              <w:numPr>
                <w:ilvl w:val="0"/>
                <w:numId w:val="54"/>
              </w:numPr>
              <w:jc w:val="left"/>
              <w:rPr>
                <w:rFonts w:ascii="Calibri Light" w:hAnsi="Calibri Light" w:cs="Calibri Light"/>
                <w:sz w:val="22"/>
              </w:rPr>
            </w:pPr>
            <w:r w:rsidRPr="009D4A45">
              <w:rPr>
                <w:rFonts w:ascii="Calibri Light" w:hAnsi="Calibri Light" w:cs="Calibri Light"/>
                <w:sz w:val="22"/>
              </w:rPr>
              <w:t>Influenza Immunization (age</w:t>
            </w:r>
            <w:r w:rsidR="00E902D2">
              <w:rPr>
                <w:rFonts w:ascii="Calibri Light" w:hAnsi="Calibri Light" w:cs="Calibri Light"/>
                <w:sz w:val="22"/>
              </w:rPr>
              <w:t>d</w:t>
            </w:r>
            <w:r w:rsidRPr="009D4A45">
              <w:rPr>
                <w:rFonts w:ascii="Calibri Light" w:hAnsi="Calibri Light" w:cs="Calibri Light"/>
                <w:sz w:val="22"/>
              </w:rPr>
              <w:t xml:space="preserve"> 65+</w:t>
            </w:r>
            <w:r w:rsidR="00E902D2">
              <w:rPr>
                <w:rFonts w:ascii="Calibri Light" w:hAnsi="Calibri Light" w:cs="Calibri Light"/>
                <w:sz w:val="22"/>
              </w:rPr>
              <w:t xml:space="preserve"> years; C</w:t>
            </w:r>
            <w:r w:rsidRPr="009D4A45">
              <w:rPr>
                <w:rFonts w:ascii="Calibri Light" w:hAnsi="Calibri Light" w:cs="Calibri Light"/>
                <w:sz w:val="22"/>
              </w:rPr>
              <w:t>AHPS)</w:t>
            </w:r>
          </w:p>
          <w:p w14:paraId="400323AE" w14:textId="16A204CB" w:rsidR="00DA7E8C" w:rsidRPr="009D4A45" w:rsidRDefault="00DA7E8C">
            <w:pPr>
              <w:pStyle w:val="ListParagraph"/>
              <w:numPr>
                <w:ilvl w:val="0"/>
                <w:numId w:val="54"/>
              </w:numPr>
              <w:jc w:val="left"/>
              <w:rPr>
                <w:rFonts w:ascii="Calibri Light" w:hAnsi="Calibri Light" w:cs="Calibri Light"/>
                <w:sz w:val="22"/>
              </w:rPr>
            </w:pPr>
            <w:r w:rsidRPr="009D4A45">
              <w:rPr>
                <w:rFonts w:ascii="Calibri Light" w:hAnsi="Calibri Light" w:cs="Calibri Light"/>
                <w:sz w:val="22"/>
              </w:rPr>
              <w:t>Follow-Up After Hospitalization for Mental Illness (7 days)</w:t>
            </w:r>
          </w:p>
          <w:p w14:paraId="695FB501" w14:textId="609EA85A" w:rsidR="005D3D31" w:rsidRPr="009D4A45" w:rsidRDefault="00DA7E8C">
            <w:pPr>
              <w:pStyle w:val="ListParagraph"/>
              <w:numPr>
                <w:ilvl w:val="0"/>
                <w:numId w:val="54"/>
              </w:numPr>
              <w:jc w:val="left"/>
              <w:rPr>
                <w:rFonts w:ascii="Calibri Light" w:hAnsi="Calibri Light" w:cs="Calibri Light"/>
                <w:sz w:val="22"/>
              </w:rPr>
            </w:pPr>
            <w:r w:rsidRPr="009D4A45">
              <w:rPr>
                <w:rFonts w:ascii="Calibri Light" w:hAnsi="Calibri Light" w:cs="Calibri Light"/>
                <w:sz w:val="22"/>
              </w:rPr>
              <w:t>Follow-Up After Hospitalization for Mental Illness (30 days)</w:t>
            </w:r>
          </w:p>
        </w:tc>
        <w:tc>
          <w:tcPr>
            <w:tcW w:w="1074" w:type="pct"/>
            <w:tcBorders>
              <w:bottom w:val="single" w:sz="4" w:space="0" w:color="auto"/>
            </w:tcBorders>
            <w:shd w:val="clear" w:color="auto" w:fill="auto"/>
          </w:tcPr>
          <w:p w14:paraId="490EAC4A" w14:textId="332BEDA2" w:rsidR="005D3D31" w:rsidRPr="009D4A45" w:rsidRDefault="00DA7E8C" w:rsidP="009D4A45">
            <w:pPr>
              <w:jc w:val="left"/>
              <w:rPr>
                <w:rFonts w:ascii="Calibri Light" w:hAnsi="Calibri Light" w:cs="Calibri Light"/>
                <w:sz w:val="22"/>
              </w:rPr>
            </w:pPr>
            <w:r w:rsidRPr="009D4A45">
              <w:rPr>
                <w:rFonts w:ascii="Calibri Light" w:hAnsi="Calibri Light" w:cs="Calibri Light"/>
                <w:sz w:val="22"/>
              </w:rPr>
              <w:t xml:space="preserve">Tufts SCO’s HEDIS rate </w:t>
            </w:r>
            <w:r w:rsidR="00FC6362" w:rsidRPr="009D4A45">
              <w:rPr>
                <w:rFonts w:ascii="Calibri Light" w:hAnsi="Calibri Light" w:cs="Calibri Light"/>
                <w:sz w:val="22"/>
              </w:rPr>
              <w:t>was</w:t>
            </w:r>
            <w:r w:rsidRPr="009D4A45">
              <w:rPr>
                <w:rFonts w:ascii="Calibri Light" w:hAnsi="Calibri Light" w:cs="Calibri Light"/>
                <w:sz w:val="22"/>
              </w:rPr>
              <w:t xml:space="preserve"> below the 25</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for the following measure:</w:t>
            </w:r>
          </w:p>
          <w:p w14:paraId="17AFD822" w14:textId="2EC99DF1" w:rsidR="00D02A8C" w:rsidRPr="009D4A45" w:rsidRDefault="00D02A8C">
            <w:pPr>
              <w:pStyle w:val="ListParagraph"/>
              <w:numPr>
                <w:ilvl w:val="0"/>
                <w:numId w:val="55"/>
              </w:numPr>
              <w:jc w:val="left"/>
              <w:rPr>
                <w:rFonts w:ascii="Calibri Light" w:hAnsi="Calibri Light" w:cs="Calibri Light"/>
                <w:sz w:val="22"/>
              </w:rPr>
            </w:pPr>
            <w:r w:rsidRPr="009D4A45">
              <w:rPr>
                <w:rFonts w:ascii="Calibri Light" w:hAnsi="Calibri Light" w:cs="Calibri Light"/>
                <w:sz w:val="22"/>
              </w:rPr>
              <w:t>Plan All-Cause Readmission (Observed/Expected Ratio)</w:t>
            </w:r>
          </w:p>
        </w:tc>
        <w:tc>
          <w:tcPr>
            <w:tcW w:w="1705" w:type="pct"/>
            <w:tcBorders>
              <w:bottom w:val="single" w:sz="4" w:space="0" w:color="auto"/>
            </w:tcBorders>
          </w:tcPr>
          <w:p w14:paraId="500351FD" w14:textId="7C032425" w:rsidR="005D3D31" w:rsidRPr="009D4A45" w:rsidRDefault="00D02A8C" w:rsidP="009D4A45">
            <w:pPr>
              <w:jc w:val="left"/>
              <w:rPr>
                <w:rFonts w:ascii="Calibri Light" w:hAnsi="Calibri Light" w:cs="Calibri Light"/>
                <w:sz w:val="22"/>
              </w:rPr>
            </w:pPr>
            <w:r w:rsidRPr="009D4A45">
              <w:rPr>
                <w:rFonts w:ascii="Calibri Light" w:hAnsi="Calibri Light" w:cs="Calibri Light"/>
                <w:sz w:val="22"/>
              </w:rPr>
              <w:t>Tufts SCO should conduct a root cause analysis and design quality improvement interventions to increase quality measures’ rates and to improve members</w:t>
            </w:r>
            <w:r w:rsidR="002A2DC4">
              <w:rPr>
                <w:rFonts w:ascii="Calibri Light" w:hAnsi="Calibri Light" w:cs="Calibri Light"/>
                <w:sz w:val="22"/>
              </w:rPr>
              <w:t>’</w:t>
            </w:r>
            <w:r w:rsidRPr="009D4A45">
              <w:rPr>
                <w:rFonts w:ascii="Calibri Light" w:hAnsi="Calibri Light" w:cs="Calibri Light"/>
                <w:sz w:val="22"/>
              </w:rPr>
              <w:t xml:space="preserve"> appropriate access to the services evaluated by these measures.</w:t>
            </w:r>
          </w:p>
        </w:tc>
        <w:tc>
          <w:tcPr>
            <w:tcW w:w="443" w:type="pct"/>
            <w:shd w:val="clear" w:color="auto" w:fill="auto"/>
          </w:tcPr>
          <w:p w14:paraId="1580D0EE" w14:textId="41AD5EE9" w:rsidR="00EC53C1" w:rsidRPr="009D4A45" w:rsidRDefault="00EC53C1" w:rsidP="009D4A45">
            <w:pPr>
              <w:jc w:val="left"/>
              <w:rPr>
                <w:rFonts w:ascii="Calibri Light" w:hAnsi="Calibri Light" w:cs="Calibri Light"/>
                <w:sz w:val="22"/>
              </w:rPr>
            </w:pPr>
            <w:r w:rsidRPr="009D4A45">
              <w:rPr>
                <w:rFonts w:ascii="Calibri Light" w:hAnsi="Calibri Light" w:cs="Calibri Light"/>
                <w:sz w:val="22"/>
              </w:rPr>
              <w:t>Quality, Timeliness,</w:t>
            </w:r>
          </w:p>
          <w:p w14:paraId="2A6D353F" w14:textId="09DC095D" w:rsidR="005D3D31" w:rsidRPr="009D4A45" w:rsidRDefault="00EC53C1" w:rsidP="009D4A45">
            <w:pPr>
              <w:jc w:val="left"/>
              <w:rPr>
                <w:rFonts w:ascii="Calibri Light" w:hAnsi="Calibri Light" w:cs="Calibri Light"/>
                <w:sz w:val="22"/>
              </w:rPr>
            </w:pPr>
            <w:r w:rsidRPr="009D4A45">
              <w:rPr>
                <w:rFonts w:ascii="Calibri Light" w:hAnsi="Calibri Light" w:cs="Calibri Light"/>
                <w:sz w:val="22"/>
              </w:rPr>
              <w:t>Access</w:t>
            </w:r>
          </w:p>
        </w:tc>
      </w:tr>
      <w:tr w:rsidR="00D74BD8" w:rsidRPr="009D4A45" w14:paraId="7A6DD405" w14:textId="77777777" w:rsidTr="00553080">
        <w:trPr>
          <w:trHeight w:val="288"/>
        </w:trPr>
        <w:tc>
          <w:tcPr>
            <w:tcW w:w="639" w:type="pct"/>
            <w:shd w:val="clear" w:color="auto" w:fill="DBE5F1" w:themeFill="accent1" w:themeFillTint="33"/>
          </w:tcPr>
          <w:p w14:paraId="29AA9940" w14:textId="4BA5621C"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UHC SCO</w:t>
            </w:r>
          </w:p>
        </w:tc>
        <w:tc>
          <w:tcPr>
            <w:tcW w:w="1139" w:type="pct"/>
            <w:gridSpan w:val="6"/>
            <w:tcBorders>
              <w:right w:val="nil"/>
            </w:tcBorders>
            <w:shd w:val="clear" w:color="auto" w:fill="DBE5F1" w:themeFill="accent1" w:themeFillTint="33"/>
          </w:tcPr>
          <w:p w14:paraId="10C5E653" w14:textId="77777777" w:rsidR="00D74BD8" w:rsidRPr="009D4A45" w:rsidRDefault="00D74BD8" w:rsidP="009D4A45">
            <w:pPr>
              <w:jc w:val="left"/>
              <w:rPr>
                <w:rFonts w:ascii="Calibri Light" w:hAnsi="Calibri Light" w:cs="Calibri Light"/>
                <w:sz w:val="22"/>
              </w:rPr>
            </w:pPr>
          </w:p>
        </w:tc>
        <w:tc>
          <w:tcPr>
            <w:tcW w:w="1074" w:type="pct"/>
            <w:tcBorders>
              <w:left w:val="nil"/>
              <w:right w:val="nil"/>
            </w:tcBorders>
            <w:shd w:val="clear" w:color="auto" w:fill="DBE5F1" w:themeFill="accent1" w:themeFillTint="33"/>
          </w:tcPr>
          <w:p w14:paraId="1321A8DD" w14:textId="77777777" w:rsidR="00D74BD8" w:rsidRPr="009D4A45" w:rsidRDefault="00D74BD8" w:rsidP="009D4A45">
            <w:pPr>
              <w:jc w:val="left"/>
              <w:rPr>
                <w:rFonts w:ascii="Calibri Light" w:hAnsi="Calibri Light" w:cs="Calibri Light"/>
                <w:sz w:val="22"/>
              </w:rPr>
            </w:pPr>
          </w:p>
        </w:tc>
        <w:tc>
          <w:tcPr>
            <w:tcW w:w="1705" w:type="pct"/>
            <w:tcBorders>
              <w:left w:val="nil"/>
              <w:right w:val="nil"/>
            </w:tcBorders>
            <w:shd w:val="clear" w:color="auto" w:fill="DBE5F1" w:themeFill="accent1" w:themeFillTint="33"/>
          </w:tcPr>
          <w:p w14:paraId="0D57EE4B" w14:textId="77777777" w:rsidR="00D74BD8" w:rsidRPr="009D4A45" w:rsidRDefault="00D74BD8" w:rsidP="009D4A45">
            <w:pPr>
              <w:jc w:val="left"/>
              <w:rPr>
                <w:rFonts w:ascii="Calibri Light" w:hAnsi="Calibri Light" w:cs="Calibri Light"/>
                <w:sz w:val="22"/>
              </w:rPr>
            </w:pPr>
          </w:p>
        </w:tc>
        <w:tc>
          <w:tcPr>
            <w:tcW w:w="443" w:type="pct"/>
            <w:tcBorders>
              <w:left w:val="nil"/>
            </w:tcBorders>
            <w:shd w:val="clear" w:color="auto" w:fill="DBE5F1" w:themeFill="accent1" w:themeFillTint="33"/>
          </w:tcPr>
          <w:p w14:paraId="015D7C15" w14:textId="77777777" w:rsidR="00D74BD8" w:rsidRPr="009D4A45" w:rsidRDefault="00D74BD8" w:rsidP="009D4A45">
            <w:pPr>
              <w:jc w:val="left"/>
              <w:rPr>
                <w:rFonts w:ascii="Calibri Light" w:hAnsi="Calibri Light" w:cs="Calibri Light"/>
                <w:sz w:val="22"/>
              </w:rPr>
            </w:pPr>
          </w:p>
        </w:tc>
      </w:tr>
      <w:tr w:rsidR="005D3D31" w:rsidRPr="009D4A45" w14:paraId="5401C37E" w14:textId="77777777" w:rsidTr="00553080">
        <w:trPr>
          <w:trHeight w:val="288"/>
        </w:trPr>
        <w:tc>
          <w:tcPr>
            <w:tcW w:w="639" w:type="pct"/>
          </w:tcPr>
          <w:p w14:paraId="626BABF7" w14:textId="68642634"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HEDIS SNP </w:t>
            </w:r>
            <w:r w:rsidR="00E32D41">
              <w:rPr>
                <w:rFonts w:ascii="Calibri Light" w:hAnsi="Calibri Light" w:cs="Calibri Light"/>
                <w:sz w:val="22"/>
              </w:rPr>
              <w:t>m</w:t>
            </w:r>
            <w:r w:rsidRPr="009D4A45">
              <w:rPr>
                <w:rFonts w:ascii="Calibri Light" w:hAnsi="Calibri Light" w:cs="Calibri Light"/>
                <w:sz w:val="22"/>
              </w:rPr>
              <w:t>easures</w:t>
            </w:r>
          </w:p>
        </w:tc>
        <w:tc>
          <w:tcPr>
            <w:tcW w:w="1139" w:type="pct"/>
            <w:gridSpan w:val="6"/>
          </w:tcPr>
          <w:p w14:paraId="4BA13F0C" w14:textId="77777777"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SCO demonstrated compliance with IS standards. No issues were identified.</w:t>
            </w:r>
          </w:p>
          <w:p w14:paraId="03FC99E9" w14:textId="4255FCE5" w:rsidR="005D3D31" w:rsidRPr="009D4A45" w:rsidRDefault="005D3D31" w:rsidP="009D4A45">
            <w:pPr>
              <w:jc w:val="left"/>
              <w:rPr>
                <w:rFonts w:ascii="Calibri Light" w:hAnsi="Calibri Light" w:cs="Calibri Light"/>
                <w:sz w:val="22"/>
              </w:rPr>
            </w:pPr>
          </w:p>
          <w:p w14:paraId="0CA93E5D" w14:textId="77D3AD49" w:rsidR="005D3D31" w:rsidRPr="009D4A45" w:rsidRDefault="005D3D31" w:rsidP="009D4A45">
            <w:pPr>
              <w:jc w:val="left"/>
              <w:rPr>
                <w:rFonts w:ascii="Calibri Light" w:hAnsi="Calibri Light" w:cs="Calibri Light"/>
                <w:sz w:val="22"/>
              </w:rPr>
            </w:pPr>
            <w:r w:rsidRPr="009D4A45">
              <w:rPr>
                <w:rFonts w:ascii="Calibri Light" w:hAnsi="Calibri Light" w:cs="Calibri Light"/>
                <w:sz w:val="22"/>
              </w:rPr>
              <w:t xml:space="preserve">UHC SCO </w:t>
            </w:r>
            <w:r w:rsidR="00DA7E8C" w:rsidRPr="009D4A45">
              <w:rPr>
                <w:rFonts w:ascii="Calibri Light" w:hAnsi="Calibri Light" w:cs="Calibri Light"/>
                <w:sz w:val="22"/>
              </w:rPr>
              <w:t xml:space="preserve">HEDIS rates were </w:t>
            </w:r>
            <w:r w:rsidRPr="009D4A45">
              <w:rPr>
                <w:rFonts w:ascii="Calibri Light" w:hAnsi="Calibri Light" w:cs="Calibri Light"/>
                <w:sz w:val="22"/>
              </w:rPr>
              <w:t>above the national Medicare 90</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of the NCQA Quality Compass on the following measures:</w:t>
            </w:r>
          </w:p>
          <w:p w14:paraId="7F049E41" w14:textId="7786DFE7" w:rsidR="00573666" w:rsidRPr="009D4A45" w:rsidRDefault="00573666">
            <w:pPr>
              <w:pStyle w:val="ListParagraph"/>
              <w:numPr>
                <w:ilvl w:val="0"/>
                <w:numId w:val="57"/>
              </w:numPr>
              <w:jc w:val="left"/>
              <w:rPr>
                <w:rFonts w:ascii="Calibri Light" w:hAnsi="Calibri Light" w:cs="Calibri Light"/>
                <w:sz w:val="22"/>
              </w:rPr>
            </w:pPr>
            <w:r w:rsidRPr="009D4A45">
              <w:rPr>
                <w:rFonts w:ascii="Calibri Light" w:hAnsi="Calibri Light" w:cs="Calibri Light"/>
                <w:sz w:val="22"/>
              </w:rPr>
              <w:t>Influenza Immunization (age</w:t>
            </w:r>
            <w:r w:rsidR="00E902D2">
              <w:rPr>
                <w:rFonts w:ascii="Calibri Light" w:hAnsi="Calibri Light" w:cs="Calibri Light"/>
                <w:sz w:val="22"/>
              </w:rPr>
              <w:t>d</w:t>
            </w:r>
            <w:r w:rsidRPr="009D4A45">
              <w:rPr>
                <w:rFonts w:ascii="Calibri Light" w:hAnsi="Calibri Light" w:cs="Calibri Light"/>
                <w:sz w:val="22"/>
              </w:rPr>
              <w:t xml:space="preserve"> 65+</w:t>
            </w:r>
            <w:r w:rsidR="00E902D2">
              <w:rPr>
                <w:rFonts w:ascii="Calibri Light" w:hAnsi="Calibri Light" w:cs="Calibri Light"/>
                <w:sz w:val="22"/>
              </w:rPr>
              <w:t xml:space="preserve"> years; </w:t>
            </w:r>
            <w:r w:rsidRPr="009D4A45">
              <w:rPr>
                <w:rFonts w:ascii="Calibri Light" w:hAnsi="Calibri Light" w:cs="Calibri Light"/>
                <w:sz w:val="22"/>
              </w:rPr>
              <w:t>CAHPS)</w:t>
            </w:r>
          </w:p>
          <w:p w14:paraId="606D674F" w14:textId="0EABD065" w:rsidR="00DA7E8C" w:rsidRPr="009D4A45" w:rsidRDefault="00DA7E8C">
            <w:pPr>
              <w:pStyle w:val="ListParagraph"/>
              <w:numPr>
                <w:ilvl w:val="0"/>
                <w:numId w:val="57"/>
              </w:numPr>
              <w:jc w:val="left"/>
              <w:rPr>
                <w:rFonts w:ascii="Calibri Light" w:hAnsi="Calibri Light" w:cs="Calibri Light"/>
                <w:sz w:val="22"/>
              </w:rPr>
            </w:pPr>
            <w:r w:rsidRPr="009D4A45">
              <w:rPr>
                <w:rFonts w:ascii="Calibri Light" w:hAnsi="Calibri Light" w:cs="Calibri Light"/>
                <w:sz w:val="22"/>
              </w:rPr>
              <w:t>Colorectal Cancer Screening</w:t>
            </w:r>
          </w:p>
          <w:p w14:paraId="57B11A8A" w14:textId="7066645E" w:rsidR="005D3D31" w:rsidRPr="009D4A45" w:rsidRDefault="00DA7E8C">
            <w:pPr>
              <w:pStyle w:val="ListParagraph"/>
              <w:numPr>
                <w:ilvl w:val="0"/>
                <w:numId w:val="57"/>
              </w:numPr>
              <w:jc w:val="left"/>
              <w:rPr>
                <w:rFonts w:ascii="Calibri Light" w:hAnsi="Calibri Light" w:cs="Calibri Light"/>
                <w:sz w:val="22"/>
              </w:rPr>
            </w:pPr>
            <w:r w:rsidRPr="009D4A45">
              <w:rPr>
                <w:rFonts w:ascii="Calibri Light" w:hAnsi="Calibri Light" w:cs="Calibri Light"/>
                <w:sz w:val="22"/>
              </w:rPr>
              <w:lastRenderedPageBreak/>
              <w:t>Follow-Up After Hospitalization for Mental Illness (30 days)</w:t>
            </w:r>
          </w:p>
        </w:tc>
        <w:tc>
          <w:tcPr>
            <w:tcW w:w="1074" w:type="pct"/>
            <w:tcBorders>
              <w:bottom w:val="single" w:sz="4" w:space="0" w:color="auto"/>
            </w:tcBorders>
            <w:shd w:val="clear" w:color="auto" w:fill="auto"/>
          </w:tcPr>
          <w:p w14:paraId="6FBED48B" w14:textId="2415F5CE" w:rsidR="005D3D31" w:rsidRPr="009D4A45" w:rsidRDefault="00DA7E8C" w:rsidP="009D4A45">
            <w:pPr>
              <w:jc w:val="left"/>
              <w:rPr>
                <w:rFonts w:ascii="Calibri Light" w:hAnsi="Calibri Light" w:cs="Calibri Light"/>
                <w:sz w:val="22"/>
              </w:rPr>
            </w:pPr>
            <w:r w:rsidRPr="009D4A45">
              <w:rPr>
                <w:rFonts w:ascii="Calibri Light" w:hAnsi="Calibri Light" w:cs="Calibri Light"/>
                <w:sz w:val="22"/>
              </w:rPr>
              <w:lastRenderedPageBreak/>
              <w:t xml:space="preserve">UHC SCO’s HEDIS rate </w:t>
            </w:r>
            <w:r w:rsidR="00857E63" w:rsidRPr="009D4A45">
              <w:rPr>
                <w:rFonts w:ascii="Calibri Light" w:hAnsi="Calibri Light" w:cs="Calibri Light"/>
                <w:sz w:val="22"/>
              </w:rPr>
              <w:t>was</w:t>
            </w:r>
            <w:r w:rsidRPr="009D4A45">
              <w:rPr>
                <w:rFonts w:ascii="Calibri Light" w:hAnsi="Calibri Light" w:cs="Calibri Light"/>
                <w:sz w:val="22"/>
              </w:rPr>
              <w:t xml:space="preserve"> below the 25</w:t>
            </w:r>
            <w:r w:rsidRPr="009D4A45">
              <w:rPr>
                <w:rFonts w:ascii="Calibri Light" w:hAnsi="Calibri Light" w:cs="Calibri Light"/>
                <w:sz w:val="22"/>
                <w:vertAlign w:val="superscript"/>
              </w:rPr>
              <w:t>th</w:t>
            </w:r>
            <w:r w:rsidRPr="009D4A45">
              <w:rPr>
                <w:rFonts w:ascii="Calibri Light" w:hAnsi="Calibri Light" w:cs="Calibri Light"/>
                <w:sz w:val="22"/>
              </w:rPr>
              <w:t xml:space="preserve"> percentile for the following measure:</w:t>
            </w:r>
          </w:p>
          <w:p w14:paraId="40540AFB" w14:textId="71A2D9F9" w:rsidR="00D02A8C" w:rsidRPr="009D4A45" w:rsidRDefault="00D02A8C">
            <w:pPr>
              <w:pStyle w:val="ListParagraph"/>
              <w:numPr>
                <w:ilvl w:val="0"/>
                <w:numId w:val="56"/>
              </w:numPr>
              <w:jc w:val="left"/>
              <w:rPr>
                <w:rFonts w:ascii="Calibri Light" w:hAnsi="Calibri Light" w:cs="Calibri Light"/>
                <w:sz w:val="22"/>
              </w:rPr>
            </w:pPr>
            <w:r w:rsidRPr="009D4A45">
              <w:rPr>
                <w:rFonts w:ascii="Calibri Light" w:hAnsi="Calibri Light" w:cs="Calibri Light"/>
                <w:sz w:val="22"/>
              </w:rPr>
              <w:t>Plan All-Cause Readmission (Observed/Expected Ratio)</w:t>
            </w:r>
          </w:p>
        </w:tc>
        <w:tc>
          <w:tcPr>
            <w:tcW w:w="1705" w:type="pct"/>
            <w:tcBorders>
              <w:bottom w:val="single" w:sz="4" w:space="0" w:color="auto"/>
            </w:tcBorders>
          </w:tcPr>
          <w:p w14:paraId="733619C5" w14:textId="2FCDE370" w:rsidR="005D3D31" w:rsidRPr="009D4A45" w:rsidRDefault="00D02A8C" w:rsidP="009D4A45">
            <w:pPr>
              <w:jc w:val="left"/>
              <w:rPr>
                <w:rFonts w:ascii="Calibri Light" w:hAnsi="Calibri Light" w:cs="Calibri Light"/>
                <w:sz w:val="22"/>
              </w:rPr>
            </w:pPr>
            <w:r w:rsidRPr="009D4A45">
              <w:rPr>
                <w:rFonts w:ascii="Calibri Light" w:hAnsi="Calibri Light" w:cs="Calibri Light"/>
                <w:sz w:val="22"/>
              </w:rPr>
              <w:t>UHC SCO should conduct a root cause analysis and design quality improvement interventions to increase quality measures’ rates and to improve members</w:t>
            </w:r>
            <w:r w:rsidR="002A2DC4">
              <w:rPr>
                <w:rFonts w:ascii="Calibri Light" w:hAnsi="Calibri Light" w:cs="Calibri Light"/>
                <w:sz w:val="22"/>
              </w:rPr>
              <w:t>'</w:t>
            </w:r>
            <w:r w:rsidRPr="009D4A45">
              <w:rPr>
                <w:rFonts w:ascii="Calibri Light" w:hAnsi="Calibri Light" w:cs="Calibri Light"/>
                <w:sz w:val="22"/>
              </w:rPr>
              <w:t xml:space="preserve"> appropriate access to the services evaluated by these measures.</w:t>
            </w:r>
          </w:p>
        </w:tc>
        <w:tc>
          <w:tcPr>
            <w:tcW w:w="443" w:type="pct"/>
            <w:shd w:val="clear" w:color="auto" w:fill="auto"/>
          </w:tcPr>
          <w:p w14:paraId="43C6F409" w14:textId="23255466" w:rsidR="00EC53C1" w:rsidRPr="009D4A45" w:rsidRDefault="00EC53C1" w:rsidP="009D4A45">
            <w:pPr>
              <w:jc w:val="left"/>
              <w:rPr>
                <w:rFonts w:ascii="Calibri Light" w:hAnsi="Calibri Light" w:cs="Calibri Light"/>
                <w:sz w:val="22"/>
              </w:rPr>
            </w:pPr>
            <w:r w:rsidRPr="009D4A45">
              <w:rPr>
                <w:rFonts w:ascii="Calibri Light" w:hAnsi="Calibri Light" w:cs="Calibri Light"/>
                <w:sz w:val="22"/>
              </w:rPr>
              <w:t>Quality, Timeliness,</w:t>
            </w:r>
          </w:p>
          <w:p w14:paraId="7D878B8E" w14:textId="428CE499" w:rsidR="005D3D31" w:rsidRPr="009D4A45" w:rsidRDefault="00EC53C1" w:rsidP="009D4A45">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2412F911" w14:textId="77777777" w:rsidTr="00553080">
        <w:trPr>
          <w:trHeight w:val="288"/>
        </w:trPr>
        <w:tc>
          <w:tcPr>
            <w:tcW w:w="999" w:type="pct"/>
            <w:gridSpan w:val="3"/>
            <w:tcBorders>
              <w:right w:val="nil"/>
            </w:tcBorders>
            <w:shd w:val="clear" w:color="auto" w:fill="CCC0D9" w:themeFill="accent4" w:themeFillTint="66"/>
          </w:tcPr>
          <w:p w14:paraId="322BFCF4" w14:textId="36CBE208"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 xml:space="preserve">Compliance </w:t>
            </w:r>
            <w:r w:rsidR="00824B41" w:rsidRPr="009D4A45">
              <w:rPr>
                <w:rFonts w:ascii="Calibri Light" w:hAnsi="Calibri Light" w:cs="Calibri Light"/>
                <w:sz w:val="22"/>
              </w:rPr>
              <w:t>review</w:t>
            </w:r>
          </w:p>
        </w:tc>
        <w:tc>
          <w:tcPr>
            <w:tcW w:w="779" w:type="pct"/>
            <w:gridSpan w:val="4"/>
            <w:tcBorders>
              <w:left w:val="nil"/>
              <w:right w:val="nil"/>
            </w:tcBorders>
            <w:shd w:val="clear" w:color="auto" w:fill="CCC0D9" w:themeFill="accent4" w:themeFillTint="66"/>
          </w:tcPr>
          <w:p w14:paraId="5C93E326"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CCC0D9" w:themeFill="accent4" w:themeFillTint="66"/>
          </w:tcPr>
          <w:p w14:paraId="307DFFB9"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CCC0D9" w:themeFill="accent4" w:themeFillTint="66"/>
          </w:tcPr>
          <w:p w14:paraId="6CC82AA8"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CCC0D9" w:themeFill="accent4" w:themeFillTint="66"/>
          </w:tcPr>
          <w:p w14:paraId="56194FB0" w14:textId="77777777" w:rsidR="00674ACA" w:rsidRPr="009D4A45" w:rsidRDefault="00674ACA" w:rsidP="009D4A45">
            <w:pPr>
              <w:jc w:val="left"/>
              <w:rPr>
                <w:rFonts w:ascii="Calibri Light" w:hAnsi="Calibri Light" w:cs="Calibri Light"/>
                <w:sz w:val="22"/>
              </w:rPr>
            </w:pPr>
          </w:p>
        </w:tc>
      </w:tr>
      <w:tr w:rsidR="00674ACA" w:rsidRPr="009D4A45" w14:paraId="19BC175C" w14:textId="77777777" w:rsidTr="00553080">
        <w:trPr>
          <w:trHeight w:val="288"/>
        </w:trPr>
        <w:tc>
          <w:tcPr>
            <w:tcW w:w="639" w:type="pct"/>
          </w:tcPr>
          <w:p w14:paraId="06E9CAC2" w14:textId="4CB6D758"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 xml:space="preserve">BMCHP </w:t>
            </w:r>
            <w:r w:rsidR="005E0BE8" w:rsidRPr="009D4A45">
              <w:rPr>
                <w:rFonts w:ascii="Calibri Light" w:hAnsi="Calibri Light" w:cs="Calibri Light"/>
                <w:sz w:val="22"/>
              </w:rPr>
              <w:t xml:space="preserve">WellSense </w:t>
            </w:r>
            <w:r w:rsidR="00D74BD8" w:rsidRPr="009D4A45">
              <w:rPr>
                <w:rFonts w:ascii="Calibri Light" w:hAnsi="Calibri Light" w:cs="Calibri Light"/>
                <w:sz w:val="22"/>
              </w:rPr>
              <w:t>SCO</w:t>
            </w:r>
          </w:p>
          <w:p w14:paraId="52143630" w14:textId="77777777" w:rsidR="00674ACA" w:rsidRPr="009D4A45" w:rsidRDefault="00674ACA" w:rsidP="009D4A45">
            <w:pPr>
              <w:jc w:val="left"/>
              <w:rPr>
                <w:rFonts w:ascii="Calibri Light" w:hAnsi="Calibri Light" w:cs="Calibri Light"/>
                <w:sz w:val="22"/>
              </w:rPr>
            </w:pPr>
          </w:p>
        </w:tc>
        <w:tc>
          <w:tcPr>
            <w:tcW w:w="1139" w:type="pct"/>
            <w:gridSpan w:val="6"/>
          </w:tcPr>
          <w:p w14:paraId="6938179E" w14:textId="7619FCCA" w:rsidR="001A4DA4" w:rsidRDefault="001A4DA4" w:rsidP="009D4A45">
            <w:pPr>
              <w:jc w:val="left"/>
              <w:rPr>
                <w:rFonts w:ascii="Calibri Light" w:hAnsi="Calibri Light" w:cs="Calibri Light"/>
                <w:sz w:val="22"/>
              </w:rPr>
            </w:pPr>
            <w:r w:rsidRPr="009D4A45">
              <w:rPr>
                <w:rFonts w:ascii="Calibri Light" w:hAnsi="Calibri Light" w:cs="Calibri Light"/>
                <w:sz w:val="22"/>
              </w:rPr>
              <w:t>Overall, BMCHP WellSense SCO demonstrated compliance with most of the federal and State contractual standards and was the highest scoring SCO on the technical aspects of compliance.</w:t>
            </w:r>
          </w:p>
          <w:p w14:paraId="5E03D75A" w14:textId="77777777" w:rsidR="00135BAB" w:rsidRPr="009D4A45" w:rsidRDefault="00135BAB" w:rsidP="009D4A45">
            <w:pPr>
              <w:jc w:val="left"/>
              <w:rPr>
                <w:rFonts w:ascii="Calibri Light" w:hAnsi="Calibri Light" w:cs="Calibri Light"/>
                <w:sz w:val="22"/>
              </w:rPr>
            </w:pPr>
          </w:p>
          <w:p w14:paraId="27EEF233" w14:textId="52F1759F" w:rsidR="001A4DA4" w:rsidRDefault="001A4DA4" w:rsidP="009D4A45">
            <w:pPr>
              <w:jc w:val="left"/>
              <w:rPr>
                <w:rFonts w:ascii="Calibri Light" w:hAnsi="Calibri Light" w:cs="Calibri Light"/>
                <w:sz w:val="22"/>
              </w:rPr>
            </w:pPr>
            <w:r w:rsidRPr="009D4A45">
              <w:rPr>
                <w:rFonts w:ascii="Calibri Light" w:hAnsi="Calibri Light" w:cs="Calibri Light"/>
                <w:sz w:val="22"/>
              </w:rPr>
              <w:t>The review found that BMCHP WellSense SCO had many newly filled and dedicated positions to its SCO line of business. These dedicated resources position BMCHP WellSense SCO to better meet the needs of its SCO membership.</w:t>
            </w:r>
          </w:p>
          <w:p w14:paraId="143A45C2" w14:textId="77777777" w:rsidR="00135BAB" w:rsidRPr="009D4A45" w:rsidRDefault="00135BAB" w:rsidP="009D4A45">
            <w:pPr>
              <w:jc w:val="left"/>
              <w:rPr>
                <w:rFonts w:ascii="Calibri Light" w:hAnsi="Calibri Light" w:cs="Calibri Light"/>
                <w:sz w:val="22"/>
              </w:rPr>
            </w:pPr>
          </w:p>
          <w:p w14:paraId="14CE544A" w14:textId="696CA502" w:rsidR="001A4DA4" w:rsidRDefault="001A4DA4" w:rsidP="009D4A45">
            <w:pPr>
              <w:jc w:val="left"/>
              <w:rPr>
                <w:rFonts w:ascii="Calibri Light" w:hAnsi="Calibri Light" w:cs="Calibri Light"/>
                <w:sz w:val="22"/>
              </w:rPr>
            </w:pPr>
            <w:r w:rsidRPr="009D4A45">
              <w:rPr>
                <w:rFonts w:ascii="Calibri Light" w:hAnsi="Calibri Light" w:cs="Calibri Light"/>
                <w:sz w:val="22"/>
              </w:rPr>
              <w:t>In general, the EQRO found that BMCHP WellSense SCO addressed opportunities for improvement from the prior compliance review.</w:t>
            </w:r>
          </w:p>
          <w:p w14:paraId="08033F6E" w14:textId="77777777" w:rsidR="00135BAB" w:rsidRPr="009D4A45" w:rsidRDefault="00135BAB" w:rsidP="009D4A45">
            <w:pPr>
              <w:jc w:val="left"/>
              <w:rPr>
                <w:rFonts w:ascii="Calibri Light" w:hAnsi="Calibri Light" w:cs="Calibri Light"/>
                <w:sz w:val="22"/>
              </w:rPr>
            </w:pPr>
          </w:p>
          <w:p w14:paraId="4A84527B" w14:textId="7A50118A" w:rsidR="001A4DA4" w:rsidRDefault="001A4DA4" w:rsidP="009D4A45">
            <w:pPr>
              <w:jc w:val="left"/>
              <w:rPr>
                <w:rFonts w:ascii="Calibri Light" w:hAnsi="Calibri Light" w:cs="Calibri Light"/>
                <w:sz w:val="22"/>
              </w:rPr>
            </w:pPr>
            <w:r w:rsidRPr="009D4A45">
              <w:rPr>
                <w:rFonts w:ascii="Calibri Light" w:hAnsi="Calibri Light" w:cs="Calibri Light"/>
                <w:sz w:val="22"/>
              </w:rPr>
              <w:t xml:space="preserve">BMCHP WellSense SCO demonstrated strength in coordination and continuity of care. The review found good collaboration with the Aging Service Access Points (ASAPs) and other community-based providers and vendors. In addition, the care management process had efficient systems for the documentation and tracking of health risk assessments, care treatment </w:t>
            </w:r>
            <w:r w:rsidRPr="009D4A45">
              <w:rPr>
                <w:rFonts w:ascii="Calibri Light" w:hAnsi="Calibri Light" w:cs="Calibri Light"/>
                <w:sz w:val="22"/>
              </w:rPr>
              <w:lastRenderedPageBreak/>
              <w:t>plans, medication reconciliation, and transitions of care.</w:t>
            </w:r>
          </w:p>
          <w:p w14:paraId="6CBDDEDB" w14:textId="77777777" w:rsidR="00135BAB" w:rsidRPr="009D4A45" w:rsidRDefault="00135BAB" w:rsidP="009D4A45">
            <w:pPr>
              <w:jc w:val="left"/>
              <w:rPr>
                <w:rFonts w:ascii="Calibri Light" w:hAnsi="Calibri Light" w:cs="Calibri Light"/>
                <w:sz w:val="22"/>
                <w:u w:val="single"/>
              </w:rPr>
            </w:pPr>
          </w:p>
          <w:p w14:paraId="1475A6AE" w14:textId="347F7D59" w:rsidR="00674ACA" w:rsidRPr="009D4A45" w:rsidRDefault="001A4DA4" w:rsidP="009D4A45">
            <w:pPr>
              <w:jc w:val="left"/>
              <w:rPr>
                <w:rFonts w:ascii="Calibri Light" w:hAnsi="Calibri Light" w:cs="Calibri Light"/>
                <w:sz w:val="22"/>
                <w:u w:val="single"/>
              </w:rPr>
            </w:pPr>
            <w:r w:rsidRPr="009D4A45">
              <w:rPr>
                <w:rFonts w:ascii="Calibri Light" w:hAnsi="Calibri Light" w:cs="Calibri Light"/>
                <w:sz w:val="22"/>
              </w:rPr>
              <w:t>The EQRO found BMCHP WellSense SCO’s handling of grievance and appeals significantly improved over the prior review. BMCHP WellSense SCO provided outreach to enrollees with an adverse decision to ensure enrollee understanding of the process and to assist as needed. BMCHP WellSense SCO’s grievance resolution letters provided appropriate content and met federal and State requirements.</w:t>
            </w:r>
          </w:p>
        </w:tc>
        <w:tc>
          <w:tcPr>
            <w:tcW w:w="1074" w:type="pct"/>
          </w:tcPr>
          <w:p w14:paraId="19E81471" w14:textId="19F88D7C" w:rsidR="00674ACA" w:rsidRPr="009D4A45" w:rsidRDefault="001A4DA4" w:rsidP="009D4A45">
            <w:pPr>
              <w:jc w:val="left"/>
              <w:rPr>
                <w:rFonts w:ascii="Calibri Light" w:hAnsi="Calibri Light" w:cs="Calibri Light"/>
                <w:sz w:val="22"/>
                <w:u w:val="single"/>
              </w:rPr>
            </w:pPr>
            <w:r w:rsidRPr="009D4A45">
              <w:rPr>
                <w:rFonts w:ascii="Calibri Light" w:hAnsi="Calibri Light" w:cs="Calibri Light"/>
                <w:sz w:val="22"/>
              </w:rPr>
              <w:lastRenderedPageBreak/>
              <w:t>BMCHP WellSense SCO lacked a formal process to assess access to many home- and community-based services.</w:t>
            </w:r>
          </w:p>
        </w:tc>
        <w:tc>
          <w:tcPr>
            <w:tcW w:w="1705" w:type="pct"/>
          </w:tcPr>
          <w:p w14:paraId="27C60F3E" w14:textId="20058BFD" w:rsidR="005E0BE8" w:rsidRPr="009D4A45" w:rsidRDefault="005E0BE8" w:rsidP="009D4A45">
            <w:pPr>
              <w:jc w:val="left"/>
              <w:rPr>
                <w:rFonts w:ascii="Calibri Light" w:hAnsi="Calibri Light" w:cs="Calibri Light"/>
                <w:sz w:val="22"/>
                <w:highlight w:val="green"/>
              </w:rPr>
            </w:pPr>
            <w:r w:rsidRPr="009D4A45">
              <w:rPr>
                <w:rFonts w:ascii="Calibri Light" w:hAnsi="Calibri Light" w:cs="Calibri Light"/>
                <w:sz w:val="22"/>
              </w:rPr>
              <w:t xml:space="preserve">BMCHP WellSense SCO needs to evaluate network adequacy more comprehensively to include MassHealth requirements and incorporate the evaluation of home- and community-based services. Per the SCO’s response, BMCHP WellSense should discuss </w:t>
            </w:r>
            <w:r w:rsidR="00880CCA">
              <w:rPr>
                <w:rFonts w:ascii="Calibri Light" w:hAnsi="Calibri Light" w:cs="Calibri Light"/>
                <w:sz w:val="22"/>
              </w:rPr>
              <w:t>its</w:t>
            </w:r>
            <w:r w:rsidR="00880CCA" w:rsidRPr="009D4A45">
              <w:rPr>
                <w:rFonts w:ascii="Calibri Light" w:hAnsi="Calibri Light" w:cs="Calibri Light"/>
                <w:sz w:val="22"/>
              </w:rPr>
              <w:t xml:space="preserve"> </w:t>
            </w:r>
            <w:r w:rsidR="009741CF" w:rsidRPr="009D4A45">
              <w:rPr>
                <w:rFonts w:ascii="Calibri Light" w:hAnsi="Calibri Light" w:cs="Calibri Light"/>
                <w:sz w:val="22"/>
              </w:rPr>
              <w:t xml:space="preserve">concerns </w:t>
            </w:r>
            <w:r w:rsidRPr="009D4A45">
              <w:rPr>
                <w:rFonts w:ascii="Calibri Light" w:hAnsi="Calibri Light" w:cs="Calibri Light"/>
                <w:sz w:val="22"/>
              </w:rPr>
              <w:t>with MassHealth.</w:t>
            </w:r>
          </w:p>
        </w:tc>
        <w:tc>
          <w:tcPr>
            <w:tcW w:w="443" w:type="pct"/>
          </w:tcPr>
          <w:p w14:paraId="74439676" w14:textId="6F5892D4"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Quality, Timeliness,</w:t>
            </w:r>
          </w:p>
          <w:p w14:paraId="5FF01E02" w14:textId="77777777"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486728CC" w14:textId="77777777" w:rsidTr="00553080">
        <w:trPr>
          <w:trHeight w:val="288"/>
        </w:trPr>
        <w:tc>
          <w:tcPr>
            <w:tcW w:w="639" w:type="pct"/>
          </w:tcPr>
          <w:p w14:paraId="5FD8D5B9" w14:textId="6FA8745A" w:rsidR="00674ACA" w:rsidRPr="009D4A45" w:rsidRDefault="00D74BD8" w:rsidP="009D4A45">
            <w:pPr>
              <w:jc w:val="left"/>
              <w:rPr>
                <w:rFonts w:ascii="Calibri Light" w:hAnsi="Calibri Light" w:cs="Calibri Light"/>
                <w:sz w:val="22"/>
              </w:rPr>
            </w:pPr>
            <w:r w:rsidRPr="009D4A45">
              <w:rPr>
                <w:rFonts w:ascii="Calibri Light" w:hAnsi="Calibri Light" w:cs="Calibri Light"/>
                <w:sz w:val="22"/>
              </w:rPr>
              <w:t>CCA SCO</w:t>
            </w:r>
          </w:p>
        </w:tc>
        <w:tc>
          <w:tcPr>
            <w:tcW w:w="1139" w:type="pct"/>
            <w:gridSpan w:val="6"/>
          </w:tcPr>
          <w:p w14:paraId="14683B54" w14:textId="150ACBDF" w:rsidR="001A4DA4" w:rsidRDefault="001A4DA4" w:rsidP="009D4A45">
            <w:pPr>
              <w:jc w:val="left"/>
              <w:rPr>
                <w:rFonts w:ascii="Calibri Light" w:hAnsi="Calibri Light" w:cs="Calibri Light"/>
                <w:sz w:val="22"/>
              </w:rPr>
            </w:pPr>
            <w:r w:rsidRPr="009D4A45">
              <w:rPr>
                <w:rFonts w:ascii="Calibri Light" w:hAnsi="Calibri Light" w:cs="Calibri Light"/>
                <w:sz w:val="22"/>
              </w:rPr>
              <w:t>While CCA had challenges with some of the technical aspects of the compliance audit, as evidenced by scoring the lowest when compared with other SCOs, from a qualitative perspective CCA was the highest-performing SCO in terms of fidelity to its model of care, innovation of care, and service delivery to meet the needs of its SCO membership.</w:t>
            </w:r>
          </w:p>
          <w:p w14:paraId="5A3BD877" w14:textId="77777777" w:rsidR="00135BAB" w:rsidRPr="009D4A45" w:rsidRDefault="00135BAB" w:rsidP="009D4A45">
            <w:pPr>
              <w:jc w:val="left"/>
              <w:rPr>
                <w:rFonts w:ascii="Calibri Light" w:hAnsi="Calibri Light" w:cs="Calibri Light"/>
                <w:sz w:val="22"/>
              </w:rPr>
            </w:pPr>
          </w:p>
          <w:p w14:paraId="7DB8C461" w14:textId="0FD822D5" w:rsidR="001A4DA4" w:rsidRDefault="001A4DA4" w:rsidP="009D4A45">
            <w:pPr>
              <w:jc w:val="left"/>
              <w:rPr>
                <w:rFonts w:ascii="Calibri Light" w:hAnsi="Calibri Light" w:cs="Calibri Light"/>
                <w:sz w:val="22"/>
              </w:rPr>
            </w:pPr>
            <w:r w:rsidRPr="009D4A45">
              <w:rPr>
                <w:rFonts w:ascii="Calibri Light" w:hAnsi="Calibri Light" w:cs="Calibri Light"/>
                <w:sz w:val="22"/>
              </w:rPr>
              <w:t>CCA demonstrated a highly data-driven quality program. The review found CCA to have a comprehensive understanding of its SCO members’ needs, with approximately 72</w:t>
            </w:r>
            <w:r w:rsidR="00FC4A8C">
              <w:rPr>
                <w:rFonts w:ascii="Calibri Light" w:hAnsi="Calibri Light" w:cs="Calibri Light"/>
                <w:sz w:val="22"/>
              </w:rPr>
              <w:t>%</w:t>
            </w:r>
            <w:r w:rsidRPr="009D4A45">
              <w:rPr>
                <w:rFonts w:ascii="Calibri Light" w:hAnsi="Calibri Light" w:cs="Calibri Light"/>
                <w:sz w:val="22"/>
              </w:rPr>
              <w:t xml:space="preserve"> of its SCO population nursing home-certifiable but living safely at </w:t>
            </w:r>
            <w:r w:rsidRPr="009D4A45">
              <w:rPr>
                <w:rFonts w:ascii="Calibri Light" w:hAnsi="Calibri Light" w:cs="Calibri Light"/>
                <w:sz w:val="22"/>
              </w:rPr>
              <w:lastRenderedPageBreak/>
              <w:t>home with many CCA services supporting the SCO population.</w:t>
            </w:r>
          </w:p>
          <w:p w14:paraId="5898A9D0" w14:textId="77777777" w:rsidR="00135BAB" w:rsidRPr="009D4A45" w:rsidRDefault="00135BAB" w:rsidP="009D4A45">
            <w:pPr>
              <w:jc w:val="left"/>
              <w:rPr>
                <w:rFonts w:ascii="Calibri Light" w:hAnsi="Calibri Light" w:cs="Calibri Light"/>
                <w:sz w:val="22"/>
              </w:rPr>
            </w:pPr>
          </w:p>
          <w:p w14:paraId="1C8C07FB" w14:textId="3E257BD6" w:rsidR="00674ACA" w:rsidRPr="009D4A45" w:rsidRDefault="001A4DA4" w:rsidP="009D4A45">
            <w:pPr>
              <w:jc w:val="left"/>
              <w:rPr>
                <w:rFonts w:ascii="Calibri Light" w:hAnsi="Calibri Light" w:cs="Calibri Light"/>
                <w:sz w:val="22"/>
              </w:rPr>
            </w:pPr>
            <w:r w:rsidRPr="009D4A45">
              <w:rPr>
                <w:rFonts w:ascii="Calibri Light" w:hAnsi="Calibri Light" w:cs="Calibri Light"/>
                <w:sz w:val="22"/>
              </w:rPr>
              <w:t>CCA excelled in its service delivery of care and overall quality program.</w:t>
            </w:r>
          </w:p>
        </w:tc>
        <w:tc>
          <w:tcPr>
            <w:tcW w:w="1074" w:type="pct"/>
          </w:tcPr>
          <w:p w14:paraId="6DF736BB" w14:textId="77777777" w:rsidR="00C1164C" w:rsidRPr="009D4A45" w:rsidRDefault="00C1164C" w:rsidP="009D4A45">
            <w:pPr>
              <w:jc w:val="left"/>
              <w:rPr>
                <w:rFonts w:ascii="Calibri Light" w:hAnsi="Calibri Light" w:cs="Calibri Light"/>
                <w:sz w:val="22"/>
              </w:rPr>
            </w:pPr>
            <w:r w:rsidRPr="009D4A45">
              <w:rPr>
                <w:rFonts w:ascii="Calibri Light" w:hAnsi="Calibri Light" w:cs="Calibri Light"/>
                <w:sz w:val="22"/>
              </w:rPr>
              <w:lastRenderedPageBreak/>
              <w:t>Prior recommendations were addressed.</w:t>
            </w:r>
          </w:p>
          <w:p w14:paraId="431ADFA1" w14:textId="6FBD6979" w:rsidR="00674ACA" w:rsidRPr="009D4A45" w:rsidRDefault="00674ACA" w:rsidP="009D4A45">
            <w:pPr>
              <w:jc w:val="left"/>
              <w:rPr>
                <w:rFonts w:ascii="Calibri Light" w:hAnsi="Calibri Light" w:cs="Calibri Light"/>
                <w:sz w:val="22"/>
              </w:rPr>
            </w:pPr>
          </w:p>
        </w:tc>
        <w:tc>
          <w:tcPr>
            <w:tcW w:w="1705" w:type="pct"/>
          </w:tcPr>
          <w:p w14:paraId="79020D35" w14:textId="5A216B1C" w:rsidR="00674ACA" w:rsidRPr="009D4A45" w:rsidRDefault="00C1164C" w:rsidP="009D4A45">
            <w:pPr>
              <w:jc w:val="left"/>
              <w:rPr>
                <w:rFonts w:ascii="Calibri Light" w:hAnsi="Calibri Light" w:cs="Calibri Light"/>
                <w:sz w:val="22"/>
              </w:rPr>
            </w:pPr>
            <w:r w:rsidRPr="009D4A45">
              <w:rPr>
                <w:rFonts w:ascii="Calibri Light" w:hAnsi="Calibri Light" w:cs="Calibri Light"/>
                <w:sz w:val="22"/>
              </w:rPr>
              <w:t>None</w:t>
            </w:r>
            <w:r w:rsidR="008A7E0B">
              <w:rPr>
                <w:rFonts w:ascii="Calibri Light" w:hAnsi="Calibri Light" w:cs="Calibri Light"/>
                <w:sz w:val="22"/>
              </w:rPr>
              <w:t>.</w:t>
            </w:r>
          </w:p>
        </w:tc>
        <w:tc>
          <w:tcPr>
            <w:tcW w:w="443" w:type="pct"/>
          </w:tcPr>
          <w:p w14:paraId="72C0EF63" w14:textId="5C75B9E7" w:rsidR="004D4EEE" w:rsidRPr="009D4A45" w:rsidRDefault="004D4EEE" w:rsidP="009D4A45">
            <w:pPr>
              <w:jc w:val="left"/>
              <w:rPr>
                <w:rFonts w:ascii="Calibri Light" w:hAnsi="Calibri Light" w:cs="Calibri Light"/>
                <w:sz w:val="22"/>
              </w:rPr>
            </w:pPr>
            <w:r w:rsidRPr="009D4A45">
              <w:rPr>
                <w:rFonts w:ascii="Calibri Light" w:hAnsi="Calibri Light" w:cs="Calibri Light"/>
                <w:sz w:val="22"/>
              </w:rPr>
              <w:t>Quality, Timeliness,</w:t>
            </w:r>
          </w:p>
          <w:p w14:paraId="5EC1B5C5" w14:textId="6EAC90E3" w:rsidR="00674ACA" w:rsidRPr="009D4A45" w:rsidRDefault="004D4EEE" w:rsidP="009D4A45">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1755C3B4" w14:textId="77777777" w:rsidTr="00553080">
        <w:trPr>
          <w:trHeight w:val="288"/>
        </w:trPr>
        <w:tc>
          <w:tcPr>
            <w:tcW w:w="639" w:type="pct"/>
          </w:tcPr>
          <w:p w14:paraId="3894F8F8" w14:textId="66A7A2C3" w:rsidR="00674ACA" w:rsidRPr="009D4A45" w:rsidRDefault="00D74BD8" w:rsidP="009D4A45">
            <w:pPr>
              <w:jc w:val="left"/>
              <w:rPr>
                <w:rFonts w:ascii="Calibri Light" w:hAnsi="Calibri Light" w:cs="Calibri Light"/>
                <w:sz w:val="22"/>
              </w:rPr>
            </w:pPr>
            <w:r w:rsidRPr="009D4A45">
              <w:rPr>
                <w:rFonts w:ascii="Calibri Light" w:hAnsi="Calibri Light" w:cs="Calibri Light"/>
                <w:sz w:val="22"/>
              </w:rPr>
              <w:t xml:space="preserve">Fallon </w:t>
            </w:r>
            <w:r w:rsidR="00801A18" w:rsidRPr="009D4A45">
              <w:rPr>
                <w:rFonts w:ascii="Calibri Light" w:hAnsi="Calibri Light" w:cs="Calibri Light"/>
                <w:sz w:val="22"/>
              </w:rPr>
              <w:t xml:space="preserve">NaviCare </w:t>
            </w:r>
            <w:r w:rsidRPr="009D4A45">
              <w:rPr>
                <w:rFonts w:ascii="Calibri Light" w:hAnsi="Calibri Light" w:cs="Calibri Light"/>
                <w:sz w:val="22"/>
              </w:rPr>
              <w:t>SCO</w:t>
            </w:r>
          </w:p>
        </w:tc>
        <w:tc>
          <w:tcPr>
            <w:tcW w:w="1139" w:type="pct"/>
            <w:gridSpan w:val="6"/>
          </w:tcPr>
          <w:p w14:paraId="28FE3E6E" w14:textId="56C25D9E" w:rsidR="001A4DA4" w:rsidRDefault="001A4DA4" w:rsidP="009D4A45">
            <w:pPr>
              <w:jc w:val="left"/>
              <w:rPr>
                <w:rFonts w:ascii="Calibri Light" w:hAnsi="Calibri Light" w:cs="Calibri Light"/>
                <w:sz w:val="22"/>
              </w:rPr>
            </w:pPr>
            <w:r w:rsidRPr="009D4A45">
              <w:rPr>
                <w:rFonts w:ascii="Calibri Light" w:hAnsi="Calibri Light" w:cs="Calibri Light"/>
                <w:sz w:val="22"/>
              </w:rPr>
              <w:t>Overall, Fallon demonstrated compliance with most federal and State contractual standards and was among the top three scoring SCOs on the technical aspects of compliance.</w:t>
            </w:r>
          </w:p>
          <w:p w14:paraId="798E49B7" w14:textId="77777777" w:rsidR="00135BAB" w:rsidRPr="009D4A45" w:rsidRDefault="00135BAB" w:rsidP="009D4A45">
            <w:pPr>
              <w:jc w:val="left"/>
              <w:rPr>
                <w:rFonts w:ascii="Calibri Light" w:hAnsi="Calibri Light" w:cs="Calibri Light"/>
                <w:sz w:val="22"/>
              </w:rPr>
            </w:pPr>
          </w:p>
          <w:p w14:paraId="3CADD6B5" w14:textId="62AEF115" w:rsidR="001A4DA4" w:rsidRDefault="001A4DA4" w:rsidP="009D4A45">
            <w:pPr>
              <w:jc w:val="left"/>
              <w:rPr>
                <w:rFonts w:ascii="Calibri Light" w:hAnsi="Calibri Light" w:cs="Calibri Light"/>
                <w:sz w:val="22"/>
              </w:rPr>
            </w:pPr>
            <w:r w:rsidRPr="009D4A45">
              <w:rPr>
                <w:rFonts w:ascii="Calibri Light" w:hAnsi="Calibri Light" w:cs="Calibri Light"/>
                <w:sz w:val="22"/>
              </w:rPr>
              <w:t>In general, the EQRO found that Fallon addressed opportunities for improvement from the prior compliance review.</w:t>
            </w:r>
          </w:p>
          <w:p w14:paraId="6C63995A" w14:textId="77777777" w:rsidR="00135BAB" w:rsidRPr="009D4A45" w:rsidRDefault="00135BAB" w:rsidP="009D4A45">
            <w:pPr>
              <w:jc w:val="left"/>
              <w:rPr>
                <w:rFonts w:ascii="Calibri Light" w:hAnsi="Calibri Light" w:cs="Calibri Light"/>
                <w:sz w:val="22"/>
              </w:rPr>
            </w:pPr>
          </w:p>
          <w:p w14:paraId="7412A1F0" w14:textId="43FF1306" w:rsidR="001A4DA4" w:rsidRDefault="001A4DA4" w:rsidP="009D4A45">
            <w:pPr>
              <w:jc w:val="left"/>
              <w:rPr>
                <w:rFonts w:ascii="Calibri Light" w:hAnsi="Calibri Light" w:cs="Calibri Light"/>
                <w:sz w:val="22"/>
              </w:rPr>
            </w:pPr>
            <w:r w:rsidRPr="009D4A45">
              <w:rPr>
                <w:rFonts w:ascii="Calibri Light" w:hAnsi="Calibri Light" w:cs="Calibri Light"/>
                <w:sz w:val="22"/>
              </w:rPr>
              <w:t>The review found Fallon’s service delivery to be “high-touch,” consistent with the high needs of this population.</w:t>
            </w:r>
          </w:p>
          <w:p w14:paraId="2B899470" w14:textId="77777777" w:rsidR="00135BAB" w:rsidRPr="009D4A45" w:rsidRDefault="00135BAB" w:rsidP="009D4A45">
            <w:pPr>
              <w:jc w:val="left"/>
              <w:rPr>
                <w:rFonts w:ascii="Calibri Light" w:hAnsi="Calibri Light" w:cs="Calibri Light"/>
                <w:sz w:val="22"/>
              </w:rPr>
            </w:pPr>
          </w:p>
          <w:p w14:paraId="09DB5945" w14:textId="58105C8F" w:rsidR="001A4DA4" w:rsidRDefault="001A4DA4" w:rsidP="009D4A45">
            <w:pPr>
              <w:jc w:val="left"/>
              <w:rPr>
                <w:rFonts w:ascii="Calibri Light" w:hAnsi="Calibri Light" w:cs="Calibri Light"/>
                <w:sz w:val="22"/>
              </w:rPr>
            </w:pPr>
            <w:r w:rsidRPr="009D4A45">
              <w:rPr>
                <w:rFonts w:ascii="Calibri Light" w:hAnsi="Calibri Light" w:cs="Calibri Light"/>
                <w:sz w:val="22"/>
              </w:rPr>
              <w:t xml:space="preserve">One of Fallon’s strengths is the use of its navigator role as it relates to continuity of care and care coordination. The EQRO identified the navigator role as used by Fallon to be a best practice. The navigator was used heavily in integrating care and interfacing with utilization management and providers across medical, behavioral health, and pharmacy, as well as ASAP GSSCs for LTSS-provided services. In addition, there was collaboration related to transitions of care </w:t>
            </w:r>
            <w:r w:rsidRPr="009D4A45">
              <w:rPr>
                <w:rFonts w:ascii="Calibri Light" w:hAnsi="Calibri Light" w:cs="Calibri Light"/>
                <w:sz w:val="22"/>
              </w:rPr>
              <w:lastRenderedPageBreak/>
              <w:t>across all settings as well as coordination of care for members newly enrolled with the health plan. Fallon’s structure allowed for real-time consultation with the navigator to determine how a specific request might align with the person-centered care plan. This process was supported using a centralized enrollee record which allowed for optimal use of the navigator.</w:t>
            </w:r>
          </w:p>
          <w:p w14:paraId="06BBCBEB" w14:textId="77777777" w:rsidR="00135BAB" w:rsidRPr="009D4A45" w:rsidRDefault="00135BAB" w:rsidP="009D4A45">
            <w:pPr>
              <w:jc w:val="left"/>
              <w:rPr>
                <w:rFonts w:ascii="Calibri Light" w:hAnsi="Calibri Light" w:cs="Calibri Light"/>
                <w:sz w:val="22"/>
              </w:rPr>
            </w:pPr>
          </w:p>
          <w:p w14:paraId="3EFC60E4" w14:textId="6D8AB469" w:rsidR="001A4DA4" w:rsidRDefault="001A4DA4" w:rsidP="009D4A45">
            <w:pPr>
              <w:jc w:val="left"/>
              <w:rPr>
                <w:rFonts w:ascii="Calibri Light" w:hAnsi="Calibri Light" w:cs="Calibri Light"/>
                <w:sz w:val="22"/>
              </w:rPr>
            </w:pPr>
            <w:r w:rsidRPr="009D4A45">
              <w:rPr>
                <w:rFonts w:ascii="Calibri Light" w:hAnsi="Calibri Light" w:cs="Calibri Light"/>
                <w:sz w:val="22"/>
              </w:rPr>
              <w:t>The review found more robust, mature, and enhanced services among its ASAPs.</w:t>
            </w:r>
          </w:p>
          <w:p w14:paraId="7D380944" w14:textId="77777777" w:rsidR="00135BAB" w:rsidRPr="009D4A45" w:rsidRDefault="00135BAB" w:rsidP="009D4A45">
            <w:pPr>
              <w:jc w:val="left"/>
              <w:rPr>
                <w:rFonts w:ascii="Calibri Light" w:hAnsi="Calibri Light" w:cs="Calibri Light"/>
                <w:sz w:val="22"/>
              </w:rPr>
            </w:pPr>
          </w:p>
          <w:p w14:paraId="731DE6D6" w14:textId="69C86FE9" w:rsidR="001A4DA4" w:rsidRDefault="001A4DA4" w:rsidP="009D4A45">
            <w:pPr>
              <w:jc w:val="left"/>
              <w:rPr>
                <w:rFonts w:ascii="Calibri Light" w:hAnsi="Calibri Light" w:cs="Calibri Light"/>
                <w:sz w:val="22"/>
              </w:rPr>
            </w:pPr>
            <w:r w:rsidRPr="009D4A45">
              <w:rPr>
                <w:rFonts w:ascii="Calibri Light" w:hAnsi="Calibri Light" w:cs="Calibri Light"/>
                <w:sz w:val="22"/>
              </w:rPr>
              <w:t>Fallon had an innovative strategy to use a memory specialist at the Alzheimer’s Association who participates in individual care treatment plans and serves as a resource to members and their families.</w:t>
            </w:r>
          </w:p>
          <w:p w14:paraId="497A2160" w14:textId="77777777" w:rsidR="00135BAB" w:rsidRPr="009D4A45" w:rsidRDefault="00135BAB" w:rsidP="009D4A45">
            <w:pPr>
              <w:jc w:val="left"/>
              <w:rPr>
                <w:rFonts w:ascii="Calibri Light" w:hAnsi="Calibri Light" w:cs="Calibri Light"/>
                <w:sz w:val="22"/>
              </w:rPr>
            </w:pPr>
          </w:p>
          <w:p w14:paraId="46201A49" w14:textId="7489E1F6" w:rsidR="00674ACA" w:rsidRPr="009D4A45" w:rsidRDefault="001A4DA4" w:rsidP="009D4A45">
            <w:pPr>
              <w:jc w:val="left"/>
              <w:rPr>
                <w:rFonts w:ascii="Calibri Light" w:hAnsi="Calibri Light" w:cs="Calibri Light"/>
                <w:sz w:val="22"/>
              </w:rPr>
            </w:pPr>
            <w:r w:rsidRPr="009D4A45">
              <w:rPr>
                <w:rFonts w:ascii="Calibri Light" w:hAnsi="Calibri Light" w:cs="Calibri Light"/>
                <w:sz w:val="22"/>
              </w:rPr>
              <w:t xml:space="preserve">Fallon produces a Cultural Needs and Preferences Report annually which includes a comprehensive analysis related to provider access, limited-English proficiency, and other cultural preferences. In addition, Fallon has good processes to capture information on member REL data without relying on the </w:t>
            </w:r>
            <w:r w:rsidR="00E5644D">
              <w:rPr>
                <w:rFonts w:ascii="Calibri Light" w:hAnsi="Calibri Light" w:cs="Calibri Light"/>
                <w:sz w:val="22"/>
              </w:rPr>
              <w:t>s</w:t>
            </w:r>
            <w:r w:rsidRPr="009D4A45">
              <w:rPr>
                <w:rFonts w:ascii="Calibri Light" w:hAnsi="Calibri Light" w:cs="Calibri Light"/>
                <w:sz w:val="22"/>
              </w:rPr>
              <w:t>tate’s data.</w:t>
            </w:r>
          </w:p>
        </w:tc>
        <w:tc>
          <w:tcPr>
            <w:tcW w:w="1074" w:type="pct"/>
          </w:tcPr>
          <w:p w14:paraId="27E3D18D" w14:textId="77777777" w:rsidR="00F67B5A" w:rsidRPr="009D4A45" w:rsidRDefault="00F67B5A" w:rsidP="009D4A45">
            <w:pPr>
              <w:jc w:val="left"/>
              <w:rPr>
                <w:rFonts w:ascii="Calibri Light" w:hAnsi="Calibri Light" w:cs="Calibri Light"/>
                <w:sz w:val="22"/>
              </w:rPr>
            </w:pPr>
            <w:r w:rsidRPr="009D4A45">
              <w:rPr>
                <w:rFonts w:ascii="Calibri Light" w:hAnsi="Calibri Light" w:cs="Calibri Light"/>
                <w:sz w:val="22"/>
              </w:rPr>
              <w:lastRenderedPageBreak/>
              <w:t>Prior recommendations were addressed.</w:t>
            </w:r>
          </w:p>
          <w:p w14:paraId="589D3457" w14:textId="77777777" w:rsidR="00674ACA" w:rsidRPr="009D4A45" w:rsidRDefault="00674ACA" w:rsidP="009D4A45">
            <w:pPr>
              <w:jc w:val="left"/>
              <w:rPr>
                <w:rFonts w:ascii="Calibri Light" w:hAnsi="Calibri Light" w:cs="Calibri Light"/>
                <w:sz w:val="22"/>
              </w:rPr>
            </w:pPr>
          </w:p>
        </w:tc>
        <w:tc>
          <w:tcPr>
            <w:tcW w:w="1705" w:type="pct"/>
          </w:tcPr>
          <w:p w14:paraId="21EDD4EF" w14:textId="69435C80" w:rsidR="00674ACA" w:rsidRPr="009D4A45" w:rsidRDefault="009F068B" w:rsidP="009D4A45">
            <w:pPr>
              <w:jc w:val="left"/>
              <w:rPr>
                <w:rFonts w:ascii="Calibri Light" w:hAnsi="Calibri Light" w:cs="Calibri Light"/>
                <w:sz w:val="22"/>
              </w:rPr>
            </w:pPr>
            <w:r w:rsidRPr="009D4A45">
              <w:rPr>
                <w:rFonts w:ascii="Calibri Light" w:hAnsi="Calibri Light" w:cs="Calibri Light"/>
                <w:sz w:val="22"/>
              </w:rPr>
              <w:t>None</w:t>
            </w:r>
            <w:r w:rsidR="008A7E0B">
              <w:rPr>
                <w:rFonts w:ascii="Calibri Light" w:hAnsi="Calibri Light" w:cs="Calibri Light"/>
                <w:sz w:val="22"/>
              </w:rPr>
              <w:t>.</w:t>
            </w:r>
          </w:p>
        </w:tc>
        <w:tc>
          <w:tcPr>
            <w:tcW w:w="443" w:type="pct"/>
          </w:tcPr>
          <w:p w14:paraId="6D3F5244" w14:textId="4AE451D9" w:rsidR="004D4EEE" w:rsidRPr="009D4A45" w:rsidRDefault="004D4EEE" w:rsidP="009D4A45">
            <w:pPr>
              <w:jc w:val="left"/>
              <w:rPr>
                <w:rFonts w:ascii="Calibri Light" w:hAnsi="Calibri Light" w:cs="Calibri Light"/>
                <w:sz w:val="22"/>
              </w:rPr>
            </w:pPr>
            <w:r w:rsidRPr="009D4A45">
              <w:rPr>
                <w:rFonts w:ascii="Calibri Light" w:hAnsi="Calibri Light" w:cs="Calibri Light"/>
                <w:sz w:val="22"/>
              </w:rPr>
              <w:t>Quality, Timeliness,</w:t>
            </w:r>
          </w:p>
          <w:p w14:paraId="3C0E9ACF" w14:textId="3143FA02" w:rsidR="00674ACA" w:rsidRPr="009D4A45" w:rsidRDefault="004D4EEE" w:rsidP="009D4A45">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075DCA84" w14:textId="77777777" w:rsidTr="00553080">
        <w:trPr>
          <w:trHeight w:val="288"/>
        </w:trPr>
        <w:tc>
          <w:tcPr>
            <w:tcW w:w="639" w:type="pct"/>
          </w:tcPr>
          <w:p w14:paraId="50419553" w14:textId="26671D7C" w:rsidR="00674ACA" w:rsidRPr="009D4A45" w:rsidRDefault="00D74BD8" w:rsidP="00CF2F1E">
            <w:pPr>
              <w:jc w:val="left"/>
              <w:rPr>
                <w:rFonts w:ascii="Calibri Light" w:hAnsi="Calibri Light" w:cs="Calibri Light"/>
                <w:sz w:val="22"/>
              </w:rPr>
            </w:pPr>
            <w:r w:rsidRPr="009D4A45">
              <w:rPr>
                <w:rFonts w:ascii="Calibri Light" w:hAnsi="Calibri Light" w:cs="Calibri Light"/>
                <w:sz w:val="22"/>
              </w:rPr>
              <w:t>SWH SCO</w:t>
            </w:r>
          </w:p>
        </w:tc>
        <w:tc>
          <w:tcPr>
            <w:tcW w:w="1139" w:type="pct"/>
            <w:gridSpan w:val="6"/>
          </w:tcPr>
          <w:p w14:paraId="2C292093" w14:textId="74E64B95" w:rsidR="001A4DA4" w:rsidRDefault="001A4DA4" w:rsidP="00CF2F1E">
            <w:pPr>
              <w:jc w:val="left"/>
              <w:rPr>
                <w:rFonts w:ascii="Calibri Light" w:hAnsi="Calibri Light" w:cs="Calibri Light"/>
                <w:sz w:val="22"/>
              </w:rPr>
            </w:pPr>
            <w:r w:rsidRPr="009D4A45">
              <w:rPr>
                <w:rFonts w:ascii="Calibri Light" w:hAnsi="Calibri Light" w:cs="Calibri Light"/>
                <w:sz w:val="22"/>
              </w:rPr>
              <w:t xml:space="preserve">SWH was the only SCO that was NCQA-accredited for both its Medicare and Medicaid lines of </w:t>
            </w:r>
            <w:r w:rsidRPr="009D4A45">
              <w:rPr>
                <w:rFonts w:ascii="Calibri Light" w:hAnsi="Calibri Light" w:cs="Calibri Light"/>
                <w:sz w:val="22"/>
              </w:rPr>
              <w:lastRenderedPageBreak/>
              <w:t>business. The EQRO noted that SWH’s committee structure supporting the SCO product line had well-defined descriptions of their purpose, scope, and authority. The structure allowed for streamlined reporting of all SWH functional areas.</w:t>
            </w:r>
          </w:p>
          <w:p w14:paraId="41EE8C37" w14:textId="77777777" w:rsidR="00135BAB" w:rsidRPr="009D4A45" w:rsidRDefault="00135BAB" w:rsidP="00CF2F1E">
            <w:pPr>
              <w:jc w:val="left"/>
              <w:rPr>
                <w:rFonts w:ascii="Calibri Light" w:hAnsi="Calibri Light" w:cs="Calibri Light"/>
                <w:sz w:val="22"/>
              </w:rPr>
            </w:pPr>
          </w:p>
          <w:p w14:paraId="40D37A0C" w14:textId="7785E1D5" w:rsidR="001A4DA4" w:rsidRDefault="001A4DA4" w:rsidP="00CF2F1E">
            <w:pPr>
              <w:jc w:val="left"/>
              <w:rPr>
                <w:rFonts w:ascii="Calibri Light" w:hAnsi="Calibri Light" w:cs="Calibri Light"/>
                <w:sz w:val="22"/>
              </w:rPr>
            </w:pPr>
            <w:r w:rsidRPr="009D4A45">
              <w:rPr>
                <w:rFonts w:ascii="Calibri Light" w:hAnsi="Calibri Light" w:cs="Calibri Light"/>
                <w:sz w:val="22"/>
              </w:rPr>
              <w:t>In general, the EQRO found that SWH addressed opportunities for improvement from the prior compliance review.</w:t>
            </w:r>
          </w:p>
          <w:p w14:paraId="6635AFFF" w14:textId="77777777" w:rsidR="00135BAB" w:rsidRPr="009D4A45" w:rsidRDefault="00135BAB" w:rsidP="00CF2F1E">
            <w:pPr>
              <w:jc w:val="left"/>
              <w:rPr>
                <w:rFonts w:ascii="Calibri Light" w:hAnsi="Calibri Light" w:cs="Calibri Light"/>
                <w:sz w:val="22"/>
              </w:rPr>
            </w:pPr>
          </w:p>
          <w:p w14:paraId="0BFE059D" w14:textId="34ADC126" w:rsidR="001A4DA4" w:rsidRDefault="001A4DA4" w:rsidP="00CF2F1E">
            <w:pPr>
              <w:jc w:val="left"/>
              <w:rPr>
                <w:rFonts w:ascii="Calibri Light" w:hAnsi="Calibri Light" w:cs="Calibri Light"/>
                <w:sz w:val="22"/>
              </w:rPr>
            </w:pPr>
            <w:r w:rsidRPr="009D4A45">
              <w:rPr>
                <w:rFonts w:ascii="Calibri Light" w:hAnsi="Calibri Light" w:cs="Calibri Light"/>
                <w:sz w:val="22"/>
              </w:rPr>
              <w:t>The EQRO noted that SWH’s relationship with Beacon Health Options was a strength in addressing some of the complex needs of the SCO population. SWH incorporated social determinants of health and the quadruple aim within its framework for service delivery.</w:t>
            </w:r>
          </w:p>
          <w:p w14:paraId="08D79DC8" w14:textId="77777777" w:rsidR="00135BAB" w:rsidRPr="009D4A45" w:rsidRDefault="00135BAB" w:rsidP="00CF2F1E">
            <w:pPr>
              <w:jc w:val="left"/>
              <w:rPr>
                <w:rFonts w:ascii="Calibri Light" w:hAnsi="Calibri Light" w:cs="Calibri Light"/>
                <w:sz w:val="22"/>
              </w:rPr>
            </w:pPr>
          </w:p>
          <w:p w14:paraId="2B2A170D" w14:textId="52CCC65D" w:rsidR="001A4DA4" w:rsidRDefault="001A4DA4" w:rsidP="00CF2F1E">
            <w:pPr>
              <w:jc w:val="left"/>
              <w:rPr>
                <w:rFonts w:ascii="Calibri Light" w:hAnsi="Calibri Light" w:cs="Calibri Light"/>
                <w:sz w:val="22"/>
              </w:rPr>
            </w:pPr>
            <w:r w:rsidRPr="009D4A45">
              <w:rPr>
                <w:rFonts w:ascii="Calibri Light" w:hAnsi="Calibri Light" w:cs="Calibri Light"/>
                <w:sz w:val="22"/>
              </w:rPr>
              <w:t>SWH demonstrated some good uses, integration, and adaptation of technology to improve efficiency and processes. SWH’s care management system provided good functionality to staff and may translate to better care coordination for members.</w:t>
            </w:r>
          </w:p>
          <w:p w14:paraId="14E2CD48" w14:textId="77777777" w:rsidR="00135BAB" w:rsidRPr="009D4A45" w:rsidRDefault="00135BAB" w:rsidP="00CF2F1E">
            <w:pPr>
              <w:jc w:val="left"/>
              <w:rPr>
                <w:rFonts w:ascii="Calibri Light" w:hAnsi="Calibri Light" w:cs="Calibri Light"/>
                <w:sz w:val="22"/>
              </w:rPr>
            </w:pPr>
          </w:p>
          <w:p w14:paraId="7F0A6F2F" w14:textId="75633C6E" w:rsidR="00674ACA" w:rsidRPr="009D4A45" w:rsidRDefault="001A4DA4" w:rsidP="00CF2F1E">
            <w:pPr>
              <w:jc w:val="left"/>
              <w:rPr>
                <w:rFonts w:ascii="Calibri Light" w:hAnsi="Calibri Light" w:cs="Calibri Light"/>
                <w:sz w:val="22"/>
              </w:rPr>
            </w:pPr>
            <w:r w:rsidRPr="009D4A45">
              <w:rPr>
                <w:rFonts w:ascii="Calibri Light" w:hAnsi="Calibri Light" w:cs="Calibri Light"/>
                <w:sz w:val="22"/>
              </w:rPr>
              <w:t>The review found SWH, a Magellan company, maintained a good balance with centralized processes for efficiencies while still leveraging local management for many aspects of care delivery.</w:t>
            </w:r>
          </w:p>
        </w:tc>
        <w:tc>
          <w:tcPr>
            <w:tcW w:w="1074" w:type="pct"/>
          </w:tcPr>
          <w:p w14:paraId="4EC805B5" w14:textId="77777777" w:rsidR="009F068B" w:rsidRPr="009D4A45" w:rsidRDefault="009F068B" w:rsidP="00CF2F1E">
            <w:pPr>
              <w:jc w:val="left"/>
              <w:rPr>
                <w:rFonts w:ascii="Calibri Light" w:hAnsi="Calibri Light" w:cs="Calibri Light"/>
                <w:sz w:val="22"/>
              </w:rPr>
            </w:pPr>
            <w:r w:rsidRPr="009D4A45">
              <w:rPr>
                <w:rFonts w:ascii="Calibri Light" w:hAnsi="Calibri Light" w:cs="Calibri Light"/>
                <w:sz w:val="22"/>
              </w:rPr>
              <w:lastRenderedPageBreak/>
              <w:t>Prior recommendations were addressed.</w:t>
            </w:r>
          </w:p>
          <w:p w14:paraId="4E585CB4" w14:textId="3937570A" w:rsidR="00674ACA" w:rsidRPr="009D4A45" w:rsidRDefault="00674ACA" w:rsidP="00CF2F1E">
            <w:pPr>
              <w:jc w:val="left"/>
              <w:rPr>
                <w:rFonts w:ascii="Calibri Light" w:hAnsi="Calibri Light" w:cs="Calibri Light"/>
                <w:sz w:val="22"/>
                <w:u w:val="single"/>
              </w:rPr>
            </w:pPr>
          </w:p>
        </w:tc>
        <w:tc>
          <w:tcPr>
            <w:tcW w:w="1705" w:type="pct"/>
          </w:tcPr>
          <w:p w14:paraId="2EE93E55" w14:textId="5AEBB178" w:rsidR="00674ACA" w:rsidRPr="009D4A45" w:rsidRDefault="009F068B" w:rsidP="00CF2F1E">
            <w:pPr>
              <w:jc w:val="left"/>
              <w:rPr>
                <w:rFonts w:ascii="Calibri Light" w:hAnsi="Calibri Light" w:cs="Calibri Light"/>
                <w:sz w:val="22"/>
              </w:rPr>
            </w:pPr>
            <w:r w:rsidRPr="009D4A45">
              <w:rPr>
                <w:rFonts w:ascii="Calibri Light" w:hAnsi="Calibri Light" w:cs="Calibri Light"/>
                <w:sz w:val="22"/>
              </w:rPr>
              <w:t>None</w:t>
            </w:r>
            <w:r w:rsidR="008A7E0B">
              <w:rPr>
                <w:rFonts w:ascii="Calibri Light" w:hAnsi="Calibri Light" w:cs="Calibri Light"/>
                <w:sz w:val="22"/>
              </w:rPr>
              <w:t>.</w:t>
            </w:r>
          </w:p>
        </w:tc>
        <w:tc>
          <w:tcPr>
            <w:tcW w:w="443" w:type="pct"/>
          </w:tcPr>
          <w:p w14:paraId="7789B5E0" w14:textId="7B122FCF" w:rsidR="004D4EEE" w:rsidRPr="009D4A45" w:rsidRDefault="004D4EEE" w:rsidP="00CF2F1E">
            <w:pPr>
              <w:jc w:val="left"/>
              <w:rPr>
                <w:rFonts w:ascii="Calibri Light" w:hAnsi="Calibri Light" w:cs="Calibri Light"/>
                <w:sz w:val="22"/>
              </w:rPr>
            </w:pPr>
            <w:r w:rsidRPr="009D4A45">
              <w:rPr>
                <w:rFonts w:ascii="Calibri Light" w:hAnsi="Calibri Light" w:cs="Calibri Light"/>
                <w:sz w:val="22"/>
              </w:rPr>
              <w:t>Quality, Timeliness,</w:t>
            </w:r>
          </w:p>
          <w:p w14:paraId="45090DA8" w14:textId="79135246" w:rsidR="00674ACA" w:rsidRPr="009D4A45" w:rsidRDefault="004D4EEE" w:rsidP="00CF2F1E">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3BB00341" w14:textId="77777777" w:rsidTr="00553080">
        <w:trPr>
          <w:trHeight w:val="288"/>
        </w:trPr>
        <w:tc>
          <w:tcPr>
            <w:tcW w:w="639" w:type="pct"/>
          </w:tcPr>
          <w:p w14:paraId="342ECD52" w14:textId="3B463B77" w:rsidR="00674ACA" w:rsidRPr="009D4A45" w:rsidRDefault="00D74BD8" w:rsidP="009D4A45">
            <w:pPr>
              <w:jc w:val="left"/>
              <w:rPr>
                <w:rFonts w:ascii="Calibri Light" w:hAnsi="Calibri Light" w:cs="Calibri Light"/>
                <w:sz w:val="22"/>
              </w:rPr>
            </w:pPr>
            <w:r w:rsidRPr="009D4A45">
              <w:rPr>
                <w:rFonts w:ascii="Calibri Light" w:hAnsi="Calibri Light" w:cs="Calibri Light"/>
                <w:sz w:val="22"/>
              </w:rPr>
              <w:lastRenderedPageBreak/>
              <w:t>Tufts SCO</w:t>
            </w:r>
          </w:p>
        </w:tc>
        <w:tc>
          <w:tcPr>
            <w:tcW w:w="1139" w:type="pct"/>
            <w:gridSpan w:val="6"/>
          </w:tcPr>
          <w:p w14:paraId="68E8F810" w14:textId="5BEA016C" w:rsidR="00B73DEF" w:rsidRDefault="00B73DEF" w:rsidP="009D4A45">
            <w:pPr>
              <w:jc w:val="left"/>
              <w:rPr>
                <w:rFonts w:ascii="Calibri Light" w:hAnsi="Calibri Light" w:cs="Calibri Light"/>
                <w:sz w:val="22"/>
              </w:rPr>
            </w:pPr>
            <w:r w:rsidRPr="009D4A45">
              <w:rPr>
                <w:rFonts w:ascii="Calibri Light" w:hAnsi="Calibri Light" w:cs="Calibri Light"/>
                <w:sz w:val="22"/>
              </w:rPr>
              <w:t>The review found that Tufts made efforts in 2019 to consolidate some of the utilization management functions previously performed in care management into its utilization management team. In addition, efforts were made to better align behavioral health activities with staff with behavioral health clinical expertise. The consolidations may better position Tufts to manage coverage determinations more efficiently and consistently and may improve the management of SCO members with behavioral health needs.</w:t>
            </w:r>
          </w:p>
          <w:p w14:paraId="3B4563E7" w14:textId="77777777" w:rsidR="00135BAB" w:rsidRPr="009D4A45" w:rsidRDefault="00135BAB" w:rsidP="009D4A45">
            <w:pPr>
              <w:jc w:val="left"/>
              <w:rPr>
                <w:rFonts w:ascii="Calibri Light" w:hAnsi="Calibri Light" w:cs="Calibri Light"/>
                <w:sz w:val="22"/>
              </w:rPr>
            </w:pPr>
          </w:p>
          <w:p w14:paraId="4C816211" w14:textId="70165C52" w:rsidR="00B73DEF" w:rsidRDefault="00B73DEF" w:rsidP="009D4A45">
            <w:pPr>
              <w:jc w:val="left"/>
              <w:rPr>
                <w:rFonts w:ascii="Calibri Light" w:hAnsi="Calibri Light" w:cs="Calibri Light"/>
                <w:sz w:val="22"/>
              </w:rPr>
            </w:pPr>
            <w:r w:rsidRPr="009D4A45">
              <w:rPr>
                <w:rFonts w:ascii="Calibri Light" w:hAnsi="Calibri Light" w:cs="Calibri Light"/>
                <w:sz w:val="22"/>
              </w:rPr>
              <w:t>In general, the EQRO found that Tufts addressed opportunities for improvement from the prior compliance review.</w:t>
            </w:r>
          </w:p>
          <w:p w14:paraId="24E0B9F7" w14:textId="77777777" w:rsidR="00135BAB" w:rsidRPr="009D4A45" w:rsidRDefault="00135BAB" w:rsidP="009D4A45">
            <w:pPr>
              <w:jc w:val="left"/>
              <w:rPr>
                <w:rFonts w:ascii="Calibri Light" w:hAnsi="Calibri Light" w:cs="Calibri Light"/>
                <w:sz w:val="22"/>
              </w:rPr>
            </w:pPr>
          </w:p>
          <w:p w14:paraId="1A9C015E" w14:textId="5C4AFC17" w:rsidR="00B73DEF" w:rsidRDefault="00B73DEF" w:rsidP="009D4A45">
            <w:pPr>
              <w:jc w:val="left"/>
              <w:rPr>
                <w:rFonts w:ascii="Calibri Light" w:hAnsi="Calibri Light" w:cs="Calibri Light"/>
                <w:sz w:val="22"/>
              </w:rPr>
            </w:pPr>
            <w:r w:rsidRPr="009D4A45">
              <w:rPr>
                <w:rFonts w:ascii="Calibri Light" w:hAnsi="Calibri Light" w:cs="Calibri Light"/>
                <w:sz w:val="22"/>
              </w:rPr>
              <w:t>The review revealed that one of Tuft’s greatest strengths is its focus on person-centered care. This focus spanned functional areas across the organization. Tufts demonstrated good effort to ensure that enrollees had access to long-term services and supports. Tufts incorporated the use of a survey to better assess services provided by the ASAPs, identified deficiencies, and collaboratively worked with vendors to address areas of concern.</w:t>
            </w:r>
          </w:p>
          <w:p w14:paraId="43B5E382" w14:textId="77777777" w:rsidR="00135BAB" w:rsidRPr="009D4A45" w:rsidRDefault="00135BAB" w:rsidP="009D4A45">
            <w:pPr>
              <w:jc w:val="left"/>
              <w:rPr>
                <w:rFonts w:ascii="Calibri Light" w:hAnsi="Calibri Light" w:cs="Calibri Light"/>
                <w:sz w:val="22"/>
              </w:rPr>
            </w:pPr>
          </w:p>
          <w:p w14:paraId="6DED28CB" w14:textId="33E5D44F" w:rsidR="00B73DEF" w:rsidRDefault="00B73DEF" w:rsidP="009D4A45">
            <w:pPr>
              <w:jc w:val="left"/>
              <w:rPr>
                <w:rFonts w:ascii="Calibri Light" w:hAnsi="Calibri Light" w:cs="Calibri Light"/>
                <w:sz w:val="22"/>
              </w:rPr>
            </w:pPr>
            <w:r w:rsidRPr="009D4A45">
              <w:rPr>
                <w:rFonts w:ascii="Calibri Light" w:hAnsi="Calibri Light" w:cs="Calibri Light"/>
                <w:sz w:val="22"/>
              </w:rPr>
              <w:lastRenderedPageBreak/>
              <w:t>The EQRO noted that Tufts’ credentialing manual is a best practice which aligns with Tufts’ high performance in the area of Provider Selection.</w:t>
            </w:r>
          </w:p>
          <w:p w14:paraId="130EABA0" w14:textId="77777777" w:rsidR="00135BAB" w:rsidRPr="009D4A45" w:rsidRDefault="00135BAB" w:rsidP="009D4A45">
            <w:pPr>
              <w:jc w:val="left"/>
              <w:rPr>
                <w:rFonts w:ascii="Calibri Light" w:hAnsi="Calibri Light" w:cs="Calibri Light"/>
                <w:sz w:val="22"/>
              </w:rPr>
            </w:pPr>
          </w:p>
          <w:p w14:paraId="02879271" w14:textId="178EAA3D" w:rsidR="00674ACA" w:rsidRPr="009D4A45" w:rsidRDefault="00B73DEF" w:rsidP="009D4A45">
            <w:pPr>
              <w:jc w:val="left"/>
              <w:rPr>
                <w:rFonts w:ascii="Calibri Light" w:hAnsi="Calibri Light" w:cs="Calibri Light"/>
                <w:sz w:val="22"/>
              </w:rPr>
            </w:pPr>
            <w:r w:rsidRPr="009D4A45">
              <w:rPr>
                <w:rFonts w:ascii="Calibri Light" w:hAnsi="Calibri Light" w:cs="Calibri Light"/>
                <w:sz w:val="22"/>
              </w:rPr>
              <w:t>Tufts identified and incorporated the use of some creative resources to engage and outreach members. In addition, Tufts developed its own member satisfaction survey to obtain member experience information since it identified limitations with using national CAHPS surveys. These activities demonstrate Tufts’ focus on enhancing service delivery specific to the needs of the SCO population.</w:t>
            </w:r>
          </w:p>
        </w:tc>
        <w:tc>
          <w:tcPr>
            <w:tcW w:w="1074" w:type="pct"/>
          </w:tcPr>
          <w:p w14:paraId="01466C38" w14:textId="77777777" w:rsidR="00B73DEF" w:rsidRPr="009D4A45" w:rsidRDefault="00B73DEF" w:rsidP="009D4A45">
            <w:pPr>
              <w:jc w:val="left"/>
              <w:rPr>
                <w:rFonts w:ascii="Calibri Light" w:hAnsi="Calibri Light" w:cs="Calibri Light"/>
                <w:sz w:val="22"/>
              </w:rPr>
            </w:pPr>
            <w:r w:rsidRPr="009D4A45">
              <w:rPr>
                <w:rFonts w:ascii="Calibri Light" w:hAnsi="Calibri Light" w:cs="Calibri Light"/>
                <w:sz w:val="22"/>
              </w:rPr>
              <w:lastRenderedPageBreak/>
              <w:t>While Tufts led many activities focused on the SCO population, the review found that Tufts has opportunities to conduct a more robust analysis and evaluation of the SCO product line. The review found that Tufts’ quality evaluation did not provide an overall assessment of its performance of delivering care to SCO members. In addition, there was little evidence of evaluation specific to LTSS.</w:t>
            </w:r>
          </w:p>
          <w:p w14:paraId="2609AFC0" w14:textId="77777777" w:rsidR="00674ACA" w:rsidRPr="009D4A45" w:rsidRDefault="00674ACA" w:rsidP="009D4A45">
            <w:pPr>
              <w:jc w:val="left"/>
              <w:rPr>
                <w:rFonts w:ascii="Calibri Light" w:hAnsi="Calibri Light" w:cs="Calibri Light"/>
                <w:sz w:val="22"/>
              </w:rPr>
            </w:pPr>
          </w:p>
        </w:tc>
        <w:tc>
          <w:tcPr>
            <w:tcW w:w="1705" w:type="pct"/>
          </w:tcPr>
          <w:p w14:paraId="5CA82328" w14:textId="7DDC217D" w:rsidR="00674ACA" w:rsidRPr="009D4A45" w:rsidRDefault="00280897" w:rsidP="009D4A45">
            <w:pPr>
              <w:jc w:val="left"/>
              <w:rPr>
                <w:rFonts w:ascii="Calibri Light" w:hAnsi="Calibri Light" w:cs="Calibri Light"/>
                <w:sz w:val="22"/>
              </w:rPr>
            </w:pPr>
            <w:r w:rsidRPr="009D4A45">
              <w:rPr>
                <w:rFonts w:ascii="Calibri Light" w:hAnsi="Calibri Light" w:cs="Calibri Light"/>
                <w:sz w:val="22"/>
              </w:rPr>
              <w:t>Tufts should consider revising its quality evaluation to specifically address its performance in the delivery of care and services to its SCO population. In addition, Tufts should explore ways to incorporate a specific evaluation of its LTSS.</w:t>
            </w:r>
          </w:p>
        </w:tc>
        <w:tc>
          <w:tcPr>
            <w:tcW w:w="443" w:type="pct"/>
          </w:tcPr>
          <w:p w14:paraId="12E68218" w14:textId="595E4A0F" w:rsidR="004D4EEE" w:rsidRPr="009D4A45" w:rsidRDefault="004D4EEE" w:rsidP="009D4A45">
            <w:pPr>
              <w:jc w:val="left"/>
              <w:rPr>
                <w:rFonts w:ascii="Calibri Light" w:hAnsi="Calibri Light" w:cs="Calibri Light"/>
                <w:sz w:val="22"/>
              </w:rPr>
            </w:pPr>
            <w:r w:rsidRPr="009D4A45">
              <w:rPr>
                <w:rFonts w:ascii="Calibri Light" w:hAnsi="Calibri Light" w:cs="Calibri Light"/>
                <w:sz w:val="22"/>
              </w:rPr>
              <w:t>Quality, Timeliness,</w:t>
            </w:r>
          </w:p>
          <w:p w14:paraId="39598E2C" w14:textId="30197DBB" w:rsidR="00674ACA" w:rsidRPr="009D4A45" w:rsidRDefault="004D4EEE" w:rsidP="009D4A45">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670C726D" w14:textId="77777777" w:rsidTr="00553080">
        <w:trPr>
          <w:trHeight w:val="288"/>
        </w:trPr>
        <w:tc>
          <w:tcPr>
            <w:tcW w:w="639" w:type="pct"/>
          </w:tcPr>
          <w:p w14:paraId="6A79A336" w14:textId="22F377F6" w:rsidR="00674ACA" w:rsidRPr="009D4A45" w:rsidRDefault="00D74BD8" w:rsidP="009D4A45">
            <w:pPr>
              <w:jc w:val="left"/>
              <w:rPr>
                <w:rFonts w:ascii="Calibri Light" w:hAnsi="Calibri Light" w:cs="Calibri Light"/>
                <w:sz w:val="22"/>
              </w:rPr>
            </w:pPr>
            <w:r w:rsidRPr="009D4A45">
              <w:rPr>
                <w:rFonts w:ascii="Calibri Light" w:hAnsi="Calibri Light" w:cs="Calibri Light"/>
                <w:sz w:val="22"/>
              </w:rPr>
              <w:t>UHC SCO</w:t>
            </w:r>
          </w:p>
        </w:tc>
        <w:tc>
          <w:tcPr>
            <w:tcW w:w="1139" w:type="pct"/>
            <w:gridSpan w:val="6"/>
          </w:tcPr>
          <w:p w14:paraId="5DCD8D66" w14:textId="34DAD332" w:rsidR="00B73DEF" w:rsidRDefault="00B73DEF" w:rsidP="009D4A45">
            <w:pPr>
              <w:jc w:val="left"/>
              <w:rPr>
                <w:rFonts w:ascii="Calibri Light" w:hAnsi="Calibri Light" w:cs="Calibri Light"/>
                <w:sz w:val="22"/>
              </w:rPr>
            </w:pPr>
            <w:r w:rsidRPr="009D4A45">
              <w:rPr>
                <w:rFonts w:ascii="Calibri Light" w:hAnsi="Calibri Light" w:cs="Calibri Light"/>
                <w:sz w:val="22"/>
              </w:rPr>
              <w:t>Overall, UHC demonstrated compliance with most federal and State contractual standards and was the second highest scoring SCO when compared with all SCOs on the technical aspects of compliance.</w:t>
            </w:r>
          </w:p>
          <w:p w14:paraId="49E4F63C" w14:textId="77777777" w:rsidR="00135BAB" w:rsidRPr="009D4A45" w:rsidRDefault="00135BAB" w:rsidP="009D4A45">
            <w:pPr>
              <w:jc w:val="left"/>
              <w:rPr>
                <w:rFonts w:ascii="Calibri Light" w:hAnsi="Calibri Light" w:cs="Calibri Light"/>
                <w:sz w:val="22"/>
              </w:rPr>
            </w:pPr>
          </w:p>
          <w:p w14:paraId="31B65839" w14:textId="6FC74A2A" w:rsidR="00B73DEF" w:rsidRDefault="00B73DEF" w:rsidP="009D4A45">
            <w:pPr>
              <w:jc w:val="left"/>
              <w:rPr>
                <w:rFonts w:ascii="Calibri Light" w:hAnsi="Calibri Light" w:cs="Calibri Light"/>
                <w:sz w:val="22"/>
              </w:rPr>
            </w:pPr>
            <w:r w:rsidRPr="009D4A45">
              <w:rPr>
                <w:rFonts w:ascii="Calibri Light" w:hAnsi="Calibri Light" w:cs="Calibri Light"/>
                <w:sz w:val="22"/>
              </w:rPr>
              <w:t>In general, the EQRO found that UHC addressed opportunities for improvement from the prior compliance review.</w:t>
            </w:r>
          </w:p>
          <w:p w14:paraId="4B751C73" w14:textId="77777777" w:rsidR="00135BAB" w:rsidRPr="009D4A45" w:rsidRDefault="00135BAB" w:rsidP="009D4A45">
            <w:pPr>
              <w:jc w:val="left"/>
              <w:rPr>
                <w:rFonts w:ascii="Calibri Light" w:hAnsi="Calibri Light" w:cs="Calibri Light"/>
                <w:sz w:val="22"/>
              </w:rPr>
            </w:pPr>
          </w:p>
          <w:p w14:paraId="3B635833" w14:textId="66D156E5" w:rsidR="00B73DEF" w:rsidRDefault="00B73DEF" w:rsidP="009D4A45">
            <w:pPr>
              <w:jc w:val="left"/>
              <w:rPr>
                <w:rFonts w:ascii="Calibri Light" w:hAnsi="Calibri Light" w:cs="Calibri Light"/>
                <w:sz w:val="22"/>
              </w:rPr>
            </w:pPr>
            <w:r w:rsidRPr="009D4A45">
              <w:rPr>
                <w:rFonts w:ascii="Calibri Light" w:hAnsi="Calibri Light" w:cs="Calibri Light"/>
                <w:sz w:val="22"/>
              </w:rPr>
              <w:t xml:space="preserve">The EQRO noted that UHC had a robust, real-time process to evaluate its network adequacy. UHC had very focused efforts when a specific time or distance standard was not met. UHC met </w:t>
            </w:r>
            <w:r w:rsidRPr="009D4A45">
              <w:rPr>
                <w:rFonts w:ascii="Calibri Light" w:hAnsi="Calibri Light" w:cs="Calibri Light"/>
                <w:sz w:val="22"/>
              </w:rPr>
              <w:lastRenderedPageBreak/>
              <w:t>all medical time and distance standards in 2019.</w:t>
            </w:r>
          </w:p>
          <w:p w14:paraId="07FF7758" w14:textId="77777777" w:rsidR="00135BAB" w:rsidRPr="009D4A45" w:rsidRDefault="00135BAB" w:rsidP="009D4A45">
            <w:pPr>
              <w:jc w:val="left"/>
              <w:rPr>
                <w:rFonts w:ascii="Calibri Light" w:hAnsi="Calibri Light" w:cs="Calibri Light"/>
                <w:sz w:val="22"/>
              </w:rPr>
            </w:pPr>
          </w:p>
          <w:p w14:paraId="6D3B8008" w14:textId="6E9230E0" w:rsidR="00B73DEF" w:rsidRDefault="00B73DEF" w:rsidP="009D4A45">
            <w:pPr>
              <w:jc w:val="left"/>
              <w:rPr>
                <w:rFonts w:ascii="Calibri Light" w:hAnsi="Calibri Light" w:cs="Calibri Light"/>
                <w:sz w:val="22"/>
              </w:rPr>
            </w:pPr>
            <w:r w:rsidRPr="009D4A45">
              <w:rPr>
                <w:rFonts w:ascii="Calibri Light" w:hAnsi="Calibri Light" w:cs="Calibri Light"/>
                <w:sz w:val="22"/>
              </w:rPr>
              <w:t>UHC’s member materials, including grievance resolution and notice of action letters met standards for being easily understood. In addition, UHC’s provider directory was identified as a strength. The directory was easy to navigate and met all requirements.</w:t>
            </w:r>
          </w:p>
          <w:p w14:paraId="7969ED45" w14:textId="77777777" w:rsidR="00135BAB" w:rsidRPr="009D4A45" w:rsidRDefault="00135BAB" w:rsidP="009D4A45">
            <w:pPr>
              <w:jc w:val="left"/>
              <w:rPr>
                <w:rFonts w:ascii="Calibri Light" w:hAnsi="Calibri Light" w:cs="Calibri Light"/>
                <w:sz w:val="22"/>
              </w:rPr>
            </w:pPr>
          </w:p>
          <w:p w14:paraId="1EAB9524" w14:textId="6FC05F7B" w:rsidR="00B73DEF" w:rsidRDefault="00B73DEF" w:rsidP="009D4A45">
            <w:pPr>
              <w:jc w:val="left"/>
              <w:rPr>
                <w:rFonts w:ascii="Calibri Light" w:hAnsi="Calibri Light" w:cs="Calibri Light"/>
                <w:sz w:val="22"/>
              </w:rPr>
            </w:pPr>
            <w:r w:rsidRPr="009D4A45">
              <w:rPr>
                <w:rFonts w:ascii="Calibri Light" w:hAnsi="Calibri Light" w:cs="Calibri Light"/>
                <w:sz w:val="22"/>
              </w:rPr>
              <w:t>The EQRO found some aspects of UHC’s coverage and authorization process to be seamless to the member, including pharmacy needs. In addition, the EQRO noted extensive use of peer-to-peer discussions in coverage determination decisions.</w:t>
            </w:r>
          </w:p>
          <w:p w14:paraId="421BF5C8" w14:textId="77777777" w:rsidR="00135BAB" w:rsidRPr="009D4A45" w:rsidRDefault="00135BAB" w:rsidP="009D4A45">
            <w:pPr>
              <w:jc w:val="left"/>
              <w:rPr>
                <w:rFonts w:ascii="Calibri Light" w:hAnsi="Calibri Light" w:cs="Calibri Light"/>
                <w:sz w:val="22"/>
              </w:rPr>
            </w:pPr>
          </w:p>
          <w:p w14:paraId="57773D36" w14:textId="4F966B02" w:rsidR="00674ACA" w:rsidRPr="009D4A45" w:rsidRDefault="00B73DEF" w:rsidP="009D4A45">
            <w:pPr>
              <w:jc w:val="left"/>
              <w:rPr>
                <w:rFonts w:ascii="Calibri Light" w:hAnsi="Calibri Light" w:cs="Calibri Light"/>
                <w:sz w:val="22"/>
              </w:rPr>
            </w:pPr>
            <w:r w:rsidRPr="009D4A45">
              <w:rPr>
                <w:rFonts w:ascii="Calibri Light" w:hAnsi="Calibri Light" w:cs="Calibri Light"/>
                <w:sz w:val="22"/>
              </w:rPr>
              <w:t>The review found good collaboration between UHC, the ASAPs, and other community-based providers and vendors.</w:t>
            </w:r>
          </w:p>
        </w:tc>
        <w:tc>
          <w:tcPr>
            <w:tcW w:w="1074" w:type="pct"/>
            <w:tcBorders>
              <w:bottom w:val="single" w:sz="4" w:space="0" w:color="auto"/>
            </w:tcBorders>
          </w:tcPr>
          <w:p w14:paraId="14741E5B" w14:textId="58940484" w:rsidR="00674ACA" w:rsidRPr="009D4A45" w:rsidRDefault="00005CA1" w:rsidP="009D4A45">
            <w:pPr>
              <w:jc w:val="left"/>
              <w:rPr>
                <w:rFonts w:ascii="Calibri Light" w:hAnsi="Calibri Light" w:cs="Calibri Light"/>
                <w:sz w:val="22"/>
              </w:rPr>
            </w:pPr>
            <w:r w:rsidRPr="009D4A45">
              <w:rPr>
                <w:rFonts w:ascii="Calibri Light" w:hAnsi="Calibri Light" w:cs="Calibri Light"/>
                <w:sz w:val="22"/>
              </w:rPr>
              <w:lastRenderedPageBreak/>
              <w:t>Kepro recommended four areas that either partially met or did not meet the requirements. UHC is developing a plan to address all recommendation and findings from CY 2020 compliance review.</w:t>
            </w:r>
          </w:p>
        </w:tc>
        <w:tc>
          <w:tcPr>
            <w:tcW w:w="1705" w:type="pct"/>
            <w:tcBorders>
              <w:bottom w:val="single" w:sz="4" w:space="0" w:color="auto"/>
            </w:tcBorders>
          </w:tcPr>
          <w:p w14:paraId="45BD4573" w14:textId="488E1DF0" w:rsidR="00674ACA" w:rsidRPr="009D4A45" w:rsidRDefault="00005CA1" w:rsidP="009D4A45">
            <w:pPr>
              <w:jc w:val="left"/>
              <w:rPr>
                <w:rFonts w:ascii="Calibri Light" w:hAnsi="Calibri Light" w:cs="Calibri Light"/>
                <w:sz w:val="22"/>
              </w:rPr>
            </w:pPr>
            <w:r w:rsidRPr="009D4A45">
              <w:rPr>
                <w:rFonts w:ascii="Calibri Light" w:hAnsi="Calibri Light" w:cs="Calibri Light"/>
                <w:sz w:val="22"/>
              </w:rPr>
              <w:t>UHC needs to address all Partially Met and Not Met findings identified as part of the 2020 compliance review.</w:t>
            </w:r>
          </w:p>
        </w:tc>
        <w:tc>
          <w:tcPr>
            <w:tcW w:w="443" w:type="pct"/>
          </w:tcPr>
          <w:p w14:paraId="4C69EAD2" w14:textId="417E1F29" w:rsidR="004D4EEE" w:rsidRPr="009D4A45" w:rsidRDefault="004D4EEE" w:rsidP="009D4A45">
            <w:pPr>
              <w:jc w:val="left"/>
              <w:rPr>
                <w:rFonts w:ascii="Calibri Light" w:hAnsi="Calibri Light" w:cs="Calibri Light"/>
                <w:sz w:val="22"/>
              </w:rPr>
            </w:pPr>
            <w:r w:rsidRPr="009D4A45">
              <w:rPr>
                <w:rFonts w:ascii="Calibri Light" w:hAnsi="Calibri Light" w:cs="Calibri Light"/>
                <w:sz w:val="22"/>
              </w:rPr>
              <w:t>Quality, Timeliness,</w:t>
            </w:r>
          </w:p>
          <w:p w14:paraId="091E360E" w14:textId="166260DE" w:rsidR="00674ACA" w:rsidRPr="009D4A45" w:rsidRDefault="004D4EEE" w:rsidP="009D4A45">
            <w:pPr>
              <w:jc w:val="left"/>
              <w:rPr>
                <w:rFonts w:ascii="Calibri Light" w:hAnsi="Calibri Light" w:cs="Calibri Light"/>
                <w:sz w:val="22"/>
              </w:rPr>
            </w:pPr>
            <w:r w:rsidRPr="009D4A45">
              <w:rPr>
                <w:rFonts w:ascii="Calibri Light" w:hAnsi="Calibri Light" w:cs="Calibri Light"/>
                <w:sz w:val="22"/>
              </w:rPr>
              <w:t>Access</w:t>
            </w:r>
          </w:p>
        </w:tc>
      </w:tr>
      <w:tr w:rsidR="00674ACA" w:rsidRPr="009D4A45" w14:paraId="1183E761" w14:textId="77777777" w:rsidTr="00553080">
        <w:trPr>
          <w:trHeight w:val="288"/>
        </w:trPr>
        <w:tc>
          <w:tcPr>
            <w:tcW w:w="968" w:type="pct"/>
            <w:gridSpan w:val="2"/>
            <w:tcBorders>
              <w:right w:val="nil"/>
            </w:tcBorders>
            <w:shd w:val="clear" w:color="auto" w:fill="CCC0D9" w:themeFill="accent4" w:themeFillTint="66"/>
          </w:tcPr>
          <w:p w14:paraId="2EE3780C" w14:textId="2EE06039"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 xml:space="preserve">Network </w:t>
            </w:r>
            <w:r w:rsidR="00824B41" w:rsidRPr="009D4A45">
              <w:rPr>
                <w:rFonts w:ascii="Calibri Light" w:hAnsi="Calibri Light" w:cs="Calibri Light"/>
                <w:sz w:val="22"/>
              </w:rPr>
              <w:t>adequacy</w:t>
            </w:r>
          </w:p>
        </w:tc>
        <w:tc>
          <w:tcPr>
            <w:tcW w:w="810" w:type="pct"/>
            <w:gridSpan w:val="5"/>
            <w:tcBorders>
              <w:left w:val="nil"/>
              <w:right w:val="nil"/>
            </w:tcBorders>
            <w:shd w:val="clear" w:color="auto" w:fill="CCC0D9" w:themeFill="accent4" w:themeFillTint="66"/>
          </w:tcPr>
          <w:p w14:paraId="678127DE"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CCC0D9" w:themeFill="accent4" w:themeFillTint="66"/>
          </w:tcPr>
          <w:p w14:paraId="60E362BD"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CCC0D9" w:themeFill="accent4" w:themeFillTint="66"/>
          </w:tcPr>
          <w:p w14:paraId="0E4FC681"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CCC0D9" w:themeFill="accent4" w:themeFillTint="66"/>
          </w:tcPr>
          <w:p w14:paraId="257EEE2C" w14:textId="77777777" w:rsidR="00674ACA" w:rsidRPr="009D4A45" w:rsidRDefault="00674ACA" w:rsidP="009D4A45">
            <w:pPr>
              <w:jc w:val="left"/>
              <w:rPr>
                <w:rFonts w:ascii="Calibri Light" w:hAnsi="Calibri Light" w:cs="Calibri Light"/>
                <w:sz w:val="22"/>
              </w:rPr>
            </w:pPr>
          </w:p>
        </w:tc>
      </w:tr>
      <w:tr w:rsidR="002D6F0B" w:rsidRPr="009D4A45" w14:paraId="7706E194" w14:textId="77777777" w:rsidTr="00553080">
        <w:trPr>
          <w:trHeight w:val="288"/>
        </w:trPr>
        <w:tc>
          <w:tcPr>
            <w:tcW w:w="639" w:type="pct"/>
          </w:tcPr>
          <w:p w14:paraId="34347E4F" w14:textId="197A2940" w:rsidR="002D6F0B" w:rsidRPr="009D4A45" w:rsidRDefault="002D6F0B" w:rsidP="009D4A45">
            <w:pPr>
              <w:jc w:val="left"/>
              <w:rPr>
                <w:rFonts w:ascii="Calibri Light" w:hAnsi="Calibri Light" w:cs="Calibri Light"/>
                <w:sz w:val="22"/>
              </w:rPr>
            </w:pPr>
            <w:r w:rsidRPr="009D4A45">
              <w:rPr>
                <w:rFonts w:ascii="Calibri Light" w:hAnsi="Calibri Light" w:cs="Calibri Light"/>
                <w:sz w:val="22"/>
              </w:rPr>
              <w:t xml:space="preserve">BMCHP </w:t>
            </w:r>
            <w:r w:rsidR="00A85DE7" w:rsidRPr="009D4A45">
              <w:rPr>
                <w:rFonts w:ascii="Calibri Light" w:hAnsi="Calibri Light" w:cs="Calibri Light"/>
                <w:sz w:val="22"/>
              </w:rPr>
              <w:t xml:space="preserve">WellSense </w:t>
            </w:r>
            <w:r w:rsidRPr="009D4A45">
              <w:rPr>
                <w:rFonts w:ascii="Calibri Light" w:hAnsi="Calibri Light" w:cs="Calibri Light"/>
                <w:sz w:val="22"/>
              </w:rPr>
              <w:t>SCO</w:t>
            </w:r>
          </w:p>
          <w:p w14:paraId="7852DD32" w14:textId="77777777" w:rsidR="002D6F0B" w:rsidRPr="009D4A45" w:rsidRDefault="002D6F0B" w:rsidP="009D4A45">
            <w:pPr>
              <w:jc w:val="left"/>
              <w:rPr>
                <w:rFonts w:ascii="Calibri Light" w:hAnsi="Calibri Light" w:cs="Calibri Light"/>
                <w:sz w:val="22"/>
              </w:rPr>
            </w:pPr>
          </w:p>
        </w:tc>
        <w:tc>
          <w:tcPr>
            <w:tcW w:w="1139" w:type="pct"/>
            <w:gridSpan w:val="6"/>
          </w:tcPr>
          <w:p w14:paraId="1DFCB982" w14:textId="28CA3B00" w:rsidR="002D6F0B" w:rsidRPr="009D4A45" w:rsidRDefault="00A655C1" w:rsidP="009D4A45">
            <w:pPr>
              <w:jc w:val="left"/>
              <w:rPr>
                <w:rFonts w:ascii="Calibri Light" w:hAnsi="Calibri Light" w:cs="Calibri Light"/>
                <w:sz w:val="22"/>
                <w:highlight w:val="green"/>
              </w:rPr>
            </w:pPr>
            <w:r w:rsidRPr="009D4A45">
              <w:rPr>
                <w:rFonts w:ascii="Calibri Light" w:hAnsi="Calibri Light" w:cs="Calibri Light"/>
                <w:sz w:val="22"/>
              </w:rPr>
              <w:t xml:space="preserve">BMCHP SCO members reside in </w:t>
            </w:r>
            <w:r w:rsidR="00986985">
              <w:rPr>
                <w:rFonts w:ascii="Calibri Light" w:hAnsi="Calibri Light" w:cs="Calibri Light"/>
                <w:sz w:val="22"/>
              </w:rPr>
              <w:t>five</w:t>
            </w:r>
            <w:r w:rsidRPr="009D4A45">
              <w:rPr>
                <w:rFonts w:ascii="Calibri Light" w:hAnsi="Calibri Light" w:cs="Calibri Light"/>
                <w:sz w:val="22"/>
              </w:rPr>
              <w:t xml:space="preserve"> counties. SCO </w:t>
            </w:r>
            <w:r w:rsidR="002D6F0B" w:rsidRPr="009D4A45">
              <w:rPr>
                <w:rFonts w:ascii="Calibri Light" w:hAnsi="Calibri Light" w:cs="Calibri Light"/>
                <w:sz w:val="22"/>
              </w:rPr>
              <w:t xml:space="preserve">demonstrated adequate networks for </w:t>
            </w:r>
            <w:r w:rsidR="00764A2C" w:rsidRPr="009D4A45">
              <w:rPr>
                <w:rFonts w:ascii="Calibri Light" w:hAnsi="Calibri Light" w:cs="Calibri Light"/>
                <w:sz w:val="22"/>
              </w:rPr>
              <w:t>45</w:t>
            </w:r>
            <w:r w:rsidR="002D6F0B" w:rsidRPr="009D4A45">
              <w:rPr>
                <w:rFonts w:ascii="Calibri Light" w:hAnsi="Calibri Light" w:cs="Calibri Light"/>
                <w:sz w:val="22"/>
              </w:rPr>
              <w:t xml:space="preserve"> out of </w:t>
            </w:r>
            <w:r w:rsidR="007A3754" w:rsidRPr="009D4A45">
              <w:rPr>
                <w:rFonts w:ascii="Calibri Light" w:hAnsi="Calibri Light" w:cs="Calibri Light"/>
                <w:sz w:val="22"/>
              </w:rPr>
              <w:t>54</w:t>
            </w:r>
            <w:r w:rsidR="002D6F0B" w:rsidRPr="009D4A45">
              <w:rPr>
                <w:rFonts w:ascii="Calibri Light" w:hAnsi="Calibri Light" w:cs="Calibri Light"/>
                <w:sz w:val="22"/>
              </w:rPr>
              <w:t xml:space="preserve"> provider types in all its counties.</w:t>
            </w:r>
          </w:p>
        </w:tc>
        <w:tc>
          <w:tcPr>
            <w:tcW w:w="1074" w:type="pct"/>
          </w:tcPr>
          <w:p w14:paraId="7CBE1267" w14:textId="69C13C97" w:rsidR="000E04E8" w:rsidRPr="009D4A45" w:rsidRDefault="002D6F0B" w:rsidP="009D4A45">
            <w:pPr>
              <w:jc w:val="left"/>
              <w:rPr>
                <w:rFonts w:ascii="Calibri Light" w:hAnsi="Calibri Light" w:cs="Calibri Light"/>
                <w:sz w:val="22"/>
              </w:rPr>
            </w:pPr>
            <w:r w:rsidRPr="009D4A45">
              <w:rPr>
                <w:rFonts w:ascii="Calibri Light" w:hAnsi="Calibri Light" w:cs="Calibri Light"/>
                <w:sz w:val="22"/>
              </w:rPr>
              <w:t xml:space="preserve">Access was assessed for a total of </w:t>
            </w:r>
            <w:r w:rsidR="00764A2C" w:rsidRPr="009D4A45">
              <w:rPr>
                <w:rFonts w:ascii="Calibri Light" w:hAnsi="Calibri Light" w:cs="Calibri Light"/>
                <w:sz w:val="22"/>
              </w:rPr>
              <w:t>54</w:t>
            </w:r>
            <w:r w:rsidRPr="009D4A45">
              <w:rPr>
                <w:rFonts w:ascii="Calibri Light" w:hAnsi="Calibri Light" w:cs="Calibri Light"/>
                <w:sz w:val="22"/>
              </w:rPr>
              <w:t xml:space="preserve"> provider types. </w:t>
            </w:r>
            <w:r w:rsidR="00764A2C" w:rsidRPr="009D4A45">
              <w:rPr>
                <w:rFonts w:ascii="Calibri Light" w:hAnsi="Calibri Light" w:cs="Calibri Light"/>
                <w:sz w:val="22"/>
              </w:rPr>
              <w:t>BMCHP</w:t>
            </w:r>
            <w:r w:rsidRPr="009D4A45">
              <w:rPr>
                <w:rFonts w:ascii="Calibri Light" w:hAnsi="Calibri Light" w:cs="Calibri Light"/>
                <w:sz w:val="22"/>
              </w:rPr>
              <w:t xml:space="preserve"> </w:t>
            </w:r>
            <w:r w:rsidR="00A85DE7" w:rsidRPr="009D4A45">
              <w:rPr>
                <w:rFonts w:ascii="Calibri Light" w:hAnsi="Calibri Light" w:cs="Calibri Light"/>
                <w:sz w:val="22"/>
              </w:rPr>
              <w:t xml:space="preserve">WellSense SCO </w:t>
            </w:r>
            <w:r w:rsidRPr="009D4A45">
              <w:rPr>
                <w:rFonts w:ascii="Calibri Light" w:hAnsi="Calibri Light" w:cs="Calibri Light"/>
                <w:sz w:val="22"/>
              </w:rPr>
              <w:t xml:space="preserve">had deficient networks for </w:t>
            </w:r>
            <w:r w:rsidR="00E56F21" w:rsidRPr="009D4A45">
              <w:rPr>
                <w:rFonts w:ascii="Calibri Light" w:hAnsi="Calibri Light" w:cs="Calibri Light"/>
                <w:sz w:val="22"/>
              </w:rPr>
              <w:t>10</w:t>
            </w:r>
            <w:r w:rsidRPr="009D4A45">
              <w:rPr>
                <w:rFonts w:ascii="Calibri Light" w:hAnsi="Calibri Light" w:cs="Calibri Light"/>
                <w:sz w:val="22"/>
              </w:rPr>
              <w:t xml:space="preserve"> provider types:</w:t>
            </w:r>
          </w:p>
          <w:p w14:paraId="51A1624B" w14:textId="11949127"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S</w:t>
            </w:r>
            <w:r w:rsidR="00764A2C" w:rsidRPr="009D4A45">
              <w:rPr>
                <w:rFonts w:ascii="Calibri Light" w:hAnsi="Calibri Light" w:cs="Calibri Light"/>
                <w:sz w:val="22"/>
              </w:rPr>
              <w:t xml:space="preserve">peech </w:t>
            </w:r>
            <w:r w:rsidRPr="009D4A45">
              <w:rPr>
                <w:rFonts w:ascii="Calibri Light" w:hAnsi="Calibri Light" w:cs="Calibri Light"/>
                <w:sz w:val="22"/>
              </w:rPr>
              <w:t>T</w:t>
            </w:r>
            <w:r w:rsidR="00764A2C" w:rsidRPr="009D4A45">
              <w:rPr>
                <w:rFonts w:ascii="Calibri Light" w:hAnsi="Calibri Light" w:cs="Calibri Light"/>
                <w:sz w:val="22"/>
              </w:rPr>
              <w:t>herapy</w:t>
            </w:r>
          </w:p>
          <w:p w14:paraId="63D40D6F" w14:textId="0B914E14"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A</w:t>
            </w:r>
            <w:r w:rsidR="00764A2C" w:rsidRPr="009D4A45">
              <w:rPr>
                <w:rFonts w:ascii="Calibri Light" w:hAnsi="Calibri Light" w:cs="Calibri Light"/>
                <w:sz w:val="22"/>
              </w:rPr>
              <w:t xml:space="preserve">cute </w:t>
            </w:r>
            <w:r w:rsidRPr="009D4A45">
              <w:rPr>
                <w:rFonts w:ascii="Calibri Light" w:hAnsi="Calibri Light" w:cs="Calibri Light"/>
                <w:sz w:val="22"/>
              </w:rPr>
              <w:t>I</w:t>
            </w:r>
            <w:r w:rsidR="00764A2C" w:rsidRPr="009D4A45">
              <w:rPr>
                <w:rFonts w:ascii="Calibri Light" w:hAnsi="Calibri Light" w:cs="Calibri Light"/>
                <w:sz w:val="22"/>
              </w:rPr>
              <w:t xml:space="preserve">npatient </w:t>
            </w:r>
            <w:r w:rsidRPr="009D4A45">
              <w:rPr>
                <w:rFonts w:ascii="Calibri Light" w:hAnsi="Calibri Light" w:cs="Calibri Light"/>
                <w:sz w:val="22"/>
              </w:rPr>
              <w:t>H</w:t>
            </w:r>
            <w:r w:rsidR="00764A2C" w:rsidRPr="009D4A45">
              <w:rPr>
                <w:rFonts w:ascii="Calibri Light" w:hAnsi="Calibri Light" w:cs="Calibri Light"/>
                <w:sz w:val="22"/>
              </w:rPr>
              <w:t>ospital</w:t>
            </w:r>
          </w:p>
          <w:p w14:paraId="7B5EAEDA" w14:textId="606CFEA0" w:rsidR="000E04E8" w:rsidRPr="009D4A45" w:rsidRDefault="00764A2C">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RRS for SUD (Level 3.1)</w:t>
            </w:r>
          </w:p>
          <w:p w14:paraId="573B1F4D" w14:textId="50712427"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A</w:t>
            </w:r>
            <w:r w:rsidR="00764A2C" w:rsidRPr="009D4A45">
              <w:rPr>
                <w:rFonts w:ascii="Calibri Light" w:hAnsi="Calibri Light" w:cs="Calibri Light"/>
                <w:sz w:val="22"/>
              </w:rPr>
              <w:t xml:space="preserve">dult </w:t>
            </w:r>
            <w:r w:rsidRPr="009D4A45">
              <w:rPr>
                <w:rFonts w:ascii="Calibri Light" w:hAnsi="Calibri Light" w:cs="Calibri Light"/>
                <w:sz w:val="22"/>
              </w:rPr>
              <w:t>D</w:t>
            </w:r>
            <w:r w:rsidR="00764A2C" w:rsidRPr="009D4A45">
              <w:rPr>
                <w:rFonts w:ascii="Calibri Light" w:hAnsi="Calibri Light" w:cs="Calibri Light"/>
                <w:sz w:val="22"/>
              </w:rPr>
              <w:t xml:space="preserve">ay </w:t>
            </w:r>
            <w:r w:rsidRPr="009D4A45">
              <w:rPr>
                <w:rFonts w:ascii="Calibri Light" w:hAnsi="Calibri Light" w:cs="Calibri Light"/>
                <w:sz w:val="22"/>
              </w:rPr>
              <w:t>H</w:t>
            </w:r>
            <w:r w:rsidR="00764A2C" w:rsidRPr="009D4A45">
              <w:rPr>
                <w:rFonts w:ascii="Calibri Light" w:hAnsi="Calibri Light" w:cs="Calibri Light"/>
                <w:sz w:val="22"/>
              </w:rPr>
              <w:t>ealth</w:t>
            </w:r>
          </w:p>
          <w:p w14:paraId="58587098" w14:textId="1F84D8D1"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A</w:t>
            </w:r>
            <w:r w:rsidR="00764A2C" w:rsidRPr="009D4A45">
              <w:rPr>
                <w:rFonts w:ascii="Calibri Light" w:hAnsi="Calibri Light" w:cs="Calibri Light"/>
                <w:sz w:val="22"/>
              </w:rPr>
              <w:t xml:space="preserve">dult </w:t>
            </w:r>
            <w:r w:rsidRPr="009D4A45">
              <w:rPr>
                <w:rFonts w:ascii="Calibri Light" w:hAnsi="Calibri Light" w:cs="Calibri Light"/>
                <w:sz w:val="22"/>
              </w:rPr>
              <w:t>F</w:t>
            </w:r>
            <w:r w:rsidR="00764A2C" w:rsidRPr="009D4A45">
              <w:rPr>
                <w:rFonts w:ascii="Calibri Light" w:hAnsi="Calibri Light" w:cs="Calibri Light"/>
                <w:sz w:val="22"/>
              </w:rPr>
              <w:t xml:space="preserve">oster </w:t>
            </w:r>
            <w:r w:rsidRPr="009D4A45">
              <w:rPr>
                <w:rFonts w:ascii="Calibri Light" w:hAnsi="Calibri Light" w:cs="Calibri Light"/>
                <w:sz w:val="22"/>
              </w:rPr>
              <w:t>C</w:t>
            </w:r>
            <w:r w:rsidR="00764A2C" w:rsidRPr="009D4A45">
              <w:rPr>
                <w:rFonts w:ascii="Calibri Light" w:hAnsi="Calibri Light" w:cs="Calibri Light"/>
                <w:sz w:val="22"/>
              </w:rPr>
              <w:t>are</w:t>
            </w:r>
          </w:p>
          <w:p w14:paraId="7837876E" w14:textId="467E8BF0"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D</w:t>
            </w:r>
            <w:r w:rsidR="00764A2C" w:rsidRPr="009D4A45">
              <w:rPr>
                <w:rFonts w:ascii="Calibri Light" w:hAnsi="Calibri Light" w:cs="Calibri Light"/>
                <w:sz w:val="22"/>
              </w:rPr>
              <w:t xml:space="preserve">ay </w:t>
            </w:r>
            <w:r w:rsidRPr="009D4A45">
              <w:rPr>
                <w:rFonts w:ascii="Calibri Light" w:hAnsi="Calibri Light" w:cs="Calibri Light"/>
                <w:sz w:val="22"/>
              </w:rPr>
              <w:t>H</w:t>
            </w:r>
            <w:r w:rsidR="00764A2C" w:rsidRPr="009D4A45">
              <w:rPr>
                <w:rFonts w:ascii="Calibri Light" w:hAnsi="Calibri Light" w:cs="Calibri Light"/>
                <w:sz w:val="22"/>
              </w:rPr>
              <w:t>abilitation</w:t>
            </w:r>
          </w:p>
          <w:p w14:paraId="6EDCFA5E" w14:textId="7FCB50FF"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G</w:t>
            </w:r>
            <w:r w:rsidR="00E56F21" w:rsidRPr="009D4A45">
              <w:rPr>
                <w:rFonts w:ascii="Calibri Light" w:hAnsi="Calibri Light" w:cs="Calibri Light"/>
                <w:sz w:val="22"/>
              </w:rPr>
              <w:t xml:space="preserve">roup </w:t>
            </w:r>
            <w:r w:rsidRPr="009D4A45">
              <w:rPr>
                <w:rFonts w:ascii="Calibri Light" w:hAnsi="Calibri Light" w:cs="Calibri Light"/>
                <w:sz w:val="22"/>
              </w:rPr>
              <w:t>A</w:t>
            </w:r>
            <w:r w:rsidR="00E56F21" w:rsidRPr="009D4A45">
              <w:rPr>
                <w:rFonts w:ascii="Calibri Light" w:hAnsi="Calibri Light" w:cs="Calibri Light"/>
                <w:sz w:val="22"/>
              </w:rPr>
              <w:t xml:space="preserve">dult </w:t>
            </w:r>
            <w:r w:rsidRPr="009D4A45">
              <w:rPr>
                <w:rFonts w:ascii="Calibri Light" w:hAnsi="Calibri Light" w:cs="Calibri Light"/>
                <w:sz w:val="22"/>
              </w:rPr>
              <w:t>F</w:t>
            </w:r>
            <w:r w:rsidR="00E56F21" w:rsidRPr="009D4A45">
              <w:rPr>
                <w:rFonts w:ascii="Calibri Light" w:hAnsi="Calibri Light" w:cs="Calibri Light"/>
                <w:sz w:val="22"/>
              </w:rPr>
              <w:t xml:space="preserve">oster </w:t>
            </w:r>
            <w:r w:rsidRPr="009D4A45">
              <w:rPr>
                <w:rFonts w:ascii="Calibri Light" w:hAnsi="Calibri Light" w:cs="Calibri Light"/>
                <w:sz w:val="22"/>
              </w:rPr>
              <w:t>C</w:t>
            </w:r>
            <w:r w:rsidR="00E56F21" w:rsidRPr="009D4A45">
              <w:rPr>
                <w:rFonts w:ascii="Calibri Light" w:hAnsi="Calibri Light" w:cs="Calibri Light"/>
                <w:sz w:val="22"/>
              </w:rPr>
              <w:t>are</w:t>
            </w:r>
          </w:p>
          <w:p w14:paraId="3FF28725" w14:textId="35EF4C89" w:rsidR="000E04E8"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lastRenderedPageBreak/>
              <w:t>O</w:t>
            </w:r>
            <w:r w:rsidR="00E56F21" w:rsidRPr="009D4A45">
              <w:rPr>
                <w:rFonts w:ascii="Calibri Light" w:hAnsi="Calibri Light" w:cs="Calibri Light"/>
                <w:sz w:val="22"/>
              </w:rPr>
              <w:t xml:space="preserve">rthotics and </w:t>
            </w:r>
            <w:r w:rsidRPr="009D4A45">
              <w:rPr>
                <w:rFonts w:ascii="Calibri Light" w:hAnsi="Calibri Light" w:cs="Calibri Light"/>
                <w:sz w:val="22"/>
              </w:rPr>
              <w:t>P</w:t>
            </w:r>
            <w:r w:rsidR="00E56F21" w:rsidRPr="009D4A45">
              <w:rPr>
                <w:rFonts w:ascii="Calibri Light" w:hAnsi="Calibri Light" w:cs="Calibri Light"/>
                <w:sz w:val="22"/>
              </w:rPr>
              <w:t>rosthetics</w:t>
            </w:r>
          </w:p>
          <w:p w14:paraId="03656AE6" w14:textId="3857EE06" w:rsidR="002D6F0B" w:rsidRPr="009D4A45" w:rsidRDefault="006E36C2">
            <w:pPr>
              <w:pStyle w:val="ListParagraph"/>
              <w:numPr>
                <w:ilvl w:val="0"/>
                <w:numId w:val="58"/>
              </w:numPr>
              <w:jc w:val="left"/>
              <w:rPr>
                <w:rFonts w:ascii="Calibri Light" w:hAnsi="Calibri Light" w:cs="Calibri Light"/>
                <w:sz w:val="22"/>
              </w:rPr>
            </w:pPr>
            <w:r w:rsidRPr="009D4A45">
              <w:rPr>
                <w:rFonts w:ascii="Calibri Light" w:hAnsi="Calibri Light" w:cs="Calibri Light"/>
                <w:sz w:val="22"/>
              </w:rPr>
              <w:t>P</w:t>
            </w:r>
            <w:r w:rsidR="00E56F21" w:rsidRPr="009D4A45">
              <w:rPr>
                <w:rFonts w:ascii="Calibri Light" w:hAnsi="Calibri Light" w:cs="Calibri Light"/>
                <w:sz w:val="22"/>
              </w:rPr>
              <w:t xml:space="preserve">ersonal </w:t>
            </w:r>
            <w:r w:rsidRPr="009D4A45">
              <w:rPr>
                <w:rFonts w:ascii="Calibri Light" w:hAnsi="Calibri Light" w:cs="Calibri Light"/>
                <w:sz w:val="22"/>
              </w:rPr>
              <w:t>C</w:t>
            </w:r>
            <w:r w:rsidR="00E56F21" w:rsidRPr="009D4A45">
              <w:rPr>
                <w:rFonts w:ascii="Calibri Light" w:hAnsi="Calibri Light" w:cs="Calibri Light"/>
                <w:sz w:val="22"/>
              </w:rPr>
              <w:t xml:space="preserve">are </w:t>
            </w:r>
            <w:r w:rsidRPr="009D4A45">
              <w:rPr>
                <w:rFonts w:ascii="Calibri Light" w:hAnsi="Calibri Light" w:cs="Calibri Light"/>
                <w:sz w:val="22"/>
              </w:rPr>
              <w:t>A</w:t>
            </w:r>
            <w:r w:rsidR="00E56F21" w:rsidRPr="009D4A45">
              <w:rPr>
                <w:rFonts w:ascii="Calibri Light" w:hAnsi="Calibri Light" w:cs="Calibri Light"/>
                <w:sz w:val="22"/>
              </w:rPr>
              <w:t>ssistant</w:t>
            </w:r>
          </w:p>
        </w:tc>
        <w:tc>
          <w:tcPr>
            <w:tcW w:w="1705" w:type="pct"/>
          </w:tcPr>
          <w:p w14:paraId="639EF3BE" w14:textId="45B0DC7D" w:rsidR="002D6F0B" w:rsidRDefault="002D6F0B" w:rsidP="009D4A45">
            <w:pPr>
              <w:jc w:val="left"/>
              <w:rPr>
                <w:rFonts w:ascii="Calibri Light" w:hAnsi="Calibri Light" w:cs="Calibri Light"/>
                <w:sz w:val="22"/>
              </w:rPr>
            </w:pPr>
            <w:r w:rsidRPr="009D4A45">
              <w:rPr>
                <w:rFonts w:ascii="Calibri Light" w:hAnsi="Calibri Light" w:cs="Calibri Light"/>
                <w:sz w:val="22"/>
              </w:rPr>
              <w:lastRenderedPageBreak/>
              <w:t xml:space="preserve">BMCHP </w:t>
            </w:r>
            <w:r w:rsidR="00A85DE7" w:rsidRPr="009D4A45">
              <w:rPr>
                <w:rFonts w:ascii="Calibri Light" w:hAnsi="Calibri Light" w:cs="Calibri Light"/>
                <w:sz w:val="22"/>
              </w:rPr>
              <w:t xml:space="preserve">WellSense </w:t>
            </w:r>
            <w:r w:rsidRPr="009D4A45">
              <w:rPr>
                <w:rFonts w:ascii="Calibri Light" w:hAnsi="Calibri Light" w:cs="Calibri Light"/>
                <w:sz w:val="22"/>
              </w:rPr>
              <w:t xml:space="preserve">SCO should expand </w:t>
            </w:r>
            <w:r w:rsidR="00A85DE7" w:rsidRPr="009D4A45">
              <w:rPr>
                <w:rFonts w:ascii="Calibri Light" w:hAnsi="Calibri Light" w:cs="Calibri Light"/>
                <w:sz w:val="22"/>
              </w:rPr>
              <w:t xml:space="preserve">its </w:t>
            </w:r>
            <w:r w:rsidRPr="009D4A45">
              <w:rPr>
                <w:rFonts w:ascii="Calibri Light" w:hAnsi="Calibri Light" w:cs="Calibri Light"/>
                <w:sz w:val="22"/>
              </w:rPr>
              <w:t>network when members’ access can be improved and when network deficiencies can be closed by available providers.</w:t>
            </w:r>
          </w:p>
          <w:p w14:paraId="2D07714A" w14:textId="77777777" w:rsidR="00135BAB" w:rsidRPr="009D4A45" w:rsidRDefault="00135BAB" w:rsidP="009D4A45">
            <w:pPr>
              <w:jc w:val="left"/>
              <w:rPr>
                <w:rFonts w:ascii="Calibri Light" w:hAnsi="Calibri Light" w:cs="Calibri Light"/>
                <w:sz w:val="22"/>
              </w:rPr>
            </w:pPr>
          </w:p>
          <w:p w14:paraId="63F9BE6D" w14:textId="77777777" w:rsidR="00FE6216" w:rsidRPr="009D4A45" w:rsidRDefault="00FE6216" w:rsidP="009D4A45">
            <w:pPr>
              <w:jc w:val="left"/>
              <w:rPr>
                <w:rFonts w:ascii="Calibri Light" w:hAnsi="Calibri Light" w:cs="Calibri Light"/>
                <w:sz w:val="22"/>
              </w:rPr>
            </w:pPr>
            <w:r w:rsidRPr="009D4A45">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64C2B5A5" w14:textId="3E051261" w:rsidR="00FE6216" w:rsidRPr="009D4A45" w:rsidRDefault="00FE6216" w:rsidP="009D4A45">
            <w:pPr>
              <w:jc w:val="left"/>
              <w:rPr>
                <w:rFonts w:ascii="Calibri Light" w:hAnsi="Calibri Light" w:cs="Calibri Light"/>
                <w:sz w:val="22"/>
              </w:rPr>
            </w:pPr>
          </w:p>
        </w:tc>
        <w:tc>
          <w:tcPr>
            <w:tcW w:w="443" w:type="pct"/>
          </w:tcPr>
          <w:p w14:paraId="1CBF6EB5" w14:textId="2E30080A" w:rsidR="002D6F0B" w:rsidRPr="009D4A45" w:rsidRDefault="002D6F0B" w:rsidP="009D4A45">
            <w:pPr>
              <w:jc w:val="left"/>
              <w:rPr>
                <w:rFonts w:ascii="Calibri Light" w:hAnsi="Calibri Light" w:cs="Calibri Light"/>
                <w:sz w:val="22"/>
              </w:rPr>
            </w:pPr>
            <w:r w:rsidRPr="009D4A45">
              <w:rPr>
                <w:rFonts w:ascii="Calibri Light" w:hAnsi="Calibri Light" w:cs="Calibri Light"/>
                <w:sz w:val="22"/>
              </w:rPr>
              <w:t>Access, Timeliness</w:t>
            </w:r>
          </w:p>
        </w:tc>
      </w:tr>
      <w:tr w:rsidR="00D74BD8" w:rsidRPr="009D4A45" w14:paraId="269C6894" w14:textId="77777777" w:rsidTr="00553080">
        <w:trPr>
          <w:trHeight w:val="288"/>
        </w:trPr>
        <w:tc>
          <w:tcPr>
            <w:tcW w:w="639" w:type="pct"/>
          </w:tcPr>
          <w:p w14:paraId="5E08E413" w14:textId="5CDE757D"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CCA SCO</w:t>
            </w:r>
          </w:p>
        </w:tc>
        <w:tc>
          <w:tcPr>
            <w:tcW w:w="1139" w:type="pct"/>
            <w:gridSpan w:val="6"/>
          </w:tcPr>
          <w:p w14:paraId="162289BE" w14:textId="61EA2431" w:rsidR="00D74BD8" w:rsidRPr="009D4A45" w:rsidRDefault="00A655C1" w:rsidP="009D4A45">
            <w:pPr>
              <w:jc w:val="left"/>
              <w:rPr>
                <w:rFonts w:ascii="Calibri Light" w:hAnsi="Calibri Light" w:cs="Calibri Light"/>
                <w:sz w:val="22"/>
              </w:rPr>
            </w:pPr>
            <w:r w:rsidRPr="009D4A45">
              <w:rPr>
                <w:rFonts w:ascii="Calibri Light" w:hAnsi="Calibri Light" w:cs="Calibri Light"/>
                <w:sz w:val="22"/>
              </w:rPr>
              <w:t xml:space="preserve">CCA SCO members reside in 10 counties. </w:t>
            </w:r>
            <w:r w:rsidR="007A3754" w:rsidRPr="009D4A45">
              <w:rPr>
                <w:rFonts w:ascii="Calibri Light" w:hAnsi="Calibri Light" w:cs="Calibri Light"/>
                <w:sz w:val="22"/>
              </w:rPr>
              <w:t xml:space="preserve">SCO demonstrated adequate networks for </w:t>
            </w:r>
            <w:r w:rsidR="008D09BA" w:rsidRPr="009D4A45">
              <w:rPr>
                <w:rFonts w:ascii="Calibri Light" w:hAnsi="Calibri Light" w:cs="Calibri Light"/>
                <w:sz w:val="22"/>
              </w:rPr>
              <w:t>51</w:t>
            </w:r>
            <w:r w:rsidR="007A3754" w:rsidRPr="009D4A45">
              <w:rPr>
                <w:rFonts w:ascii="Calibri Light" w:hAnsi="Calibri Light" w:cs="Calibri Light"/>
                <w:sz w:val="22"/>
              </w:rPr>
              <w:t xml:space="preserve"> out of 54 provider types in all its counties.</w:t>
            </w:r>
          </w:p>
        </w:tc>
        <w:tc>
          <w:tcPr>
            <w:tcW w:w="1074" w:type="pct"/>
          </w:tcPr>
          <w:p w14:paraId="10AC3B49" w14:textId="26EAE557" w:rsidR="008D09BA" w:rsidRPr="009D4A45" w:rsidRDefault="00E56F21" w:rsidP="009D4A45">
            <w:pPr>
              <w:jc w:val="left"/>
              <w:rPr>
                <w:rFonts w:ascii="Calibri Light" w:hAnsi="Calibri Light" w:cs="Calibri Light"/>
                <w:sz w:val="22"/>
              </w:rPr>
            </w:pPr>
            <w:r w:rsidRPr="009D4A45">
              <w:rPr>
                <w:rFonts w:ascii="Calibri Light" w:hAnsi="Calibri Light" w:cs="Calibri Light"/>
                <w:sz w:val="22"/>
              </w:rPr>
              <w:t xml:space="preserve">Access was assessed for a total of 54 provider types. CCA SCO had deficient networks for </w:t>
            </w:r>
            <w:r w:rsidR="00986985">
              <w:rPr>
                <w:rFonts w:ascii="Calibri Light" w:hAnsi="Calibri Light" w:cs="Calibri Light"/>
                <w:sz w:val="22"/>
              </w:rPr>
              <w:t>three</w:t>
            </w:r>
            <w:r w:rsidRPr="009D4A45">
              <w:rPr>
                <w:rFonts w:ascii="Calibri Light" w:hAnsi="Calibri Light" w:cs="Calibri Light"/>
                <w:sz w:val="22"/>
              </w:rPr>
              <w:t xml:space="preserve"> provider types:</w:t>
            </w:r>
          </w:p>
          <w:p w14:paraId="38997440" w14:textId="2053363F" w:rsidR="008D09BA" w:rsidRPr="009D4A45" w:rsidRDefault="006E36C2">
            <w:pPr>
              <w:pStyle w:val="ListParagraph"/>
              <w:numPr>
                <w:ilvl w:val="0"/>
                <w:numId w:val="59"/>
              </w:numPr>
              <w:jc w:val="left"/>
              <w:rPr>
                <w:rFonts w:ascii="Calibri Light" w:hAnsi="Calibri Light" w:cs="Calibri Light"/>
                <w:sz w:val="22"/>
              </w:rPr>
            </w:pPr>
            <w:r w:rsidRPr="009D4A45">
              <w:rPr>
                <w:rFonts w:ascii="Calibri Light" w:hAnsi="Calibri Light" w:cs="Calibri Light"/>
                <w:sz w:val="22"/>
              </w:rPr>
              <w:t>O</w:t>
            </w:r>
            <w:r w:rsidR="000E04E8" w:rsidRPr="009D4A45">
              <w:rPr>
                <w:rFonts w:ascii="Calibri Light" w:hAnsi="Calibri Light" w:cs="Calibri Light"/>
                <w:sz w:val="22"/>
              </w:rPr>
              <w:t xml:space="preserve">rthotics and </w:t>
            </w:r>
            <w:r w:rsidRPr="009D4A45">
              <w:rPr>
                <w:rFonts w:ascii="Calibri Light" w:hAnsi="Calibri Light" w:cs="Calibri Light"/>
                <w:sz w:val="22"/>
              </w:rPr>
              <w:t>P</w:t>
            </w:r>
            <w:r w:rsidR="000E04E8" w:rsidRPr="009D4A45">
              <w:rPr>
                <w:rFonts w:ascii="Calibri Light" w:hAnsi="Calibri Light" w:cs="Calibri Light"/>
                <w:sz w:val="22"/>
              </w:rPr>
              <w:t>rosthetics</w:t>
            </w:r>
          </w:p>
          <w:p w14:paraId="0BD01F8B" w14:textId="3354CF1A" w:rsidR="008D09BA" w:rsidRPr="009D4A45" w:rsidRDefault="006E36C2">
            <w:pPr>
              <w:pStyle w:val="ListParagraph"/>
              <w:numPr>
                <w:ilvl w:val="0"/>
                <w:numId w:val="59"/>
              </w:numPr>
              <w:jc w:val="left"/>
              <w:rPr>
                <w:rFonts w:ascii="Calibri Light" w:hAnsi="Calibri Light" w:cs="Calibri Light"/>
                <w:sz w:val="22"/>
              </w:rPr>
            </w:pPr>
            <w:r w:rsidRPr="009D4A45">
              <w:rPr>
                <w:rFonts w:ascii="Calibri Light" w:hAnsi="Calibri Light" w:cs="Calibri Light"/>
                <w:sz w:val="22"/>
              </w:rPr>
              <w:t>O</w:t>
            </w:r>
            <w:r w:rsidR="000E04E8" w:rsidRPr="009D4A45">
              <w:rPr>
                <w:rFonts w:ascii="Calibri Light" w:hAnsi="Calibri Light" w:cs="Calibri Light"/>
                <w:sz w:val="22"/>
              </w:rPr>
              <w:t xml:space="preserve">xygen and </w:t>
            </w:r>
            <w:r w:rsidRPr="009D4A45">
              <w:rPr>
                <w:rFonts w:ascii="Calibri Light" w:hAnsi="Calibri Light" w:cs="Calibri Light"/>
                <w:sz w:val="22"/>
              </w:rPr>
              <w:t>R</w:t>
            </w:r>
            <w:r w:rsidR="000E04E8" w:rsidRPr="009D4A45">
              <w:rPr>
                <w:rFonts w:ascii="Calibri Light" w:hAnsi="Calibri Light" w:cs="Calibri Light"/>
                <w:sz w:val="22"/>
              </w:rPr>
              <w:t xml:space="preserve">espiratory </w:t>
            </w:r>
            <w:r w:rsidRPr="009D4A45">
              <w:rPr>
                <w:rFonts w:ascii="Calibri Light" w:hAnsi="Calibri Light" w:cs="Calibri Light"/>
                <w:sz w:val="22"/>
              </w:rPr>
              <w:t>E</w:t>
            </w:r>
            <w:r w:rsidR="000E04E8" w:rsidRPr="009D4A45">
              <w:rPr>
                <w:rFonts w:ascii="Calibri Light" w:hAnsi="Calibri Light" w:cs="Calibri Light"/>
                <w:sz w:val="22"/>
              </w:rPr>
              <w:t>quipment</w:t>
            </w:r>
          </w:p>
          <w:p w14:paraId="460AF386" w14:textId="4A852F38" w:rsidR="00D74BD8" w:rsidRPr="009D4A45" w:rsidRDefault="006E36C2">
            <w:pPr>
              <w:pStyle w:val="ListParagraph"/>
              <w:numPr>
                <w:ilvl w:val="0"/>
                <w:numId w:val="59"/>
              </w:numPr>
              <w:jc w:val="left"/>
              <w:rPr>
                <w:rFonts w:ascii="Calibri Light" w:hAnsi="Calibri Light" w:cs="Calibri Light"/>
                <w:sz w:val="22"/>
              </w:rPr>
            </w:pPr>
            <w:r w:rsidRPr="009D4A45">
              <w:rPr>
                <w:rFonts w:ascii="Calibri Light" w:hAnsi="Calibri Light" w:cs="Calibri Light"/>
                <w:sz w:val="22"/>
              </w:rPr>
              <w:t>R</w:t>
            </w:r>
            <w:r w:rsidR="000E04E8" w:rsidRPr="009D4A45">
              <w:rPr>
                <w:rFonts w:ascii="Calibri Light" w:hAnsi="Calibri Light" w:cs="Calibri Light"/>
                <w:sz w:val="22"/>
              </w:rPr>
              <w:t xml:space="preserve">ehabilitation </w:t>
            </w:r>
            <w:r w:rsidRPr="009D4A45">
              <w:rPr>
                <w:rFonts w:ascii="Calibri Light" w:hAnsi="Calibri Light" w:cs="Calibri Light"/>
                <w:sz w:val="22"/>
              </w:rPr>
              <w:t>H</w:t>
            </w:r>
            <w:r w:rsidR="000E04E8" w:rsidRPr="009D4A45">
              <w:rPr>
                <w:rFonts w:ascii="Calibri Light" w:hAnsi="Calibri Light" w:cs="Calibri Light"/>
                <w:sz w:val="22"/>
              </w:rPr>
              <w:t>ospital</w:t>
            </w:r>
          </w:p>
        </w:tc>
        <w:tc>
          <w:tcPr>
            <w:tcW w:w="1705" w:type="pct"/>
          </w:tcPr>
          <w:p w14:paraId="765DEBE3" w14:textId="11920179" w:rsidR="00D74BD8" w:rsidRDefault="002D6F0B" w:rsidP="009D4A45">
            <w:pPr>
              <w:jc w:val="left"/>
              <w:rPr>
                <w:rFonts w:ascii="Calibri Light" w:hAnsi="Calibri Light" w:cs="Calibri Light"/>
                <w:sz w:val="22"/>
              </w:rPr>
            </w:pPr>
            <w:r w:rsidRPr="009D4A45">
              <w:rPr>
                <w:rFonts w:ascii="Calibri Light" w:hAnsi="Calibri Light" w:cs="Calibri Light"/>
                <w:sz w:val="22"/>
              </w:rPr>
              <w:t xml:space="preserve">CCA SCO should expand </w:t>
            </w:r>
            <w:r w:rsidR="00A85DE7" w:rsidRPr="009D4A45">
              <w:rPr>
                <w:rFonts w:ascii="Calibri Light" w:hAnsi="Calibri Light" w:cs="Calibri Light"/>
                <w:sz w:val="22"/>
              </w:rPr>
              <w:t xml:space="preserve">its </w:t>
            </w:r>
            <w:r w:rsidRPr="009D4A45">
              <w:rPr>
                <w:rFonts w:ascii="Calibri Light" w:hAnsi="Calibri Light" w:cs="Calibri Light"/>
                <w:sz w:val="22"/>
              </w:rPr>
              <w:t>network when members’ access can be improved and when network deficiencies can be closed by available providers.</w:t>
            </w:r>
          </w:p>
          <w:p w14:paraId="294F2D6A" w14:textId="77777777" w:rsidR="00135BAB" w:rsidRPr="009D4A45" w:rsidRDefault="00135BAB" w:rsidP="009D4A45">
            <w:pPr>
              <w:jc w:val="left"/>
              <w:rPr>
                <w:rFonts w:ascii="Calibri Light" w:hAnsi="Calibri Light" w:cs="Calibri Light"/>
                <w:sz w:val="22"/>
              </w:rPr>
            </w:pPr>
          </w:p>
          <w:p w14:paraId="2D2D29AE" w14:textId="2CFBF625" w:rsidR="00FE6216" w:rsidRPr="009D4A45" w:rsidRDefault="00FE6216" w:rsidP="009D4A45">
            <w:pPr>
              <w:jc w:val="left"/>
              <w:rPr>
                <w:rFonts w:ascii="Calibri Light" w:hAnsi="Calibri Light" w:cs="Calibri Light"/>
                <w:sz w:val="22"/>
              </w:rPr>
            </w:pPr>
            <w:r w:rsidRPr="009D4A45">
              <w:rPr>
                <w:rFonts w:ascii="Calibri Light" w:hAnsi="Calibri Light" w:cs="Calibri Light"/>
                <w:sz w:val="22"/>
              </w:rPr>
              <w:t>When additional providers are not available, the plan should provide an explanation of what actions are being taken to provide adequate access for members residing in those counties</w:t>
            </w:r>
            <w:r w:rsidR="002A2E80">
              <w:rPr>
                <w:rFonts w:ascii="Calibri Light" w:hAnsi="Calibri Light" w:cs="Calibri Light"/>
                <w:sz w:val="22"/>
              </w:rPr>
              <w:t xml:space="preserve">. </w:t>
            </w:r>
          </w:p>
        </w:tc>
        <w:tc>
          <w:tcPr>
            <w:tcW w:w="443" w:type="pct"/>
          </w:tcPr>
          <w:p w14:paraId="38A4D56C" w14:textId="56555CC0" w:rsidR="00D74BD8" w:rsidRPr="009D4A45" w:rsidRDefault="008F120A" w:rsidP="009D4A45">
            <w:pPr>
              <w:jc w:val="left"/>
              <w:rPr>
                <w:rFonts w:ascii="Calibri Light" w:hAnsi="Calibri Light" w:cs="Calibri Light"/>
                <w:sz w:val="22"/>
              </w:rPr>
            </w:pPr>
            <w:r w:rsidRPr="009D4A45">
              <w:rPr>
                <w:rFonts w:ascii="Calibri Light" w:hAnsi="Calibri Light" w:cs="Calibri Light"/>
                <w:sz w:val="22"/>
              </w:rPr>
              <w:t>Access, Timeliness</w:t>
            </w:r>
          </w:p>
        </w:tc>
      </w:tr>
      <w:tr w:rsidR="00D74BD8" w:rsidRPr="009D4A45" w14:paraId="2988D103" w14:textId="77777777" w:rsidTr="00553080">
        <w:trPr>
          <w:trHeight w:val="288"/>
        </w:trPr>
        <w:tc>
          <w:tcPr>
            <w:tcW w:w="639" w:type="pct"/>
          </w:tcPr>
          <w:p w14:paraId="5964AF29" w14:textId="50C6914A"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 xml:space="preserve">Fallon </w:t>
            </w:r>
            <w:r w:rsidR="00A85DE7" w:rsidRPr="009D4A45">
              <w:rPr>
                <w:rFonts w:ascii="Calibri Light" w:hAnsi="Calibri Light" w:cs="Calibri Light"/>
                <w:sz w:val="22"/>
              </w:rPr>
              <w:t xml:space="preserve">NaviCare </w:t>
            </w:r>
            <w:r w:rsidRPr="009D4A45">
              <w:rPr>
                <w:rFonts w:ascii="Calibri Light" w:hAnsi="Calibri Light" w:cs="Calibri Light"/>
                <w:sz w:val="22"/>
              </w:rPr>
              <w:t>SCO</w:t>
            </w:r>
          </w:p>
        </w:tc>
        <w:tc>
          <w:tcPr>
            <w:tcW w:w="1139" w:type="pct"/>
            <w:gridSpan w:val="6"/>
          </w:tcPr>
          <w:p w14:paraId="06A096FB" w14:textId="779698D1" w:rsidR="00D74BD8" w:rsidRPr="009D4A45" w:rsidRDefault="00A655C1" w:rsidP="009D4A45">
            <w:pPr>
              <w:jc w:val="left"/>
              <w:rPr>
                <w:rFonts w:ascii="Calibri Light" w:hAnsi="Calibri Light" w:cs="Calibri Light"/>
                <w:sz w:val="22"/>
              </w:rPr>
            </w:pPr>
            <w:r w:rsidRPr="009D4A45">
              <w:rPr>
                <w:rFonts w:ascii="Calibri Light" w:hAnsi="Calibri Light" w:cs="Calibri Light"/>
                <w:sz w:val="22"/>
              </w:rPr>
              <w:t xml:space="preserve">Fallon SCO members reside in 12 counties. </w:t>
            </w:r>
            <w:r w:rsidR="007A3754" w:rsidRPr="009D4A45">
              <w:rPr>
                <w:rFonts w:ascii="Calibri Light" w:hAnsi="Calibri Light" w:cs="Calibri Light"/>
                <w:sz w:val="22"/>
              </w:rPr>
              <w:t xml:space="preserve">SCO demonstrated adequate networks for </w:t>
            </w:r>
            <w:r w:rsidR="00455B79" w:rsidRPr="009D4A45">
              <w:rPr>
                <w:rFonts w:ascii="Calibri Light" w:hAnsi="Calibri Light" w:cs="Calibri Light"/>
                <w:sz w:val="22"/>
              </w:rPr>
              <w:t>38</w:t>
            </w:r>
            <w:r w:rsidR="007A3754" w:rsidRPr="009D4A45">
              <w:rPr>
                <w:rFonts w:ascii="Calibri Light" w:hAnsi="Calibri Light" w:cs="Calibri Light"/>
                <w:sz w:val="22"/>
              </w:rPr>
              <w:t xml:space="preserve"> out of 54 provider types in all its counties.</w:t>
            </w:r>
          </w:p>
        </w:tc>
        <w:tc>
          <w:tcPr>
            <w:tcW w:w="1074" w:type="pct"/>
          </w:tcPr>
          <w:p w14:paraId="2D139613" w14:textId="56B4C295" w:rsidR="00D74BD8" w:rsidRPr="009D4A45" w:rsidRDefault="00E56F21" w:rsidP="009D4A45">
            <w:pPr>
              <w:jc w:val="left"/>
              <w:rPr>
                <w:rFonts w:ascii="Calibri Light" w:hAnsi="Calibri Light" w:cs="Calibri Light"/>
                <w:sz w:val="22"/>
              </w:rPr>
            </w:pPr>
            <w:r w:rsidRPr="009D4A45">
              <w:rPr>
                <w:rFonts w:ascii="Calibri Light" w:hAnsi="Calibri Light" w:cs="Calibri Light"/>
                <w:sz w:val="22"/>
              </w:rPr>
              <w:t xml:space="preserve">Access was assessed for a total of 54 provider types. Fallon </w:t>
            </w:r>
            <w:r w:rsidR="00A85DE7" w:rsidRPr="009D4A45">
              <w:rPr>
                <w:rFonts w:ascii="Calibri Light" w:hAnsi="Calibri Light" w:cs="Calibri Light"/>
                <w:sz w:val="22"/>
              </w:rPr>
              <w:t xml:space="preserve">NaviCare </w:t>
            </w:r>
            <w:r w:rsidRPr="009D4A45">
              <w:rPr>
                <w:rFonts w:ascii="Calibri Light" w:hAnsi="Calibri Light" w:cs="Calibri Light"/>
                <w:sz w:val="22"/>
              </w:rPr>
              <w:t xml:space="preserve">SCO had deficient networks for </w:t>
            </w:r>
            <w:r w:rsidR="00327746" w:rsidRPr="009D4A45">
              <w:rPr>
                <w:rFonts w:ascii="Calibri Light" w:hAnsi="Calibri Light" w:cs="Calibri Light"/>
                <w:sz w:val="22"/>
              </w:rPr>
              <w:t>16</w:t>
            </w:r>
            <w:r w:rsidRPr="009D4A45">
              <w:rPr>
                <w:rFonts w:ascii="Calibri Light" w:hAnsi="Calibri Light" w:cs="Calibri Light"/>
                <w:sz w:val="22"/>
              </w:rPr>
              <w:t xml:space="preserve"> provider types:</w:t>
            </w:r>
          </w:p>
          <w:p w14:paraId="2DC84DE5"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Cardiothoracic Surgery</w:t>
            </w:r>
          </w:p>
          <w:p w14:paraId="78611591"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Dermatology</w:t>
            </w:r>
          </w:p>
          <w:p w14:paraId="3F85518A"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Neurosurgery</w:t>
            </w:r>
          </w:p>
          <w:p w14:paraId="7895EA54"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Physiatry, Rehabilitative</w:t>
            </w:r>
          </w:p>
          <w:p w14:paraId="2A4B987F"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Medicine</w:t>
            </w:r>
          </w:p>
          <w:p w14:paraId="3125FCE8"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Psych Inpatient Adult</w:t>
            </w:r>
          </w:p>
          <w:p w14:paraId="19640FAC"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Occupational Therapy</w:t>
            </w:r>
          </w:p>
          <w:p w14:paraId="2EBA0696"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Speech Therapy</w:t>
            </w:r>
          </w:p>
          <w:p w14:paraId="319B7ED0"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Intensive Outpatient Program</w:t>
            </w:r>
          </w:p>
          <w:p w14:paraId="355CAEA1"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RRS for SUD (Level 3.1)</w:t>
            </w:r>
          </w:p>
          <w:p w14:paraId="3FA431C0"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Adult Day Health</w:t>
            </w:r>
          </w:p>
          <w:p w14:paraId="191575BC"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Day Habilitation</w:t>
            </w:r>
          </w:p>
          <w:p w14:paraId="67525EBF"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Orthotics and Prosthetics</w:t>
            </w:r>
          </w:p>
          <w:p w14:paraId="5E09C118"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Oxygen and Respiratory Equipment</w:t>
            </w:r>
          </w:p>
          <w:p w14:paraId="37418B4A" w14:textId="77777777"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Personal Care Assistant</w:t>
            </w:r>
          </w:p>
          <w:p w14:paraId="59CCE1EA" w14:textId="6C0AE0D8" w:rsidR="00327746" w:rsidRPr="009D4A45" w:rsidRDefault="00327746">
            <w:pPr>
              <w:pStyle w:val="ListParagraph"/>
              <w:numPr>
                <w:ilvl w:val="0"/>
                <w:numId w:val="60"/>
              </w:numPr>
              <w:jc w:val="left"/>
              <w:rPr>
                <w:rFonts w:ascii="Calibri Light" w:hAnsi="Calibri Light" w:cs="Calibri Light"/>
                <w:sz w:val="22"/>
              </w:rPr>
            </w:pPr>
            <w:r w:rsidRPr="009D4A45">
              <w:rPr>
                <w:rFonts w:ascii="Calibri Light" w:hAnsi="Calibri Light" w:cs="Calibri Light"/>
                <w:sz w:val="22"/>
              </w:rPr>
              <w:t>Rehabilitation Hospital</w:t>
            </w:r>
          </w:p>
        </w:tc>
        <w:tc>
          <w:tcPr>
            <w:tcW w:w="1705" w:type="pct"/>
          </w:tcPr>
          <w:p w14:paraId="038D1F53" w14:textId="4F9A1288" w:rsidR="00D74BD8" w:rsidRDefault="002D6F0B" w:rsidP="009D4A45">
            <w:pPr>
              <w:jc w:val="left"/>
              <w:rPr>
                <w:rFonts w:ascii="Calibri Light" w:hAnsi="Calibri Light" w:cs="Calibri Light"/>
                <w:sz w:val="22"/>
              </w:rPr>
            </w:pPr>
            <w:r w:rsidRPr="009D4A45">
              <w:rPr>
                <w:rFonts w:ascii="Calibri Light" w:hAnsi="Calibri Light" w:cs="Calibri Light"/>
                <w:sz w:val="22"/>
              </w:rPr>
              <w:t xml:space="preserve">Fallon </w:t>
            </w:r>
            <w:r w:rsidR="00A85DE7" w:rsidRPr="009D4A45">
              <w:rPr>
                <w:rFonts w:ascii="Calibri Light" w:hAnsi="Calibri Light" w:cs="Calibri Light"/>
                <w:sz w:val="22"/>
              </w:rPr>
              <w:t xml:space="preserve">NaviCare </w:t>
            </w:r>
            <w:r w:rsidRPr="009D4A45">
              <w:rPr>
                <w:rFonts w:ascii="Calibri Light" w:hAnsi="Calibri Light" w:cs="Calibri Light"/>
                <w:sz w:val="22"/>
              </w:rPr>
              <w:t xml:space="preserve">SCO should expand </w:t>
            </w:r>
            <w:r w:rsidR="00A85DE7" w:rsidRPr="009D4A45">
              <w:rPr>
                <w:rFonts w:ascii="Calibri Light" w:hAnsi="Calibri Light" w:cs="Calibri Light"/>
                <w:sz w:val="22"/>
              </w:rPr>
              <w:t xml:space="preserve">its </w:t>
            </w:r>
            <w:r w:rsidRPr="009D4A45">
              <w:rPr>
                <w:rFonts w:ascii="Calibri Light" w:hAnsi="Calibri Light" w:cs="Calibri Light"/>
                <w:sz w:val="22"/>
              </w:rPr>
              <w:t>network when members’ access can be improved and when network deficiencies can be closed by available providers.</w:t>
            </w:r>
          </w:p>
          <w:p w14:paraId="64C5C458" w14:textId="77777777" w:rsidR="0084409E" w:rsidRPr="009D4A45" w:rsidRDefault="0084409E" w:rsidP="009D4A45">
            <w:pPr>
              <w:jc w:val="left"/>
              <w:rPr>
                <w:rFonts w:ascii="Calibri Light" w:hAnsi="Calibri Light" w:cs="Calibri Light"/>
                <w:sz w:val="22"/>
              </w:rPr>
            </w:pPr>
          </w:p>
          <w:p w14:paraId="57F75877" w14:textId="77777777" w:rsidR="00FE6216" w:rsidRPr="009D4A45" w:rsidRDefault="00FE6216" w:rsidP="009D4A45">
            <w:pPr>
              <w:jc w:val="left"/>
              <w:rPr>
                <w:rFonts w:ascii="Calibri Light" w:hAnsi="Calibri Light" w:cs="Calibri Light"/>
                <w:sz w:val="22"/>
              </w:rPr>
            </w:pPr>
            <w:r w:rsidRPr="009D4A45">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2403B9D5" w14:textId="33BD6309" w:rsidR="00FE6216" w:rsidRPr="009D4A45" w:rsidRDefault="00FE6216" w:rsidP="009D4A45">
            <w:pPr>
              <w:jc w:val="left"/>
              <w:rPr>
                <w:rFonts w:ascii="Calibri Light" w:hAnsi="Calibri Light" w:cs="Calibri Light"/>
                <w:sz w:val="22"/>
              </w:rPr>
            </w:pPr>
          </w:p>
        </w:tc>
        <w:tc>
          <w:tcPr>
            <w:tcW w:w="443" w:type="pct"/>
          </w:tcPr>
          <w:p w14:paraId="3DFCE277" w14:textId="23D4207F" w:rsidR="00D74BD8" w:rsidRPr="009D4A45" w:rsidRDefault="008F120A" w:rsidP="009D4A45">
            <w:pPr>
              <w:jc w:val="left"/>
              <w:rPr>
                <w:rFonts w:ascii="Calibri Light" w:hAnsi="Calibri Light" w:cs="Calibri Light"/>
                <w:sz w:val="22"/>
              </w:rPr>
            </w:pPr>
            <w:r w:rsidRPr="009D4A45">
              <w:rPr>
                <w:rFonts w:ascii="Calibri Light" w:hAnsi="Calibri Light" w:cs="Calibri Light"/>
                <w:sz w:val="22"/>
              </w:rPr>
              <w:t>Access, Timeliness</w:t>
            </w:r>
          </w:p>
        </w:tc>
      </w:tr>
      <w:tr w:rsidR="00D74BD8" w:rsidRPr="009D4A45" w14:paraId="78DD6E68" w14:textId="77777777" w:rsidTr="00553080">
        <w:trPr>
          <w:trHeight w:val="288"/>
        </w:trPr>
        <w:tc>
          <w:tcPr>
            <w:tcW w:w="639" w:type="pct"/>
          </w:tcPr>
          <w:p w14:paraId="00C73B82" w14:textId="191FB6C2" w:rsidR="00D74BD8" w:rsidRPr="009D4A45" w:rsidRDefault="00D74BD8" w:rsidP="00553080">
            <w:pPr>
              <w:jc w:val="left"/>
              <w:rPr>
                <w:rFonts w:ascii="Calibri Light" w:hAnsi="Calibri Light" w:cs="Calibri Light"/>
                <w:sz w:val="22"/>
              </w:rPr>
            </w:pPr>
            <w:r w:rsidRPr="009D4A45">
              <w:rPr>
                <w:rFonts w:ascii="Calibri Light" w:hAnsi="Calibri Light" w:cs="Calibri Light"/>
                <w:sz w:val="22"/>
              </w:rPr>
              <w:t>SWH SCO</w:t>
            </w:r>
          </w:p>
        </w:tc>
        <w:tc>
          <w:tcPr>
            <w:tcW w:w="1139" w:type="pct"/>
            <w:gridSpan w:val="6"/>
          </w:tcPr>
          <w:p w14:paraId="76428E6A" w14:textId="636AA84E" w:rsidR="00D74BD8" w:rsidRPr="009D4A45" w:rsidRDefault="00A655C1" w:rsidP="00553080">
            <w:pPr>
              <w:jc w:val="left"/>
              <w:rPr>
                <w:rFonts w:ascii="Calibri Light" w:hAnsi="Calibri Light" w:cs="Calibri Light"/>
                <w:sz w:val="22"/>
              </w:rPr>
            </w:pPr>
            <w:r w:rsidRPr="009D4A45">
              <w:rPr>
                <w:rFonts w:ascii="Calibri Light" w:hAnsi="Calibri Light" w:cs="Calibri Light"/>
                <w:sz w:val="22"/>
              </w:rPr>
              <w:t xml:space="preserve">SWH SCO members reside in </w:t>
            </w:r>
            <w:r w:rsidR="00986985">
              <w:rPr>
                <w:rFonts w:ascii="Calibri Light" w:hAnsi="Calibri Light" w:cs="Calibri Light"/>
                <w:sz w:val="22"/>
              </w:rPr>
              <w:t>eight</w:t>
            </w:r>
            <w:r w:rsidRPr="009D4A45">
              <w:rPr>
                <w:rFonts w:ascii="Calibri Light" w:hAnsi="Calibri Light" w:cs="Calibri Light"/>
                <w:sz w:val="22"/>
              </w:rPr>
              <w:t xml:space="preserve"> counties. </w:t>
            </w:r>
            <w:r w:rsidR="007A3754" w:rsidRPr="009D4A45">
              <w:rPr>
                <w:rFonts w:ascii="Calibri Light" w:hAnsi="Calibri Light" w:cs="Calibri Light"/>
                <w:sz w:val="22"/>
              </w:rPr>
              <w:t xml:space="preserve">SCO demonstrated adequate networks for </w:t>
            </w:r>
            <w:r w:rsidR="00A95364" w:rsidRPr="009D4A45">
              <w:rPr>
                <w:rFonts w:ascii="Calibri Light" w:hAnsi="Calibri Light" w:cs="Calibri Light"/>
                <w:sz w:val="22"/>
              </w:rPr>
              <w:t>25</w:t>
            </w:r>
            <w:r w:rsidR="007A3754" w:rsidRPr="009D4A45">
              <w:rPr>
                <w:rFonts w:ascii="Calibri Light" w:hAnsi="Calibri Light" w:cs="Calibri Light"/>
                <w:sz w:val="22"/>
              </w:rPr>
              <w:t xml:space="preserve"> out of 54 provider types in all its counties.</w:t>
            </w:r>
          </w:p>
        </w:tc>
        <w:tc>
          <w:tcPr>
            <w:tcW w:w="1074" w:type="pct"/>
          </w:tcPr>
          <w:p w14:paraId="50F1FA4B" w14:textId="48F61498" w:rsidR="00D74BD8" w:rsidRPr="009D4A45" w:rsidRDefault="00E56F21" w:rsidP="00553080">
            <w:pPr>
              <w:jc w:val="left"/>
              <w:rPr>
                <w:rFonts w:ascii="Calibri Light" w:hAnsi="Calibri Light" w:cs="Calibri Light"/>
                <w:sz w:val="22"/>
              </w:rPr>
            </w:pPr>
            <w:r w:rsidRPr="009D4A45">
              <w:rPr>
                <w:rFonts w:ascii="Calibri Light" w:hAnsi="Calibri Light" w:cs="Calibri Light"/>
                <w:sz w:val="22"/>
              </w:rPr>
              <w:t xml:space="preserve">Access was assessed for a total of 54 provider types. SWH SCO had deficient networks for </w:t>
            </w:r>
            <w:r w:rsidR="006E70CC" w:rsidRPr="009D4A45">
              <w:rPr>
                <w:rFonts w:ascii="Calibri Light" w:hAnsi="Calibri Light" w:cs="Calibri Light"/>
                <w:sz w:val="22"/>
              </w:rPr>
              <w:t>29</w:t>
            </w:r>
            <w:r w:rsidRPr="009D4A45">
              <w:rPr>
                <w:rFonts w:ascii="Calibri Light" w:hAnsi="Calibri Light" w:cs="Calibri Light"/>
                <w:sz w:val="22"/>
              </w:rPr>
              <w:t xml:space="preserve"> provider types:</w:t>
            </w:r>
          </w:p>
          <w:p w14:paraId="6E1BE6E9"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Allergy and Immunology</w:t>
            </w:r>
          </w:p>
          <w:p w14:paraId="3F7674CD"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lastRenderedPageBreak/>
              <w:t>Chiropractor</w:t>
            </w:r>
          </w:p>
          <w:p w14:paraId="3E6BB590"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Neurology</w:t>
            </w:r>
          </w:p>
          <w:p w14:paraId="45212E07"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Oncology Medical Surgical</w:t>
            </w:r>
          </w:p>
          <w:p w14:paraId="24EF9EC8"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Physiatry, Rehabilitative Medicine</w:t>
            </w:r>
          </w:p>
          <w:p w14:paraId="17AB2923"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Podiatry</w:t>
            </w:r>
          </w:p>
          <w:p w14:paraId="1C55EC53"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Psychiatry</w:t>
            </w:r>
          </w:p>
          <w:p w14:paraId="2757E001"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Pulmonology</w:t>
            </w:r>
          </w:p>
          <w:p w14:paraId="71395483"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Psych Inpatient Adult</w:t>
            </w:r>
          </w:p>
          <w:p w14:paraId="3F6C10BD"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Occupational Therapy</w:t>
            </w:r>
          </w:p>
          <w:p w14:paraId="2FCAF2E9"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Speech Therapy</w:t>
            </w:r>
          </w:p>
          <w:p w14:paraId="17D59CBA"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Acute Inpatient Hospital</w:t>
            </w:r>
          </w:p>
          <w:p w14:paraId="78EA5B5E"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Emergency Services Program</w:t>
            </w:r>
          </w:p>
          <w:p w14:paraId="51C01025"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Clinical Support Services for SUD (Level 3.5)</w:t>
            </w:r>
          </w:p>
          <w:p w14:paraId="503843F7"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Community Crisis Stabilization</w:t>
            </w:r>
          </w:p>
          <w:p w14:paraId="1994437C"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Community Support Program</w:t>
            </w:r>
          </w:p>
          <w:p w14:paraId="67ED9CF9"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Intensive Outpatient Program</w:t>
            </w:r>
          </w:p>
          <w:p w14:paraId="21ABEDC0" w14:textId="711D7168"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 xml:space="preserve">Monitored Inpatient </w:t>
            </w:r>
            <w:r w:rsidR="00F67E85">
              <w:rPr>
                <w:rFonts w:ascii="Calibri Light" w:hAnsi="Calibri Light" w:cs="Calibri Light"/>
                <w:sz w:val="22"/>
              </w:rPr>
              <w:t>(</w:t>
            </w:r>
            <w:r w:rsidRPr="009D4A45">
              <w:rPr>
                <w:rFonts w:ascii="Calibri Light" w:hAnsi="Calibri Light" w:cs="Calibri Light"/>
                <w:sz w:val="22"/>
              </w:rPr>
              <w:t>Level 3.7</w:t>
            </w:r>
            <w:r w:rsidR="00F67E85">
              <w:rPr>
                <w:rFonts w:ascii="Calibri Light" w:hAnsi="Calibri Light" w:cs="Calibri Light"/>
                <w:sz w:val="22"/>
              </w:rPr>
              <w:t>)</w:t>
            </w:r>
          </w:p>
          <w:p w14:paraId="5BCCAACD"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Partial Hospitalization Program</w:t>
            </w:r>
          </w:p>
          <w:p w14:paraId="55C16252"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Psychiatric Day Treatment</w:t>
            </w:r>
          </w:p>
          <w:p w14:paraId="76E5DA8C" w14:textId="71BD0883" w:rsidR="006E70CC" w:rsidRPr="009D4A45" w:rsidRDefault="00A232D4" w:rsidP="00553080">
            <w:pPr>
              <w:pStyle w:val="ListParagraph"/>
              <w:numPr>
                <w:ilvl w:val="0"/>
                <w:numId w:val="61"/>
              </w:numPr>
              <w:jc w:val="left"/>
              <w:rPr>
                <w:rFonts w:ascii="Calibri Light" w:hAnsi="Calibri Light" w:cs="Calibri Light"/>
                <w:sz w:val="22"/>
              </w:rPr>
            </w:pPr>
            <w:r>
              <w:rPr>
                <w:rFonts w:ascii="Calibri Light" w:hAnsi="Calibri Light" w:cs="Calibri Light"/>
                <w:sz w:val="22"/>
              </w:rPr>
              <w:t>RRS</w:t>
            </w:r>
            <w:r w:rsidR="006E70CC" w:rsidRPr="009D4A45">
              <w:rPr>
                <w:rFonts w:ascii="Calibri Light" w:hAnsi="Calibri Light" w:cs="Calibri Light"/>
                <w:sz w:val="22"/>
              </w:rPr>
              <w:t xml:space="preserve"> for SUD (Level 3.1)</w:t>
            </w:r>
          </w:p>
          <w:p w14:paraId="6AFE293D"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Structured Outpatient Addiction Program</w:t>
            </w:r>
          </w:p>
          <w:p w14:paraId="3380F715"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Adult Foster Care</w:t>
            </w:r>
          </w:p>
          <w:p w14:paraId="7593A616"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Day Habilitation</w:t>
            </w:r>
          </w:p>
          <w:p w14:paraId="3C578271"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Group Adult Foster Care</w:t>
            </w:r>
          </w:p>
          <w:p w14:paraId="04340AFC" w14:textId="7271632A"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Orthotics and Prosthetics</w:t>
            </w:r>
          </w:p>
          <w:p w14:paraId="5B962888"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Oxygen and Respiratory Equipment</w:t>
            </w:r>
          </w:p>
          <w:p w14:paraId="3FEB5555" w14:textId="7777777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t>Personal Care Assistant</w:t>
            </w:r>
          </w:p>
          <w:p w14:paraId="725E6E72" w14:textId="2AD4C737" w:rsidR="006E70CC" w:rsidRPr="009D4A45" w:rsidRDefault="006E70CC" w:rsidP="00553080">
            <w:pPr>
              <w:pStyle w:val="ListParagraph"/>
              <w:numPr>
                <w:ilvl w:val="0"/>
                <w:numId w:val="61"/>
              </w:numPr>
              <w:jc w:val="left"/>
              <w:rPr>
                <w:rFonts w:ascii="Calibri Light" w:hAnsi="Calibri Light" w:cs="Calibri Light"/>
                <w:sz w:val="22"/>
              </w:rPr>
            </w:pPr>
            <w:r w:rsidRPr="009D4A45">
              <w:rPr>
                <w:rFonts w:ascii="Calibri Light" w:hAnsi="Calibri Light" w:cs="Calibri Light"/>
                <w:sz w:val="22"/>
              </w:rPr>
              <w:lastRenderedPageBreak/>
              <w:t>Rehabilitation Hospital</w:t>
            </w:r>
          </w:p>
        </w:tc>
        <w:tc>
          <w:tcPr>
            <w:tcW w:w="1705" w:type="pct"/>
          </w:tcPr>
          <w:p w14:paraId="5AFBD0F3" w14:textId="120A551D" w:rsidR="00D74BD8" w:rsidRDefault="002D6F0B" w:rsidP="00553080">
            <w:pPr>
              <w:jc w:val="left"/>
              <w:rPr>
                <w:rFonts w:ascii="Calibri Light" w:hAnsi="Calibri Light" w:cs="Calibri Light"/>
                <w:sz w:val="22"/>
              </w:rPr>
            </w:pPr>
            <w:r w:rsidRPr="009D4A45">
              <w:rPr>
                <w:rFonts w:ascii="Calibri Light" w:hAnsi="Calibri Light" w:cs="Calibri Light"/>
                <w:sz w:val="22"/>
              </w:rPr>
              <w:lastRenderedPageBreak/>
              <w:t xml:space="preserve">SWH SCO should expand </w:t>
            </w:r>
            <w:r w:rsidR="00A85DE7" w:rsidRPr="009D4A45">
              <w:rPr>
                <w:rFonts w:ascii="Calibri Light" w:hAnsi="Calibri Light" w:cs="Calibri Light"/>
                <w:sz w:val="22"/>
              </w:rPr>
              <w:t xml:space="preserve">its </w:t>
            </w:r>
            <w:r w:rsidRPr="009D4A45">
              <w:rPr>
                <w:rFonts w:ascii="Calibri Light" w:hAnsi="Calibri Light" w:cs="Calibri Light"/>
                <w:sz w:val="22"/>
              </w:rPr>
              <w:t>network when members’ access can be improved and when network deficiencies can be closed by available providers.</w:t>
            </w:r>
          </w:p>
          <w:p w14:paraId="316FF7A7" w14:textId="77777777" w:rsidR="0084409E" w:rsidRPr="009D4A45" w:rsidRDefault="0084409E" w:rsidP="00553080">
            <w:pPr>
              <w:jc w:val="left"/>
              <w:rPr>
                <w:rFonts w:ascii="Calibri Light" w:hAnsi="Calibri Light" w:cs="Calibri Light"/>
                <w:sz w:val="22"/>
              </w:rPr>
            </w:pPr>
          </w:p>
          <w:p w14:paraId="098BCE6D" w14:textId="77777777" w:rsidR="00FE6216" w:rsidRPr="009D4A45" w:rsidRDefault="00FE6216" w:rsidP="00553080">
            <w:pPr>
              <w:jc w:val="left"/>
              <w:rPr>
                <w:rFonts w:ascii="Calibri Light" w:hAnsi="Calibri Light" w:cs="Calibri Light"/>
                <w:sz w:val="22"/>
              </w:rPr>
            </w:pPr>
            <w:r w:rsidRPr="009D4A45">
              <w:rPr>
                <w:rFonts w:ascii="Calibri Light" w:hAnsi="Calibri Light" w:cs="Calibri Light"/>
                <w:sz w:val="22"/>
              </w:rPr>
              <w:lastRenderedPageBreak/>
              <w:t>When additional providers are not available, the plan should provide an explanation of what actions are being taken to provide adequate access for members residing in those counties.</w:t>
            </w:r>
          </w:p>
          <w:p w14:paraId="2BBFED0C" w14:textId="4709B89A" w:rsidR="00FE6216" w:rsidRPr="009D4A45" w:rsidRDefault="00FE6216" w:rsidP="00553080">
            <w:pPr>
              <w:jc w:val="left"/>
              <w:rPr>
                <w:rFonts w:ascii="Calibri Light" w:hAnsi="Calibri Light" w:cs="Calibri Light"/>
                <w:sz w:val="22"/>
              </w:rPr>
            </w:pPr>
          </w:p>
        </w:tc>
        <w:tc>
          <w:tcPr>
            <w:tcW w:w="443" w:type="pct"/>
          </w:tcPr>
          <w:p w14:paraId="7CF5B2E8" w14:textId="1BEF6D73" w:rsidR="00D74BD8" w:rsidRPr="009D4A45" w:rsidRDefault="008F120A" w:rsidP="00553080">
            <w:pPr>
              <w:jc w:val="left"/>
              <w:rPr>
                <w:rFonts w:ascii="Calibri Light" w:hAnsi="Calibri Light" w:cs="Calibri Light"/>
                <w:sz w:val="22"/>
              </w:rPr>
            </w:pPr>
            <w:r w:rsidRPr="009D4A45">
              <w:rPr>
                <w:rFonts w:ascii="Calibri Light" w:hAnsi="Calibri Light" w:cs="Calibri Light"/>
                <w:sz w:val="22"/>
              </w:rPr>
              <w:lastRenderedPageBreak/>
              <w:t>Access, Timeliness</w:t>
            </w:r>
          </w:p>
        </w:tc>
      </w:tr>
      <w:tr w:rsidR="00D74BD8" w:rsidRPr="009D4A45" w14:paraId="35FC2F62" w14:textId="77777777" w:rsidTr="00553080">
        <w:trPr>
          <w:trHeight w:val="288"/>
        </w:trPr>
        <w:tc>
          <w:tcPr>
            <w:tcW w:w="639" w:type="pct"/>
          </w:tcPr>
          <w:p w14:paraId="61E17CFF" w14:textId="70B2F974"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lastRenderedPageBreak/>
              <w:t>Tufts SCO</w:t>
            </w:r>
          </w:p>
        </w:tc>
        <w:tc>
          <w:tcPr>
            <w:tcW w:w="1139" w:type="pct"/>
            <w:gridSpan w:val="6"/>
          </w:tcPr>
          <w:p w14:paraId="22852E29" w14:textId="3AB722C7" w:rsidR="00D74BD8" w:rsidRPr="009D4A45" w:rsidRDefault="00A655C1" w:rsidP="009D4A45">
            <w:pPr>
              <w:jc w:val="left"/>
              <w:rPr>
                <w:rFonts w:ascii="Calibri Light" w:hAnsi="Calibri Light" w:cs="Calibri Light"/>
                <w:sz w:val="22"/>
              </w:rPr>
            </w:pPr>
            <w:r w:rsidRPr="009D4A45">
              <w:rPr>
                <w:rFonts w:ascii="Calibri Light" w:hAnsi="Calibri Light" w:cs="Calibri Light"/>
                <w:sz w:val="22"/>
              </w:rPr>
              <w:t xml:space="preserve">Tufts SCO members reside in 10 counties. </w:t>
            </w:r>
            <w:r w:rsidR="007A3754" w:rsidRPr="009D4A45">
              <w:rPr>
                <w:rFonts w:ascii="Calibri Light" w:hAnsi="Calibri Light" w:cs="Calibri Light"/>
                <w:sz w:val="22"/>
              </w:rPr>
              <w:t xml:space="preserve">SCO demonstrated adequate networks for </w:t>
            </w:r>
            <w:r w:rsidR="003904ED" w:rsidRPr="009D4A45">
              <w:rPr>
                <w:rFonts w:ascii="Calibri Light" w:hAnsi="Calibri Light" w:cs="Calibri Light"/>
                <w:sz w:val="22"/>
              </w:rPr>
              <w:t>4</w:t>
            </w:r>
            <w:r w:rsidR="007A0262" w:rsidRPr="009D4A45">
              <w:rPr>
                <w:rFonts w:ascii="Calibri Light" w:hAnsi="Calibri Light" w:cs="Calibri Light"/>
                <w:sz w:val="22"/>
              </w:rPr>
              <w:t>3</w:t>
            </w:r>
            <w:r w:rsidR="007A3754" w:rsidRPr="009D4A45">
              <w:rPr>
                <w:rFonts w:ascii="Calibri Light" w:hAnsi="Calibri Light" w:cs="Calibri Light"/>
                <w:sz w:val="22"/>
              </w:rPr>
              <w:t xml:space="preserve"> out of 54 provider types in all its counties.</w:t>
            </w:r>
          </w:p>
        </w:tc>
        <w:tc>
          <w:tcPr>
            <w:tcW w:w="1074" w:type="pct"/>
          </w:tcPr>
          <w:p w14:paraId="4D78ADB4" w14:textId="1E2415F2" w:rsidR="00D74BD8" w:rsidRPr="009D4A45" w:rsidRDefault="00E56F21" w:rsidP="009D4A45">
            <w:pPr>
              <w:jc w:val="left"/>
              <w:rPr>
                <w:rFonts w:ascii="Calibri Light" w:hAnsi="Calibri Light" w:cs="Calibri Light"/>
                <w:sz w:val="22"/>
              </w:rPr>
            </w:pPr>
            <w:r w:rsidRPr="009D4A45">
              <w:rPr>
                <w:rFonts w:ascii="Calibri Light" w:hAnsi="Calibri Light" w:cs="Calibri Light"/>
                <w:sz w:val="22"/>
              </w:rPr>
              <w:t>Access was assessed for a total of 54 provider types. Tufts SCO had deficient networks for</w:t>
            </w:r>
            <w:r w:rsidR="00A825BF" w:rsidRPr="009D4A45">
              <w:rPr>
                <w:rFonts w:ascii="Calibri Light" w:hAnsi="Calibri Light" w:cs="Calibri Light"/>
                <w:sz w:val="22"/>
              </w:rPr>
              <w:t xml:space="preserve"> 1</w:t>
            </w:r>
            <w:r w:rsidR="007A0262" w:rsidRPr="009D4A45">
              <w:rPr>
                <w:rFonts w:ascii="Calibri Light" w:hAnsi="Calibri Light" w:cs="Calibri Light"/>
                <w:sz w:val="22"/>
              </w:rPr>
              <w:t>1</w:t>
            </w:r>
            <w:r w:rsidRPr="009D4A45">
              <w:rPr>
                <w:rFonts w:ascii="Calibri Light" w:hAnsi="Calibri Light" w:cs="Calibri Light"/>
                <w:sz w:val="22"/>
              </w:rPr>
              <w:t xml:space="preserve"> provider types:</w:t>
            </w:r>
          </w:p>
          <w:p w14:paraId="60EABE82"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Emergency Services Program</w:t>
            </w:r>
          </w:p>
          <w:p w14:paraId="289B6EA0"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Community Crisis Stabilization</w:t>
            </w:r>
          </w:p>
          <w:p w14:paraId="6DEFAB17"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Community Support Program</w:t>
            </w:r>
          </w:p>
          <w:p w14:paraId="1E838FB0" w14:textId="31CB2D40"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 xml:space="preserve">Monitored Inpatient </w:t>
            </w:r>
            <w:r w:rsidR="00F67E85">
              <w:rPr>
                <w:rFonts w:ascii="Calibri Light" w:hAnsi="Calibri Light" w:cs="Calibri Light"/>
                <w:sz w:val="22"/>
              </w:rPr>
              <w:t>(</w:t>
            </w:r>
            <w:r w:rsidRPr="009D4A45">
              <w:rPr>
                <w:rFonts w:ascii="Calibri Light" w:hAnsi="Calibri Light" w:cs="Calibri Light"/>
                <w:sz w:val="22"/>
              </w:rPr>
              <w:t>Level 3.7</w:t>
            </w:r>
            <w:r w:rsidR="00F67E85">
              <w:rPr>
                <w:rFonts w:ascii="Calibri Light" w:hAnsi="Calibri Light" w:cs="Calibri Light"/>
                <w:sz w:val="22"/>
              </w:rPr>
              <w:t>)</w:t>
            </w:r>
          </w:p>
          <w:p w14:paraId="382C1001"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Psychiatric Day Treatment</w:t>
            </w:r>
          </w:p>
          <w:p w14:paraId="0D6ED1A1"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Recovery Coaching</w:t>
            </w:r>
          </w:p>
          <w:p w14:paraId="6F6CCA1A"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Recovery Support Navigators</w:t>
            </w:r>
          </w:p>
          <w:p w14:paraId="3B9245A0" w14:textId="7BFC8033" w:rsidR="00A825BF" w:rsidRPr="009D4A45" w:rsidRDefault="00A232D4">
            <w:pPr>
              <w:pStyle w:val="ListParagraph"/>
              <w:numPr>
                <w:ilvl w:val="0"/>
                <w:numId w:val="62"/>
              </w:numPr>
              <w:jc w:val="left"/>
              <w:rPr>
                <w:rFonts w:ascii="Calibri Light" w:hAnsi="Calibri Light" w:cs="Calibri Light"/>
                <w:sz w:val="22"/>
              </w:rPr>
            </w:pPr>
            <w:r>
              <w:rPr>
                <w:rFonts w:ascii="Calibri Light" w:hAnsi="Calibri Light" w:cs="Calibri Light"/>
                <w:sz w:val="22"/>
              </w:rPr>
              <w:t>RRS</w:t>
            </w:r>
            <w:r w:rsidR="00A825BF" w:rsidRPr="009D4A45">
              <w:rPr>
                <w:rFonts w:ascii="Calibri Light" w:hAnsi="Calibri Light" w:cs="Calibri Light"/>
                <w:sz w:val="22"/>
              </w:rPr>
              <w:t xml:space="preserve"> for SUD (Level 3.1)</w:t>
            </w:r>
          </w:p>
          <w:p w14:paraId="7585E077" w14:textId="77777777"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Adult Foster Care</w:t>
            </w:r>
          </w:p>
          <w:p w14:paraId="757AD906" w14:textId="77777777" w:rsidR="00CB1594"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Day Habilitation</w:t>
            </w:r>
          </w:p>
          <w:p w14:paraId="6A48A778" w14:textId="760D40C6" w:rsidR="00A825BF" w:rsidRPr="009D4A45" w:rsidRDefault="00A825BF">
            <w:pPr>
              <w:pStyle w:val="ListParagraph"/>
              <w:numPr>
                <w:ilvl w:val="0"/>
                <w:numId w:val="62"/>
              </w:numPr>
              <w:jc w:val="left"/>
              <w:rPr>
                <w:rFonts w:ascii="Calibri Light" w:hAnsi="Calibri Light" w:cs="Calibri Light"/>
                <w:sz w:val="22"/>
              </w:rPr>
            </w:pPr>
            <w:r w:rsidRPr="009D4A45">
              <w:rPr>
                <w:rFonts w:ascii="Calibri Light" w:hAnsi="Calibri Light" w:cs="Calibri Light"/>
                <w:sz w:val="22"/>
              </w:rPr>
              <w:t>Group Adult Foster Care</w:t>
            </w:r>
          </w:p>
        </w:tc>
        <w:tc>
          <w:tcPr>
            <w:tcW w:w="1705" w:type="pct"/>
          </w:tcPr>
          <w:p w14:paraId="2BB2CEBD" w14:textId="2F7C8B66" w:rsidR="00D74BD8" w:rsidRDefault="002D6F0B" w:rsidP="009D4A45">
            <w:pPr>
              <w:jc w:val="left"/>
              <w:rPr>
                <w:rFonts w:ascii="Calibri Light" w:hAnsi="Calibri Light" w:cs="Calibri Light"/>
                <w:sz w:val="22"/>
              </w:rPr>
            </w:pPr>
            <w:r w:rsidRPr="009D4A45">
              <w:rPr>
                <w:rFonts w:ascii="Calibri Light" w:hAnsi="Calibri Light" w:cs="Calibri Light"/>
                <w:sz w:val="22"/>
              </w:rPr>
              <w:t xml:space="preserve">Tufts SCO should expand </w:t>
            </w:r>
            <w:r w:rsidR="00A85DE7" w:rsidRPr="009D4A45">
              <w:rPr>
                <w:rFonts w:ascii="Calibri Light" w:hAnsi="Calibri Light" w:cs="Calibri Light"/>
                <w:sz w:val="22"/>
              </w:rPr>
              <w:t xml:space="preserve">its </w:t>
            </w:r>
            <w:r w:rsidRPr="009D4A45">
              <w:rPr>
                <w:rFonts w:ascii="Calibri Light" w:hAnsi="Calibri Light" w:cs="Calibri Light"/>
                <w:sz w:val="22"/>
              </w:rPr>
              <w:t>network when members’ access can be improved and when network deficiencies can be closed by available providers.</w:t>
            </w:r>
          </w:p>
          <w:p w14:paraId="57FC97B4" w14:textId="77777777" w:rsidR="0084409E" w:rsidRPr="009D4A45" w:rsidRDefault="0084409E" w:rsidP="009D4A45">
            <w:pPr>
              <w:jc w:val="left"/>
              <w:rPr>
                <w:rFonts w:ascii="Calibri Light" w:hAnsi="Calibri Light" w:cs="Calibri Light"/>
                <w:sz w:val="22"/>
              </w:rPr>
            </w:pPr>
          </w:p>
          <w:p w14:paraId="05B200C8" w14:textId="77777777" w:rsidR="00FE6216" w:rsidRPr="009D4A45" w:rsidRDefault="00FE6216" w:rsidP="009D4A45">
            <w:pPr>
              <w:jc w:val="left"/>
              <w:rPr>
                <w:rFonts w:ascii="Calibri Light" w:hAnsi="Calibri Light" w:cs="Calibri Light"/>
                <w:sz w:val="22"/>
              </w:rPr>
            </w:pPr>
            <w:r w:rsidRPr="009D4A45">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004D98DD" w14:textId="537ADE66" w:rsidR="00FE6216" w:rsidRPr="009D4A45" w:rsidRDefault="00FE6216" w:rsidP="009D4A45">
            <w:pPr>
              <w:jc w:val="left"/>
              <w:rPr>
                <w:rFonts w:ascii="Calibri Light" w:hAnsi="Calibri Light" w:cs="Calibri Light"/>
                <w:sz w:val="22"/>
              </w:rPr>
            </w:pPr>
          </w:p>
        </w:tc>
        <w:tc>
          <w:tcPr>
            <w:tcW w:w="443" w:type="pct"/>
          </w:tcPr>
          <w:p w14:paraId="3BEE09D6" w14:textId="4B4688ED" w:rsidR="00D74BD8" w:rsidRPr="009D4A45" w:rsidRDefault="008F120A" w:rsidP="009D4A45">
            <w:pPr>
              <w:jc w:val="left"/>
              <w:rPr>
                <w:rFonts w:ascii="Calibri Light" w:hAnsi="Calibri Light" w:cs="Calibri Light"/>
                <w:sz w:val="22"/>
              </w:rPr>
            </w:pPr>
            <w:r w:rsidRPr="009D4A45">
              <w:rPr>
                <w:rFonts w:ascii="Calibri Light" w:hAnsi="Calibri Light" w:cs="Calibri Light"/>
                <w:sz w:val="22"/>
              </w:rPr>
              <w:t>Access, Timeliness</w:t>
            </w:r>
          </w:p>
        </w:tc>
      </w:tr>
      <w:tr w:rsidR="00D74BD8" w:rsidRPr="009D4A45" w14:paraId="6DBEE23B" w14:textId="77777777" w:rsidTr="00553080">
        <w:trPr>
          <w:trHeight w:val="288"/>
        </w:trPr>
        <w:tc>
          <w:tcPr>
            <w:tcW w:w="639" w:type="pct"/>
          </w:tcPr>
          <w:p w14:paraId="26B2A642" w14:textId="1D18D433"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UHC SCO</w:t>
            </w:r>
          </w:p>
        </w:tc>
        <w:tc>
          <w:tcPr>
            <w:tcW w:w="1139" w:type="pct"/>
            <w:gridSpan w:val="6"/>
          </w:tcPr>
          <w:p w14:paraId="2EA0FBC8" w14:textId="0F98B8D4" w:rsidR="00D74BD8" w:rsidRPr="009D4A45" w:rsidRDefault="00A655C1" w:rsidP="009D4A45">
            <w:pPr>
              <w:jc w:val="left"/>
              <w:rPr>
                <w:rFonts w:ascii="Calibri Light" w:hAnsi="Calibri Light" w:cs="Calibri Light"/>
                <w:sz w:val="22"/>
              </w:rPr>
            </w:pPr>
            <w:r w:rsidRPr="009D4A45">
              <w:rPr>
                <w:rFonts w:ascii="Calibri Light" w:hAnsi="Calibri Light" w:cs="Calibri Light"/>
                <w:sz w:val="22"/>
              </w:rPr>
              <w:t>UHC SCO members reside in 10 counties.</w:t>
            </w:r>
            <w:r w:rsidR="007A3754" w:rsidRPr="009D4A45">
              <w:rPr>
                <w:rFonts w:ascii="Calibri Light" w:hAnsi="Calibri Light" w:cs="Calibri Light"/>
                <w:sz w:val="22"/>
              </w:rPr>
              <w:t xml:space="preserve"> SCO demonstrated adequate networks for </w:t>
            </w:r>
            <w:r w:rsidR="00C64DA3" w:rsidRPr="009D4A45">
              <w:rPr>
                <w:rFonts w:ascii="Calibri Light" w:hAnsi="Calibri Light" w:cs="Calibri Light"/>
                <w:sz w:val="22"/>
              </w:rPr>
              <w:t>39</w:t>
            </w:r>
            <w:r w:rsidR="007A3754" w:rsidRPr="009D4A45">
              <w:rPr>
                <w:rFonts w:ascii="Calibri Light" w:hAnsi="Calibri Light" w:cs="Calibri Light"/>
                <w:sz w:val="22"/>
              </w:rPr>
              <w:t xml:space="preserve"> out of 54 provider types in all its counties.</w:t>
            </w:r>
          </w:p>
        </w:tc>
        <w:tc>
          <w:tcPr>
            <w:tcW w:w="1074" w:type="pct"/>
            <w:tcBorders>
              <w:bottom w:val="single" w:sz="4" w:space="0" w:color="auto"/>
            </w:tcBorders>
          </w:tcPr>
          <w:p w14:paraId="4B413468" w14:textId="3DB2ED23" w:rsidR="00D74BD8" w:rsidRPr="009D4A45" w:rsidRDefault="00E56F21" w:rsidP="009D4A45">
            <w:pPr>
              <w:jc w:val="left"/>
              <w:rPr>
                <w:rFonts w:ascii="Calibri Light" w:hAnsi="Calibri Light" w:cs="Calibri Light"/>
                <w:sz w:val="22"/>
              </w:rPr>
            </w:pPr>
            <w:r w:rsidRPr="009D4A45">
              <w:rPr>
                <w:rFonts w:ascii="Calibri Light" w:hAnsi="Calibri Light" w:cs="Calibri Light"/>
                <w:sz w:val="22"/>
              </w:rPr>
              <w:t xml:space="preserve">Access was assessed for a total of 54 provider types. UHC SCO had deficient networks for </w:t>
            </w:r>
            <w:r w:rsidR="00C64DA3" w:rsidRPr="009D4A45">
              <w:rPr>
                <w:rFonts w:ascii="Calibri Light" w:hAnsi="Calibri Light" w:cs="Calibri Light"/>
                <w:sz w:val="22"/>
              </w:rPr>
              <w:t>15</w:t>
            </w:r>
            <w:r w:rsidRPr="009D4A45">
              <w:rPr>
                <w:rFonts w:ascii="Calibri Light" w:hAnsi="Calibri Light" w:cs="Calibri Light"/>
                <w:sz w:val="22"/>
              </w:rPr>
              <w:t xml:space="preserve"> provider types:</w:t>
            </w:r>
          </w:p>
          <w:p w14:paraId="0B6734D1"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Psychiatry</w:t>
            </w:r>
          </w:p>
          <w:p w14:paraId="1161F3D2"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Nursing Facility</w:t>
            </w:r>
          </w:p>
          <w:p w14:paraId="75D3741C"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Occupational</w:t>
            </w:r>
          </w:p>
          <w:p w14:paraId="4C1A588C"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Therapy</w:t>
            </w:r>
          </w:p>
          <w:p w14:paraId="29C3CECC"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Speech Therapy</w:t>
            </w:r>
          </w:p>
          <w:p w14:paraId="57E13D14"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Intensive Outpatient Program</w:t>
            </w:r>
          </w:p>
          <w:p w14:paraId="76F1015A" w14:textId="70075F20"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 xml:space="preserve">Monitored Inpatient </w:t>
            </w:r>
            <w:r w:rsidR="00F67E85">
              <w:rPr>
                <w:rFonts w:ascii="Calibri Light" w:hAnsi="Calibri Light" w:cs="Calibri Light"/>
                <w:sz w:val="22"/>
              </w:rPr>
              <w:t>(</w:t>
            </w:r>
            <w:r w:rsidRPr="009D4A45">
              <w:rPr>
                <w:rFonts w:ascii="Calibri Light" w:hAnsi="Calibri Light" w:cs="Calibri Light"/>
                <w:sz w:val="22"/>
              </w:rPr>
              <w:t>Level 3.7</w:t>
            </w:r>
            <w:r w:rsidR="00F67E85">
              <w:rPr>
                <w:rFonts w:ascii="Calibri Light" w:hAnsi="Calibri Light" w:cs="Calibri Light"/>
                <w:sz w:val="22"/>
              </w:rPr>
              <w:t>)</w:t>
            </w:r>
          </w:p>
          <w:p w14:paraId="16CDD8C7"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Partial Hospitalization Program</w:t>
            </w:r>
          </w:p>
          <w:p w14:paraId="7202002A"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Psychiatric Day Treatment</w:t>
            </w:r>
          </w:p>
          <w:p w14:paraId="51CD3C19"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lastRenderedPageBreak/>
              <w:t>Adult Day Health</w:t>
            </w:r>
          </w:p>
          <w:p w14:paraId="49877A33"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Adult Foster Care</w:t>
            </w:r>
          </w:p>
          <w:p w14:paraId="6D67DEAD"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Day Habilitation</w:t>
            </w:r>
          </w:p>
          <w:p w14:paraId="44D67F1E" w14:textId="77777777"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Group Adult Foster Care</w:t>
            </w:r>
          </w:p>
          <w:p w14:paraId="0601E65B" w14:textId="02F62AB6"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Oxygen and Respiratory Equipment</w:t>
            </w:r>
          </w:p>
          <w:p w14:paraId="70E7FE45" w14:textId="11D07AC1" w:rsidR="00C64DA3" w:rsidRPr="009D4A45" w:rsidRDefault="00C64DA3">
            <w:pPr>
              <w:pStyle w:val="ListParagraph"/>
              <w:numPr>
                <w:ilvl w:val="0"/>
                <w:numId w:val="63"/>
              </w:numPr>
              <w:jc w:val="left"/>
              <w:rPr>
                <w:rFonts w:ascii="Calibri Light" w:hAnsi="Calibri Light" w:cs="Calibri Light"/>
                <w:sz w:val="22"/>
              </w:rPr>
            </w:pPr>
            <w:r w:rsidRPr="009D4A45">
              <w:rPr>
                <w:rFonts w:ascii="Calibri Light" w:hAnsi="Calibri Light" w:cs="Calibri Light"/>
                <w:sz w:val="22"/>
              </w:rPr>
              <w:t>Rehabilitation Hospital</w:t>
            </w:r>
          </w:p>
        </w:tc>
        <w:tc>
          <w:tcPr>
            <w:tcW w:w="1705" w:type="pct"/>
            <w:tcBorders>
              <w:bottom w:val="single" w:sz="4" w:space="0" w:color="auto"/>
            </w:tcBorders>
          </w:tcPr>
          <w:p w14:paraId="2F9D7FE4" w14:textId="1054B174" w:rsidR="00D74BD8" w:rsidRDefault="002D6F0B" w:rsidP="009D4A45">
            <w:pPr>
              <w:jc w:val="left"/>
              <w:rPr>
                <w:rFonts w:ascii="Calibri Light" w:hAnsi="Calibri Light" w:cs="Calibri Light"/>
                <w:sz w:val="22"/>
              </w:rPr>
            </w:pPr>
            <w:r w:rsidRPr="009D4A45">
              <w:rPr>
                <w:rFonts w:ascii="Calibri Light" w:hAnsi="Calibri Light" w:cs="Calibri Light"/>
                <w:sz w:val="22"/>
              </w:rPr>
              <w:lastRenderedPageBreak/>
              <w:t xml:space="preserve">UHC SCO should expand </w:t>
            </w:r>
            <w:r w:rsidR="00A85DE7" w:rsidRPr="009D4A45">
              <w:rPr>
                <w:rFonts w:ascii="Calibri Light" w:hAnsi="Calibri Light" w:cs="Calibri Light"/>
                <w:sz w:val="22"/>
              </w:rPr>
              <w:t xml:space="preserve">its </w:t>
            </w:r>
            <w:r w:rsidRPr="009D4A45">
              <w:rPr>
                <w:rFonts w:ascii="Calibri Light" w:hAnsi="Calibri Light" w:cs="Calibri Light"/>
                <w:sz w:val="22"/>
              </w:rPr>
              <w:t>network when members’ access can be improved and when network deficiencies can be closed by available providers.</w:t>
            </w:r>
          </w:p>
          <w:p w14:paraId="1C28798C" w14:textId="77777777" w:rsidR="0084409E" w:rsidRPr="009D4A45" w:rsidRDefault="0084409E" w:rsidP="009D4A45">
            <w:pPr>
              <w:jc w:val="left"/>
              <w:rPr>
                <w:rFonts w:ascii="Calibri Light" w:hAnsi="Calibri Light" w:cs="Calibri Light"/>
                <w:sz w:val="22"/>
              </w:rPr>
            </w:pPr>
          </w:p>
          <w:p w14:paraId="48401370" w14:textId="77777777" w:rsidR="00FE6216" w:rsidRPr="009D4A45" w:rsidRDefault="00FE6216" w:rsidP="009D4A45">
            <w:pPr>
              <w:jc w:val="left"/>
              <w:rPr>
                <w:rFonts w:ascii="Calibri Light" w:hAnsi="Calibri Light" w:cs="Calibri Light"/>
                <w:sz w:val="22"/>
              </w:rPr>
            </w:pPr>
            <w:r w:rsidRPr="009D4A45">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0F129C5F" w14:textId="18D49D26" w:rsidR="00FE6216" w:rsidRPr="009D4A45" w:rsidRDefault="00FE6216" w:rsidP="009D4A45">
            <w:pPr>
              <w:jc w:val="left"/>
              <w:rPr>
                <w:rFonts w:ascii="Calibri Light" w:hAnsi="Calibri Light" w:cs="Calibri Light"/>
                <w:sz w:val="22"/>
              </w:rPr>
            </w:pPr>
          </w:p>
        </w:tc>
        <w:tc>
          <w:tcPr>
            <w:tcW w:w="443" w:type="pct"/>
          </w:tcPr>
          <w:p w14:paraId="5805B35D" w14:textId="6BFFD61E" w:rsidR="00D74BD8" w:rsidRPr="009D4A45" w:rsidRDefault="008F120A" w:rsidP="009D4A45">
            <w:pPr>
              <w:jc w:val="left"/>
              <w:rPr>
                <w:rFonts w:ascii="Calibri Light" w:hAnsi="Calibri Light" w:cs="Calibri Light"/>
                <w:sz w:val="22"/>
              </w:rPr>
            </w:pPr>
            <w:r w:rsidRPr="009D4A45">
              <w:rPr>
                <w:rFonts w:ascii="Calibri Light" w:hAnsi="Calibri Light" w:cs="Calibri Light"/>
                <w:sz w:val="22"/>
              </w:rPr>
              <w:t>Access, Timeliness</w:t>
            </w:r>
          </w:p>
        </w:tc>
      </w:tr>
      <w:tr w:rsidR="00674ACA" w:rsidRPr="009D4A45" w14:paraId="2C990702" w14:textId="77777777" w:rsidTr="00553080">
        <w:trPr>
          <w:trHeight w:val="288"/>
        </w:trPr>
        <w:tc>
          <w:tcPr>
            <w:tcW w:w="1249" w:type="pct"/>
            <w:gridSpan w:val="5"/>
            <w:tcBorders>
              <w:right w:val="nil"/>
            </w:tcBorders>
            <w:shd w:val="clear" w:color="auto" w:fill="CCC0D9" w:themeFill="accent4" w:themeFillTint="66"/>
          </w:tcPr>
          <w:p w14:paraId="5F7B9532" w14:textId="3CF8854A" w:rsidR="00674ACA" w:rsidRPr="009D4A45" w:rsidRDefault="00674ACA" w:rsidP="009D4A45">
            <w:pPr>
              <w:jc w:val="left"/>
              <w:rPr>
                <w:rFonts w:ascii="Calibri Light" w:hAnsi="Calibri Light" w:cs="Calibri Light"/>
                <w:sz w:val="22"/>
              </w:rPr>
            </w:pPr>
            <w:r w:rsidRPr="009D4A45">
              <w:rPr>
                <w:rFonts w:ascii="Calibri Light" w:hAnsi="Calibri Light" w:cs="Calibri Light"/>
                <w:sz w:val="22"/>
              </w:rPr>
              <w:t>Quality</w:t>
            </w:r>
            <w:r w:rsidR="00112D1D" w:rsidRPr="009D4A45">
              <w:rPr>
                <w:rFonts w:ascii="Calibri Light" w:hAnsi="Calibri Light" w:cs="Calibri Light"/>
                <w:sz w:val="22"/>
              </w:rPr>
              <w:t>-</w:t>
            </w:r>
            <w:r w:rsidRPr="009D4A45">
              <w:rPr>
                <w:rFonts w:ascii="Calibri Light" w:hAnsi="Calibri Light" w:cs="Calibri Light"/>
                <w:sz w:val="22"/>
              </w:rPr>
              <w:t>of</w:t>
            </w:r>
            <w:r w:rsidR="00112D1D" w:rsidRPr="009D4A45">
              <w:rPr>
                <w:rFonts w:ascii="Calibri Light" w:hAnsi="Calibri Light" w:cs="Calibri Light"/>
                <w:sz w:val="22"/>
              </w:rPr>
              <w:t>-</w:t>
            </w:r>
            <w:r w:rsidR="00026AEF" w:rsidRPr="009D4A45">
              <w:rPr>
                <w:rFonts w:ascii="Calibri Light" w:hAnsi="Calibri Light" w:cs="Calibri Light"/>
                <w:sz w:val="22"/>
              </w:rPr>
              <w:t>care surveys</w:t>
            </w:r>
          </w:p>
        </w:tc>
        <w:tc>
          <w:tcPr>
            <w:tcW w:w="529" w:type="pct"/>
            <w:gridSpan w:val="2"/>
            <w:tcBorders>
              <w:left w:val="nil"/>
              <w:right w:val="nil"/>
            </w:tcBorders>
            <w:shd w:val="clear" w:color="auto" w:fill="CCC0D9" w:themeFill="accent4" w:themeFillTint="66"/>
          </w:tcPr>
          <w:p w14:paraId="231790D5" w14:textId="77777777" w:rsidR="00674ACA" w:rsidRPr="009D4A45" w:rsidRDefault="00674ACA" w:rsidP="009D4A45">
            <w:pPr>
              <w:jc w:val="left"/>
              <w:rPr>
                <w:rFonts w:ascii="Calibri Light" w:hAnsi="Calibri Light" w:cs="Calibri Light"/>
                <w:sz w:val="22"/>
              </w:rPr>
            </w:pPr>
          </w:p>
        </w:tc>
        <w:tc>
          <w:tcPr>
            <w:tcW w:w="1074" w:type="pct"/>
            <w:tcBorders>
              <w:left w:val="nil"/>
              <w:right w:val="nil"/>
            </w:tcBorders>
            <w:shd w:val="clear" w:color="auto" w:fill="CCC0D9" w:themeFill="accent4" w:themeFillTint="66"/>
          </w:tcPr>
          <w:p w14:paraId="5A1C03E9" w14:textId="77777777" w:rsidR="00674ACA" w:rsidRPr="009D4A45" w:rsidRDefault="00674ACA" w:rsidP="009D4A45">
            <w:pPr>
              <w:jc w:val="left"/>
              <w:rPr>
                <w:rFonts w:ascii="Calibri Light" w:hAnsi="Calibri Light" w:cs="Calibri Light"/>
                <w:sz w:val="22"/>
              </w:rPr>
            </w:pPr>
          </w:p>
        </w:tc>
        <w:tc>
          <w:tcPr>
            <w:tcW w:w="1705" w:type="pct"/>
            <w:tcBorders>
              <w:left w:val="nil"/>
              <w:right w:val="nil"/>
            </w:tcBorders>
            <w:shd w:val="clear" w:color="auto" w:fill="CCC0D9" w:themeFill="accent4" w:themeFillTint="66"/>
          </w:tcPr>
          <w:p w14:paraId="7FCED4E3" w14:textId="77777777" w:rsidR="00674ACA" w:rsidRPr="009D4A45" w:rsidRDefault="00674ACA" w:rsidP="009D4A45">
            <w:pPr>
              <w:jc w:val="left"/>
              <w:rPr>
                <w:rFonts w:ascii="Calibri Light" w:hAnsi="Calibri Light" w:cs="Calibri Light"/>
                <w:sz w:val="22"/>
              </w:rPr>
            </w:pPr>
          </w:p>
        </w:tc>
        <w:tc>
          <w:tcPr>
            <w:tcW w:w="443" w:type="pct"/>
            <w:tcBorders>
              <w:left w:val="nil"/>
            </w:tcBorders>
            <w:shd w:val="clear" w:color="auto" w:fill="CCC0D9" w:themeFill="accent4" w:themeFillTint="66"/>
          </w:tcPr>
          <w:p w14:paraId="3CCA011A" w14:textId="77777777" w:rsidR="00674ACA" w:rsidRPr="009D4A45" w:rsidRDefault="00674ACA" w:rsidP="009D4A45">
            <w:pPr>
              <w:jc w:val="left"/>
              <w:rPr>
                <w:rFonts w:ascii="Calibri Light" w:hAnsi="Calibri Light" w:cs="Calibri Light"/>
                <w:sz w:val="22"/>
              </w:rPr>
            </w:pPr>
          </w:p>
        </w:tc>
      </w:tr>
      <w:tr w:rsidR="00D74BD8" w:rsidRPr="009D4A45" w14:paraId="5256303B" w14:textId="77777777" w:rsidTr="00553080">
        <w:trPr>
          <w:trHeight w:val="288"/>
        </w:trPr>
        <w:tc>
          <w:tcPr>
            <w:tcW w:w="639" w:type="pct"/>
          </w:tcPr>
          <w:p w14:paraId="6729CEC5" w14:textId="5D441C39"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 xml:space="preserve">BMCHP </w:t>
            </w:r>
            <w:r w:rsidR="00BD16B9" w:rsidRPr="009D4A45">
              <w:rPr>
                <w:rFonts w:ascii="Calibri Light" w:hAnsi="Calibri Light" w:cs="Calibri Light"/>
                <w:sz w:val="22"/>
              </w:rPr>
              <w:t xml:space="preserve">WellSense </w:t>
            </w:r>
            <w:r w:rsidRPr="009D4A45">
              <w:rPr>
                <w:rFonts w:ascii="Calibri Light" w:hAnsi="Calibri Light" w:cs="Calibri Light"/>
                <w:sz w:val="22"/>
              </w:rPr>
              <w:t>SCO</w:t>
            </w:r>
          </w:p>
          <w:p w14:paraId="15472E3F" w14:textId="77777777" w:rsidR="00D74BD8" w:rsidRPr="009D4A45" w:rsidRDefault="00D74BD8" w:rsidP="009D4A45">
            <w:pPr>
              <w:jc w:val="left"/>
              <w:rPr>
                <w:rFonts w:ascii="Calibri Light" w:hAnsi="Calibri Light" w:cs="Calibri Light"/>
                <w:sz w:val="22"/>
              </w:rPr>
            </w:pPr>
          </w:p>
        </w:tc>
        <w:tc>
          <w:tcPr>
            <w:tcW w:w="1139" w:type="pct"/>
            <w:gridSpan w:val="6"/>
          </w:tcPr>
          <w:p w14:paraId="192AF1CD" w14:textId="5DA82DD6" w:rsidR="00E01C92" w:rsidRPr="009D4A45" w:rsidRDefault="00E01C92" w:rsidP="009D4A45">
            <w:pPr>
              <w:jc w:val="left"/>
              <w:rPr>
                <w:rFonts w:ascii="Calibri Light" w:hAnsi="Calibri Light" w:cs="Calibri Light"/>
                <w:sz w:val="22"/>
              </w:rPr>
            </w:pPr>
            <w:r w:rsidRPr="009D4A45">
              <w:rPr>
                <w:rFonts w:ascii="Calibri Light" w:hAnsi="Calibri Light" w:cs="Calibri Light"/>
                <w:sz w:val="22"/>
              </w:rPr>
              <w:t xml:space="preserve">BMCHP </w:t>
            </w:r>
            <w:r w:rsidR="00BD16B9" w:rsidRPr="009D4A45">
              <w:rPr>
                <w:rFonts w:ascii="Calibri Light" w:hAnsi="Calibri Light" w:cs="Calibri Light"/>
                <w:sz w:val="22"/>
              </w:rPr>
              <w:t xml:space="preserve">WellSense </w:t>
            </w:r>
            <w:r w:rsidRPr="009D4A45">
              <w:rPr>
                <w:rFonts w:ascii="Calibri Light" w:hAnsi="Calibri Light" w:cs="Calibri Light"/>
                <w:sz w:val="22"/>
              </w:rPr>
              <w:t xml:space="preserve">SCO scored above the Medicare Advantage </w:t>
            </w:r>
            <w:r w:rsidR="00162301" w:rsidRPr="009D4A45">
              <w:rPr>
                <w:rFonts w:ascii="Calibri Light" w:hAnsi="Calibri Light" w:cs="Calibri Light"/>
                <w:sz w:val="22"/>
              </w:rPr>
              <w:t xml:space="preserve">national mean score </w:t>
            </w:r>
            <w:r w:rsidRPr="009D4A45">
              <w:rPr>
                <w:rFonts w:ascii="Calibri Light" w:hAnsi="Calibri Light" w:cs="Calibri Light"/>
                <w:sz w:val="22"/>
              </w:rPr>
              <w:t>on the following MA-PD CAHPS measures:</w:t>
            </w:r>
          </w:p>
          <w:p w14:paraId="46595650" w14:textId="7B1210D0" w:rsidR="00E01C92" w:rsidRPr="009D4A45" w:rsidRDefault="00E01C92">
            <w:pPr>
              <w:pStyle w:val="ListParagraph"/>
              <w:numPr>
                <w:ilvl w:val="0"/>
                <w:numId w:val="64"/>
              </w:numPr>
              <w:jc w:val="left"/>
              <w:rPr>
                <w:rFonts w:ascii="Calibri Light" w:hAnsi="Calibri Light" w:cs="Calibri Light"/>
                <w:sz w:val="22"/>
              </w:rPr>
            </w:pPr>
            <w:r w:rsidRPr="009D4A45">
              <w:rPr>
                <w:rFonts w:ascii="Calibri Light" w:hAnsi="Calibri Light" w:cs="Calibri Light"/>
                <w:sz w:val="22"/>
              </w:rPr>
              <w:t>Customer Service</w:t>
            </w:r>
          </w:p>
          <w:p w14:paraId="66C5D770" w14:textId="4AFECE0B" w:rsidR="00D74BD8" w:rsidRPr="009D4A45" w:rsidRDefault="00E01C92">
            <w:pPr>
              <w:pStyle w:val="ListParagraph"/>
              <w:numPr>
                <w:ilvl w:val="0"/>
                <w:numId w:val="64"/>
              </w:numPr>
              <w:jc w:val="left"/>
              <w:rPr>
                <w:rFonts w:ascii="Calibri Light" w:hAnsi="Calibri Light" w:cs="Calibri Light"/>
                <w:sz w:val="22"/>
              </w:rPr>
            </w:pPr>
            <w:r w:rsidRPr="009D4A45">
              <w:rPr>
                <w:rFonts w:ascii="Calibri Light" w:hAnsi="Calibri Light" w:cs="Calibri Light"/>
                <w:sz w:val="22"/>
              </w:rPr>
              <w:t>Annual Flu Vaccine</w:t>
            </w:r>
          </w:p>
        </w:tc>
        <w:tc>
          <w:tcPr>
            <w:tcW w:w="1074" w:type="pct"/>
          </w:tcPr>
          <w:p w14:paraId="0BA6E389" w14:textId="6B13945E" w:rsidR="00D74BD8"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BMCHP </w:t>
            </w:r>
            <w:r w:rsidR="00BD16B9" w:rsidRPr="009D4A45">
              <w:rPr>
                <w:rFonts w:ascii="Calibri Light" w:hAnsi="Calibri Light" w:cs="Calibri Light"/>
                <w:sz w:val="22"/>
              </w:rPr>
              <w:t xml:space="preserve">WellSense </w:t>
            </w:r>
            <w:r w:rsidRPr="009D4A45">
              <w:rPr>
                <w:rFonts w:ascii="Calibri Light" w:hAnsi="Calibri Light" w:cs="Calibri Light"/>
                <w:sz w:val="22"/>
              </w:rPr>
              <w:t>S</w:t>
            </w:r>
            <w:r w:rsidR="00D74BD8" w:rsidRPr="009D4A45">
              <w:rPr>
                <w:rFonts w:ascii="Calibri Light" w:hAnsi="Calibri Light" w:cs="Calibri Light"/>
                <w:sz w:val="22"/>
              </w:rPr>
              <w:t xml:space="preserve">CO scored below the </w:t>
            </w:r>
            <w:r w:rsidR="00BD5C65" w:rsidRPr="009D4A45">
              <w:rPr>
                <w:rFonts w:ascii="Calibri Light" w:hAnsi="Calibri Light" w:cs="Calibri Light"/>
                <w:sz w:val="22"/>
              </w:rPr>
              <w:t xml:space="preserve">Medicare Advantage </w:t>
            </w:r>
            <w:r w:rsidR="00162301" w:rsidRPr="009D4A45">
              <w:rPr>
                <w:rFonts w:ascii="Calibri Light" w:hAnsi="Calibri Light" w:cs="Calibri Light"/>
                <w:sz w:val="22"/>
              </w:rPr>
              <w:t xml:space="preserve">national mean score </w:t>
            </w:r>
            <w:r w:rsidR="00BD5C65" w:rsidRPr="009D4A45">
              <w:rPr>
                <w:rFonts w:ascii="Calibri Light" w:hAnsi="Calibri Light" w:cs="Calibri Light"/>
                <w:sz w:val="22"/>
              </w:rPr>
              <w:t>on the following MA-PD CAHPS measures:</w:t>
            </w:r>
          </w:p>
          <w:p w14:paraId="59256252" w14:textId="77777777" w:rsidR="00D61527" w:rsidRPr="009D4A45" w:rsidRDefault="00D61527">
            <w:pPr>
              <w:pStyle w:val="ListParagraph"/>
              <w:numPr>
                <w:ilvl w:val="0"/>
                <w:numId w:val="65"/>
              </w:numPr>
              <w:jc w:val="left"/>
              <w:rPr>
                <w:rFonts w:ascii="Calibri Light" w:hAnsi="Calibri Light" w:cs="Calibri Light"/>
                <w:sz w:val="22"/>
              </w:rPr>
            </w:pPr>
            <w:r w:rsidRPr="009D4A45">
              <w:rPr>
                <w:rFonts w:ascii="Calibri Light" w:hAnsi="Calibri Light" w:cs="Calibri Light"/>
                <w:sz w:val="22"/>
              </w:rPr>
              <w:t>Getting Needed Care</w:t>
            </w:r>
          </w:p>
          <w:p w14:paraId="4EE6D880" w14:textId="0A39C3ED" w:rsidR="00D61527" w:rsidRPr="009D4A45" w:rsidRDefault="00D61527">
            <w:pPr>
              <w:pStyle w:val="ListParagraph"/>
              <w:numPr>
                <w:ilvl w:val="0"/>
                <w:numId w:val="65"/>
              </w:numPr>
              <w:jc w:val="left"/>
              <w:rPr>
                <w:rFonts w:ascii="Calibri Light" w:hAnsi="Calibri Light" w:cs="Calibri Light"/>
                <w:sz w:val="22"/>
              </w:rPr>
            </w:pPr>
            <w:r w:rsidRPr="009D4A45">
              <w:rPr>
                <w:rFonts w:ascii="Calibri Light" w:hAnsi="Calibri Light" w:cs="Calibri Light"/>
                <w:sz w:val="22"/>
              </w:rPr>
              <w:t>Getting Appointments and Care Quickly</w:t>
            </w:r>
          </w:p>
        </w:tc>
        <w:tc>
          <w:tcPr>
            <w:tcW w:w="1705" w:type="pct"/>
          </w:tcPr>
          <w:p w14:paraId="090C8729" w14:textId="2F6D9999" w:rsidR="00D74BD8" w:rsidRPr="009D4A45" w:rsidRDefault="0045359C" w:rsidP="009D4A45">
            <w:pPr>
              <w:jc w:val="left"/>
              <w:rPr>
                <w:rFonts w:ascii="Calibri Light" w:hAnsi="Calibri Light" w:cs="Calibri Light"/>
                <w:sz w:val="22"/>
              </w:rPr>
            </w:pPr>
            <w:r w:rsidRPr="009D4A45">
              <w:rPr>
                <w:rFonts w:ascii="Calibri Light" w:hAnsi="Calibri Light" w:cs="Calibri Light"/>
                <w:sz w:val="22"/>
              </w:rPr>
              <w:t xml:space="preserve">BMCHP </w:t>
            </w:r>
            <w:r w:rsidR="00BD16B9" w:rsidRPr="009D4A45">
              <w:rPr>
                <w:rFonts w:ascii="Calibri Light" w:hAnsi="Calibri Light" w:cs="Calibri Light"/>
                <w:sz w:val="22"/>
              </w:rPr>
              <w:t xml:space="preserve">WellSense </w:t>
            </w:r>
            <w:r w:rsidRPr="009D4A45">
              <w:rPr>
                <w:rFonts w:ascii="Calibri Light" w:hAnsi="Calibri Light" w:cs="Calibri Light"/>
                <w:sz w:val="22"/>
              </w:rPr>
              <w:t>SCO should utilize the results of the MA-PD CAHPS surveys to drive performance improvement as it relates to member experience.</w:t>
            </w:r>
          </w:p>
        </w:tc>
        <w:tc>
          <w:tcPr>
            <w:tcW w:w="443" w:type="pct"/>
          </w:tcPr>
          <w:p w14:paraId="40A9EF82" w14:textId="77777777"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D74BD8" w:rsidRPr="009D4A45" w14:paraId="7B7592D0" w14:textId="77777777" w:rsidTr="00553080">
        <w:trPr>
          <w:trHeight w:val="288"/>
        </w:trPr>
        <w:tc>
          <w:tcPr>
            <w:tcW w:w="639" w:type="pct"/>
          </w:tcPr>
          <w:p w14:paraId="4F8537C0" w14:textId="49EE4C42"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CCA SCO</w:t>
            </w:r>
          </w:p>
        </w:tc>
        <w:tc>
          <w:tcPr>
            <w:tcW w:w="1139" w:type="pct"/>
            <w:gridSpan w:val="6"/>
          </w:tcPr>
          <w:p w14:paraId="7C6007E5" w14:textId="68D62319" w:rsidR="00D74BD8"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CCA SCO scored above the Medicare Advantage </w:t>
            </w:r>
            <w:r w:rsidR="00162301" w:rsidRPr="009D4A45">
              <w:rPr>
                <w:rFonts w:ascii="Calibri Light" w:hAnsi="Calibri Light" w:cs="Calibri Light"/>
                <w:sz w:val="22"/>
              </w:rPr>
              <w:t xml:space="preserve">national mean score </w:t>
            </w:r>
            <w:r w:rsidRPr="009D4A45">
              <w:rPr>
                <w:rFonts w:ascii="Calibri Light" w:hAnsi="Calibri Light" w:cs="Calibri Light"/>
                <w:sz w:val="22"/>
              </w:rPr>
              <w:t>on the following MA-PD CAHPS measures:</w:t>
            </w:r>
          </w:p>
          <w:p w14:paraId="05322433" w14:textId="77777777" w:rsidR="00ED52BE" w:rsidRPr="009D4A45" w:rsidRDefault="00ED52BE">
            <w:pPr>
              <w:pStyle w:val="ListParagraph"/>
              <w:numPr>
                <w:ilvl w:val="0"/>
                <w:numId w:val="67"/>
              </w:numPr>
              <w:jc w:val="left"/>
              <w:rPr>
                <w:rFonts w:ascii="Calibri Light" w:hAnsi="Calibri Light" w:cs="Calibri Light"/>
                <w:sz w:val="22"/>
              </w:rPr>
            </w:pPr>
            <w:r w:rsidRPr="009D4A45">
              <w:rPr>
                <w:rFonts w:ascii="Calibri Light" w:hAnsi="Calibri Light" w:cs="Calibri Light"/>
                <w:sz w:val="22"/>
              </w:rPr>
              <w:t>Getting Needed Care</w:t>
            </w:r>
          </w:p>
          <w:p w14:paraId="6FA369E7" w14:textId="77777777" w:rsidR="00ED52BE" w:rsidRPr="009D4A45" w:rsidRDefault="00ED52BE">
            <w:pPr>
              <w:pStyle w:val="ListParagraph"/>
              <w:numPr>
                <w:ilvl w:val="0"/>
                <w:numId w:val="67"/>
              </w:numPr>
              <w:jc w:val="left"/>
              <w:rPr>
                <w:rFonts w:ascii="Calibri Light" w:hAnsi="Calibri Light" w:cs="Calibri Light"/>
                <w:sz w:val="22"/>
              </w:rPr>
            </w:pPr>
            <w:r w:rsidRPr="009D4A45">
              <w:rPr>
                <w:rFonts w:ascii="Calibri Light" w:hAnsi="Calibri Light" w:cs="Calibri Light"/>
                <w:sz w:val="22"/>
              </w:rPr>
              <w:t>Getting Appointments and Care Quickly</w:t>
            </w:r>
          </w:p>
          <w:p w14:paraId="6B22B7A7" w14:textId="77777777" w:rsidR="00ED52BE" w:rsidRPr="009D4A45" w:rsidRDefault="00ED52BE">
            <w:pPr>
              <w:pStyle w:val="ListParagraph"/>
              <w:numPr>
                <w:ilvl w:val="0"/>
                <w:numId w:val="67"/>
              </w:numPr>
              <w:jc w:val="left"/>
              <w:rPr>
                <w:rFonts w:ascii="Calibri Light" w:hAnsi="Calibri Light" w:cs="Calibri Light"/>
                <w:sz w:val="22"/>
              </w:rPr>
            </w:pPr>
            <w:r w:rsidRPr="009D4A45">
              <w:rPr>
                <w:rFonts w:ascii="Calibri Light" w:hAnsi="Calibri Light" w:cs="Calibri Light"/>
                <w:sz w:val="22"/>
              </w:rPr>
              <w:t>Rating of Health Care Quality</w:t>
            </w:r>
          </w:p>
          <w:p w14:paraId="2DEC81DF" w14:textId="0EBE73C5" w:rsidR="00ED52BE" w:rsidRPr="009D4A45" w:rsidRDefault="00ED52BE">
            <w:pPr>
              <w:pStyle w:val="ListParagraph"/>
              <w:numPr>
                <w:ilvl w:val="0"/>
                <w:numId w:val="67"/>
              </w:numPr>
              <w:jc w:val="left"/>
              <w:rPr>
                <w:rFonts w:ascii="Calibri Light" w:hAnsi="Calibri Light" w:cs="Calibri Light"/>
                <w:sz w:val="22"/>
              </w:rPr>
            </w:pPr>
            <w:r w:rsidRPr="009D4A45">
              <w:rPr>
                <w:rFonts w:ascii="Calibri Light" w:hAnsi="Calibri Light" w:cs="Calibri Light"/>
                <w:sz w:val="22"/>
              </w:rPr>
              <w:t>Rating of Health Plan</w:t>
            </w:r>
          </w:p>
          <w:p w14:paraId="44A11A82" w14:textId="653F19C2" w:rsidR="00D61527" w:rsidRPr="009D4A45" w:rsidRDefault="00ED52BE">
            <w:pPr>
              <w:pStyle w:val="ListParagraph"/>
              <w:numPr>
                <w:ilvl w:val="0"/>
                <w:numId w:val="67"/>
              </w:numPr>
              <w:jc w:val="left"/>
              <w:rPr>
                <w:rFonts w:ascii="Calibri Light" w:hAnsi="Calibri Light" w:cs="Calibri Light"/>
                <w:sz w:val="22"/>
              </w:rPr>
            </w:pPr>
            <w:r w:rsidRPr="009D4A45">
              <w:rPr>
                <w:rFonts w:ascii="Calibri Light" w:hAnsi="Calibri Light" w:cs="Calibri Light"/>
                <w:sz w:val="22"/>
              </w:rPr>
              <w:t>Customer Service</w:t>
            </w:r>
          </w:p>
          <w:p w14:paraId="7CDCCD6B" w14:textId="77777777" w:rsidR="00D61527" w:rsidRPr="009D4A45" w:rsidRDefault="00ED52BE">
            <w:pPr>
              <w:pStyle w:val="ListParagraph"/>
              <w:numPr>
                <w:ilvl w:val="0"/>
                <w:numId w:val="67"/>
              </w:numPr>
              <w:jc w:val="left"/>
              <w:rPr>
                <w:rFonts w:ascii="Calibri Light" w:hAnsi="Calibri Light" w:cs="Calibri Light"/>
                <w:sz w:val="22"/>
              </w:rPr>
            </w:pPr>
            <w:bookmarkStart w:id="287" w:name="_Hlk128420798"/>
            <w:r w:rsidRPr="009D4A45">
              <w:rPr>
                <w:rFonts w:ascii="Calibri Light" w:hAnsi="Calibri Light" w:cs="Calibri Light"/>
                <w:sz w:val="22"/>
              </w:rPr>
              <w:t>Annual Flu Vaccine</w:t>
            </w:r>
            <w:bookmarkEnd w:id="287"/>
          </w:p>
          <w:p w14:paraId="44B8A54E" w14:textId="79814991" w:rsidR="00ED52BE" w:rsidRPr="009D4A45" w:rsidRDefault="00ED52BE">
            <w:pPr>
              <w:pStyle w:val="ListParagraph"/>
              <w:numPr>
                <w:ilvl w:val="0"/>
                <w:numId w:val="67"/>
              </w:numPr>
              <w:jc w:val="left"/>
              <w:rPr>
                <w:rFonts w:ascii="Calibri Light" w:hAnsi="Calibri Light" w:cs="Calibri Light"/>
                <w:sz w:val="22"/>
              </w:rPr>
            </w:pPr>
            <w:r w:rsidRPr="009D4A45">
              <w:rPr>
                <w:rFonts w:ascii="Calibri Light" w:hAnsi="Calibri Light" w:cs="Calibri Light"/>
                <w:sz w:val="22"/>
              </w:rPr>
              <w:t>Rating of Prescription Drug Plan</w:t>
            </w:r>
          </w:p>
        </w:tc>
        <w:tc>
          <w:tcPr>
            <w:tcW w:w="1074" w:type="pct"/>
          </w:tcPr>
          <w:p w14:paraId="01A00EBE" w14:textId="714342E8" w:rsidR="00D61527"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CCA SCO scored below the Medicare Advantage </w:t>
            </w:r>
            <w:r w:rsidR="00162301" w:rsidRPr="009D4A45">
              <w:rPr>
                <w:rFonts w:ascii="Calibri Light" w:hAnsi="Calibri Light" w:cs="Calibri Light"/>
                <w:sz w:val="22"/>
              </w:rPr>
              <w:t>national mean score</w:t>
            </w:r>
            <w:r w:rsidRPr="009D4A45">
              <w:rPr>
                <w:rFonts w:ascii="Calibri Light" w:hAnsi="Calibri Light" w:cs="Calibri Light"/>
                <w:sz w:val="22"/>
              </w:rPr>
              <w:t xml:space="preserve"> on the following MA-PD CAHPS measures:</w:t>
            </w:r>
          </w:p>
          <w:p w14:paraId="42069C1F" w14:textId="77777777" w:rsidR="00D74BD8" w:rsidRPr="009D4A45" w:rsidRDefault="00ED52BE">
            <w:pPr>
              <w:pStyle w:val="ListParagraph"/>
              <w:numPr>
                <w:ilvl w:val="0"/>
                <w:numId w:val="66"/>
              </w:numPr>
              <w:jc w:val="left"/>
              <w:rPr>
                <w:rFonts w:ascii="Calibri Light" w:hAnsi="Calibri Light" w:cs="Calibri Light"/>
                <w:sz w:val="22"/>
              </w:rPr>
            </w:pPr>
            <w:r w:rsidRPr="009D4A45">
              <w:rPr>
                <w:rFonts w:ascii="Calibri Light" w:hAnsi="Calibri Light" w:cs="Calibri Light"/>
                <w:sz w:val="22"/>
              </w:rPr>
              <w:t>Care Coordination</w:t>
            </w:r>
          </w:p>
          <w:p w14:paraId="7AAA7208" w14:textId="12A02901" w:rsidR="00ED52BE" w:rsidRPr="009D4A45" w:rsidRDefault="00ED52BE">
            <w:pPr>
              <w:pStyle w:val="ListParagraph"/>
              <w:numPr>
                <w:ilvl w:val="0"/>
                <w:numId w:val="66"/>
              </w:numPr>
              <w:jc w:val="left"/>
              <w:rPr>
                <w:rFonts w:ascii="Calibri Light" w:hAnsi="Calibri Light" w:cs="Calibri Light"/>
                <w:sz w:val="22"/>
              </w:rPr>
            </w:pPr>
            <w:r w:rsidRPr="009D4A45">
              <w:rPr>
                <w:rFonts w:ascii="Calibri Light" w:hAnsi="Calibri Light" w:cs="Calibri Light"/>
                <w:sz w:val="22"/>
              </w:rPr>
              <w:t>Getting Needed Prescription Drugs</w:t>
            </w:r>
          </w:p>
        </w:tc>
        <w:tc>
          <w:tcPr>
            <w:tcW w:w="1705" w:type="pct"/>
          </w:tcPr>
          <w:p w14:paraId="77E58ECB" w14:textId="12EF1F54" w:rsidR="00BD16B9" w:rsidRPr="009D4A45" w:rsidRDefault="00BD16B9" w:rsidP="009D4A45">
            <w:pPr>
              <w:jc w:val="left"/>
              <w:rPr>
                <w:rFonts w:ascii="Calibri Light" w:hAnsi="Calibri Light" w:cs="Calibri Light"/>
                <w:sz w:val="22"/>
              </w:rPr>
            </w:pPr>
            <w:r w:rsidRPr="009D4A45">
              <w:rPr>
                <w:rFonts w:ascii="Calibri Light" w:hAnsi="Calibri Light" w:cs="Calibri Light"/>
                <w:sz w:val="22"/>
              </w:rPr>
              <w:t>CCA SCO should utilize the results of the MA-PD CAHPS surveys to drive performance improvement as it relates to member experience.</w:t>
            </w:r>
          </w:p>
        </w:tc>
        <w:tc>
          <w:tcPr>
            <w:tcW w:w="443" w:type="pct"/>
          </w:tcPr>
          <w:p w14:paraId="3CA4058C" w14:textId="0219A23C" w:rsidR="00D74BD8" w:rsidRPr="009D4A45" w:rsidRDefault="00232EEC"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D74BD8" w:rsidRPr="009D4A45" w14:paraId="6FC52E8A" w14:textId="77777777" w:rsidTr="00553080">
        <w:trPr>
          <w:trHeight w:val="288"/>
        </w:trPr>
        <w:tc>
          <w:tcPr>
            <w:tcW w:w="639" w:type="pct"/>
          </w:tcPr>
          <w:p w14:paraId="688E364A" w14:textId="3609E200"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 xml:space="preserve">Fallon </w:t>
            </w:r>
            <w:r w:rsidR="00BD16B9" w:rsidRPr="009D4A45">
              <w:rPr>
                <w:rFonts w:ascii="Calibri Light" w:hAnsi="Calibri Light" w:cs="Calibri Light"/>
                <w:sz w:val="22"/>
              </w:rPr>
              <w:t xml:space="preserve">NaviCare </w:t>
            </w:r>
            <w:r w:rsidRPr="009D4A45">
              <w:rPr>
                <w:rFonts w:ascii="Calibri Light" w:hAnsi="Calibri Light" w:cs="Calibri Light"/>
                <w:sz w:val="22"/>
              </w:rPr>
              <w:t>SCO</w:t>
            </w:r>
          </w:p>
        </w:tc>
        <w:tc>
          <w:tcPr>
            <w:tcW w:w="1139" w:type="pct"/>
            <w:gridSpan w:val="6"/>
          </w:tcPr>
          <w:p w14:paraId="6A687B39" w14:textId="110BA38C" w:rsidR="00D74BD8"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Fallon </w:t>
            </w:r>
            <w:r w:rsidR="00BD16B9" w:rsidRPr="009D4A45">
              <w:rPr>
                <w:rFonts w:ascii="Calibri Light" w:hAnsi="Calibri Light" w:cs="Calibri Light"/>
                <w:sz w:val="22"/>
              </w:rPr>
              <w:t xml:space="preserve">NaviCare </w:t>
            </w:r>
            <w:r w:rsidRPr="009D4A45">
              <w:rPr>
                <w:rFonts w:ascii="Calibri Light" w:hAnsi="Calibri Light" w:cs="Calibri Light"/>
                <w:sz w:val="22"/>
              </w:rPr>
              <w:t xml:space="preserve">SCO scored above the Medicare Advantage </w:t>
            </w:r>
            <w:r w:rsidR="00AC5CF6" w:rsidRPr="009D4A45">
              <w:rPr>
                <w:rFonts w:ascii="Calibri Light" w:hAnsi="Calibri Light" w:cs="Calibri Light"/>
                <w:sz w:val="22"/>
              </w:rPr>
              <w:t>national mean score</w:t>
            </w:r>
            <w:r w:rsidRPr="009D4A45">
              <w:rPr>
                <w:rFonts w:ascii="Calibri Light" w:hAnsi="Calibri Light" w:cs="Calibri Light"/>
                <w:sz w:val="22"/>
              </w:rPr>
              <w:t xml:space="preserve"> on the following MA-PD CAHPS measures:</w:t>
            </w:r>
          </w:p>
          <w:p w14:paraId="30F976EA" w14:textId="77777777" w:rsidR="00ED52BE" w:rsidRPr="009D4A45" w:rsidRDefault="00ED52BE">
            <w:pPr>
              <w:pStyle w:val="ListParagraph"/>
              <w:numPr>
                <w:ilvl w:val="0"/>
                <w:numId w:val="68"/>
              </w:numPr>
              <w:jc w:val="left"/>
              <w:rPr>
                <w:rFonts w:ascii="Calibri Light" w:hAnsi="Calibri Light" w:cs="Calibri Light"/>
                <w:sz w:val="22"/>
              </w:rPr>
            </w:pPr>
            <w:r w:rsidRPr="009D4A45">
              <w:rPr>
                <w:rFonts w:ascii="Calibri Light" w:hAnsi="Calibri Light" w:cs="Calibri Light"/>
                <w:sz w:val="22"/>
              </w:rPr>
              <w:t>Rating of Health Care Quality</w:t>
            </w:r>
          </w:p>
          <w:p w14:paraId="140F4298" w14:textId="5F54FB73" w:rsidR="00D61527" w:rsidRPr="009D4A45" w:rsidRDefault="00ED52BE">
            <w:pPr>
              <w:pStyle w:val="ListParagraph"/>
              <w:numPr>
                <w:ilvl w:val="0"/>
                <w:numId w:val="68"/>
              </w:numPr>
              <w:jc w:val="left"/>
              <w:rPr>
                <w:rFonts w:ascii="Calibri Light" w:hAnsi="Calibri Light" w:cs="Calibri Light"/>
                <w:sz w:val="22"/>
              </w:rPr>
            </w:pPr>
            <w:r w:rsidRPr="009D4A45">
              <w:rPr>
                <w:rFonts w:ascii="Calibri Light" w:hAnsi="Calibri Light" w:cs="Calibri Light"/>
                <w:sz w:val="22"/>
              </w:rPr>
              <w:t>Rating of Health Plan</w:t>
            </w:r>
          </w:p>
          <w:p w14:paraId="605975B8" w14:textId="2448F146" w:rsidR="00ED52BE" w:rsidRPr="009D4A45" w:rsidRDefault="00ED52BE">
            <w:pPr>
              <w:pStyle w:val="ListParagraph"/>
              <w:numPr>
                <w:ilvl w:val="0"/>
                <w:numId w:val="68"/>
              </w:numPr>
              <w:jc w:val="left"/>
              <w:rPr>
                <w:rFonts w:ascii="Calibri Light" w:hAnsi="Calibri Light" w:cs="Calibri Light"/>
                <w:sz w:val="22"/>
              </w:rPr>
            </w:pPr>
            <w:r w:rsidRPr="009D4A45">
              <w:rPr>
                <w:rFonts w:ascii="Calibri Light" w:hAnsi="Calibri Light" w:cs="Calibri Light"/>
                <w:sz w:val="22"/>
              </w:rPr>
              <w:t>Annual Flu Vaccine</w:t>
            </w:r>
          </w:p>
          <w:p w14:paraId="5A3F5600" w14:textId="30986A19" w:rsidR="00ED52BE" w:rsidRPr="009D4A45" w:rsidRDefault="00ED52BE">
            <w:pPr>
              <w:pStyle w:val="ListParagraph"/>
              <w:numPr>
                <w:ilvl w:val="0"/>
                <w:numId w:val="68"/>
              </w:numPr>
              <w:jc w:val="left"/>
              <w:rPr>
                <w:rFonts w:ascii="Calibri Light" w:hAnsi="Calibri Light" w:cs="Calibri Light"/>
                <w:sz w:val="22"/>
              </w:rPr>
            </w:pPr>
            <w:r w:rsidRPr="009D4A45">
              <w:rPr>
                <w:rFonts w:ascii="Calibri Light" w:hAnsi="Calibri Light" w:cs="Calibri Light"/>
                <w:sz w:val="22"/>
              </w:rPr>
              <w:lastRenderedPageBreak/>
              <w:t>Rating of Prescription Drug Plan</w:t>
            </w:r>
          </w:p>
          <w:p w14:paraId="32C5911F" w14:textId="454C1D5D" w:rsidR="00D61527" w:rsidRPr="009D4A45" w:rsidRDefault="00D61527" w:rsidP="009D4A45">
            <w:pPr>
              <w:jc w:val="left"/>
              <w:rPr>
                <w:rFonts w:ascii="Calibri Light" w:hAnsi="Calibri Light" w:cs="Calibri Light"/>
                <w:sz w:val="22"/>
              </w:rPr>
            </w:pPr>
          </w:p>
        </w:tc>
        <w:tc>
          <w:tcPr>
            <w:tcW w:w="1074" w:type="pct"/>
          </w:tcPr>
          <w:p w14:paraId="2A13FCF5" w14:textId="0CA6C5CA" w:rsidR="00D61527" w:rsidRPr="009D4A45" w:rsidRDefault="00D61527" w:rsidP="009D4A45">
            <w:pPr>
              <w:jc w:val="left"/>
              <w:rPr>
                <w:rFonts w:ascii="Calibri Light" w:hAnsi="Calibri Light" w:cs="Calibri Light"/>
                <w:sz w:val="22"/>
              </w:rPr>
            </w:pPr>
            <w:r w:rsidRPr="009D4A45">
              <w:rPr>
                <w:rFonts w:ascii="Calibri Light" w:hAnsi="Calibri Light" w:cs="Calibri Light"/>
                <w:sz w:val="22"/>
              </w:rPr>
              <w:lastRenderedPageBreak/>
              <w:t xml:space="preserve">Fallon </w:t>
            </w:r>
            <w:r w:rsidR="00BD16B9" w:rsidRPr="009D4A45">
              <w:rPr>
                <w:rFonts w:ascii="Calibri Light" w:hAnsi="Calibri Light" w:cs="Calibri Light"/>
                <w:sz w:val="22"/>
              </w:rPr>
              <w:t xml:space="preserve">NaviCare </w:t>
            </w:r>
            <w:r w:rsidRPr="009D4A45">
              <w:rPr>
                <w:rFonts w:ascii="Calibri Light" w:hAnsi="Calibri Light" w:cs="Calibri Light"/>
                <w:sz w:val="22"/>
              </w:rPr>
              <w:t xml:space="preserve">SCO scored below the Medicare Advantage </w:t>
            </w:r>
            <w:r w:rsidR="00AC5CF6" w:rsidRPr="009D4A45">
              <w:rPr>
                <w:rFonts w:ascii="Calibri Light" w:hAnsi="Calibri Light" w:cs="Calibri Light"/>
                <w:sz w:val="22"/>
              </w:rPr>
              <w:t xml:space="preserve">national mean score </w:t>
            </w:r>
            <w:r w:rsidRPr="009D4A45">
              <w:rPr>
                <w:rFonts w:ascii="Calibri Light" w:hAnsi="Calibri Light" w:cs="Calibri Light"/>
                <w:sz w:val="22"/>
              </w:rPr>
              <w:t>on the following MA-PD CAHPS measures:</w:t>
            </w:r>
          </w:p>
          <w:p w14:paraId="693A119B" w14:textId="77777777" w:rsidR="00ED52BE" w:rsidRPr="009D4A45" w:rsidRDefault="00ED52BE">
            <w:pPr>
              <w:pStyle w:val="ListParagraph"/>
              <w:numPr>
                <w:ilvl w:val="0"/>
                <w:numId w:val="69"/>
              </w:numPr>
              <w:jc w:val="left"/>
              <w:rPr>
                <w:rFonts w:ascii="Calibri Light" w:hAnsi="Calibri Light" w:cs="Calibri Light"/>
                <w:sz w:val="22"/>
              </w:rPr>
            </w:pPr>
            <w:r w:rsidRPr="009D4A45">
              <w:rPr>
                <w:rFonts w:ascii="Calibri Light" w:hAnsi="Calibri Light" w:cs="Calibri Light"/>
                <w:sz w:val="22"/>
              </w:rPr>
              <w:t>Getting Needed Care</w:t>
            </w:r>
          </w:p>
          <w:p w14:paraId="03C178A3" w14:textId="77777777" w:rsidR="00D74BD8" w:rsidRPr="009D4A45" w:rsidRDefault="00ED52BE">
            <w:pPr>
              <w:pStyle w:val="ListParagraph"/>
              <w:numPr>
                <w:ilvl w:val="0"/>
                <w:numId w:val="69"/>
              </w:numPr>
              <w:jc w:val="left"/>
              <w:rPr>
                <w:rFonts w:ascii="Calibri Light" w:hAnsi="Calibri Light" w:cs="Calibri Light"/>
                <w:sz w:val="22"/>
              </w:rPr>
            </w:pPr>
            <w:r w:rsidRPr="009D4A45">
              <w:rPr>
                <w:rFonts w:ascii="Calibri Light" w:hAnsi="Calibri Light" w:cs="Calibri Light"/>
                <w:sz w:val="22"/>
              </w:rPr>
              <w:t>Getting Appointments and Care Quickly</w:t>
            </w:r>
          </w:p>
          <w:p w14:paraId="7AB7FE7F" w14:textId="77777777" w:rsidR="00ED52BE" w:rsidRPr="009D4A45" w:rsidRDefault="00ED52BE">
            <w:pPr>
              <w:pStyle w:val="ListParagraph"/>
              <w:numPr>
                <w:ilvl w:val="0"/>
                <w:numId w:val="69"/>
              </w:numPr>
              <w:jc w:val="left"/>
              <w:rPr>
                <w:rFonts w:ascii="Calibri Light" w:hAnsi="Calibri Light" w:cs="Calibri Light"/>
                <w:sz w:val="22"/>
              </w:rPr>
            </w:pPr>
            <w:r w:rsidRPr="009D4A45">
              <w:rPr>
                <w:rFonts w:ascii="Calibri Light" w:hAnsi="Calibri Light" w:cs="Calibri Light"/>
                <w:sz w:val="22"/>
              </w:rPr>
              <w:t>Customer Service</w:t>
            </w:r>
          </w:p>
          <w:p w14:paraId="6E94EAE9" w14:textId="77777777" w:rsidR="00ED52BE" w:rsidRPr="009D4A45" w:rsidRDefault="00ED52BE">
            <w:pPr>
              <w:pStyle w:val="ListParagraph"/>
              <w:numPr>
                <w:ilvl w:val="0"/>
                <w:numId w:val="69"/>
              </w:numPr>
              <w:jc w:val="left"/>
              <w:rPr>
                <w:rFonts w:ascii="Calibri Light" w:hAnsi="Calibri Light" w:cs="Calibri Light"/>
                <w:sz w:val="22"/>
              </w:rPr>
            </w:pPr>
            <w:r w:rsidRPr="009D4A45">
              <w:rPr>
                <w:rFonts w:ascii="Calibri Light" w:hAnsi="Calibri Light" w:cs="Calibri Light"/>
                <w:sz w:val="22"/>
              </w:rPr>
              <w:lastRenderedPageBreak/>
              <w:t>Care Coordination</w:t>
            </w:r>
          </w:p>
          <w:p w14:paraId="605D1CBD" w14:textId="45D09CBF" w:rsidR="00ED52BE" w:rsidRPr="009D4A45" w:rsidRDefault="00ED52BE">
            <w:pPr>
              <w:pStyle w:val="ListParagraph"/>
              <w:numPr>
                <w:ilvl w:val="0"/>
                <w:numId w:val="69"/>
              </w:numPr>
              <w:jc w:val="left"/>
              <w:rPr>
                <w:rFonts w:ascii="Calibri Light" w:hAnsi="Calibri Light" w:cs="Calibri Light"/>
                <w:sz w:val="22"/>
              </w:rPr>
            </w:pPr>
            <w:r w:rsidRPr="009D4A45">
              <w:rPr>
                <w:rFonts w:ascii="Calibri Light" w:hAnsi="Calibri Light" w:cs="Calibri Light"/>
                <w:sz w:val="22"/>
              </w:rPr>
              <w:t>Getting Needed Prescription Drugs</w:t>
            </w:r>
          </w:p>
        </w:tc>
        <w:tc>
          <w:tcPr>
            <w:tcW w:w="1705" w:type="pct"/>
          </w:tcPr>
          <w:p w14:paraId="6F246DA0" w14:textId="72C6EDD6" w:rsidR="00D74BD8" w:rsidRPr="009D4A45" w:rsidRDefault="0045359C" w:rsidP="009D4A45">
            <w:pPr>
              <w:jc w:val="left"/>
              <w:rPr>
                <w:rFonts w:ascii="Calibri Light" w:hAnsi="Calibri Light" w:cs="Calibri Light"/>
                <w:sz w:val="22"/>
              </w:rPr>
            </w:pPr>
            <w:r w:rsidRPr="009D4A45">
              <w:rPr>
                <w:rFonts w:ascii="Calibri Light" w:hAnsi="Calibri Light" w:cs="Calibri Light"/>
                <w:sz w:val="22"/>
              </w:rPr>
              <w:lastRenderedPageBreak/>
              <w:t xml:space="preserve">Fallon </w:t>
            </w:r>
            <w:r w:rsidR="00BD16B9" w:rsidRPr="009D4A45">
              <w:rPr>
                <w:rFonts w:ascii="Calibri Light" w:hAnsi="Calibri Light" w:cs="Calibri Light"/>
                <w:sz w:val="22"/>
              </w:rPr>
              <w:t xml:space="preserve">NaviCare </w:t>
            </w:r>
            <w:r w:rsidRPr="009D4A45">
              <w:rPr>
                <w:rFonts w:ascii="Calibri Light" w:hAnsi="Calibri Light" w:cs="Calibri Light"/>
                <w:sz w:val="22"/>
              </w:rPr>
              <w:t>SCO should utilize the results of the MA-PD CAHPS surveys to drive performance improvement as it relates to member experience.</w:t>
            </w:r>
          </w:p>
        </w:tc>
        <w:tc>
          <w:tcPr>
            <w:tcW w:w="443" w:type="pct"/>
          </w:tcPr>
          <w:p w14:paraId="638E93B3" w14:textId="72F8341D" w:rsidR="00D74BD8" w:rsidRPr="009D4A45" w:rsidRDefault="00232EEC"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D74BD8" w:rsidRPr="009D4A45" w14:paraId="29F58EEE" w14:textId="77777777" w:rsidTr="00553080">
        <w:trPr>
          <w:trHeight w:val="288"/>
        </w:trPr>
        <w:tc>
          <w:tcPr>
            <w:tcW w:w="639" w:type="pct"/>
          </w:tcPr>
          <w:p w14:paraId="7A974F47" w14:textId="01C66C30"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SWH SCO</w:t>
            </w:r>
          </w:p>
        </w:tc>
        <w:tc>
          <w:tcPr>
            <w:tcW w:w="1139" w:type="pct"/>
            <w:gridSpan w:val="6"/>
          </w:tcPr>
          <w:p w14:paraId="0E48B5FE" w14:textId="634C367B" w:rsidR="00D74BD8"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SWH SCO scored above the Medicare Advantage </w:t>
            </w:r>
            <w:r w:rsidR="00AC5CF6" w:rsidRPr="009D4A45">
              <w:rPr>
                <w:rFonts w:ascii="Calibri Light" w:hAnsi="Calibri Light" w:cs="Calibri Light"/>
                <w:sz w:val="22"/>
              </w:rPr>
              <w:t>national mean score</w:t>
            </w:r>
            <w:r w:rsidRPr="009D4A45">
              <w:rPr>
                <w:rFonts w:ascii="Calibri Light" w:hAnsi="Calibri Light" w:cs="Calibri Light"/>
                <w:sz w:val="22"/>
              </w:rPr>
              <w:t xml:space="preserve"> on the </w:t>
            </w:r>
            <w:r w:rsidR="00C13971" w:rsidRPr="009D4A45">
              <w:rPr>
                <w:rFonts w:ascii="Calibri Light" w:hAnsi="Calibri Light" w:cs="Calibri Light"/>
                <w:sz w:val="22"/>
              </w:rPr>
              <w:t xml:space="preserve">Annual Flu Vaccine </w:t>
            </w:r>
            <w:r w:rsidRPr="009D4A45">
              <w:rPr>
                <w:rFonts w:ascii="Calibri Light" w:hAnsi="Calibri Light" w:cs="Calibri Light"/>
                <w:sz w:val="22"/>
              </w:rPr>
              <w:t>MA-PD CAHPS measures</w:t>
            </w:r>
            <w:r w:rsidR="00C13971" w:rsidRPr="009D4A45">
              <w:rPr>
                <w:rFonts w:ascii="Calibri Light" w:hAnsi="Calibri Light" w:cs="Calibri Light"/>
                <w:sz w:val="22"/>
              </w:rPr>
              <w:t>.</w:t>
            </w:r>
          </w:p>
          <w:p w14:paraId="7693DC4A" w14:textId="77777777" w:rsidR="00D61527" w:rsidRPr="009D4A45" w:rsidRDefault="00D61527" w:rsidP="009D4A45">
            <w:pPr>
              <w:jc w:val="left"/>
              <w:rPr>
                <w:rFonts w:ascii="Calibri Light" w:hAnsi="Calibri Light" w:cs="Calibri Light"/>
                <w:sz w:val="22"/>
              </w:rPr>
            </w:pPr>
          </w:p>
          <w:p w14:paraId="19C94D68" w14:textId="167A8D85" w:rsidR="00D61527" w:rsidRPr="009D4A45" w:rsidRDefault="00D61527" w:rsidP="009D4A45">
            <w:pPr>
              <w:jc w:val="left"/>
              <w:rPr>
                <w:rFonts w:ascii="Calibri Light" w:hAnsi="Calibri Light" w:cs="Calibri Light"/>
                <w:sz w:val="22"/>
              </w:rPr>
            </w:pPr>
          </w:p>
        </w:tc>
        <w:tc>
          <w:tcPr>
            <w:tcW w:w="1074" w:type="pct"/>
          </w:tcPr>
          <w:p w14:paraId="778972B6" w14:textId="22019067" w:rsidR="00D61527"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SWH SCO scored below the Medicare Advantage </w:t>
            </w:r>
            <w:r w:rsidR="00AC5CF6" w:rsidRPr="009D4A45">
              <w:rPr>
                <w:rFonts w:ascii="Calibri Light" w:hAnsi="Calibri Light" w:cs="Calibri Light"/>
                <w:sz w:val="22"/>
              </w:rPr>
              <w:t xml:space="preserve">national mean score </w:t>
            </w:r>
            <w:r w:rsidRPr="009D4A45">
              <w:rPr>
                <w:rFonts w:ascii="Calibri Light" w:hAnsi="Calibri Light" w:cs="Calibri Light"/>
                <w:sz w:val="22"/>
              </w:rPr>
              <w:t>on the following MA-PD CAHPS measures:</w:t>
            </w:r>
          </w:p>
          <w:p w14:paraId="21F4A409" w14:textId="77777777"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Getting Needed Care</w:t>
            </w:r>
          </w:p>
          <w:p w14:paraId="4145B14E" w14:textId="77777777"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Getting Appointments and Care Quickly</w:t>
            </w:r>
          </w:p>
          <w:p w14:paraId="29AFD47B" w14:textId="77777777"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Rating of Health Care Quality</w:t>
            </w:r>
          </w:p>
          <w:p w14:paraId="59772FAD" w14:textId="35BD28D9"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Rating of Health Plan</w:t>
            </w:r>
          </w:p>
          <w:p w14:paraId="4C6CD424" w14:textId="77777777"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Customer Service</w:t>
            </w:r>
          </w:p>
          <w:p w14:paraId="2793299A" w14:textId="0613502F"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Care Coordination</w:t>
            </w:r>
          </w:p>
          <w:p w14:paraId="48A48D31" w14:textId="77777777" w:rsidR="00C13971"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Getting Needed Prescription Drugs</w:t>
            </w:r>
          </w:p>
          <w:p w14:paraId="5AAB56F0" w14:textId="6BC95AE7" w:rsidR="00D74BD8" w:rsidRPr="009D4A45" w:rsidRDefault="00C13971">
            <w:pPr>
              <w:pStyle w:val="ListParagraph"/>
              <w:numPr>
                <w:ilvl w:val="0"/>
                <w:numId w:val="70"/>
              </w:numPr>
              <w:jc w:val="left"/>
              <w:rPr>
                <w:rFonts w:ascii="Calibri Light" w:hAnsi="Calibri Light" w:cs="Calibri Light"/>
                <w:sz w:val="22"/>
              </w:rPr>
            </w:pPr>
            <w:r w:rsidRPr="009D4A45">
              <w:rPr>
                <w:rFonts w:ascii="Calibri Light" w:hAnsi="Calibri Light" w:cs="Calibri Light"/>
                <w:sz w:val="22"/>
              </w:rPr>
              <w:t>Rating of Prescription Drug Plan</w:t>
            </w:r>
          </w:p>
        </w:tc>
        <w:tc>
          <w:tcPr>
            <w:tcW w:w="1705" w:type="pct"/>
          </w:tcPr>
          <w:p w14:paraId="7A330BF4" w14:textId="139803D1" w:rsidR="00D74BD8" w:rsidRPr="009D4A45" w:rsidRDefault="000E1330" w:rsidP="009D4A45">
            <w:pPr>
              <w:jc w:val="left"/>
              <w:rPr>
                <w:rFonts w:ascii="Calibri Light" w:hAnsi="Calibri Light" w:cs="Calibri Light"/>
                <w:sz w:val="22"/>
              </w:rPr>
            </w:pPr>
            <w:r w:rsidRPr="009D4A45">
              <w:rPr>
                <w:rFonts w:ascii="Calibri Light" w:hAnsi="Calibri Light" w:cs="Calibri Light"/>
                <w:sz w:val="22"/>
              </w:rPr>
              <w:t xml:space="preserve">SWH SCO should utilize the results of the </w:t>
            </w:r>
            <w:r w:rsidR="0045359C" w:rsidRPr="009D4A45">
              <w:rPr>
                <w:rFonts w:ascii="Calibri Light" w:hAnsi="Calibri Light" w:cs="Calibri Light"/>
                <w:sz w:val="22"/>
              </w:rPr>
              <w:t xml:space="preserve">MA-PD </w:t>
            </w:r>
            <w:r w:rsidRPr="009D4A45">
              <w:rPr>
                <w:rFonts w:ascii="Calibri Light" w:hAnsi="Calibri Light" w:cs="Calibri Light"/>
                <w:sz w:val="22"/>
              </w:rPr>
              <w:t>CAHPS surveys to drive performance improvement as it relates to member experience. SCO should also utilize complaints and grievances to identify and address trends.</w:t>
            </w:r>
          </w:p>
        </w:tc>
        <w:tc>
          <w:tcPr>
            <w:tcW w:w="443" w:type="pct"/>
          </w:tcPr>
          <w:p w14:paraId="135E7685" w14:textId="475ED130" w:rsidR="00D74BD8" w:rsidRPr="009D4A45" w:rsidRDefault="00232EEC"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D74BD8" w:rsidRPr="009D4A45" w14:paraId="03781246" w14:textId="77777777" w:rsidTr="00553080">
        <w:trPr>
          <w:trHeight w:val="288"/>
        </w:trPr>
        <w:tc>
          <w:tcPr>
            <w:tcW w:w="639" w:type="pct"/>
          </w:tcPr>
          <w:p w14:paraId="4C79064B" w14:textId="3431147A"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t>Tufts SCO</w:t>
            </w:r>
          </w:p>
        </w:tc>
        <w:tc>
          <w:tcPr>
            <w:tcW w:w="1139" w:type="pct"/>
            <w:gridSpan w:val="6"/>
          </w:tcPr>
          <w:p w14:paraId="5FED240D" w14:textId="6CB58496" w:rsidR="00D74BD8"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Tufts SCO scored above the Medicare Advantage </w:t>
            </w:r>
            <w:r w:rsidR="00AC5CF6" w:rsidRPr="009D4A45">
              <w:rPr>
                <w:rFonts w:ascii="Calibri Light" w:hAnsi="Calibri Light" w:cs="Calibri Light"/>
                <w:sz w:val="22"/>
              </w:rPr>
              <w:t xml:space="preserve">national mean score </w:t>
            </w:r>
            <w:r w:rsidRPr="009D4A45">
              <w:rPr>
                <w:rFonts w:ascii="Calibri Light" w:hAnsi="Calibri Light" w:cs="Calibri Light"/>
                <w:sz w:val="22"/>
              </w:rPr>
              <w:t>on the following MA-PD CAHPS measures:</w:t>
            </w:r>
          </w:p>
          <w:p w14:paraId="1D118E1F" w14:textId="77777777" w:rsidR="00C13971" w:rsidRPr="009D4A45" w:rsidRDefault="00C13971">
            <w:pPr>
              <w:pStyle w:val="ListParagraph"/>
              <w:numPr>
                <w:ilvl w:val="0"/>
                <w:numId w:val="71"/>
              </w:numPr>
              <w:jc w:val="left"/>
              <w:rPr>
                <w:rFonts w:ascii="Calibri Light" w:hAnsi="Calibri Light" w:cs="Calibri Light"/>
                <w:sz w:val="22"/>
              </w:rPr>
            </w:pPr>
            <w:r w:rsidRPr="009D4A45">
              <w:rPr>
                <w:rFonts w:ascii="Calibri Light" w:hAnsi="Calibri Light" w:cs="Calibri Light"/>
                <w:sz w:val="22"/>
              </w:rPr>
              <w:t>Getting Needed Care</w:t>
            </w:r>
          </w:p>
          <w:p w14:paraId="4585FF26" w14:textId="77777777" w:rsidR="00C13971" w:rsidRPr="009D4A45" w:rsidRDefault="00C13971">
            <w:pPr>
              <w:pStyle w:val="ListParagraph"/>
              <w:numPr>
                <w:ilvl w:val="0"/>
                <w:numId w:val="71"/>
              </w:numPr>
              <w:jc w:val="left"/>
              <w:rPr>
                <w:rFonts w:ascii="Calibri Light" w:hAnsi="Calibri Light" w:cs="Calibri Light"/>
                <w:sz w:val="22"/>
              </w:rPr>
            </w:pPr>
            <w:r w:rsidRPr="009D4A45">
              <w:rPr>
                <w:rFonts w:ascii="Calibri Light" w:hAnsi="Calibri Light" w:cs="Calibri Light"/>
                <w:sz w:val="22"/>
              </w:rPr>
              <w:t>Getting Appointments and Care Quickly</w:t>
            </w:r>
          </w:p>
          <w:p w14:paraId="76F0969E" w14:textId="34D4E09A" w:rsidR="00C13971" w:rsidRPr="009D4A45" w:rsidRDefault="00C13971">
            <w:pPr>
              <w:pStyle w:val="ListParagraph"/>
              <w:numPr>
                <w:ilvl w:val="0"/>
                <w:numId w:val="71"/>
              </w:numPr>
              <w:jc w:val="left"/>
              <w:rPr>
                <w:rFonts w:ascii="Calibri Light" w:hAnsi="Calibri Light" w:cs="Calibri Light"/>
                <w:sz w:val="22"/>
              </w:rPr>
            </w:pPr>
            <w:r w:rsidRPr="009D4A45">
              <w:rPr>
                <w:rFonts w:ascii="Calibri Light" w:hAnsi="Calibri Light" w:cs="Calibri Light"/>
                <w:sz w:val="22"/>
              </w:rPr>
              <w:t>Rating of Health Plan</w:t>
            </w:r>
          </w:p>
          <w:p w14:paraId="06CF2623" w14:textId="77777777" w:rsidR="00C13971" w:rsidRPr="009D4A45" w:rsidRDefault="00C13971">
            <w:pPr>
              <w:pStyle w:val="ListParagraph"/>
              <w:numPr>
                <w:ilvl w:val="0"/>
                <w:numId w:val="71"/>
              </w:numPr>
              <w:jc w:val="left"/>
              <w:rPr>
                <w:rFonts w:ascii="Calibri Light" w:hAnsi="Calibri Light" w:cs="Calibri Light"/>
                <w:sz w:val="22"/>
              </w:rPr>
            </w:pPr>
            <w:r w:rsidRPr="009D4A45">
              <w:rPr>
                <w:rFonts w:ascii="Calibri Light" w:hAnsi="Calibri Light" w:cs="Calibri Light"/>
                <w:sz w:val="22"/>
              </w:rPr>
              <w:t>Customer Service</w:t>
            </w:r>
          </w:p>
          <w:p w14:paraId="59F3502C" w14:textId="7D1C0175" w:rsidR="00D61527" w:rsidRPr="00B8083B" w:rsidRDefault="00C13971">
            <w:pPr>
              <w:pStyle w:val="ListParagraph"/>
              <w:numPr>
                <w:ilvl w:val="0"/>
                <w:numId w:val="71"/>
              </w:numPr>
              <w:jc w:val="left"/>
              <w:rPr>
                <w:rFonts w:ascii="Calibri Light" w:hAnsi="Calibri Light" w:cs="Calibri Light"/>
                <w:sz w:val="22"/>
              </w:rPr>
            </w:pPr>
            <w:r w:rsidRPr="009D4A45">
              <w:rPr>
                <w:rFonts w:ascii="Calibri Light" w:hAnsi="Calibri Light" w:cs="Calibri Light"/>
                <w:sz w:val="22"/>
              </w:rPr>
              <w:t>Annual Flu Vaccine</w:t>
            </w:r>
          </w:p>
        </w:tc>
        <w:tc>
          <w:tcPr>
            <w:tcW w:w="1074" w:type="pct"/>
          </w:tcPr>
          <w:p w14:paraId="795AD7B8" w14:textId="0F066F21" w:rsidR="00D61527"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Tufts SCO scored below the Medicare Advantage </w:t>
            </w:r>
            <w:r w:rsidR="00AC5CF6" w:rsidRPr="009D4A45">
              <w:rPr>
                <w:rFonts w:ascii="Calibri Light" w:hAnsi="Calibri Light" w:cs="Calibri Light"/>
                <w:sz w:val="22"/>
              </w:rPr>
              <w:t>national mean score</w:t>
            </w:r>
            <w:r w:rsidRPr="009D4A45">
              <w:rPr>
                <w:rFonts w:ascii="Calibri Light" w:hAnsi="Calibri Light" w:cs="Calibri Light"/>
                <w:sz w:val="22"/>
              </w:rPr>
              <w:t xml:space="preserve"> on the </w:t>
            </w:r>
            <w:r w:rsidR="00C13971" w:rsidRPr="009D4A45">
              <w:rPr>
                <w:rFonts w:ascii="Calibri Light" w:hAnsi="Calibri Light" w:cs="Calibri Light"/>
                <w:sz w:val="22"/>
              </w:rPr>
              <w:t xml:space="preserve">Getting Needed Prescription Drugs </w:t>
            </w:r>
            <w:r w:rsidRPr="009D4A45">
              <w:rPr>
                <w:rFonts w:ascii="Calibri Light" w:hAnsi="Calibri Light" w:cs="Calibri Light"/>
                <w:sz w:val="22"/>
              </w:rPr>
              <w:t>MA-PD CAHPS measur</w:t>
            </w:r>
            <w:r w:rsidR="00C13971" w:rsidRPr="009D4A45">
              <w:rPr>
                <w:rFonts w:ascii="Calibri Light" w:hAnsi="Calibri Light" w:cs="Calibri Light"/>
                <w:sz w:val="22"/>
              </w:rPr>
              <w:t>e.</w:t>
            </w:r>
          </w:p>
          <w:p w14:paraId="66579B86" w14:textId="2D12B577" w:rsidR="00D74BD8" w:rsidRPr="009D4A45" w:rsidRDefault="00D74BD8" w:rsidP="009D4A45">
            <w:pPr>
              <w:jc w:val="left"/>
              <w:rPr>
                <w:rFonts w:ascii="Calibri Light" w:hAnsi="Calibri Light" w:cs="Calibri Light"/>
                <w:sz w:val="22"/>
              </w:rPr>
            </w:pPr>
          </w:p>
        </w:tc>
        <w:tc>
          <w:tcPr>
            <w:tcW w:w="1705" w:type="pct"/>
          </w:tcPr>
          <w:p w14:paraId="49F640F7" w14:textId="30440BB7" w:rsidR="00D74BD8" w:rsidRPr="009D4A45" w:rsidRDefault="0045359C" w:rsidP="009D4A45">
            <w:pPr>
              <w:jc w:val="left"/>
              <w:rPr>
                <w:rFonts w:ascii="Calibri Light" w:hAnsi="Calibri Light" w:cs="Calibri Light"/>
                <w:sz w:val="22"/>
              </w:rPr>
            </w:pPr>
            <w:r w:rsidRPr="009D4A45">
              <w:rPr>
                <w:rFonts w:ascii="Calibri Light" w:hAnsi="Calibri Light" w:cs="Calibri Light"/>
                <w:sz w:val="22"/>
              </w:rPr>
              <w:t>Tufts SCO should utilize the results of the MA-PD CAHPS surveys to drive performance improvement as it relates to member experience.</w:t>
            </w:r>
          </w:p>
        </w:tc>
        <w:tc>
          <w:tcPr>
            <w:tcW w:w="443" w:type="pct"/>
          </w:tcPr>
          <w:p w14:paraId="0727230B" w14:textId="005F464A" w:rsidR="00D74BD8" w:rsidRPr="009D4A45" w:rsidRDefault="00232EEC" w:rsidP="009D4A45">
            <w:pPr>
              <w:jc w:val="left"/>
              <w:rPr>
                <w:rFonts w:ascii="Calibri Light" w:hAnsi="Calibri Light" w:cs="Calibri Light"/>
                <w:sz w:val="22"/>
              </w:rPr>
            </w:pPr>
            <w:r w:rsidRPr="009D4A45">
              <w:rPr>
                <w:rFonts w:ascii="Calibri Light" w:hAnsi="Calibri Light" w:cs="Calibri Light"/>
                <w:sz w:val="22"/>
              </w:rPr>
              <w:t>Quality, Timeliness, Access</w:t>
            </w:r>
          </w:p>
        </w:tc>
      </w:tr>
      <w:tr w:rsidR="00D74BD8" w:rsidRPr="009D4A45" w14:paraId="14BDF7C6" w14:textId="77777777" w:rsidTr="00553080">
        <w:trPr>
          <w:trHeight w:val="3023"/>
        </w:trPr>
        <w:tc>
          <w:tcPr>
            <w:tcW w:w="639" w:type="pct"/>
          </w:tcPr>
          <w:p w14:paraId="3061C087" w14:textId="59EB5826" w:rsidR="00D74BD8" w:rsidRPr="009D4A45" w:rsidRDefault="00D74BD8" w:rsidP="009D4A45">
            <w:pPr>
              <w:jc w:val="left"/>
              <w:rPr>
                <w:rFonts w:ascii="Calibri Light" w:hAnsi="Calibri Light" w:cs="Calibri Light"/>
                <w:sz w:val="22"/>
              </w:rPr>
            </w:pPr>
            <w:r w:rsidRPr="009D4A45">
              <w:rPr>
                <w:rFonts w:ascii="Calibri Light" w:hAnsi="Calibri Light" w:cs="Calibri Light"/>
                <w:sz w:val="22"/>
              </w:rPr>
              <w:lastRenderedPageBreak/>
              <w:t>UHC SCO</w:t>
            </w:r>
          </w:p>
        </w:tc>
        <w:tc>
          <w:tcPr>
            <w:tcW w:w="1139" w:type="pct"/>
            <w:gridSpan w:val="6"/>
          </w:tcPr>
          <w:p w14:paraId="2C1BA6E5" w14:textId="708B57C9" w:rsidR="00D74BD8"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UHC SCO scored above the Medicare Advantage </w:t>
            </w:r>
            <w:r w:rsidR="00AC5CF6" w:rsidRPr="009D4A45">
              <w:rPr>
                <w:rFonts w:ascii="Calibri Light" w:hAnsi="Calibri Light" w:cs="Calibri Light"/>
                <w:sz w:val="22"/>
              </w:rPr>
              <w:t xml:space="preserve">national mean score </w:t>
            </w:r>
            <w:r w:rsidRPr="009D4A45">
              <w:rPr>
                <w:rFonts w:ascii="Calibri Light" w:hAnsi="Calibri Light" w:cs="Calibri Light"/>
                <w:sz w:val="22"/>
              </w:rPr>
              <w:t xml:space="preserve">on the </w:t>
            </w:r>
            <w:r w:rsidR="002F05DA" w:rsidRPr="009D4A45">
              <w:rPr>
                <w:rFonts w:ascii="Calibri Light" w:hAnsi="Calibri Light" w:cs="Calibri Light"/>
                <w:sz w:val="22"/>
              </w:rPr>
              <w:t>Annual Flu Vaccine</w:t>
            </w:r>
            <w:r w:rsidRPr="009D4A45">
              <w:rPr>
                <w:rFonts w:ascii="Calibri Light" w:hAnsi="Calibri Light" w:cs="Calibri Light"/>
                <w:sz w:val="22"/>
              </w:rPr>
              <w:t xml:space="preserve"> MA-PD CAHPS measures</w:t>
            </w:r>
            <w:r w:rsidR="002F05DA" w:rsidRPr="009D4A45">
              <w:rPr>
                <w:rFonts w:ascii="Calibri Light" w:hAnsi="Calibri Light" w:cs="Calibri Light"/>
                <w:sz w:val="22"/>
              </w:rPr>
              <w:t>.</w:t>
            </w:r>
          </w:p>
          <w:p w14:paraId="3123BE41" w14:textId="6D95E32B" w:rsidR="00D61527" w:rsidRPr="009D4A45" w:rsidRDefault="00D61527" w:rsidP="009D4A45">
            <w:pPr>
              <w:jc w:val="left"/>
              <w:rPr>
                <w:rFonts w:ascii="Calibri Light" w:hAnsi="Calibri Light" w:cs="Calibri Light"/>
                <w:sz w:val="22"/>
              </w:rPr>
            </w:pPr>
          </w:p>
        </w:tc>
        <w:tc>
          <w:tcPr>
            <w:tcW w:w="1074" w:type="pct"/>
          </w:tcPr>
          <w:p w14:paraId="3F6A67F5" w14:textId="05131902" w:rsidR="00D61527" w:rsidRPr="009D4A45" w:rsidRDefault="00D61527" w:rsidP="009D4A45">
            <w:pPr>
              <w:jc w:val="left"/>
              <w:rPr>
                <w:rFonts w:ascii="Calibri Light" w:hAnsi="Calibri Light" w:cs="Calibri Light"/>
                <w:sz w:val="22"/>
              </w:rPr>
            </w:pPr>
            <w:r w:rsidRPr="009D4A45">
              <w:rPr>
                <w:rFonts w:ascii="Calibri Light" w:hAnsi="Calibri Light" w:cs="Calibri Light"/>
                <w:sz w:val="22"/>
              </w:rPr>
              <w:t xml:space="preserve">UHC SCO scored below the Medicare Advantage </w:t>
            </w:r>
            <w:r w:rsidR="00AC5CF6" w:rsidRPr="009D4A45">
              <w:rPr>
                <w:rFonts w:ascii="Calibri Light" w:hAnsi="Calibri Light" w:cs="Calibri Light"/>
                <w:sz w:val="22"/>
              </w:rPr>
              <w:t>national mean score</w:t>
            </w:r>
            <w:r w:rsidRPr="009D4A45">
              <w:rPr>
                <w:rFonts w:ascii="Calibri Light" w:hAnsi="Calibri Light" w:cs="Calibri Light"/>
                <w:sz w:val="22"/>
              </w:rPr>
              <w:t xml:space="preserve"> on the following MA-PD CAHPS measures:</w:t>
            </w:r>
          </w:p>
          <w:p w14:paraId="2A38EA53" w14:textId="77777777" w:rsidR="002F05DA"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Getting Needed Care</w:t>
            </w:r>
          </w:p>
          <w:p w14:paraId="648235D0" w14:textId="77777777" w:rsidR="002F05DA"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Getting Appointments and Care Quickly</w:t>
            </w:r>
          </w:p>
          <w:p w14:paraId="72574739" w14:textId="77777777" w:rsidR="002F05DA"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Rating of Health Care Quality</w:t>
            </w:r>
          </w:p>
          <w:p w14:paraId="19544DAB" w14:textId="572ABC89" w:rsidR="002F05DA"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Rating of Health Plan</w:t>
            </w:r>
          </w:p>
          <w:p w14:paraId="52346B9E" w14:textId="77777777" w:rsidR="002F05DA"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Customer Service</w:t>
            </w:r>
          </w:p>
          <w:p w14:paraId="363DA459" w14:textId="77777777" w:rsidR="002F05DA"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Care Coordination</w:t>
            </w:r>
          </w:p>
          <w:p w14:paraId="43469AD4" w14:textId="42579D63" w:rsidR="00D74BD8" w:rsidRPr="009D4A45" w:rsidRDefault="002F05DA">
            <w:pPr>
              <w:pStyle w:val="ListParagraph"/>
              <w:numPr>
                <w:ilvl w:val="0"/>
                <w:numId w:val="72"/>
              </w:numPr>
              <w:jc w:val="left"/>
              <w:rPr>
                <w:rFonts w:ascii="Calibri Light" w:hAnsi="Calibri Light" w:cs="Calibri Light"/>
                <w:sz w:val="22"/>
              </w:rPr>
            </w:pPr>
            <w:r w:rsidRPr="009D4A45">
              <w:rPr>
                <w:rFonts w:ascii="Calibri Light" w:hAnsi="Calibri Light" w:cs="Calibri Light"/>
                <w:sz w:val="22"/>
              </w:rPr>
              <w:t>Getting Needed Prescription Drugs</w:t>
            </w:r>
          </w:p>
        </w:tc>
        <w:tc>
          <w:tcPr>
            <w:tcW w:w="1705" w:type="pct"/>
          </w:tcPr>
          <w:p w14:paraId="06AEA158" w14:textId="56AE27D2" w:rsidR="00D74BD8" w:rsidRPr="009D4A45" w:rsidRDefault="000E1330" w:rsidP="009D4A45">
            <w:pPr>
              <w:jc w:val="left"/>
              <w:rPr>
                <w:rFonts w:ascii="Calibri Light" w:hAnsi="Calibri Light" w:cs="Calibri Light"/>
                <w:sz w:val="22"/>
              </w:rPr>
            </w:pPr>
            <w:r w:rsidRPr="009D4A45">
              <w:rPr>
                <w:rFonts w:ascii="Calibri Light" w:hAnsi="Calibri Light" w:cs="Calibri Light"/>
                <w:sz w:val="22"/>
              </w:rPr>
              <w:t xml:space="preserve">UHC SCO should utilize the results of the </w:t>
            </w:r>
            <w:r w:rsidR="007521E0" w:rsidRPr="009D4A45">
              <w:rPr>
                <w:rFonts w:ascii="Calibri Light" w:hAnsi="Calibri Light" w:cs="Calibri Light"/>
                <w:sz w:val="22"/>
              </w:rPr>
              <w:t xml:space="preserve">MA-PD </w:t>
            </w:r>
            <w:r w:rsidRPr="009D4A45">
              <w:rPr>
                <w:rFonts w:ascii="Calibri Light" w:hAnsi="Calibri Light" w:cs="Calibri Light"/>
                <w:sz w:val="22"/>
              </w:rPr>
              <w:t>CAHPS surveys to drive performance improvement as it relates to member experience. SCO should also utilize complaints and grievances to identify and address trends.</w:t>
            </w:r>
          </w:p>
        </w:tc>
        <w:tc>
          <w:tcPr>
            <w:tcW w:w="443" w:type="pct"/>
          </w:tcPr>
          <w:p w14:paraId="747056C7" w14:textId="44C5D79E" w:rsidR="00D74BD8" w:rsidRPr="009D4A45" w:rsidRDefault="00232EEC" w:rsidP="009D4A45">
            <w:pPr>
              <w:jc w:val="left"/>
              <w:rPr>
                <w:rFonts w:ascii="Calibri Light" w:hAnsi="Calibri Light" w:cs="Calibri Light"/>
                <w:sz w:val="22"/>
              </w:rPr>
            </w:pPr>
            <w:r w:rsidRPr="009D4A45">
              <w:rPr>
                <w:rFonts w:ascii="Calibri Light" w:hAnsi="Calibri Light" w:cs="Calibri Light"/>
                <w:sz w:val="22"/>
              </w:rPr>
              <w:t>Quality, Timeliness, Access</w:t>
            </w:r>
          </w:p>
        </w:tc>
      </w:tr>
    </w:tbl>
    <w:p w14:paraId="1B4FBBFE" w14:textId="1D5E5209" w:rsidR="00341681" w:rsidRPr="00E56F21" w:rsidRDefault="0074275F" w:rsidP="009F0E32">
      <w:pPr>
        <w:rPr>
          <w:rFonts w:ascii="Calibri Light" w:hAnsi="Calibri Light" w:cs="Calibri Light"/>
          <w:sz w:val="20"/>
          <w:szCs w:val="20"/>
        </w:rPr>
        <w:sectPr w:rsidR="00341681" w:rsidRPr="00E56F21" w:rsidSect="00341681">
          <w:footerReference w:type="default" r:id="rId29"/>
          <w:footerReference w:type="first" r:id="rId30"/>
          <w:pgSz w:w="15840" w:h="12240" w:orient="landscape" w:code="1"/>
          <w:pgMar w:top="720" w:right="720" w:bottom="720" w:left="720" w:header="432" w:footer="432" w:gutter="0"/>
          <w:pgNumType w:chapStyle="1"/>
          <w:cols w:space="720"/>
          <w:titlePg/>
          <w:docGrid w:linePitch="360"/>
        </w:sectPr>
      </w:pPr>
      <w:r>
        <w:rPr>
          <w:rFonts w:ascii="Calibri Light" w:hAnsi="Calibri Light" w:cs="Calibri Light"/>
          <w:sz w:val="20"/>
          <w:szCs w:val="20"/>
        </w:rPr>
        <w:t xml:space="preserve">SCO: senior care option; </w:t>
      </w:r>
      <w:r w:rsidR="001E3964" w:rsidRPr="00593ED6">
        <w:rPr>
          <w:rFonts w:ascii="Calibri Light" w:hAnsi="Calibri Light" w:cs="Calibri Light"/>
          <w:sz w:val="20"/>
          <w:szCs w:val="20"/>
        </w:rPr>
        <w:t xml:space="preserve">EQR: external quality review; </w:t>
      </w:r>
      <w:r w:rsidR="00216DE8">
        <w:rPr>
          <w:rFonts w:ascii="Calibri Light" w:hAnsi="Calibri Light" w:cs="Calibri Light"/>
          <w:sz w:val="20"/>
          <w:szCs w:val="20"/>
        </w:rPr>
        <w:t xml:space="preserve">EQRO: external quality review organization; </w:t>
      </w:r>
      <w:r w:rsidR="001E3964" w:rsidRPr="00593ED6">
        <w:rPr>
          <w:rFonts w:ascii="Calibri Light" w:hAnsi="Calibri Light" w:cs="Calibri Light"/>
          <w:sz w:val="20"/>
          <w:szCs w:val="20"/>
        </w:rPr>
        <w:t xml:space="preserve">PIP: performance improvement project; </w:t>
      </w:r>
      <w:r w:rsidR="007751AA">
        <w:rPr>
          <w:rFonts w:ascii="Calibri Light" w:hAnsi="Calibri Light" w:cs="Calibri Light"/>
          <w:sz w:val="20"/>
          <w:szCs w:val="20"/>
        </w:rPr>
        <w:t>PCP: primary care provider; COVID-19: 2019 novel coronavirus;</w:t>
      </w:r>
      <w:r w:rsidR="009C1CE1">
        <w:rPr>
          <w:rFonts w:ascii="Calibri Light" w:hAnsi="Calibri Light" w:cs="Calibri Light"/>
          <w:sz w:val="20"/>
          <w:szCs w:val="20"/>
        </w:rPr>
        <w:t xml:space="preserve"> SNP: Special Needs Plan;</w:t>
      </w:r>
      <w:r w:rsidR="006E37A6">
        <w:rPr>
          <w:rFonts w:ascii="Calibri Light" w:hAnsi="Calibri Light" w:cs="Calibri Light"/>
          <w:sz w:val="20"/>
          <w:szCs w:val="20"/>
        </w:rPr>
        <w:t xml:space="preserve"> NCQA: National Committee for Quality Assurance; HEDIS: Healthcare Effectiveness Data and Information Set;</w:t>
      </w:r>
      <w:r w:rsidR="009C1CE1">
        <w:rPr>
          <w:rFonts w:ascii="Calibri Light" w:hAnsi="Calibri Light" w:cs="Calibri Light"/>
          <w:sz w:val="20"/>
          <w:szCs w:val="20"/>
        </w:rPr>
        <w:t xml:space="preserve"> </w:t>
      </w:r>
      <w:r w:rsidR="003F2F24">
        <w:rPr>
          <w:rFonts w:ascii="Calibri Light" w:hAnsi="Calibri Light" w:cs="Calibri Light"/>
          <w:sz w:val="20"/>
          <w:szCs w:val="20"/>
        </w:rPr>
        <w:t xml:space="preserve">IS: </w:t>
      </w:r>
      <w:r w:rsidR="006701F3">
        <w:rPr>
          <w:rFonts w:ascii="Calibri Light" w:hAnsi="Calibri Light" w:cs="Calibri Light"/>
          <w:sz w:val="20"/>
          <w:szCs w:val="20"/>
        </w:rPr>
        <w:t>information systems</w:t>
      </w:r>
      <w:r w:rsidR="003F2F24">
        <w:rPr>
          <w:rFonts w:ascii="Calibri Light" w:hAnsi="Calibri Light" w:cs="Calibri Light"/>
          <w:sz w:val="20"/>
          <w:szCs w:val="20"/>
        </w:rPr>
        <w:t xml:space="preserve">; </w:t>
      </w:r>
      <w:r w:rsidR="00EC42DE">
        <w:rPr>
          <w:rFonts w:ascii="Calibri Light" w:hAnsi="Calibri Light" w:cs="Calibri Light"/>
          <w:sz w:val="20"/>
          <w:szCs w:val="20"/>
        </w:rPr>
        <w:t xml:space="preserve">COPD: </w:t>
      </w:r>
      <w:r w:rsidR="006701F3">
        <w:rPr>
          <w:rFonts w:ascii="Calibri Light" w:hAnsi="Calibri Light" w:cs="Calibri Light"/>
          <w:sz w:val="20"/>
          <w:szCs w:val="20"/>
        </w:rPr>
        <w:t>c</w:t>
      </w:r>
      <w:r w:rsidR="006701F3" w:rsidRPr="00EC42DE">
        <w:rPr>
          <w:rFonts w:ascii="Calibri Light" w:hAnsi="Calibri Light" w:cs="Calibri Light"/>
          <w:sz w:val="20"/>
          <w:szCs w:val="20"/>
        </w:rPr>
        <w:t xml:space="preserve">hronic </w:t>
      </w:r>
      <w:r w:rsidR="006701F3">
        <w:rPr>
          <w:rFonts w:ascii="Calibri Light" w:hAnsi="Calibri Light" w:cs="Calibri Light"/>
          <w:sz w:val="20"/>
          <w:szCs w:val="20"/>
        </w:rPr>
        <w:t>o</w:t>
      </w:r>
      <w:r w:rsidR="006701F3" w:rsidRPr="00EC42DE">
        <w:rPr>
          <w:rFonts w:ascii="Calibri Light" w:hAnsi="Calibri Light" w:cs="Calibri Light"/>
          <w:sz w:val="20"/>
          <w:szCs w:val="20"/>
        </w:rPr>
        <w:t xml:space="preserve">bstructive </w:t>
      </w:r>
      <w:r w:rsidR="006701F3">
        <w:rPr>
          <w:rFonts w:ascii="Calibri Light" w:hAnsi="Calibri Light" w:cs="Calibri Light"/>
          <w:sz w:val="20"/>
          <w:szCs w:val="20"/>
        </w:rPr>
        <w:t>p</w:t>
      </w:r>
      <w:r w:rsidR="006701F3" w:rsidRPr="00EC42DE">
        <w:rPr>
          <w:rFonts w:ascii="Calibri Light" w:hAnsi="Calibri Light" w:cs="Calibri Light"/>
          <w:sz w:val="20"/>
          <w:szCs w:val="20"/>
        </w:rPr>
        <w:t xml:space="preserve">ulmonary </w:t>
      </w:r>
      <w:r w:rsidR="006701F3">
        <w:rPr>
          <w:rFonts w:ascii="Calibri Light" w:hAnsi="Calibri Light" w:cs="Calibri Light"/>
          <w:sz w:val="20"/>
          <w:szCs w:val="20"/>
        </w:rPr>
        <w:t>d</w:t>
      </w:r>
      <w:r w:rsidR="006701F3" w:rsidRPr="00EC42DE">
        <w:rPr>
          <w:rFonts w:ascii="Calibri Light" w:hAnsi="Calibri Light" w:cs="Calibri Light"/>
          <w:sz w:val="20"/>
          <w:szCs w:val="20"/>
        </w:rPr>
        <w:t>isease</w:t>
      </w:r>
      <w:r w:rsidR="00EC42DE">
        <w:rPr>
          <w:rFonts w:ascii="Calibri Light" w:hAnsi="Calibri Light" w:cs="Calibri Light"/>
          <w:sz w:val="20"/>
          <w:szCs w:val="20"/>
        </w:rPr>
        <w:t>;</w:t>
      </w:r>
      <w:r w:rsidR="00EC42DE" w:rsidRPr="00EC42DE">
        <w:rPr>
          <w:rFonts w:ascii="Calibri Light" w:hAnsi="Calibri Light" w:cs="Calibri Light"/>
          <w:sz w:val="20"/>
          <w:szCs w:val="20"/>
        </w:rPr>
        <w:t xml:space="preserve"> </w:t>
      </w:r>
      <w:r w:rsidR="006701F3">
        <w:rPr>
          <w:rFonts w:ascii="Calibri Light" w:hAnsi="Calibri Light" w:cs="Calibri Light"/>
          <w:sz w:val="20"/>
          <w:szCs w:val="20"/>
        </w:rPr>
        <w:t xml:space="preserve">LTSS: long-term services and support; </w:t>
      </w:r>
      <w:r w:rsidR="00E56F21">
        <w:rPr>
          <w:rFonts w:ascii="Calibri Light" w:hAnsi="Calibri Light" w:cs="Calibri Light"/>
          <w:sz w:val="20"/>
          <w:szCs w:val="20"/>
        </w:rPr>
        <w:t>RRS</w:t>
      </w:r>
      <w:r w:rsidR="00E56F21" w:rsidRPr="00E56F21">
        <w:rPr>
          <w:rFonts w:ascii="Calibri Light" w:hAnsi="Calibri Light" w:cs="Calibri Light"/>
          <w:bCs/>
          <w:sz w:val="20"/>
          <w:szCs w:val="20"/>
        </w:rPr>
        <w:t xml:space="preserve"> for SUD</w:t>
      </w:r>
      <w:r w:rsidR="00E56F21">
        <w:rPr>
          <w:rFonts w:ascii="Calibri Light" w:hAnsi="Calibri Light" w:cs="Calibri Light"/>
          <w:bCs/>
          <w:sz w:val="20"/>
          <w:szCs w:val="20"/>
        </w:rPr>
        <w:t xml:space="preserve">: </w:t>
      </w:r>
      <w:r w:rsidR="00E56F21" w:rsidRPr="00E56F21">
        <w:rPr>
          <w:rFonts w:ascii="Calibri Light" w:hAnsi="Calibri Light" w:cs="Calibri Light"/>
          <w:bCs/>
          <w:sz w:val="20"/>
          <w:szCs w:val="20"/>
        </w:rPr>
        <w:t>Residential Rehabilitation Services</w:t>
      </w:r>
      <w:r w:rsidR="00E56F21">
        <w:rPr>
          <w:rFonts w:ascii="Calibri Light" w:hAnsi="Calibri Light" w:cs="Calibri Light"/>
          <w:bCs/>
          <w:sz w:val="20"/>
          <w:szCs w:val="20"/>
        </w:rPr>
        <w:t xml:space="preserve"> for Substance Use Disorder</w:t>
      </w:r>
      <w:r w:rsidR="00BD5C65">
        <w:rPr>
          <w:rFonts w:ascii="Calibri Light" w:hAnsi="Calibri Light" w:cs="Calibri Light"/>
          <w:bCs/>
          <w:sz w:val="20"/>
          <w:szCs w:val="20"/>
        </w:rPr>
        <w:t xml:space="preserve">; </w:t>
      </w:r>
      <w:r w:rsidR="00BD5C65">
        <w:rPr>
          <w:rFonts w:ascii="Calibri Light" w:hAnsi="Calibri Light" w:cs="Calibri Light"/>
          <w:sz w:val="20"/>
          <w:szCs w:val="20"/>
        </w:rPr>
        <w:t xml:space="preserve">MA-PD CAHPS: Medicare Advantage Prescription Drugs Consumer Assessment of Healthcare Providers and Systems. </w:t>
      </w:r>
    </w:p>
    <w:p w14:paraId="1DBD581C" w14:textId="18C8D65A" w:rsidR="00D05A14" w:rsidRDefault="007E0136" w:rsidP="00E50C85">
      <w:pPr>
        <w:pStyle w:val="Heading1"/>
        <w:ind w:left="360" w:hanging="360"/>
      </w:pPr>
      <w:bookmarkStart w:id="288" w:name="_Toc132286188"/>
      <w:r w:rsidRPr="007E0136">
        <w:lastRenderedPageBreak/>
        <w:t>Required Elements in EQR Technical Report</w:t>
      </w:r>
      <w:bookmarkEnd w:id="288"/>
    </w:p>
    <w:p w14:paraId="6BD3EB65" w14:textId="29F48FD8" w:rsidR="007E0136" w:rsidRDefault="007E0136" w:rsidP="009F0E32"/>
    <w:p w14:paraId="09415D39" w14:textId="311C6984" w:rsidR="007E0136" w:rsidRPr="00243BEA" w:rsidRDefault="007E0136" w:rsidP="009F0E32">
      <w:pPr>
        <w:rPr>
          <w:rFonts w:ascii="Calibri Light" w:hAnsi="Calibri Light" w:cs="Calibri Light"/>
          <w:szCs w:val="24"/>
        </w:rPr>
      </w:pPr>
      <w:r w:rsidRPr="00243BEA">
        <w:rPr>
          <w:rFonts w:ascii="Calibri Light" w:hAnsi="Calibri Light" w:cs="Calibri Light"/>
          <w:szCs w:val="24"/>
        </w:rPr>
        <w:t xml:space="preserve">The BBA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9F0E32">
      <w:pPr>
        <w:rPr>
          <w:rFonts w:ascii="Calibri Light" w:hAnsi="Calibri Light" w:cs="Calibri Light"/>
          <w:szCs w:val="24"/>
        </w:rPr>
      </w:pPr>
    </w:p>
    <w:p w14:paraId="0267A2D6" w14:textId="29DE0B5B" w:rsidR="007E0136" w:rsidRPr="00243BEA" w:rsidRDefault="007E0136" w:rsidP="009F0E32">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9F0E32">
      <w:pPr>
        <w:rPr>
          <w:rFonts w:ascii="Calibri Light" w:hAnsi="Calibri Light" w:cs="Calibri Light"/>
          <w:szCs w:val="24"/>
        </w:rPr>
      </w:pPr>
    </w:p>
    <w:p w14:paraId="6304FF39" w14:textId="588C7D52" w:rsidR="007E0136" w:rsidRPr="00243BEA" w:rsidRDefault="007E0136" w:rsidP="009F0E32">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9F0E32">
      <w:pPr>
        <w:jc w:val="both"/>
        <w:rPr>
          <w:rFonts w:ascii="Calibri Light" w:hAnsi="Calibri Light" w:cs="Calibri Light"/>
          <w:i/>
          <w:szCs w:val="24"/>
        </w:rPr>
      </w:pPr>
    </w:p>
    <w:p w14:paraId="53358642" w14:textId="2F4F36D4" w:rsidR="007E0136" w:rsidRPr="00243BEA" w:rsidRDefault="007E0136" w:rsidP="009F0E32">
      <w:pPr>
        <w:rPr>
          <w:rFonts w:ascii="Calibri Light" w:hAnsi="Calibri Light" w:cs="Calibri Light"/>
          <w:szCs w:val="24"/>
        </w:rPr>
      </w:pPr>
      <w:r w:rsidRPr="00243BEA">
        <w:rPr>
          <w:rFonts w:ascii="Calibri Light" w:hAnsi="Calibri Light" w:cs="Calibri Light"/>
          <w:iCs/>
          <w:szCs w:val="24"/>
        </w:rPr>
        <w:t>Federal managed care regulations</w:t>
      </w:r>
      <w:r w:rsidR="00613EED">
        <w:rPr>
          <w:rFonts w:ascii="Calibri Light" w:hAnsi="Calibri Light" w:cs="Calibri Light"/>
          <w:iCs/>
          <w:szCs w:val="24"/>
        </w:rPr>
        <w:t xml:space="preserve"> 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9F0E32">
      <w:pPr>
        <w:rPr>
          <w:rFonts w:ascii="Calibri Light" w:hAnsi="Calibri Light" w:cs="Calibri Light"/>
        </w:rPr>
      </w:pPr>
    </w:p>
    <w:p w14:paraId="0330A4FD" w14:textId="0CF71D9D" w:rsidR="007E0136" w:rsidRDefault="007E0136" w:rsidP="009F0E32">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765602">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 xml:space="preserve">Table </w:t>
      </w:r>
      <w:r w:rsidR="00ED05E9">
        <w:rPr>
          <w:rFonts w:ascii="Calibri Light" w:hAnsi="Calibri Light" w:cs="Calibri Light"/>
          <w:b/>
          <w:bCs/>
        </w:rPr>
        <w:t>55</w:t>
      </w:r>
      <w:r w:rsidRPr="00243BEA">
        <w:rPr>
          <w:rFonts w:ascii="Calibri Light" w:hAnsi="Calibri Light" w:cs="Calibri Light"/>
        </w:rPr>
        <w:t xml:space="preserve">. </w:t>
      </w:r>
    </w:p>
    <w:p w14:paraId="4E4ECA64" w14:textId="77777777" w:rsidR="00AB4B7C" w:rsidRPr="005E45F7" w:rsidRDefault="00AB4B7C" w:rsidP="009F0E32">
      <w:pPr>
        <w:pStyle w:val="Caption"/>
        <w:rPr>
          <w:rFonts w:ascii="Calibri Light" w:hAnsi="Calibri Light" w:cs="Calibri Light"/>
        </w:rPr>
      </w:pPr>
    </w:p>
    <w:p w14:paraId="15DDCB6B" w14:textId="3A32623D" w:rsidR="007E0136" w:rsidRPr="0042389A" w:rsidRDefault="00AB4B7C" w:rsidP="009F0E32">
      <w:pPr>
        <w:pStyle w:val="Caption"/>
        <w:rPr>
          <w:rFonts w:ascii="Calibri Light" w:hAnsi="Calibri Light" w:cs="Calibri Light"/>
        </w:rPr>
      </w:pPr>
      <w:bookmarkStart w:id="289" w:name="_Toc132286246"/>
      <w:r w:rsidRPr="0042389A">
        <w:rPr>
          <w:rFonts w:ascii="Calibri Light" w:hAnsi="Calibri Light" w:cs="Calibri Light"/>
        </w:rPr>
        <w:t xml:space="preserve">Table </w:t>
      </w:r>
      <w:r w:rsidRPr="0042389A">
        <w:rPr>
          <w:rFonts w:ascii="Calibri Light" w:hAnsi="Calibri Light" w:cs="Calibri Light"/>
        </w:rPr>
        <w:fldChar w:fldCharType="begin"/>
      </w:r>
      <w:r w:rsidRPr="0042389A">
        <w:rPr>
          <w:rFonts w:ascii="Calibri Light" w:hAnsi="Calibri Light" w:cs="Calibri Light"/>
        </w:rPr>
        <w:instrText xml:space="preserve"> SEQ Table \* ARABIC </w:instrText>
      </w:r>
      <w:r w:rsidRPr="0042389A">
        <w:rPr>
          <w:rFonts w:ascii="Calibri Light" w:hAnsi="Calibri Light" w:cs="Calibri Light"/>
        </w:rPr>
        <w:fldChar w:fldCharType="separate"/>
      </w:r>
      <w:r w:rsidR="007E1C43">
        <w:rPr>
          <w:rFonts w:ascii="Calibri Light" w:hAnsi="Calibri Light" w:cs="Calibri Light"/>
          <w:noProof/>
        </w:rPr>
        <w:t>55</w:t>
      </w:r>
      <w:r w:rsidRPr="0042389A">
        <w:rPr>
          <w:rFonts w:ascii="Calibri Light" w:hAnsi="Calibri Light" w:cs="Calibri Light"/>
        </w:rPr>
        <w:fldChar w:fldCharType="end"/>
      </w:r>
      <w:r w:rsidRPr="0042389A">
        <w:rPr>
          <w:rFonts w:ascii="Calibri Light" w:hAnsi="Calibri Light" w:cs="Calibri Light"/>
        </w:rPr>
        <w:t>: Required Elements in EQR Technical Report</w:t>
      </w:r>
      <w:bookmarkEnd w:id="289"/>
    </w:p>
    <w:tbl>
      <w:tblPr>
        <w:tblStyle w:val="TableGrid"/>
        <w:tblW w:w="0" w:type="auto"/>
        <w:tblLook w:val="04A0" w:firstRow="1" w:lastRow="0" w:firstColumn="1" w:lastColumn="0" w:noHBand="0" w:noVBand="1"/>
      </w:tblPr>
      <w:tblGrid>
        <w:gridCol w:w="1795"/>
        <w:gridCol w:w="4590"/>
        <w:gridCol w:w="4405"/>
      </w:tblGrid>
      <w:tr w:rsidR="00260239" w:rsidRPr="00765602" w14:paraId="3EF3253B" w14:textId="77777777" w:rsidTr="00413E1B">
        <w:trPr>
          <w:tblHeader/>
        </w:trPr>
        <w:tc>
          <w:tcPr>
            <w:tcW w:w="1795" w:type="dxa"/>
            <w:shd w:val="clear" w:color="auto" w:fill="5F497A" w:themeFill="accent4" w:themeFillShade="BF"/>
          </w:tcPr>
          <w:p w14:paraId="1D67E126" w14:textId="77777777" w:rsidR="00260239" w:rsidRPr="00765602" w:rsidRDefault="00260239" w:rsidP="00765602">
            <w:pPr>
              <w:jc w:val="left"/>
              <w:rPr>
                <w:rFonts w:ascii="Calibri Light" w:hAnsi="Calibri Light" w:cs="Calibri Light"/>
                <w:b/>
                <w:bCs/>
                <w:color w:val="FFFFFF" w:themeColor="background1"/>
                <w:sz w:val="22"/>
              </w:rPr>
            </w:pPr>
            <w:r w:rsidRPr="00765602">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35351FA9" w14:textId="77777777" w:rsidR="00260239" w:rsidRPr="00765602" w:rsidRDefault="00260239" w:rsidP="00765602">
            <w:pPr>
              <w:jc w:val="center"/>
              <w:rPr>
                <w:rFonts w:ascii="Calibri Light" w:hAnsi="Calibri Light" w:cs="Calibri Light"/>
                <w:b/>
                <w:bCs/>
                <w:color w:val="FFFFFF" w:themeColor="background1"/>
                <w:sz w:val="22"/>
              </w:rPr>
            </w:pPr>
            <w:r w:rsidRPr="00765602">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520C5A5B" w14:textId="77777777" w:rsidR="00260239" w:rsidRPr="00765602" w:rsidRDefault="00260239" w:rsidP="00765602">
            <w:pPr>
              <w:jc w:val="center"/>
              <w:rPr>
                <w:rFonts w:ascii="Calibri Light" w:hAnsi="Calibri Light" w:cs="Calibri Light"/>
                <w:b/>
                <w:bCs/>
                <w:color w:val="FFFFFF" w:themeColor="background1"/>
                <w:sz w:val="22"/>
              </w:rPr>
            </w:pPr>
            <w:r w:rsidRPr="00765602">
              <w:rPr>
                <w:rFonts w:ascii="Calibri Light" w:hAnsi="Calibri Light" w:cs="Calibri Light"/>
                <w:b/>
                <w:bCs/>
                <w:color w:val="FFFFFF" w:themeColor="background1"/>
                <w:sz w:val="22"/>
              </w:rPr>
              <w:t>Location in the EQR Technical Report</w:t>
            </w:r>
          </w:p>
        </w:tc>
      </w:tr>
      <w:tr w:rsidR="00260239" w:rsidRPr="00765602" w14:paraId="05BB9102" w14:textId="77777777" w:rsidTr="00AC64A2">
        <w:tc>
          <w:tcPr>
            <w:tcW w:w="1795" w:type="dxa"/>
          </w:tcPr>
          <w:p w14:paraId="3682D191" w14:textId="7D7C6896"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w:t>
            </w:r>
          </w:p>
        </w:tc>
        <w:tc>
          <w:tcPr>
            <w:tcW w:w="4590" w:type="dxa"/>
          </w:tcPr>
          <w:p w14:paraId="53AE6BEF"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All eligible Medicaid and CHIP plans are included in the report.</w:t>
            </w:r>
          </w:p>
        </w:tc>
        <w:tc>
          <w:tcPr>
            <w:tcW w:w="4405" w:type="dxa"/>
          </w:tcPr>
          <w:p w14:paraId="656F9BDE" w14:textId="599A3951"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All MCPs are identified by plan name, MCP type, managed care authority, and population served in </w:t>
            </w:r>
            <w:r w:rsidRPr="00765602">
              <w:rPr>
                <w:rFonts w:ascii="Calibri Light" w:hAnsi="Calibri Light" w:cs="Calibri Light"/>
                <w:b/>
                <w:bCs/>
                <w:sz w:val="22"/>
              </w:rPr>
              <w:t>Appendix B, Table B1</w:t>
            </w:r>
            <w:r w:rsidR="00937B79" w:rsidRPr="00765602">
              <w:rPr>
                <w:rFonts w:ascii="Calibri Light" w:hAnsi="Calibri Light" w:cs="Calibri Light"/>
                <w:sz w:val="22"/>
              </w:rPr>
              <w:t>.</w:t>
            </w:r>
          </w:p>
        </w:tc>
      </w:tr>
      <w:tr w:rsidR="00260239" w:rsidRPr="00765602" w14:paraId="0595FF62" w14:textId="77777777" w:rsidTr="00AC64A2">
        <w:tc>
          <w:tcPr>
            <w:tcW w:w="1795" w:type="dxa"/>
          </w:tcPr>
          <w:p w14:paraId="0575DD32" w14:textId="74E4F05D"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438.364(a)(1)</w:t>
            </w:r>
          </w:p>
        </w:tc>
        <w:tc>
          <w:tcPr>
            <w:tcW w:w="4590" w:type="dxa"/>
          </w:tcPr>
          <w:p w14:paraId="15B38728"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2354C1A8" w14:textId="1993876B"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The findings on quality, access, and timeliness of care for each </w:t>
            </w:r>
            <w:r w:rsidR="0082381B">
              <w:rPr>
                <w:rFonts w:ascii="Calibri Light" w:hAnsi="Calibri Light" w:cs="Calibri Light"/>
                <w:sz w:val="22"/>
              </w:rPr>
              <w:t>SCO</w:t>
            </w:r>
            <w:r w:rsidR="0082381B" w:rsidRPr="00765602">
              <w:rPr>
                <w:rFonts w:ascii="Calibri Light" w:hAnsi="Calibri Light" w:cs="Calibri Light"/>
                <w:sz w:val="22"/>
              </w:rPr>
              <w:t xml:space="preserve"> </w:t>
            </w:r>
            <w:r w:rsidRPr="00765602">
              <w:rPr>
                <w:rFonts w:ascii="Calibri Light" w:hAnsi="Calibri Light" w:cs="Calibri Light"/>
                <w:sz w:val="22"/>
              </w:rPr>
              <w:t xml:space="preserve">are summarized in </w:t>
            </w:r>
            <w:r w:rsidRPr="00765602">
              <w:rPr>
                <w:rFonts w:ascii="Calibri Light" w:hAnsi="Calibri Light" w:cs="Calibri Light"/>
                <w:b/>
                <w:bCs/>
                <w:sz w:val="22"/>
              </w:rPr>
              <w:t xml:space="preserve">Section IX. </w:t>
            </w:r>
            <w:r w:rsidRPr="0082381B">
              <w:rPr>
                <w:rFonts w:ascii="Calibri Light" w:hAnsi="Calibri Light" w:cs="Calibri Light"/>
                <w:b/>
                <w:bCs/>
                <w:sz w:val="22"/>
              </w:rPr>
              <w:t>MC</w:t>
            </w:r>
            <w:r w:rsidR="007748AE" w:rsidRPr="0082381B">
              <w:rPr>
                <w:rFonts w:ascii="Calibri Light" w:hAnsi="Calibri Light" w:cs="Calibri Light"/>
                <w:b/>
                <w:bCs/>
                <w:sz w:val="22"/>
              </w:rPr>
              <w:t>P</w:t>
            </w:r>
            <w:r w:rsidRPr="0082381B">
              <w:rPr>
                <w:rFonts w:ascii="Calibri Light" w:hAnsi="Calibri Light" w:cs="Calibri Light"/>
                <w:b/>
                <w:bCs/>
                <w:sz w:val="22"/>
              </w:rPr>
              <w:t xml:space="preserve"> Strengths</w:t>
            </w:r>
            <w:r w:rsidR="0082381B" w:rsidRPr="0082381B">
              <w:rPr>
                <w:rFonts w:ascii="Calibri Light" w:hAnsi="Calibri Light" w:cs="Calibri Light"/>
                <w:b/>
                <w:bCs/>
                <w:sz w:val="22"/>
              </w:rPr>
              <w:t>,</w:t>
            </w:r>
            <w:r w:rsidR="0082381B">
              <w:rPr>
                <w:rFonts w:ascii="Calibri Light" w:hAnsi="Calibri Light" w:cs="Calibri Light"/>
                <w:b/>
                <w:bCs/>
                <w:sz w:val="22"/>
              </w:rPr>
              <w:t xml:space="preserve"> </w:t>
            </w:r>
            <w:r w:rsidRPr="0082381B">
              <w:rPr>
                <w:rFonts w:ascii="Calibri Light" w:hAnsi="Calibri Light" w:cs="Calibri Light"/>
                <w:b/>
                <w:bCs/>
                <w:sz w:val="22"/>
              </w:rPr>
              <w:t>Opportunities for Improvement, and EQR Recommendations</w:t>
            </w:r>
            <w:r w:rsidRPr="00765602">
              <w:rPr>
                <w:rFonts w:ascii="Calibri Light" w:hAnsi="Calibri Light" w:cs="Calibri Light"/>
                <w:i/>
                <w:iCs/>
                <w:sz w:val="22"/>
              </w:rPr>
              <w:t>.</w:t>
            </w:r>
          </w:p>
        </w:tc>
      </w:tr>
      <w:tr w:rsidR="00260239" w:rsidRPr="00765602" w14:paraId="11BBA705" w14:textId="77777777" w:rsidTr="00AC64A2">
        <w:tc>
          <w:tcPr>
            <w:tcW w:w="1795" w:type="dxa"/>
          </w:tcPr>
          <w:p w14:paraId="679FE935" w14:textId="501E6F5C"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438.364(a)(3)</w:t>
            </w:r>
          </w:p>
        </w:tc>
        <w:tc>
          <w:tcPr>
            <w:tcW w:w="4590" w:type="dxa"/>
          </w:tcPr>
          <w:p w14:paraId="7CC29434" w14:textId="2E48910F"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4FBC9C0E" w14:textId="4BBEDF53"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See </w:t>
            </w:r>
            <w:r w:rsidRPr="0082381B">
              <w:rPr>
                <w:rFonts w:ascii="Calibri Light" w:hAnsi="Calibri Light" w:cs="Calibri Light"/>
                <w:b/>
                <w:bCs/>
                <w:sz w:val="22"/>
              </w:rPr>
              <w:t>Section IX. MC</w:t>
            </w:r>
            <w:r w:rsidR="007748AE" w:rsidRPr="0082381B">
              <w:rPr>
                <w:rFonts w:ascii="Calibri Light" w:hAnsi="Calibri Light" w:cs="Calibri Light"/>
                <w:b/>
                <w:bCs/>
                <w:sz w:val="22"/>
              </w:rPr>
              <w:t>P</w:t>
            </w:r>
            <w:r w:rsidRPr="0082381B">
              <w:rPr>
                <w:rFonts w:ascii="Calibri Light" w:hAnsi="Calibri Light" w:cs="Calibri Light"/>
                <w:b/>
                <w:bCs/>
                <w:sz w:val="22"/>
              </w:rPr>
              <w:t xml:space="preserve"> Strengths</w:t>
            </w:r>
            <w:r w:rsidR="001D27D9">
              <w:rPr>
                <w:rFonts w:ascii="Calibri Light" w:hAnsi="Calibri Light" w:cs="Calibri Light"/>
                <w:b/>
                <w:bCs/>
                <w:sz w:val="22"/>
              </w:rPr>
              <w:t>,</w:t>
            </w:r>
            <w:r w:rsidRPr="0082381B">
              <w:rPr>
                <w:rFonts w:ascii="Calibri Light" w:hAnsi="Calibri Light" w:cs="Calibri Light"/>
                <w:b/>
                <w:bCs/>
                <w:sz w:val="22"/>
              </w:rPr>
              <w:t xml:space="preserve"> Opportunities for Improvement, and EQR Recommendations</w:t>
            </w:r>
            <w:r w:rsidRPr="00765602">
              <w:rPr>
                <w:rFonts w:ascii="Calibri Light" w:hAnsi="Calibri Light" w:cs="Calibri Light"/>
                <w:b/>
                <w:bCs/>
                <w:sz w:val="22"/>
              </w:rPr>
              <w:t xml:space="preserve"> </w:t>
            </w:r>
            <w:r w:rsidRPr="00765602">
              <w:rPr>
                <w:rFonts w:ascii="Calibri Light" w:hAnsi="Calibri Light" w:cs="Calibri Light"/>
                <w:sz w:val="22"/>
              </w:rPr>
              <w:t xml:space="preserve">for a chart outlining each </w:t>
            </w:r>
            <w:r w:rsidR="00B07877">
              <w:rPr>
                <w:rFonts w:ascii="Calibri Light" w:hAnsi="Calibri Light" w:cs="Calibri Light"/>
                <w:sz w:val="22"/>
              </w:rPr>
              <w:t>SCO’s</w:t>
            </w:r>
            <w:r w:rsidR="00B07877" w:rsidRPr="00765602">
              <w:rPr>
                <w:rFonts w:ascii="Calibri Light" w:hAnsi="Calibri Light" w:cs="Calibri Light"/>
                <w:sz w:val="22"/>
              </w:rPr>
              <w:t xml:space="preserve"> </w:t>
            </w:r>
            <w:r w:rsidRPr="00765602">
              <w:rPr>
                <w:rFonts w:ascii="Calibri Light" w:hAnsi="Calibri Light" w:cs="Calibri Light"/>
                <w:sz w:val="22"/>
              </w:rPr>
              <w:t xml:space="preserve">strengths and weaknesses for each EQR activity and as they relate to </w:t>
            </w:r>
            <w:r w:rsidRPr="00765602">
              <w:rPr>
                <w:rFonts w:ascii="Calibri Light" w:hAnsi="Calibri Light" w:cs="Calibri Light"/>
                <w:bCs/>
                <w:sz w:val="22"/>
              </w:rPr>
              <w:t>quality, timeliness, and access.</w:t>
            </w:r>
          </w:p>
        </w:tc>
      </w:tr>
      <w:tr w:rsidR="00260239" w:rsidRPr="00765602" w14:paraId="4DFE6A2C" w14:textId="77777777" w:rsidTr="00AC64A2">
        <w:tc>
          <w:tcPr>
            <w:tcW w:w="1795" w:type="dxa"/>
          </w:tcPr>
          <w:p w14:paraId="0000FA27" w14:textId="025BE201"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438.364(a)(4)</w:t>
            </w:r>
          </w:p>
        </w:tc>
        <w:tc>
          <w:tcPr>
            <w:tcW w:w="4590" w:type="dxa"/>
          </w:tcPr>
          <w:p w14:paraId="40895421"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6F6D4509" w14:textId="71F9F361" w:rsidR="00260239" w:rsidRPr="00765602" w:rsidRDefault="00260239" w:rsidP="00F10EC9">
            <w:pPr>
              <w:jc w:val="left"/>
              <w:rPr>
                <w:rFonts w:ascii="Calibri Light" w:hAnsi="Calibri Light" w:cs="Calibri Light"/>
                <w:color w:val="FF0000"/>
                <w:sz w:val="22"/>
              </w:rPr>
            </w:pPr>
            <w:r w:rsidRPr="00765602">
              <w:rPr>
                <w:rFonts w:ascii="Calibri Light" w:hAnsi="Calibri Light" w:cs="Calibri Light"/>
                <w:sz w:val="22"/>
              </w:rPr>
              <w:t xml:space="preserve">Recommendations for improving the quality of health care services furnished by each </w:t>
            </w:r>
            <w:r w:rsidR="00B07877">
              <w:rPr>
                <w:rFonts w:ascii="Calibri Light" w:hAnsi="Calibri Light" w:cs="Calibri Light"/>
                <w:sz w:val="22"/>
              </w:rPr>
              <w:t>SCO</w:t>
            </w:r>
            <w:r w:rsidR="00B07877" w:rsidRPr="00765602">
              <w:rPr>
                <w:rFonts w:ascii="Calibri Light" w:hAnsi="Calibri Light" w:cs="Calibri Light"/>
                <w:sz w:val="22"/>
              </w:rPr>
              <w:t xml:space="preserve"> </w:t>
            </w:r>
            <w:r w:rsidRPr="00765602">
              <w:rPr>
                <w:rFonts w:ascii="Calibri Light" w:hAnsi="Calibri Light" w:cs="Calibri Light"/>
                <w:sz w:val="22"/>
              </w:rPr>
              <w:t>are included in each EQR activity section (</w:t>
            </w:r>
            <w:r w:rsidRPr="00765602">
              <w:rPr>
                <w:rFonts w:ascii="Calibri Light" w:hAnsi="Calibri Light" w:cs="Calibri Light"/>
                <w:b/>
                <w:bCs/>
                <w:sz w:val="22"/>
              </w:rPr>
              <w:t>Sections III–VII</w:t>
            </w:r>
            <w:r w:rsidRPr="00765602">
              <w:rPr>
                <w:rFonts w:ascii="Calibri Light" w:hAnsi="Calibri Light" w:cs="Calibri Light"/>
                <w:sz w:val="22"/>
              </w:rPr>
              <w:t xml:space="preserve">) and in </w:t>
            </w:r>
            <w:r w:rsidRPr="00B07877">
              <w:rPr>
                <w:rFonts w:ascii="Calibri Light" w:hAnsi="Calibri Light" w:cs="Calibri Light"/>
                <w:b/>
                <w:bCs/>
                <w:sz w:val="22"/>
              </w:rPr>
              <w:t>Section IX. MC</w:t>
            </w:r>
            <w:r w:rsidR="007748AE" w:rsidRPr="00B07877">
              <w:rPr>
                <w:rFonts w:ascii="Calibri Light" w:hAnsi="Calibri Light" w:cs="Calibri Light"/>
                <w:b/>
                <w:bCs/>
                <w:sz w:val="22"/>
              </w:rPr>
              <w:t>P</w:t>
            </w:r>
            <w:r w:rsidRPr="00B07877">
              <w:rPr>
                <w:rFonts w:ascii="Calibri Light" w:hAnsi="Calibri Light" w:cs="Calibri Light"/>
                <w:b/>
                <w:bCs/>
                <w:sz w:val="22"/>
              </w:rPr>
              <w:t xml:space="preserve"> Strengths</w:t>
            </w:r>
            <w:r w:rsidR="004C0F46">
              <w:rPr>
                <w:rFonts w:ascii="Calibri Light" w:hAnsi="Calibri Light" w:cs="Calibri Light"/>
                <w:b/>
                <w:bCs/>
                <w:sz w:val="22"/>
              </w:rPr>
              <w:t>,</w:t>
            </w:r>
            <w:r w:rsidRPr="00B07877">
              <w:rPr>
                <w:rFonts w:ascii="Calibri Light" w:hAnsi="Calibri Light" w:cs="Calibri Light"/>
                <w:b/>
                <w:bCs/>
                <w:sz w:val="22"/>
              </w:rPr>
              <w:t xml:space="preserve"> Opportunities for Improvement, and EQR Recommendations</w:t>
            </w:r>
            <w:r w:rsidRPr="00765602">
              <w:rPr>
                <w:rFonts w:ascii="Calibri Light" w:hAnsi="Calibri Light" w:cs="Calibri Light"/>
                <w:i/>
                <w:iCs/>
                <w:sz w:val="22"/>
              </w:rPr>
              <w:t>.</w:t>
            </w:r>
          </w:p>
        </w:tc>
      </w:tr>
      <w:tr w:rsidR="00260239" w:rsidRPr="00765602" w14:paraId="645E0EB6" w14:textId="77777777" w:rsidTr="00AC64A2">
        <w:tc>
          <w:tcPr>
            <w:tcW w:w="1795" w:type="dxa"/>
          </w:tcPr>
          <w:p w14:paraId="7B61B32F" w14:textId="494325C0"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lastRenderedPageBreak/>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438.364(a)(4)</w:t>
            </w:r>
          </w:p>
        </w:tc>
        <w:tc>
          <w:tcPr>
            <w:tcW w:w="4590" w:type="dxa"/>
          </w:tcPr>
          <w:p w14:paraId="6E24010A" w14:textId="760EC9AE"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recommendations for how the state can target goals and objectives in the quality strategy, under</w:t>
            </w:r>
            <w:r w:rsidR="0082381B">
              <w:rPr>
                <w:rFonts w:ascii="Calibri Light" w:hAnsi="Calibri Light" w:cs="Calibri Light"/>
                <w:sz w:val="22"/>
              </w:rPr>
              <w:t xml:space="preserve"> </w:t>
            </w:r>
            <w:r w:rsidR="0082381B" w:rsidRPr="0082381B">
              <w:rPr>
                <w:rFonts w:ascii="Calibri Light" w:hAnsi="Calibri Light" w:cs="Calibri Light"/>
                <w:i/>
                <w:iCs/>
                <w:sz w:val="22"/>
              </w:rPr>
              <w:t>Title 42 CFR</w:t>
            </w:r>
            <w:r w:rsidRPr="0082381B">
              <w:rPr>
                <w:rFonts w:ascii="Calibri Light" w:hAnsi="Calibri Light" w:cs="Calibri Light"/>
                <w:i/>
                <w:iCs/>
                <w:sz w:val="22"/>
              </w:rPr>
              <w:t xml:space="preserve"> §</w:t>
            </w:r>
            <w:r w:rsidR="0082381B" w:rsidRPr="0082381B">
              <w:rPr>
                <w:rFonts w:ascii="Calibri Light" w:hAnsi="Calibri Light" w:cs="Calibri Light"/>
                <w:i/>
                <w:iCs/>
                <w:sz w:val="22"/>
              </w:rPr>
              <w:t xml:space="preserve"> </w:t>
            </w:r>
            <w:r w:rsidRPr="0082381B">
              <w:rPr>
                <w:rFonts w:ascii="Calibri Light" w:hAnsi="Calibri Light" w:cs="Calibri Light"/>
                <w:i/>
                <w:iCs/>
                <w:sz w:val="22"/>
              </w:rPr>
              <w:t>438.340</w:t>
            </w:r>
            <w:r w:rsidRPr="00765602">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7648DD48" w14:textId="5C2F9B6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Recommendations for how the state can target goals and objectives in the quality strategy are included in </w:t>
            </w:r>
            <w:r w:rsidRPr="00765602">
              <w:rPr>
                <w:rFonts w:ascii="Calibri Light" w:hAnsi="Calibri Light" w:cs="Calibri Light"/>
                <w:b/>
                <w:bCs/>
                <w:sz w:val="22"/>
              </w:rPr>
              <w:t>Section I, High-Level Program Findings and Recommendations</w:t>
            </w:r>
            <w:r w:rsidR="00B07877" w:rsidRPr="00B07877">
              <w:rPr>
                <w:rFonts w:ascii="Calibri Light" w:hAnsi="Calibri Light" w:cs="Calibri Light"/>
                <w:sz w:val="22"/>
              </w:rPr>
              <w:t>,</w:t>
            </w:r>
            <w:r w:rsidRPr="00765602">
              <w:rPr>
                <w:rFonts w:ascii="Calibri Light" w:hAnsi="Calibri Light" w:cs="Calibri Light"/>
                <w:b/>
                <w:bCs/>
                <w:sz w:val="22"/>
              </w:rPr>
              <w:t xml:space="preserve"> </w:t>
            </w:r>
            <w:r w:rsidRPr="00765602">
              <w:rPr>
                <w:rFonts w:ascii="Calibri Light" w:hAnsi="Calibri Light" w:cs="Calibri Light"/>
                <w:sz w:val="22"/>
              </w:rPr>
              <w:t xml:space="preserve">as well as when discussing strengths and weaknesses of an </w:t>
            </w:r>
            <w:r w:rsidR="00B07877">
              <w:rPr>
                <w:rFonts w:ascii="Calibri Light" w:hAnsi="Calibri Light" w:cs="Calibri Light"/>
                <w:sz w:val="22"/>
              </w:rPr>
              <w:t>SCO</w:t>
            </w:r>
            <w:r w:rsidR="00B07877" w:rsidRPr="00765602">
              <w:rPr>
                <w:rFonts w:ascii="Calibri Light" w:hAnsi="Calibri Light" w:cs="Calibri Light"/>
                <w:sz w:val="22"/>
              </w:rPr>
              <w:t xml:space="preserve"> </w:t>
            </w:r>
            <w:r w:rsidRPr="00765602">
              <w:rPr>
                <w:rFonts w:ascii="Calibri Light" w:hAnsi="Calibri Light" w:cs="Calibri Light"/>
                <w:sz w:val="22"/>
              </w:rPr>
              <w:t>or activity and when discussing the basis of performance measures or PIPs.</w:t>
            </w:r>
          </w:p>
        </w:tc>
      </w:tr>
      <w:tr w:rsidR="00260239" w:rsidRPr="00765602" w14:paraId="61101458" w14:textId="77777777" w:rsidTr="00AC64A2">
        <w:tc>
          <w:tcPr>
            <w:tcW w:w="1795" w:type="dxa"/>
          </w:tcPr>
          <w:p w14:paraId="2095E6C3" w14:textId="576EF6EB"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438.364(a)(5)</w:t>
            </w:r>
          </w:p>
        </w:tc>
        <w:tc>
          <w:tcPr>
            <w:tcW w:w="4590" w:type="dxa"/>
          </w:tcPr>
          <w:p w14:paraId="31C279B8"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0CC44823" w14:textId="755D45E5"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Methodologically appropriate, comparative information about all </w:t>
            </w:r>
            <w:r w:rsidR="00652698">
              <w:rPr>
                <w:rFonts w:ascii="Calibri Light" w:hAnsi="Calibri Light" w:cs="Calibri Light"/>
                <w:sz w:val="22"/>
              </w:rPr>
              <w:t>SCOs</w:t>
            </w:r>
            <w:r w:rsidR="00652698" w:rsidRPr="00765602">
              <w:rPr>
                <w:rFonts w:ascii="Calibri Light" w:hAnsi="Calibri Light" w:cs="Calibri Light"/>
                <w:sz w:val="22"/>
              </w:rPr>
              <w:t xml:space="preserve"> </w:t>
            </w:r>
            <w:r w:rsidRPr="00765602">
              <w:rPr>
                <w:rFonts w:ascii="Calibri Light" w:hAnsi="Calibri Light" w:cs="Calibri Light"/>
                <w:sz w:val="22"/>
              </w:rPr>
              <w:t>is included across the report in each EQR activity section (</w:t>
            </w:r>
            <w:r w:rsidRPr="00765602">
              <w:rPr>
                <w:rFonts w:ascii="Calibri Light" w:hAnsi="Calibri Light" w:cs="Calibri Light"/>
                <w:b/>
                <w:bCs/>
                <w:sz w:val="22"/>
              </w:rPr>
              <w:t>Sections III–VII</w:t>
            </w:r>
            <w:r w:rsidRPr="00765602">
              <w:rPr>
                <w:rFonts w:ascii="Calibri Light" w:hAnsi="Calibri Light" w:cs="Calibri Light"/>
                <w:sz w:val="22"/>
              </w:rPr>
              <w:t xml:space="preserve">) and in </w:t>
            </w:r>
            <w:r w:rsidRPr="005B1DE0">
              <w:rPr>
                <w:rFonts w:ascii="Calibri Light" w:hAnsi="Calibri Light" w:cs="Calibri Light"/>
                <w:b/>
                <w:bCs/>
                <w:sz w:val="22"/>
              </w:rPr>
              <w:t>Section IX. MC</w:t>
            </w:r>
            <w:r w:rsidR="007748AE" w:rsidRPr="005B1DE0">
              <w:rPr>
                <w:rFonts w:ascii="Calibri Light" w:hAnsi="Calibri Light" w:cs="Calibri Light"/>
                <w:b/>
                <w:bCs/>
                <w:sz w:val="22"/>
              </w:rPr>
              <w:t>P</w:t>
            </w:r>
            <w:r w:rsidRPr="005B1DE0">
              <w:rPr>
                <w:rFonts w:ascii="Calibri Light" w:hAnsi="Calibri Light" w:cs="Calibri Light"/>
                <w:b/>
                <w:bCs/>
                <w:sz w:val="22"/>
              </w:rPr>
              <w:t xml:space="preserve"> Strengths</w:t>
            </w:r>
            <w:r w:rsidR="00A4141D">
              <w:rPr>
                <w:rFonts w:ascii="Calibri Light" w:hAnsi="Calibri Light" w:cs="Calibri Light"/>
                <w:b/>
                <w:bCs/>
                <w:sz w:val="22"/>
              </w:rPr>
              <w:t>,</w:t>
            </w:r>
            <w:r w:rsidRPr="005B1DE0">
              <w:rPr>
                <w:rFonts w:ascii="Calibri Light" w:hAnsi="Calibri Light" w:cs="Calibri Light"/>
                <w:b/>
                <w:bCs/>
                <w:sz w:val="22"/>
              </w:rPr>
              <w:t xml:space="preserve"> Opportunities for Improvement, and EQR Recommendations</w:t>
            </w:r>
            <w:r w:rsidR="005B1DE0" w:rsidRPr="005B1DE0">
              <w:rPr>
                <w:rFonts w:ascii="Calibri Light" w:hAnsi="Calibri Light" w:cs="Calibri Light"/>
                <w:sz w:val="22"/>
              </w:rPr>
              <w:t>.</w:t>
            </w:r>
          </w:p>
        </w:tc>
      </w:tr>
      <w:tr w:rsidR="00260239" w:rsidRPr="00765602" w14:paraId="3BA5CDAB" w14:textId="77777777" w:rsidTr="00AC64A2">
        <w:tc>
          <w:tcPr>
            <w:tcW w:w="1795" w:type="dxa"/>
          </w:tcPr>
          <w:p w14:paraId="54EA06E0" w14:textId="00142555"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438.364(a)(6)</w:t>
            </w:r>
          </w:p>
        </w:tc>
        <w:tc>
          <w:tcPr>
            <w:tcW w:w="4590" w:type="dxa"/>
          </w:tcPr>
          <w:p w14:paraId="311696BE"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4AA1C8EB" w14:textId="7C22E998"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See </w:t>
            </w:r>
            <w:r w:rsidRPr="00480E50">
              <w:rPr>
                <w:rFonts w:ascii="Calibri Light" w:hAnsi="Calibri Light" w:cs="Calibri Light"/>
                <w:b/>
                <w:bCs/>
                <w:sz w:val="22"/>
              </w:rPr>
              <w:t>Section VIII. MC</w:t>
            </w:r>
            <w:r w:rsidR="007748AE" w:rsidRPr="00480E50">
              <w:rPr>
                <w:rFonts w:ascii="Calibri Light" w:hAnsi="Calibri Light" w:cs="Calibri Light"/>
                <w:b/>
                <w:bCs/>
                <w:sz w:val="22"/>
              </w:rPr>
              <w:t>P</w:t>
            </w:r>
            <w:r w:rsidRPr="00480E50">
              <w:rPr>
                <w:rFonts w:ascii="Calibri Light" w:hAnsi="Calibri Light" w:cs="Calibri Light"/>
                <w:b/>
                <w:bCs/>
                <w:sz w:val="22"/>
              </w:rPr>
              <w:t xml:space="preserve"> Responses to the Previous EQR Recommendations</w:t>
            </w:r>
            <w:r w:rsidRPr="00765602">
              <w:rPr>
                <w:rFonts w:ascii="Calibri Light" w:hAnsi="Calibri Light" w:cs="Calibri Light"/>
                <w:b/>
                <w:bCs/>
                <w:sz w:val="22"/>
              </w:rPr>
              <w:t xml:space="preserve"> </w:t>
            </w:r>
            <w:r w:rsidRPr="00765602">
              <w:rPr>
                <w:rFonts w:ascii="Calibri Light" w:hAnsi="Calibri Light" w:cs="Calibri Light"/>
                <w:sz w:val="22"/>
              </w:rPr>
              <w:t xml:space="preserve">for the prior year findings and the assessment of each </w:t>
            </w:r>
            <w:r w:rsidR="00480E50">
              <w:rPr>
                <w:rFonts w:ascii="Calibri Light" w:hAnsi="Calibri Light" w:cs="Calibri Light"/>
                <w:sz w:val="22"/>
              </w:rPr>
              <w:t>SCO’s</w:t>
            </w:r>
            <w:r w:rsidR="00480E50" w:rsidRPr="00765602">
              <w:rPr>
                <w:rFonts w:ascii="Calibri Light" w:hAnsi="Calibri Light" w:cs="Calibri Light"/>
                <w:sz w:val="22"/>
              </w:rPr>
              <w:t xml:space="preserve"> </w:t>
            </w:r>
            <w:r w:rsidRPr="00765602">
              <w:rPr>
                <w:rFonts w:ascii="Calibri Light" w:hAnsi="Calibri Light" w:cs="Calibri Light"/>
                <w:sz w:val="22"/>
              </w:rPr>
              <w:t>approach to addressing the recommendations issued by the EQRO in the previous year’s technical report.</w:t>
            </w:r>
          </w:p>
        </w:tc>
      </w:tr>
      <w:tr w:rsidR="00260239" w:rsidRPr="00765602" w14:paraId="178D6D75" w14:textId="77777777" w:rsidTr="00AC64A2">
        <w:tc>
          <w:tcPr>
            <w:tcW w:w="1795" w:type="dxa"/>
          </w:tcPr>
          <w:p w14:paraId="5B10C26C" w14:textId="306CAEC6"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438.364(d)</w:t>
            </w:r>
          </w:p>
        </w:tc>
        <w:tc>
          <w:tcPr>
            <w:tcW w:w="4590" w:type="dxa"/>
          </w:tcPr>
          <w:p w14:paraId="2CFF9103"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636AE985" w14:textId="67308888"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information included in this technical report does not disclose the identity or other PHI of any patient.</w:t>
            </w:r>
          </w:p>
        </w:tc>
      </w:tr>
      <w:tr w:rsidR="00260239" w:rsidRPr="00765602" w14:paraId="023C6EAA" w14:textId="77777777" w:rsidTr="00AC64A2">
        <w:tc>
          <w:tcPr>
            <w:tcW w:w="1795" w:type="dxa"/>
          </w:tcPr>
          <w:p w14:paraId="2F6770D8" w14:textId="439EF6D4"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Title 4</w:t>
            </w:r>
            <w:r w:rsidR="00260239" w:rsidRPr="00F10EC9">
              <w:rPr>
                <w:rFonts w:ascii="Calibri Light" w:hAnsi="Calibri Light" w:cs="Calibri Light"/>
                <w:i/>
                <w:iCs/>
                <w:sz w:val="22"/>
              </w:rPr>
              <w:t xml:space="preserve">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438.364(a)(2)(iiv)</w:t>
            </w:r>
          </w:p>
        </w:tc>
        <w:tc>
          <w:tcPr>
            <w:tcW w:w="4590" w:type="dxa"/>
          </w:tcPr>
          <w:p w14:paraId="2E60DE32"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5538E1D4" w14:textId="4BF2B8F9"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260239" w:rsidRPr="00765602" w14:paraId="074068B4" w14:textId="77777777" w:rsidTr="00AC64A2">
        <w:tc>
          <w:tcPr>
            <w:tcW w:w="1795" w:type="dxa"/>
          </w:tcPr>
          <w:p w14:paraId="15782D62" w14:textId="70E5E423"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42 </w:t>
            </w:r>
            <w:r w:rsidR="008819C7">
              <w:rPr>
                <w:rFonts w:ascii="Calibri Light" w:hAnsi="Calibri Light" w:cs="Calibri Light"/>
                <w:i/>
                <w:iCs/>
                <w:sz w:val="22"/>
              </w:rPr>
              <w:t xml:space="preserve">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438.358(b)(1)(i)</w:t>
            </w:r>
          </w:p>
        </w:tc>
        <w:tc>
          <w:tcPr>
            <w:tcW w:w="4590" w:type="dxa"/>
          </w:tcPr>
          <w:p w14:paraId="3E71D8C6"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information on the validation of PIPs that were underway during the preceding 12 months.</w:t>
            </w:r>
          </w:p>
        </w:tc>
        <w:tc>
          <w:tcPr>
            <w:tcW w:w="4405" w:type="dxa"/>
          </w:tcPr>
          <w:p w14:paraId="30960B68" w14:textId="62686201"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This report includes information on the validation of PIPs that were underway during the preceding 12 months</w:t>
            </w:r>
            <w:r w:rsidR="00ED1F79">
              <w:rPr>
                <w:rFonts w:ascii="Calibri Light" w:hAnsi="Calibri Light" w:cs="Calibri Light"/>
                <w:sz w:val="22"/>
              </w:rPr>
              <w:t>;</w:t>
            </w:r>
            <w:r w:rsidRPr="00765602">
              <w:rPr>
                <w:rFonts w:ascii="Calibri Light" w:hAnsi="Calibri Light" w:cs="Calibri Light"/>
                <w:sz w:val="22"/>
              </w:rPr>
              <w:t xml:space="preserve"> see </w:t>
            </w:r>
            <w:r w:rsidRPr="00765602">
              <w:rPr>
                <w:rFonts w:ascii="Calibri Light" w:hAnsi="Calibri Light" w:cs="Calibri Light"/>
                <w:b/>
                <w:bCs/>
                <w:sz w:val="22"/>
              </w:rPr>
              <w:t>Section III</w:t>
            </w:r>
            <w:r w:rsidRPr="00765602">
              <w:rPr>
                <w:rFonts w:ascii="Calibri Light" w:hAnsi="Calibri Light" w:cs="Calibri Light"/>
                <w:sz w:val="22"/>
              </w:rPr>
              <w:t>.</w:t>
            </w:r>
          </w:p>
        </w:tc>
      </w:tr>
      <w:tr w:rsidR="00260239" w:rsidRPr="00765602" w14:paraId="1CC27C99" w14:textId="77777777" w:rsidTr="00AC64A2">
        <w:tc>
          <w:tcPr>
            <w:tcW w:w="1795" w:type="dxa"/>
          </w:tcPr>
          <w:p w14:paraId="34FD1D5A" w14:textId="70A19FCB"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438.330(d)</w:t>
            </w:r>
          </w:p>
        </w:tc>
        <w:tc>
          <w:tcPr>
            <w:tcW w:w="4590" w:type="dxa"/>
          </w:tcPr>
          <w:p w14:paraId="6D5BDCAF"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782E215A" w14:textId="5984AEE2"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report includes a description of PIP interventions associated with each state-required PIP topic</w:t>
            </w:r>
            <w:r w:rsidR="00ED1F79">
              <w:rPr>
                <w:rFonts w:ascii="Calibri Light" w:hAnsi="Calibri Light" w:cs="Calibri Light"/>
                <w:sz w:val="22"/>
              </w:rPr>
              <w:t>;</w:t>
            </w:r>
            <w:r w:rsidRPr="00765602">
              <w:rPr>
                <w:rFonts w:ascii="Calibri Light" w:hAnsi="Calibri Light" w:cs="Calibri Light"/>
                <w:sz w:val="22"/>
              </w:rPr>
              <w:t xml:space="preserve"> see </w:t>
            </w:r>
            <w:r w:rsidRPr="00765602">
              <w:rPr>
                <w:rFonts w:ascii="Calibri Light" w:hAnsi="Calibri Light" w:cs="Calibri Light"/>
                <w:b/>
                <w:bCs/>
                <w:sz w:val="22"/>
              </w:rPr>
              <w:t>Section III</w:t>
            </w:r>
            <w:r w:rsidRPr="00765602">
              <w:rPr>
                <w:rFonts w:ascii="Calibri Light" w:hAnsi="Calibri Light" w:cs="Calibri Light"/>
                <w:sz w:val="22"/>
              </w:rPr>
              <w:t>.</w:t>
            </w:r>
          </w:p>
        </w:tc>
      </w:tr>
      <w:tr w:rsidR="00260239" w:rsidRPr="00765602" w14:paraId="20D1AAAA" w14:textId="77777777" w:rsidTr="00AC64A2">
        <w:tc>
          <w:tcPr>
            <w:tcW w:w="1795" w:type="dxa"/>
          </w:tcPr>
          <w:p w14:paraId="7108D464" w14:textId="54CD7F68"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438.358(b)(1)(ii)</w:t>
            </w:r>
          </w:p>
        </w:tc>
        <w:tc>
          <w:tcPr>
            <w:tcW w:w="4590" w:type="dxa"/>
          </w:tcPr>
          <w:p w14:paraId="7AC8FE6E" w14:textId="77777777"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0BD5B6C7" w14:textId="79802D86"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This report includes information on the validation of each </w:t>
            </w:r>
            <w:r w:rsidR="00ED1F79">
              <w:rPr>
                <w:rFonts w:ascii="Calibri Light" w:hAnsi="Calibri Light" w:cs="Calibri Light"/>
                <w:sz w:val="22"/>
              </w:rPr>
              <w:t>SCO’s</w:t>
            </w:r>
            <w:r w:rsidR="00ED1F79" w:rsidRPr="00765602">
              <w:rPr>
                <w:rFonts w:ascii="Calibri Light" w:hAnsi="Calibri Light" w:cs="Calibri Light"/>
                <w:sz w:val="22"/>
              </w:rPr>
              <w:t xml:space="preserve"> </w:t>
            </w:r>
            <w:r w:rsidRPr="00765602">
              <w:rPr>
                <w:rFonts w:ascii="Calibri Light" w:hAnsi="Calibri Light" w:cs="Calibri Light"/>
                <w:sz w:val="22"/>
              </w:rPr>
              <w:t>performance measures</w:t>
            </w:r>
            <w:r w:rsidR="00427F2F">
              <w:rPr>
                <w:rFonts w:ascii="Calibri Light" w:hAnsi="Calibri Light" w:cs="Calibri Light"/>
                <w:sz w:val="22"/>
              </w:rPr>
              <w:t>;</w:t>
            </w:r>
            <w:r w:rsidRPr="00765602">
              <w:rPr>
                <w:rFonts w:ascii="Calibri Light" w:hAnsi="Calibri Light" w:cs="Calibri Light"/>
                <w:sz w:val="22"/>
              </w:rPr>
              <w:t xml:space="preserve"> see </w:t>
            </w:r>
            <w:r w:rsidRPr="00765602">
              <w:rPr>
                <w:rFonts w:ascii="Calibri Light" w:hAnsi="Calibri Light" w:cs="Calibri Light"/>
                <w:b/>
                <w:bCs/>
                <w:sz w:val="22"/>
              </w:rPr>
              <w:t>Section IV</w:t>
            </w:r>
            <w:r w:rsidRPr="00765602">
              <w:rPr>
                <w:rFonts w:ascii="Calibri Light" w:hAnsi="Calibri Light" w:cs="Calibri Light"/>
                <w:sz w:val="22"/>
              </w:rPr>
              <w:t>.</w:t>
            </w:r>
          </w:p>
        </w:tc>
      </w:tr>
      <w:tr w:rsidR="00260239" w:rsidRPr="00765602" w14:paraId="51857703" w14:textId="77777777" w:rsidTr="00AC64A2">
        <w:tc>
          <w:tcPr>
            <w:tcW w:w="1795" w:type="dxa"/>
          </w:tcPr>
          <w:p w14:paraId="0A9FA17F" w14:textId="65654335" w:rsidR="00260239" w:rsidRPr="00F10EC9" w:rsidRDefault="00F10EC9" w:rsidP="00F10EC9">
            <w:pPr>
              <w:jc w:val="left"/>
              <w:rPr>
                <w:rFonts w:ascii="Calibri Light" w:hAnsi="Calibri Light" w:cs="Calibri Light"/>
                <w:i/>
                <w:iCs/>
                <w:sz w:val="22"/>
              </w:rPr>
            </w:pPr>
            <w:r w:rsidRPr="00F10EC9">
              <w:rPr>
                <w:rFonts w:ascii="Calibri Light" w:hAnsi="Calibri Light" w:cs="Calibri Light"/>
                <w:i/>
                <w:iCs/>
                <w:sz w:val="22"/>
              </w:rPr>
              <w:t xml:space="preserve">Title </w:t>
            </w:r>
            <w:r w:rsidR="00260239" w:rsidRPr="00F10EC9">
              <w:rPr>
                <w:rFonts w:ascii="Calibri Light" w:hAnsi="Calibri Light" w:cs="Calibri Light"/>
                <w:i/>
                <w:iCs/>
                <w:sz w:val="22"/>
              </w:rPr>
              <w:t xml:space="preserve">42 CFR </w:t>
            </w:r>
            <w:r w:rsidRPr="00F10EC9">
              <w:rPr>
                <w:rFonts w:ascii="Calibri Light" w:hAnsi="Calibri Light" w:cs="Calibri Light"/>
                <w:i/>
                <w:iCs/>
                <w:szCs w:val="24"/>
                <w:shd w:val="clear" w:color="auto" w:fill="FFFFFF"/>
              </w:rPr>
              <w:t xml:space="preserve">§ </w:t>
            </w:r>
            <w:r w:rsidR="00260239" w:rsidRPr="00F10EC9">
              <w:rPr>
                <w:rFonts w:ascii="Calibri Light" w:hAnsi="Calibri Light" w:cs="Calibri Light"/>
                <w:i/>
                <w:iCs/>
                <w:sz w:val="22"/>
              </w:rPr>
              <w:t>438.358(b)(1)(iii)</w:t>
            </w:r>
          </w:p>
        </w:tc>
        <w:tc>
          <w:tcPr>
            <w:tcW w:w="4590" w:type="dxa"/>
          </w:tcPr>
          <w:p w14:paraId="2903291B" w14:textId="7962563D"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82381B" w:rsidRPr="0082381B">
              <w:rPr>
                <w:rFonts w:ascii="Calibri Light" w:hAnsi="Calibri Light" w:cs="Calibri Light"/>
                <w:i/>
                <w:iCs/>
                <w:sz w:val="22"/>
              </w:rPr>
              <w:t xml:space="preserve">Title </w:t>
            </w:r>
            <w:r w:rsidRPr="0082381B">
              <w:rPr>
                <w:rFonts w:ascii="Calibri Light" w:hAnsi="Calibri Light" w:cs="Calibri Light"/>
                <w:i/>
                <w:iCs/>
                <w:sz w:val="22"/>
              </w:rPr>
              <w:t>42 CFR</w:t>
            </w:r>
            <w:r w:rsidR="0082381B" w:rsidRPr="0082381B">
              <w:rPr>
                <w:rFonts w:ascii="Calibri Light" w:hAnsi="Calibri Light" w:cs="Calibri Light"/>
                <w:i/>
                <w:iCs/>
                <w:sz w:val="22"/>
              </w:rPr>
              <w:t xml:space="preserve"> </w:t>
            </w:r>
            <w:r w:rsidR="0082381B" w:rsidRPr="0082381B">
              <w:rPr>
                <w:rFonts w:ascii="Calibri Light" w:hAnsi="Calibri Light" w:cs="Calibri Light"/>
                <w:i/>
                <w:iCs/>
                <w:szCs w:val="24"/>
                <w:shd w:val="clear" w:color="auto" w:fill="FFFFFF"/>
              </w:rPr>
              <w:t>§</w:t>
            </w:r>
            <w:r w:rsidRPr="0082381B">
              <w:rPr>
                <w:rFonts w:ascii="Calibri Light" w:hAnsi="Calibri Light" w:cs="Calibri Light"/>
                <w:i/>
                <w:iCs/>
                <w:sz w:val="22"/>
              </w:rPr>
              <w:t xml:space="preserve"> 438.330</w:t>
            </w:r>
            <w:r w:rsidRPr="00765602">
              <w:rPr>
                <w:rFonts w:ascii="Calibri Light" w:hAnsi="Calibri Light" w:cs="Calibri Light"/>
                <w:sz w:val="22"/>
              </w:rPr>
              <w:t>.</w:t>
            </w:r>
          </w:p>
          <w:p w14:paraId="794CAB79" w14:textId="77777777" w:rsidR="00260239" w:rsidRPr="00765602" w:rsidRDefault="00260239" w:rsidP="00F10EC9">
            <w:pPr>
              <w:jc w:val="left"/>
              <w:rPr>
                <w:rFonts w:ascii="Calibri Light" w:hAnsi="Calibri Light" w:cs="Calibri Light"/>
                <w:sz w:val="22"/>
              </w:rPr>
            </w:pPr>
          </w:p>
          <w:p w14:paraId="022A24D9" w14:textId="6B130C55"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The technical report must provide MCP results for the 11 Subpart D and QAPI standards.</w:t>
            </w:r>
          </w:p>
        </w:tc>
        <w:tc>
          <w:tcPr>
            <w:tcW w:w="4405" w:type="dxa"/>
          </w:tcPr>
          <w:p w14:paraId="25D44C3C" w14:textId="6673821A" w:rsidR="00260239" w:rsidRPr="00765602" w:rsidRDefault="00260239" w:rsidP="00F10EC9">
            <w:pPr>
              <w:jc w:val="left"/>
              <w:rPr>
                <w:rFonts w:ascii="Calibri Light" w:hAnsi="Calibri Light" w:cs="Calibri Light"/>
                <w:sz w:val="22"/>
              </w:rPr>
            </w:pPr>
            <w:r w:rsidRPr="00765602">
              <w:rPr>
                <w:rFonts w:ascii="Calibri Light" w:hAnsi="Calibri Light" w:cs="Calibri Light"/>
                <w:sz w:val="22"/>
              </w:rPr>
              <w:t xml:space="preserve">This report includes information on a review, conducted in </w:t>
            </w:r>
            <w:r w:rsidR="00CB24F3" w:rsidRPr="00765602">
              <w:rPr>
                <w:rFonts w:ascii="Calibri Light" w:hAnsi="Calibri Light" w:cs="Calibri Light"/>
                <w:sz w:val="22"/>
              </w:rPr>
              <w:t>2020</w:t>
            </w:r>
            <w:r w:rsidRPr="00765602">
              <w:rPr>
                <w:rFonts w:ascii="Calibri Light" w:hAnsi="Calibri Light" w:cs="Calibri Light"/>
                <w:sz w:val="22"/>
              </w:rPr>
              <w:t xml:space="preserve">, to determine each </w:t>
            </w:r>
            <w:r w:rsidR="00427F2F">
              <w:rPr>
                <w:rFonts w:ascii="Calibri Light" w:hAnsi="Calibri Light" w:cs="Calibri Light"/>
                <w:sz w:val="22"/>
              </w:rPr>
              <w:t>SCO’s</w:t>
            </w:r>
            <w:r w:rsidR="00427F2F" w:rsidRPr="00765602">
              <w:rPr>
                <w:rFonts w:ascii="Calibri Light" w:hAnsi="Calibri Light" w:cs="Calibri Light"/>
                <w:sz w:val="22"/>
              </w:rPr>
              <w:t xml:space="preserve"> </w:t>
            </w:r>
            <w:r w:rsidRPr="00765602">
              <w:rPr>
                <w:rFonts w:ascii="Calibri Light" w:hAnsi="Calibri Light" w:cs="Calibri Light"/>
                <w:sz w:val="22"/>
              </w:rPr>
              <w:t xml:space="preserve">compliance with the standards set forth in Subpart D and the QAPI requirements described in </w:t>
            </w:r>
            <w:r w:rsidR="00427F2F" w:rsidRPr="00427F2F">
              <w:rPr>
                <w:rFonts w:ascii="Calibri Light" w:hAnsi="Calibri Light" w:cs="Calibri Light"/>
                <w:i/>
                <w:iCs/>
                <w:sz w:val="22"/>
              </w:rPr>
              <w:t xml:space="preserve">Title </w:t>
            </w:r>
            <w:r w:rsidRPr="00427F2F">
              <w:rPr>
                <w:rFonts w:ascii="Calibri Light" w:hAnsi="Calibri Light" w:cs="Calibri Light"/>
                <w:i/>
                <w:iCs/>
                <w:sz w:val="22"/>
              </w:rPr>
              <w:t xml:space="preserve">42 CFR </w:t>
            </w:r>
            <w:r w:rsidR="00427F2F" w:rsidRPr="00427F2F">
              <w:rPr>
                <w:rFonts w:ascii="Calibri Light" w:hAnsi="Calibri Light" w:cs="Calibri Light"/>
                <w:i/>
                <w:iCs/>
                <w:szCs w:val="24"/>
                <w:shd w:val="clear" w:color="auto" w:fill="FFFFFF"/>
              </w:rPr>
              <w:t xml:space="preserve">§ </w:t>
            </w:r>
            <w:r w:rsidRPr="00427F2F">
              <w:rPr>
                <w:rFonts w:ascii="Calibri Light" w:hAnsi="Calibri Light" w:cs="Calibri Light"/>
                <w:i/>
                <w:iCs/>
                <w:sz w:val="22"/>
              </w:rPr>
              <w:t>438.330</w:t>
            </w:r>
            <w:r w:rsidR="00427F2F">
              <w:rPr>
                <w:rFonts w:ascii="Calibri Light" w:hAnsi="Calibri Light" w:cs="Calibri Light"/>
                <w:sz w:val="22"/>
              </w:rPr>
              <w:t>;</w:t>
            </w:r>
            <w:r w:rsidRPr="00765602">
              <w:rPr>
                <w:rFonts w:ascii="Calibri Light" w:hAnsi="Calibri Light" w:cs="Calibri Light"/>
                <w:sz w:val="22"/>
              </w:rPr>
              <w:t xml:space="preserve"> see </w:t>
            </w:r>
            <w:r w:rsidRPr="00765602">
              <w:rPr>
                <w:rFonts w:ascii="Calibri Light" w:hAnsi="Calibri Light" w:cs="Calibri Light"/>
                <w:b/>
                <w:bCs/>
                <w:sz w:val="22"/>
              </w:rPr>
              <w:t>Section V</w:t>
            </w:r>
            <w:r w:rsidRPr="00765602">
              <w:rPr>
                <w:rFonts w:ascii="Calibri Light" w:hAnsi="Calibri Light" w:cs="Calibri Light"/>
                <w:sz w:val="22"/>
              </w:rPr>
              <w:t>.</w:t>
            </w:r>
          </w:p>
          <w:p w14:paraId="5C7D6480" w14:textId="77777777" w:rsidR="00260239" w:rsidRPr="00765602" w:rsidRDefault="00260239" w:rsidP="00F10EC9">
            <w:pPr>
              <w:jc w:val="left"/>
              <w:rPr>
                <w:rFonts w:ascii="Calibri Light" w:hAnsi="Calibri Light" w:cs="Calibri Light"/>
                <w:sz w:val="22"/>
              </w:rPr>
            </w:pPr>
          </w:p>
        </w:tc>
      </w:tr>
    </w:tbl>
    <w:p w14:paraId="5C36D8CD" w14:textId="31A5D38D" w:rsidR="00260239" w:rsidRPr="00AB4B7C" w:rsidRDefault="00151FE6" w:rsidP="00151FE6">
      <w:pPr>
        <w:spacing w:after="200" w:line="276" w:lineRule="auto"/>
        <w:rPr>
          <w:rFonts w:ascii="Calibri Light" w:hAnsi="Calibri Light" w:cs="Calibri Light"/>
          <w:b/>
          <w:bCs/>
        </w:rPr>
      </w:pPr>
      <w:r>
        <w:rPr>
          <w:rFonts w:ascii="Calibri Light" w:hAnsi="Calibri Light" w:cs="Calibri Light"/>
          <w:b/>
          <w:bCs/>
        </w:rPr>
        <w:br w:type="page"/>
      </w:r>
    </w:p>
    <w:p w14:paraId="78CF65F9" w14:textId="4C3A2887" w:rsidR="009D3F7A" w:rsidRDefault="000C06EF" w:rsidP="00E50C85">
      <w:pPr>
        <w:pStyle w:val="Heading1"/>
        <w:ind w:left="360" w:hanging="360"/>
      </w:pPr>
      <w:bookmarkStart w:id="290" w:name="_Toc121815555"/>
      <w:bookmarkStart w:id="291" w:name="_Toc112764674"/>
      <w:bookmarkStart w:id="292" w:name="_Toc132286189"/>
      <w:bookmarkEnd w:id="290"/>
      <w:r w:rsidRPr="003345FC">
        <w:lastRenderedPageBreak/>
        <w:t xml:space="preserve">Appendix </w:t>
      </w:r>
      <w:r w:rsidR="009D3F7A" w:rsidRPr="003345FC">
        <w:t>A</w:t>
      </w:r>
      <w:bookmarkEnd w:id="291"/>
      <w:r w:rsidR="00992357">
        <w:t xml:space="preserve"> </w:t>
      </w:r>
      <w:r w:rsidR="00FE151D">
        <w:t>–</w:t>
      </w:r>
      <w:r w:rsidR="00992357">
        <w:t xml:space="preserve"> </w:t>
      </w:r>
      <w:r w:rsidR="00FE151D">
        <w:t>MassHealth Quality Goals and Objectives</w:t>
      </w:r>
      <w:bookmarkEnd w:id="292"/>
    </w:p>
    <w:p w14:paraId="6E31AC04" w14:textId="77777777" w:rsidR="00A54873" w:rsidRPr="00A54873" w:rsidRDefault="00A54873" w:rsidP="00A54873"/>
    <w:p w14:paraId="59D02BC2" w14:textId="72AAF60A" w:rsidR="00A54873" w:rsidRPr="00A54873" w:rsidRDefault="00A54873" w:rsidP="00A54873">
      <w:pPr>
        <w:keepNext/>
        <w:rPr>
          <w:b/>
          <w:bCs/>
          <w:szCs w:val="18"/>
        </w:rPr>
      </w:pPr>
      <w:bookmarkStart w:id="293" w:name="_Toc129961535"/>
      <w:bookmarkStart w:id="294" w:name="_Toc130287934"/>
      <w:r w:rsidRPr="00A54873">
        <w:rPr>
          <w:rFonts w:ascii="Calibri Light" w:hAnsi="Calibri Light" w:cs="Calibri Light"/>
          <w:b/>
          <w:bCs/>
          <w:szCs w:val="18"/>
        </w:rPr>
        <w:t>Table A</w:t>
      </w:r>
      <w:r w:rsidRPr="00A54873">
        <w:rPr>
          <w:rFonts w:ascii="Calibri Light" w:hAnsi="Calibri Light" w:cs="Calibri Light"/>
          <w:b/>
          <w:bCs/>
          <w:szCs w:val="18"/>
        </w:rPr>
        <w:fldChar w:fldCharType="begin"/>
      </w:r>
      <w:r w:rsidRPr="00A54873">
        <w:rPr>
          <w:rFonts w:ascii="Calibri Light" w:hAnsi="Calibri Light" w:cs="Calibri Light"/>
          <w:b/>
          <w:bCs/>
          <w:szCs w:val="18"/>
        </w:rPr>
        <w:instrText xml:space="preserve"> SEQ Table_A \* ARABIC </w:instrText>
      </w:r>
      <w:r w:rsidRPr="00A54873">
        <w:rPr>
          <w:rFonts w:ascii="Calibri Light" w:hAnsi="Calibri Light" w:cs="Calibri Light"/>
          <w:b/>
          <w:bCs/>
          <w:szCs w:val="18"/>
        </w:rPr>
        <w:fldChar w:fldCharType="separate"/>
      </w:r>
      <w:r w:rsidR="007E1C43">
        <w:rPr>
          <w:rFonts w:ascii="Calibri Light" w:hAnsi="Calibri Light" w:cs="Calibri Light"/>
          <w:b/>
          <w:bCs/>
          <w:noProof/>
          <w:szCs w:val="18"/>
        </w:rPr>
        <w:t>1</w:t>
      </w:r>
      <w:r w:rsidRPr="00A54873">
        <w:rPr>
          <w:rFonts w:ascii="Calibri Light" w:hAnsi="Calibri Light" w:cs="Calibri Light"/>
          <w:b/>
          <w:bCs/>
          <w:noProof/>
          <w:szCs w:val="18"/>
        </w:rPr>
        <w:fldChar w:fldCharType="end"/>
      </w:r>
      <w:r w:rsidRPr="00A54873">
        <w:rPr>
          <w:rFonts w:ascii="Calibri Light" w:hAnsi="Calibri Light" w:cs="Calibri Light"/>
          <w:b/>
          <w:bCs/>
          <w:szCs w:val="18"/>
        </w:rPr>
        <w:t>:</w:t>
      </w:r>
      <w:r w:rsidRPr="00A54873">
        <w:rPr>
          <w:rFonts w:ascii="Calibri Light" w:hAnsi="Calibri Light" w:cs="Calibri Light"/>
          <w:b/>
          <w:bCs/>
          <w:szCs w:val="24"/>
        </w:rPr>
        <w:t xml:space="preserve"> MassHealth Quality Strategy Goals and Objectives</w:t>
      </w:r>
      <w:bookmarkEnd w:id="293"/>
      <w:bookmarkEnd w:id="294"/>
    </w:p>
    <w:tbl>
      <w:tblPr>
        <w:tblStyle w:val="TableGrid"/>
        <w:tblW w:w="5000" w:type="pct"/>
        <w:tblLook w:val="04A0" w:firstRow="1" w:lastRow="0" w:firstColumn="1" w:lastColumn="0" w:noHBand="0" w:noVBand="1"/>
      </w:tblPr>
      <w:tblGrid>
        <w:gridCol w:w="1685"/>
        <w:gridCol w:w="4789"/>
        <w:gridCol w:w="4316"/>
      </w:tblGrid>
      <w:tr w:rsidR="00A54873" w:rsidRPr="00A54873" w14:paraId="7FB4CF18" w14:textId="77777777" w:rsidTr="00743F1A">
        <w:trPr>
          <w:trHeight w:val="287"/>
        </w:trPr>
        <w:tc>
          <w:tcPr>
            <w:tcW w:w="3000" w:type="pct"/>
            <w:gridSpan w:val="2"/>
            <w:tcBorders>
              <w:right w:val="nil"/>
            </w:tcBorders>
            <w:shd w:val="clear" w:color="auto" w:fill="5F497A" w:themeFill="accent4" w:themeFillShade="BF"/>
            <w:vAlign w:val="center"/>
          </w:tcPr>
          <w:p w14:paraId="222B8985" w14:textId="77777777" w:rsidR="00A54873" w:rsidRPr="00A54873" w:rsidRDefault="00A54873" w:rsidP="00A54873">
            <w:pPr>
              <w:jc w:val="left"/>
              <w:rPr>
                <w:rFonts w:ascii="Calibri Light" w:hAnsi="Calibri Light" w:cs="Calibri Light"/>
                <w:b/>
                <w:bCs/>
                <w:color w:val="FFFFFF" w:themeColor="background1"/>
                <w:sz w:val="22"/>
              </w:rPr>
            </w:pPr>
            <w:r w:rsidRPr="00A54873">
              <w:rPr>
                <w:rFonts w:ascii="Calibri Light"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7B477733" w14:textId="77777777" w:rsidR="00A54873" w:rsidRPr="00A54873" w:rsidRDefault="00A54873" w:rsidP="00A54873">
            <w:pPr>
              <w:rPr>
                <w:rFonts w:ascii="Calibri Light" w:hAnsi="Calibri Light" w:cs="Calibri Light"/>
                <w:b/>
                <w:bCs/>
                <w:color w:val="FFFFFF" w:themeColor="background1"/>
                <w:sz w:val="22"/>
              </w:rPr>
            </w:pPr>
          </w:p>
        </w:tc>
      </w:tr>
      <w:tr w:rsidR="00A54873" w:rsidRPr="00A54873" w14:paraId="60BC6EFF" w14:textId="77777777" w:rsidTr="00743F1A">
        <w:trPr>
          <w:trHeight w:val="287"/>
        </w:trPr>
        <w:tc>
          <w:tcPr>
            <w:tcW w:w="781" w:type="pct"/>
            <w:shd w:val="clear" w:color="auto" w:fill="CCC0D9" w:themeFill="accent4" w:themeFillTint="66"/>
            <w:vAlign w:val="center"/>
          </w:tcPr>
          <w:p w14:paraId="5679B764" w14:textId="77777777" w:rsidR="00A54873" w:rsidRPr="00A54873" w:rsidRDefault="00A54873" w:rsidP="00A54873">
            <w:pPr>
              <w:jc w:val="center"/>
              <w:rPr>
                <w:rFonts w:ascii="Calibri Light" w:hAnsi="Calibri Light" w:cs="Calibri Light"/>
                <w:b/>
                <w:bCs/>
                <w:sz w:val="22"/>
              </w:rPr>
            </w:pPr>
            <w:r w:rsidRPr="00A54873">
              <w:rPr>
                <w:rFonts w:ascii="Calibri Light" w:hAnsi="Calibri Light" w:cs="Calibri Light"/>
                <w:b/>
                <w:bCs/>
                <w:sz w:val="22"/>
              </w:rPr>
              <w:t>Goal 1</w:t>
            </w:r>
          </w:p>
        </w:tc>
        <w:tc>
          <w:tcPr>
            <w:tcW w:w="4219" w:type="pct"/>
            <w:gridSpan w:val="2"/>
            <w:shd w:val="clear" w:color="auto" w:fill="CCC0D9" w:themeFill="accent4" w:themeFillTint="66"/>
          </w:tcPr>
          <w:p w14:paraId="167D51EB" w14:textId="77777777" w:rsidR="00A54873" w:rsidRPr="00A54873" w:rsidRDefault="00A54873" w:rsidP="00A54873">
            <w:pPr>
              <w:jc w:val="left"/>
              <w:rPr>
                <w:rFonts w:ascii="Calibri Light" w:hAnsi="Calibri Light" w:cs="Calibri Light"/>
                <w:b/>
                <w:bCs/>
                <w:sz w:val="22"/>
              </w:rPr>
            </w:pPr>
            <w:r w:rsidRPr="00A54873">
              <w:rPr>
                <w:rFonts w:ascii="Calibri Light" w:hAnsi="Calibri Light" w:cs="Calibri Light"/>
                <w:b/>
                <w:bCs/>
                <w:sz w:val="22"/>
              </w:rPr>
              <w:t xml:space="preserve">Promote better care: </w:t>
            </w:r>
            <w:r w:rsidRPr="00A54873">
              <w:rPr>
                <w:rFonts w:ascii="Calibri Light" w:hAnsi="Calibri Light" w:cs="Calibri Light"/>
                <w:sz w:val="22"/>
              </w:rPr>
              <w:t>Promote safe and high-quality care for MassHealth members</w:t>
            </w:r>
          </w:p>
        </w:tc>
      </w:tr>
      <w:tr w:rsidR="00A54873" w:rsidRPr="00A54873" w14:paraId="6D74497E" w14:textId="77777777" w:rsidTr="00743F1A">
        <w:tc>
          <w:tcPr>
            <w:tcW w:w="781" w:type="pct"/>
            <w:vAlign w:val="center"/>
          </w:tcPr>
          <w:p w14:paraId="37FB298B"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1.1</w:t>
            </w:r>
          </w:p>
        </w:tc>
        <w:tc>
          <w:tcPr>
            <w:tcW w:w="4219" w:type="pct"/>
            <w:gridSpan w:val="2"/>
          </w:tcPr>
          <w:p w14:paraId="39758B78"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 xml:space="preserve">Focus on timely preventative, primary care services with access to integrated care and community-based services and supports  </w:t>
            </w:r>
          </w:p>
        </w:tc>
      </w:tr>
      <w:tr w:rsidR="00A54873" w:rsidRPr="00A54873" w14:paraId="4560DC2A" w14:textId="77777777" w:rsidTr="00743F1A">
        <w:tc>
          <w:tcPr>
            <w:tcW w:w="781" w:type="pct"/>
            <w:vAlign w:val="center"/>
          </w:tcPr>
          <w:p w14:paraId="21344AE1"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1.2</w:t>
            </w:r>
          </w:p>
        </w:tc>
        <w:tc>
          <w:tcPr>
            <w:tcW w:w="4219" w:type="pct"/>
            <w:gridSpan w:val="2"/>
          </w:tcPr>
          <w:p w14:paraId="6E2966FD"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 xml:space="preserve">Promote effective prevention and treatment to address acute and chronic conditions in at-risk populations  </w:t>
            </w:r>
          </w:p>
        </w:tc>
      </w:tr>
      <w:tr w:rsidR="00A54873" w:rsidRPr="00A54873" w14:paraId="5D2BB451" w14:textId="77777777" w:rsidTr="00743F1A">
        <w:tc>
          <w:tcPr>
            <w:tcW w:w="781" w:type="pct"/>
            <w:vAlign w:val="center"/>
          </w:tcPr>
          <w:p w14:paraId="2FEB1299"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1.3</w:t>
            </w:r>
          </w:p>
        </w:tc>
        <w:tc>
          <w:tcPr>
            <w:tcW w:w="4219" w:type="pct"/>
            <w:gridSpan w:val="2"/>
          </w:tcPr>
          <w:p w14:paraId="68353B2A"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Strengthen access, accommodations, and experience for members with disabilities, including enhanced identification and screening, and improvements to coordinated care</w:t>
            </w:r>
          </w:p>
        </w:tc>
      </w:tr>
      <w:tr w:rsidR="00A54873" w:rsidRPr="00A54873" w14:paraId="7A845F5A" w14:textId="77777777" w:rsidTr="00743F1A">
        <w:trPr>
          <w:trHeight w:val="782"/>
        </w:trPr>
        <w:tc>
          <w:tcPr>
            <w:tcW w:w="781" w:type="pct"/>
            <w:shd w:val="clear" w:color="auto" w:fill="CCC0D9" w:themeFill="accent4" w:themeFillTint="66"/>
            <w:vAlign w:val="center"/>
          </w:tcPr>
          <w:p w14:paraId="70B15D24" w14:textId="77777777" w:rsidR="00A54873" w:rsidRPr="00A54873" w:rsidRDefault="00A54873" w:rsidP="00A54873">
            <w:pPr>
              <w:jc w:val="center"/>
              <w:rPr>
                <w:rFonts w:ascii="Calibri Light" w:hAnsi="Calibri Light" w:cs="Calibri Light"/>
                <w:b/>
                <w:bCs/>
                <w:sz w:val="22"/>
              </w:rPr>
            </w:pPr>
            <w:r w:rsidRPr="00A54873">
              <w:rPr>
                <w:rFonts w:ascii="Calibri Light" w:hAnsi="Calibri Light" w:cs="Calibri Light"/>
                <w:b/>
                <w:bCs/>
                <w:sz w:val="22"/>
              </w:rPr>
              <w:t>Goal 2</w:t>
            </w:r>
          </w:p>
        </w:tc>
        <w:tc>
          <w:tcPr>
            <w:tcW w:w="4219" w:type="pct"/>
            <w:gridSpan w:val="2"/>
            <w:shd w:val="clear" w:color="auto" w:fill="CCC0D9" w:themeFill="accent4" w:themeFillTint="66"/>
          </w:tcPr>
          <w:p w14:paraId="5F4F267C"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b/>
                <w:bCs/>
                <w:sz w:val="22"/>
              </w:rPr>
              <w:t>Promote equitable care</w:t>
            </w:r>
            <w:r w:rsidRPr="00A54873">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A54873" w:rsidRPr="00A54873" w14:paraId="4A92A10C" w14:textId="77777777" w:rsidTr="00743F1A">
        <w:tc>
          <w:tcPr>
            <w:tcW w:w="781" w:type="pct"/>
            <w:vAlign w:val="center"/>
          </w:tcPr>
          <w:p w14:paraId="434AE6A6"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2.1</w:t>
            </w:r>
          </w:p>
        </w:tc>
        <w:tc>
          <w:tcPr>
            <w:tcW w:w="4219" w:type="pct"/>
            <w:gridSpan w:val="2"/>
          </w:tcPr>
          <w:p w14:paraId="2B7F37F6"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A54873" w:rsidRPr="00A54873" w14:paraId="50AF6033" w14:textId="77777777" w:rsidTr="00743F1A">
        <w:tc>
          <w:tcPr>
            <w:tcW w:w="781" w:type="pct"/>
            <w:vAlign w:val="center"/>
          </w:tcPr>
          <w:p w14:paraId="76392A8A"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2.2</w:t>
            </w:r>
          </w:p>
        </w:tc>
        <w:tc>
          <w:tcPr>
            <w:tcW w:w="4219" w:type="pct"/>
            <w:gridSpan w:val="2"/>
          </w:tcPr>
          <w:p w14:paraId="0A21E087"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A54873" w:rsidRPr="00A54873" w14:paraId="5CEA9C20" w14:textId="77777777" w:rsidTr="00743F1A">
        <w:tc>
          <w:tcPr>
            <w:tcW w:w="781" w:type="pct"/>
            <w:vAlign w:val="center"/>
          </w:tcPr>
          <w:p w14:paraId="730A7777"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2.3</w:t>
            </w:r>
          </w:p>
        </w:tc>
        <w:tc>
          <w:tcPr>
            <w:tcW w:w="4219" w:type="pct"/>
            <w:gridSpan w:val="2"/>
          </w:tcPr>
          <w:p w14:paraId="7396027E"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Implement strategies to address disparities for at-risk populations including mothers and newborns, justice-involved individuals, and members with disabilities</w:t>
            </w:r>
          </w:p>
        </w:tc>
      </w:tr>
      <w:tr w:rsidR="00A54873" w:rsidRPr="00A54873" w14:paraId="2C8AA1C8" w14:textId="77777777" w:rsidTr="00743F1A">
        <w:trPr>
          <w:trHeight w:val="485"/>
        </w:trPr>
        <w:tc>
          <w:tcPr>
            <w:tcW w:w="781" w:type="pct"/>
            <w:shd w:val="clear" w:color="auto" w:fill="CCC0D9" w:themeFill="accent4" w:themeFillTint="66"/>
            <w:vAlign w:val="center"/>
          </w:tcPr>
          <w:p w14:paraId="2F74574F" w14:textId="77777777" w:rsidR="00A54873" w:rsidRPr="00A54873" w:rsidRDefault="00A54873" w:rsidP="00A54873">
            <w:pPr>
              <w:jc w:val="center"/>
              <w:rPr>
                <w:rFonts w:ascii="Calibri Light" w:hAnsi="Calibri Light" w:cs="Calibri Light"/>
                <w:b/>
                <w:bCs/>
                <w:sz w:val="22"/>
              </w:rPr>
            </w:pPr>
            <w:r w:rsidRPr="00A54873">
              <w:rPr>
                <w:rFonts w:ascii="Calibri Light" w:hAnsi="Calibri Light" w:cs="Calibri Light"/>
                <w:b/>
                <w:bCs/>
                <w:sz w:val="22"/>
              </w:rPr>
              <w:t>Goal 3</w:t>
            </w:r>
          </w:p>
        </w:tc>
        <w:tc>
          <w:tcPr>
            <w:tcW w:w="4219" w:type="pct"/>
            <w:gridSpan w:val="2"/>
            <w:shd w:val="clear" w:color="auto" w:fill="CCC0D9" w:themeFill="accent4" w:themeFillTint="66"/>
          </w:tcPr>
          <w:p w14:paraId="1D4649D1"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b/>
                <w:bCs/>
                <w:sz w:val="22"/>
              </w:rPr>
              <w:t>Make care more value-based:</w:t>
            </w:r>
            <w:r w:rsidRPr="00A54873">
              <w:rPr>
                <w:rFonts w:ascii="Calibri Light" w:hAnsi="Calibri Light" w:cs="Calibri Light"/>
                <w:sz w:val="22"/>
              </w:rPr>
              <w:t xml:space="preserve"> Ensure value-based care for our members by holding providers accountable for cost and high quality of patient-centered, equitable care</w:t>
            </w:r>
          </w:p>
        </w:tc>
      </w:tr>
      <w:tr w:rsidR="00A54873" w:rsidRPr="00A54873" w14:paraId="5CE926E0" w14:textId="77777777" w:rsidTr="0056511F">
        <w:trPr>
          <w:trHeight w:val="537"/>
        </w:trPr>
        <w:tc>
          <w:tcPr>
            <w:tcW w:w="781" w:type="pct"/>
            <w:vAlign w:val="center"/>
          </w:tcPr>
          <w:p w14:paraId="5D6D3ABD"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3.1</w:t>
            </w:r>
          </w:p>
        </w:tc>
        <w:tc>
          <w:tcPr>
            <w:tcW w:w="4219" w:type="pct"/>
            <w:gridSpan w:val="2"/>
            <w:vAlign w:val="center"/>
          </w:tcPr>
          <w:p w14:paraId="427350A2" w14:textId="77777777" w:rsidR="00A54873" w:rsidRPr="00A54873" w:rsidRDefault="00A54873" w:rsidP="0056511F">
            <w:pPr>
              <w:jc w:val="left"/>
              <w:rPr>
                <w:rFonts w:ascii="Calibri Light" w:hAnsi="Calibri Light" w:cs="Calibri Light"/>
                <w:sz w:val="22"/>
              </w:rPr>
            </w:pPr>
            <w:r w:rsidRPr="00A54873">
              <w:rPr>
                <w:rFonts w:ascii="Calibri Light" w:hAnsi="Calibri Light" w:cs="Calibri Light"/>
                <w:sz w:val="22"/>
              </w:rPr>
              <w:t>Advance design of value-based care focused on primary care provider participation, behavioral health access, and integration and coordination of care</w:t>
            </w:r>
          </w:p>
        </w:tc>
      </w:tr>
      <w:tr w:rsidR="00A54873" w:rsidRPr="00A54873" w14:paraId="129B6CA6" w14:textId="77777777" w:rsidTr="0056511F">
        <w:trPr>
          <w:trHeight w:val="537"/>
        </w:trPr>
        <w:tc>
          <w:tcPr>
            <w:tcW w:w="781" w:type="pct"/>
            <w:vAlign w:val="center"/>
          </w:tcPr>
          <w:p w14:paraId="778538E9"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3.2</w:t>
            </w:r>
          </w:p>
        </w:tc>
        <w:tc>
          <w:tcPr>
            <w:tcW w:w="4219" w:type="pct"/>
            <w:gridSpan w:val="2"/>
            <w:vAlign w:val="center"/>
          </w:tcPr>
          <w:p w14:paraId="4CE5452B" w14:textId="77777777" w:rsidR="00A54873" w:rsidRPr="00A54873" w:rsidRDefault="00A54873" w:rsidP="0056511F">
            <w:pPr>
              <w:jc w:val="left"/>
              <w:rPr>
                <w:rFonts w:ascii="Calibri Light" w:hAnsi="Calibri Light" w:cs="Calibri Light"/>
                <w:sz w:val="22"/>
              </w:rPr>
            </w:pPr>
            <w:r w:rsidRPr="00A54873">
              <w:rPr>
                <w:rFonts w:ascii="Calibri Light" w:hAnsi="Calibri Light" w:cs="Calibri Light"/>
                <w:sz w:val="22"/>
              </w:rPr>
              <w:t>Develop accountability and performance expectations for measuring and closing significant gaps on health disparities</w:t>
            </w:r>
          </w:p>
        </w:tc>
      </w:tr>
      <w:tr w:rsidR="00A54873" w:rsidRPr="00A54873" w14:paraId="1917E5C8" w14:textId="77777777" w:rsidTr="0056511F">
        <w:trPr>
          <w:trHeight w:val="537"/>
        </w:trPr>
        <w:tc>
          <w:tcPr>
            <w:tcW w:w="781" w:type="pct"/>
            <w:vAlign w:val="center"/>
          </w:tcPr>
          <w:p w14:paraId="6FA3D09A"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3.3</w:t>
            </w:r>
          </w:p>
        </w:tc>
        <w:tc>
          <w:tcPr>
            <w:tcW w:w="4219" w:type="pct"/>
            <w:gridSpan w:val="2"/>
            <w:vAlign w:val="center"/>
          </w:tcPr>
          <w:p w14:paraId="7A869BE7" w14:textId="77777777" w:rsidR="00A54873" w:rsidRPr="00A54873" w:rsidRDefault="00A54873" w:rsidP="0056511F">
            <w:pPr>
              <w:jc w:val="left"/>
              <w:rPr>
                <w:rFonts w:ascii="Calibri Light" w:hAnsi="Calibri Light" w:cs="Calibri Light"/>
                <w:sz w:val="22"/>
              </w:rPr>
            </w:pPr>
            <w:r w:rsidRPr="00A54873">
              <w:rPr>
                <w:rFonts w:ascii="Calibri Light" w:hAnsi="Calibri Light" w:cs="Calibri Light"/>
                <w:sz w:val="22"/>
              </w:rPr>
              <w:t>Align or integrate other population, provider, or facility-based programs (e.g., hospital, integrated care programs)</w:t>
            </w:r>
          </w:p>
        </w:tc>
      </w:tr>
      <w:tr w:rsidR="00A54873" w:rsidRPr="00A54873" w14:paraId="1481CB3A" w14:textId="77777777" w:rsidTr="0056511F">
        <w:trPr>
          <w:trHeight w:val="537"/>
        </w:trPr>
        <w:tc>
          <w:tcPr>
            <w:tcW w:w="781" w:type="pct"/>
            <w:vAlign w:val="center"/>
          </w:tcPr>
          <w:p w14:paraId="44D6DCAF"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3.4</w:t>
            </w:r>
          </w:p>
        </w:tc>
        <w:tc>
          <w:tcPr>
            <w:tcW w:w="4219" w:type="pct"/>
            <w:gridSpan w:val="2"/>
            <w:vAlign w:val="center"/>
          </w:tcPr>
          <w:p w14:paraId="01DCF3CE" w14:textId="77777777" w:rsidR="00A54873" w:rsidRPr="00A54873" w:rsidRDefault="00A54873" w:rsidP="0056511F">
            <w:pPr>
              <w:jc w:val="left"/>
              <w:rPr>
                <w:rFonts w:ascii="Calibri Light" w:hAnsi="Calibri Light" w:cs="Calibri Light"/>
                <w:sz w:val="22"/>
              </w:rPr>
            </w:pPr>
            <w:r w:rsidRPr="00A54873">
              <w:rPr>
                <w:rFonts w:ascii="Calibri Light" w:hAnsi="Calibri Light" w:cs="Calibri Light"/>
                <w:sz w:val="22"/>
              </w:rPr>
              <w:t>Implement robust quality reporting, performance and improvement, and evaluation processes</w:t>
            </w:r>
          </w:p>
        </w:tc>
      </w:tr>
      <w:tr w:rsidR="00A54873" w:rsidRPr="00A54873" w14:paraId="22D48C57" w14:textId="77777777" w:rsidTr="00743F1A">
        <w:trPr>
          <w:trHeight w:val="539"/>
        </w:trPr>
        <w:tc>
          <w:tcPr>
            <w:tcW w:w="781" w:type="pct"/>
            <w:shd w:val="clear" w:color="auto" w:fill="CCC0D9" w:themeFill="accent4" w:themeFillTint="66"/>
            <w:vAlign w:val="center"/>
          </w:tcPr>
          <w:p w14:paraId="525E3C0D" w14:textId="77777777" w:rsidR="00A54873" w:rsidRPr="00A54873" w:rsidRDefault="00A54873" w:rsidP="00A54873">
            <w:pPr>
              <w:jc w:val="center"/>
              <w:rPr>
                <w:rFonts w:ascii="Calibri Light" w:hAnsi="Calibri Light" w:cs="Calibri Light"/>
                <w:b/>
                <w:bCs/>
                <w:sz w:val="22"/>
              </w:rPr>
            </w:pPr>
            <w:r w:rsidRPr="00A54873">
              <w:rPr>
                <w:rFonts w:ascii="Calibri Light" w:hAnsi="Calibri Light" w:cs="Calibri Light"/>
                <w:b/>
                <w:bCs/>
                <w:sz w:val="22"/>
              </w:rPr>
              <w:t>Goal 4</w:t>
            </w:r>
          </w:p>
        </w:tc>
        <w:tc>
          <w:tcPr>
            <w:tcW w:w="4219" w:type="pct"/>
            <w:gridSpan w:val="2"/>
            <w:shd w:val="clear" w:color="auto" w:fill="CCC0D9" w:themeFill="accent4" w:themeFillTint="66"/>
          </w:tcPr>
          <w:p w14:paraId="04329040"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b/>
                <w:bCs/>
                <w:sz w:val="22"/>
              </w:rPr>
              <w:t>Promote person and family-centered care</w:t>
            </w:r>
            <w:r w:rsidRPr="00A54873">
              <w:rPr>
                <w:rFonts w:ascii="Calibri Light" w:hAnsi="Calibri Light" w:cs="Calibri Light"/>
                <w:sz w:val="22"/>
              </w:rPr>
              <w:t>: Strengthen member and family-centered approaches to care and focus on engaging members in their health</w:t>
            </w:r>
          </w:p>
        </w:tc>
      </w:tr>
      <w:tr w:rsidR="00A54873" w:rsidRPr="00A54873" w14:paraId="63476A4D" w14:textId="77777777" w:rsidTr="00743F1A">
        <w:tc>
          <w:tcPr>
            <w:tcW w:w="781" w:type="pct"/>
            <w:vAlign w:val="center"/>
          </w:tcPr>
          <w:p w14:paraId="4F18BC12"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4.1</w:t>
            </w:r>
          </w:p>
        </w:tc>
        <w:tc>
          <w:tcPr>
            <w:tcW w:w="4219" w:type="pct"/>
            <w:gridSpan w:val="2"/>
          </w:tcPr>
          <w:p w14:paraId="02F3EFE9"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A54873" w:rsidRPr="00A54873" w14:paraId="1ED19F0E" w14:textId="77777777" w:rsidTr="00743F1A">
        <w:tc>
          <w:tcPr>
            <w:tcW w:w="781" w:type="pct"/>
            <w:vAlign w:val="center"/>
          </w:tcPr>
          <w:p w14:paraId="45C5EFB4"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4.2</w:t>
            </w:r>
          </w:p>
        </w:tc>
        <w:tc>
          <w:tcPr>
            <w:tcW w:w="4219" w:type="pct"/>
            <w:gridSpan w:val="2"/>
          </w:tcPr>
          <w:p w14:paraId="5589B42A"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Capture member experience across our populations for members receiving acute care, primary care, behavioral health, and long-term services and supports</w:t>
            </w:r>
          </w:p>
        </w:tc>
      </w:tr>
      <w:tr w:rsidR="00A54873" w:rsidRPr="00A54873" w14:paraId="15533CA7" w14:textId="77777777" w:rsidTr="00743F1A">
        <w:tc>
          <w:tcPr>
            <w:tcW w:w="781" w:type="pct"/>
            <w:vAlign w:val="center"/>
          </w:tcPr>
          <w:p w14:paraId="6ACF8FDC"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4.3</w:t>
            </w:r>
          </w:p>
        </w:tc>
        <w:tc>
          <w:tcPr>
            <w:tcW w:w="4219" w:type="pct"/>
            <w:gridSpan w:val="2"/>
          </w:tcPr>
          <w:p w14:paraId="37CED878"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Utilize member engagement processes to systematically receive feedback to drive program and care improvement</w:t>
            </w:r>
          </w:p>
        </w:tc>
      </w:tr>
      <w:tr w:rsidR="00A54873" w:rsidRPr="00A54873" w14:paraId="79034958" w14:textId="77777777" w:rsidTr="00743F1A">
        <w:trPr>
          <w:trHeight w:val="422"/>
        </w:trPr>
        <w:tc>
          <w:tcPr>
            <w:tcW w:w="781" w:type="pct"/>
            <w:shd w:val="clear" w:color="auto" w:fill="CCC0D9" w:themeFill="accent4" w:themeFillTint="66"/>
            <w:vAlign w:val="center"/>
          </w:tcPr>
          <w:p w14:paraId="354A89F7" w14:textId="77777777" w:rsidR="00A54873" w:rsidRPr="00A54873" w:rsidRDefault="00A54873" w:rsidP="00A54873">
            <w:pPr>
              <w:jc w:val="center"/>
              <w:rPr>
                <w:rFonts w:ascii="Calibri Light" w:hAnsi="Calibri Light" w:cs="Calibri Light"/>
                <w:b/>
                <w:bCs/>
                <w:sz w:val="22"/>
              </w:rPr>
            </w:pPr>
            <w:r w:rsidRPr="00A54873">
              <w:rPr>
                <w:rFonts w:ascii="Calibri Light" w:hAnsi="Calibri Light" w:cs="Calibri Light"/>
                <w:b/>
                <w:bCs/>
                <w:sz w:val="22"/>
              </w:rPr>
              <w:t>Goal 5</w:t>
            </w:r>
          </w:p>
        </w:tc>
        <w:tc>
          <w:tcPr>
            <w:tcW w:w="4219" w:type="pct"/>
            <w:gridSpan w:val="2"/>
            <w:shd w:val="clear" w:color="auto" w:fill="CCC0D9" w:themeFill="accent4" w:themeFillTint="66"/>
          </w:tcPr>
          <w:p w14:paraId="079BA485"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b/>
                <w:bCs/>
                <w:sz w:val="22"/>
              </w:rPr>
              <w:t>Improve care through better integration</w:t>
            </w:r>
            <w:r w:rsidRPr="00A54873">
              <w:rPr>
                <w:rFonts w:ascii="Calibri Light" w:hAnsi="Calibri Light" w:cs="Calibri Light"/>
                <w:sz w:val="22"/>
              </w:rPr>
              <w:t>, communication, and coordination across the care continuum and across care teams for our members</w:t>
            </w:r>
          </w:p>
        </w:tc>
      </w:tr>
      <w:tr w:rsidR="00A54873" w:rsidRPr="00A54873" w14:paraId="6C65855B" w14:textId="77777777" w:rsidTr="00743F1A">
        <w:tc>
          <w:tcPr>
            <w:tcW w:w="781" w:type="pct"/>
            <w:vAlign w:val="center"/>
          </w:tcPr>
          <w:p w14:paraId="0E21BCAB"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5.1</w:t>
            </w:r>
          </w:p>
        </w:tc>
        <w:tc>
          <w:tcPr>
            <w:tcW w:w="4219" w:type="pct"/>
            <w:gridSpan w:val="2"/>
          </w:tcPr>
          <w:p w14:paraId="3F4F9DCD"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A54873" w:rsidRPr="00A54873" w14:paraId="521AD89F" w14:textId="77777777" w:rsidTr="00743F1A">
        <w:tc>
          <w:tcPr>
            <w:tcW w:w="781" w:type="pct"/>
            <w:vAlign w:val="center"/>
          </w:tcPr>
          <w:p w14:paraId="0DB9E3A1"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5.2</w:t>
            </w:r>
          </w:p>
        </w:tc>
        <w:tc>
          <w:tcPr>
            <w:tcW w:w="4219" w:type="pct"/>
            <w:gridSpan w:val="2"/>
          </w:tcPr>
          <w:p w14:paraId="2F5E5CCC"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Proactively engage members with high and rising risk to streamline care coordination and ensure members have an identified single accountable point of contact</w:t>
            </w:r>
          </w:p>
        </w:tc>
      </w:tr>
      <w:tr w:rsidR="00A54873" w:rsidRPr="00A54873" w14:paraId="68611D52" w14:textId="77777777" w:rsidTr="00743F1A">
        <w:tc>
          <w:tcPr>
            <w:tcW w:w="781" w:type="pct"/>
            <w:vAlign w:val="center"/>
          </w:tcPr>
          <w:p w14:paraId="6AF535C8" w14:textId="77777777" w:rsidR="00A54873" w:rsidRPr="00A54873" w:rsidRDefault="00A54873" w:rsidP="00A54873">
            <w:pPr>
              <w:jc w:val="center"/>
              <w:rPr>
                <w:rFonts w:ascii="Calibri Light" w:hAnsi="Calibri Light" w:cs="Calibri Light"/>
                <w:sz w:val="22"/>
              </w:rPr>
            </w:pPr>
            <w:r w:rsidRPr="00A54873">
              <w:rPr>
                <w:rFonts w:ascii="Calibri Light" w:hAnsi="Calibri Light" w:cs="Calibri Light"/>
                <w:sz w:val="22"/>
              </w:rPr>
              <w:t>5.3</w:t>
            </w:r>
          </w:p>
        </w:tc>
        <w:tc>
          <w:tcPr>
            <w:tcW w:w="4219" w:type="pct"/>
            <w:gridSpan w:val="2"/>
          </w:tcPr>
          <w:p w14:paraId="5C1D3AAE" w14:textId="77777777" w:rsidR="00A54873" w:rsidRPr="00A54873" w:rsidRDefault="00A54873" w:rsidP="00A54873">
            <w:pPr>
              <w:jc w:val="left"/>
              <w:rPr>
                <w:rFonts w:ascii="Calibri Light" w:hAnsi="Calibri Light" w:cs="Calibri Light"/>
                <w:sz w:val="22"/>
              </w:rPr>
            </w:pPr>
            <w:r w:rsidRPr="00A54873">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70AEB325" w14:textId="77777777" w:rsidR="00A54873" w:rsidRPr="00A54873" w:rsidRDefault="00A54873" w:rsidP="00A54873">
      <w:pPr>
        <w:keepNext/>
        <w:keepLines/>
        <w:spacing w:before="480"/>
        <w:outlineLvl w:val="0"/>
        <w:rPr>
          <w:rFonts w:asciiTheme="majorHAnsi" w:eastAsiaTheme="majorEastAsia" w:hAnsiTheme="majorHAnsi" w:cstheme="majorBidi"/>
          <w:b/>
          <w:bCs/>
          <w:color w:val="365F91" w:themeColor="accent1" w:themeShade="BF"/>
          <w:sz w:val="32"/>
          <w:szCs w:val="28"/>
        </w:rPr>
        <w:sectPr w:rsidR="00A54873" w:rsidRPr="00A54873" w:rsidSect="00751AF7">
          <w:footerReference w:type="default" r:id="rId31"/>
          <w:footerReference w:type="first" r:id="rId32"/>
          <w:pgSz w:w="12240" w:h="15840" w:code="1"/>
          <w:pgMar w:top="720" w:right="720" w:bottom="720" w:left="720" w:header="432" w:footer="432" w:gutter="0"/>
          <w:pgNumType w:chapStyle="1"/>
          <w:cols w:space="720"/>
          <w:titlePg/>
          <w:docGrid w:linePitch="360"/>
        </w:sectPr>
      </w:pPr>
      <w:bookmarkStart w:id="295" w:name="_Toc112764675"/>
    </w:p>
    <w:p w14:paraId="791B82E8" w14:textId="77777777" w:rsidR="00A54873" w:rsidRPr="00A54873" w:rsidRDefault="00A54873" w:rsidP="00E50C85">
      <w:pPr>
        <w:pStyle w:val="Heading1"/>
        <w:ind w:left="360" w:hanging="360"/>
      </w:pPr>
      <w:bookmarkStart w:id="296" w:name="_Toc129961410"/>
      <w:bookmarkStart w:id="297" w:name="_Toc132286190"/>
      <w:r w:rsidRPr="00A54873">
        <w:lastRenderedPageBreak/>
        <w:t>Appendix B</w:t>
      </w:r>
      <w:bookmarkEnd w:id="295"/>
      <w:r w:rsidRPr="00A54873">
        <w:t xml:space="preserve"> – MassHealth Managed Care Programs and Plans</w:t>
      </w:r>
      <w:bookmarkEnd w:id="296"/>
      <w:bookmarkEnd w:id="297"/>
    </w:p>
    <w:p w14:paraId="2F79F0D9" w14:textId="77777777" w:rsidR="00A54873" w:rsidRPr="00A54873" w:rsidRDefault="00A54873" w:rsidP="00A54873">
      <w:pPr>
        <w:rPr>
          <w:rFonts w:ascii="Calibri Light" w:eastAsia="Calibri" w:hAnsi="Calibri Light" w:cs="Calibri Light"/>
          <w:b/>
          <w:bCs/>
          <w:szCs w:val="24"/>
        </w:rPr>
      </w:pPr>
      <w:r w:rsidRPr="00A54873">
        <w:rPr>
          <w:rFonts w:ascii="Calibri Light" w:eastAsia="Calibri" w:hAnsi="Calibri Light" w:cs="Calibri Light"/>
          <w:b/>
          <w:bCs/>
          <w:szCs w:val="24"/>
        </w:rPr>
        <w:t xml:space="preserve"> </w:t>
      </w:r>
    </w:p>
    <w:p w14:paraId="74198454" w14:textId="5FDEA9DB" w:rsidR="00A54873" w:rsidRPr="00A54873" w:rsidRDefault="00A54873" w:rsidP="00A54873">
      <w:pPr>
        <w:rPr>
          <w:b/>
          <w:bCs/>
          <w:szCs w:val="18"/>
        </w:rPr>
      </w:pPr>
      <w:bookmarkStart w:id="298" w:name="_Toc129961536"/>
      <w:bookmarkStart w:id="299" w:name="_Toc130287935"/>
      <w:r w:rsidRPr="00A54873">
        <w:rPr>
          <w:rFonts w:ascii="Calibri Light" w:hAnsi="Calibri Light" w:cs="Calibri Light"/>
          <w:b/>
          <w:bCs/>
          <w:szCs w:val="18"/>
        </w:rPr>
        <w:t>Table B</w:t>
      </w:r>
      <w:r w:rsidRPr="00A54873">
        <w:rPr>
          <w:rFonts w:ascii="Calibri Light" w:hAnsi="Calibri Light" w:cs="Calibri Light"/>
          <w:b/>
          <w:bCs/>
          <w:szCs w:val="18"/>
        </w:rPr>
        <w:fldChar w:fldCharType="begin"/>
      </w:r>
      <w:r w:rsidRPr="00A54873">
        <w:rPr>
          <w:rFonts w:ascii="Calibri Light" w:hAnsi="Calibri Light" w:cs="Calibri Light"/>
          <w:b/>
          <w:bCs/>
          <w:szCs w:val="18"/>
        </w:rPr>
        <w:instrText xml:space="preserve"> SEQ Table_B \* ARABIC </w:instrText>
      </w:r>
      <w:r w:rsidRPr="00A54873">
        <w:rPr>
          <w:rFonts w:ascii="Calibri Light" w:hAnsi="Calibri Light" w:cs="Calibri Light"/>
          <w:b/>
          <w:bCs/>
          <w:szCs w:val="18"/>
        </w:rPr>
        <w:fldChar w:fldCharType="separate"/>
      </w:r>
      <w:r w:rsidR="007E1C43">
        <w:rPr>
          <w:rFonts w:ascii="Calibri Light" w:hAnsi="Calibri Light" w:cs="Calibri Light"/>
          <w:b/>
          <w:bCs/>
          <w:noProof/>
          <w:szCs w:val="18"/>
        </w:rPr>
        <w:t>1</w:t>
      </w:r>
      <w:r w:rsidRPr="00A54873">
        <w:rPr>
          <w:rFonts w:ascii="Calibri Light" w:hAnsi="Calibri Light" w:cs="Calibri Light"/>
          <w:b/>
          <w:bCs/>
          <w:noProof/>
          <w:szCs w:val="18"/>
        </w:rPr>
        <w:fldChar w:fldCharType="end"/>
      </w:r>
      <w:r w:rsidRPr="00A54873">
        <w:rPr>
          <w:rFonts w:ascii="Calibri Light" w:hAnsi="Calibri Light" w:cs="Calibri Light"/>
          <w:b/>
          <w:bCs/>
          <w:szCs w:val="18"/>
        </w:rPr>
        <w:t>: MassHealth Managed Care Programs and Health Plans by Program</w:t>
      </w:r>
      <w:bookmarkEnd w:id="298"/>
      <w:bookmarkEnd w:id="299"/>
    </w:p>
    <w:tbl>
      <w:tblPr>
        <w:tblStyle w:val="TableGrid4"/>
        <w:tblW w:w="14395" w:type="dxa"/>
        <w:tblLook w:val="04A0" w:firstRow="1" w:lastRow="0" w:firstColumn="1" w:lastColumn="0" w:noHBand="0" w:noVBand="1"/>
      </w:tblPr>
      <w:tblGrid>
        <w:gridCol w:w="2605"/>
        <w:gridCol w:w="5040"/>
        <w:gridCol w:w="6750"/>
      </w:tblGrid>
      <w:tr w:rsidR="00A54873" w:rsidRPr="00A54873" w14:paraId="6A64E432" w14:textId="77777777" w:rsidTr="00743F1A">
        <w:trPr>
          <w:tblHeader/>
        </w:trPr>
        <w:tc>
          <w:tcPr>
            <w:tcW w:w="2605" w:type="dxa"/>
            <w:shd w:val="clear" w:color="auto" w:fill="5F497A" w:themeFill="accent4" w:themeFillShade="BF"/>
          </w:tcPr>
          <w:p w14:paraId="11F68002" w14:textId="77777777" w:rsidR="00A54873" w:rsidRPr="00A54873" w:rsidRDefault="00A54873" w:rsidP="00A54873">
            <w:pPr>
              <w:rPr>
                <w:rFonts w:ascii="Calibri Light" w:hAnsi="Calibri Light" w:cs="Calibri Light"/>
                <w:color w:val="FFFFFF" w:themeColor="background1"/>
                <w:sz w:val="22"/>
              </w:rPr>
            </w:pPr>
            <w:r w:rsidRPr="00A54873">
              <w:rPr>
                <w:rFonts w:ascii="Calibri Light"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38997903" w14:textId="77777777" w:rsidR="00A54873" w:rsidRPr="00A54873" w:rsidRDefault="00A54873" w:rsidP="00A54873">
            <w:pPr>
              <w:jc w:val="center"/>
              <w:rPr>
                <w:rFonts w:ascii="Calibri Light" w:hAnsi="Calibri Light" w:cs="Calibri Light"/>
                <w:color w:val="FFFFFF" w:themeColor="background1"/>
                <w:sz w:val="22"/>
              </w:rPr>
            </w:pPr>
            <w:r w:rsidRPr="00A54873">
              <w:rPr>
                <w:rFonts w:ascii="Calibri Light" w:hAnsi="Calibri Light" w:cs="Calibri Light"/>
                <w:b/>
                <w:bCs/>
                <w:color w:val="FFFFFF" w:themeColor="background1"/>
                <w:sz w:val="22"/>
              </w:rPr>
              <w:t>Basic Overview and Populations Served</w:t>
            </w:r>
          </w:p>
        </w:tc>
        <w:tc>
          <w:tcPr>
            <w:tcW w:w="6750" w:type="dxa"/>
            <w:shd w:val="clear" w:color="auto" w:fill="5F497A" w:themeFill="accent4" w:themeFillShade="BF"/>
            <w:vAlign w:val="bottom"/>
          </w:tcPr>
          <w:p w14:paraId="72C428FA" w14:textId="77777777" w:rsidR="00A54873" w:rsidRPr="00A54873" w:rsidRDefault="00A54873" w:rsidP="00A54873">
            <w:pPr>
              <w:jc w:val="center"/>
              <w:rPr>
                <w:rFonts w:ascii="Calibri Light" w:hAnsi="Calibri Light" w:cs="Calibri Light"/>
                <w:b/>
                <w:bCs/>
                <w:color w:val="FFFFFF" w:themeColor="background1"/>
                <w:sz w:val="22"/>
              </w:rPr>
            </w:pPr>
            <w:r w:rsidRPr="00A54873">
              <w:rPr>
                <w:rFonts w:ascii="Calibri Light" w:hAnsi="Calibri Light" w:cs="Calibri Light"/>
                <w:b/>
                <w:bCs/>
                <w:color w:val="FFFFFF" w:themeColor="background1"/>
                <w:sz w:val="22"/>
              </w:rPr>
              <w:t>Managed Care Plans (MCPs) − Health Plan</w:t>
            </w:r>
          </w:p>
        </w:tc>
      </w:tr>
      <w:tr w:rsidR="00A54873" w:rsidRPr="00A54873" w14:paraId="50F38C1B" w14:textId="77777777" w:rsidTr="00743F1A">
        <w:trPr>
          <w:trHeight w:val="5642"/>
        </w:trPr>
        <w:tc>
          <w:tcPr>
            <w:tcW w:w="2605" w:type="dxa"/>
          </w:tcPr>
          <w:p w14:paraId="3B93493A"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Accountable care partnership plan (ACPP) </w:t>
            </w:r>
          </w:p>
        </w:tc>
        <w:tc>
          <w:tcPr>
            <w:tcW w:w="5040" w:type="dxa"/>
          </w:tcPr>
          <w:p w14:paraId="1C6D019A"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Groups of primary care providers working with one managed care organization to create a full network of providers. </w:t>
            </w:r>
          </w:p>
          <w:p w14:paraId="1CE32805" w14:textId="77777777" w:rsidR="00A54873" w:rsidRPr="00A54873" w:rsidRDefault="00A54873" w:rsidP="00A54873">
            <w:pPr>
              <w:numPr>
                <w:ilvl w:val="0"/>
                <w:numId w:val="73"/>
              </w:numPr>
              <w:ind w:left="347"/>
              <w:contextualSpacing/>
              <w:rPr>
                <w:rFonts w:ascii="Calibri Light" w:hAnsi="Calibri Light" w:cs="Calibri Light"/>
                <w:sz w:val="22"/>
              </w:rPr>
            </w:pPr>
            <w:r w:rsidRPr="00A54873">
              <w:rPr>
                <w:rFonts w:ascii="Calibri Light" w:hAnsi="Calibri Light" w:cs="Calibri Light"/>
                <w:sz w:val="22"/>
              </w:rPr>
              <w:t>Population: Managed care eligible Medicaid members under 65 years of age.</w:t>
            </w:r>
          </w:p>
          <w:p w14:paraId="51830EB3" w14:textId="77777777" w:rsidR="00A54873" w:rsidRPr="00A54873" w:rsidRDefault="00A54873" w:rsidP="00A54873">
            <w:pPr>
              <w:numPr>
                <w:ilvl w:val="0"/>
                <w:numId w:val="73"/>
              </w:numPr>
              <w:ind w:left="347"/>
              <w:contextualSpacing/>
              <w:rPr>
                <w:rFonts w:ascii="Calibri Light" w:hAnsi="Calibri Light" w:cs="Calibri Light"/>
                <w:sz w:val="22"/>
              </w:rPr>
            </w:pPr>
            <w:r w:rsidRPr="00A54873">
              <w:rPr>
                <w:rFonts w:ascii="Calibri Light" w:hAnsi="Calibri Light" w:cs="Calibri Light"/>
                <w:sz w:val="22"/>
              </w:rPr>
              <w:t xml:space="preserve">Managed Care Authority: 1115 Demonstration Waiver. </w:t>
            </w:r>
          </w:p>
        </w:tc>
        <w:tc>
          <w:tcPr>
            <w:tcW w:w="6750" w:type="dxa"/>
          </w:tcPr>
          <w:p w14:paraId="2BD7BC6D"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AllWays Health Partners, Inc &amp; Merrimack Valley ACO</w:t>
            </w:r>
          </w:p>
          <w:p w14:paraId="0E645B72"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Boston Medical Center Health Plan &amp; Boston Accountable Care Organization, WellSense Community Alliance ACO</w:t>
            </w:r>
          </w:p>
          <w:p w14:paraId="3B14E095"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Boston Medical Center Health Plan &amp; Mercy Health Accountable Care Organization, WellSense Mercy Alliance ACO</w:t>
            </w:r>
          </w:p>
          <w:p w14:paraId="2AF88880"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Boston Medical Center Health Plan &amp; Signature Healthcare Corporation, WellSense Signature Alliance ACO</w:t>
            </w:r>
          </w:p>
          <w:p w14:paraId="1B995E35"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Boston Medical Center Health Plan &amp; Southcoast Health Network, WellSense Southcoast Alliance ACO</w:t>
            </w:r>
          </w:p>
          <w:p w14:paraId="65BFEA92"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Fallon Community Health Plan &amp; Health Collaborative of the Berkshires</w:t>
            </w:r>
          </w:p>
          <w:p w14:paraId="0E96E2A5"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Fallon Community Health Plan &amp; Reliant Medical Group (Fallon 365 Care)</w:t>
            </w:r>
          </w:p>
          <w:p w14:paraId="4D81943B"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Fallon Community Health Plan &amp; Wellforce</w:t>
            </w:r>
          </w:p>
          <w:p w14:paraId="7F206F6D"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Health New England &amp; Baystate Health Care Alliance, Be Healthy Partnership</w:t>
            </w:r>
          </w:p>
          <w:p w14:paraId="1A5F9A31"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Tufts Health Public Plan &amp; Atrius Health</w:t>
            </w:r>
          </w:p>
          <w:p w14:paraId="60AB0B5D"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Tufts Health Public Plan &amp; Boston Children's Health Accountable Care Organization</w:t>
            </w:r>
          </w:p>
          <w:p w14:paraId="1CDFC627" w14:textId="77777777" w:rsidR="00A54873" w:rsidRPr="00A54873" w:rsidRDefault="00A54873" w:rsidP="00A54873">
            <w:pPr>
              <w:numPr>
                <w:ilvl w:val="0"/>
                <w:numId w:val="74"/>
              </w:numPr>
              <w:spacing w:after="160"/>
              <w:ind w:left="345"/>
              <w:contextualSpacing/>
              <w:rPr>
                <w:rFonts w:ascii="Calibri Light" w:hAnsi="Calibri Light" w:cs="Calibri Light"/>
                <w:sz w:val="22"/>
              </w:rPr>
            </w:pPr>
            <w:r w:rsidRPr="00A54873">
              <w:rPr>
                <w:rFonts w:ascii="Calibri Light" w:hAnsi="Calibri Light" w:cs="Calibri Light"/>
                <w:sz w:val="22"/>
              </w:rPr>
              <w:t>Tufts Health Public Plan &amp; Beth Israel Deaconess Care Organization</w:t>
            </w:r>
          </w:p>
          <w:p w14:paraId="4FC19810" w14:textId="77777777" w:rsidR="00A54873" w:rsidRPr="00A54873" w:rsidRDefault="00A54873" w:rsidP="00A54873">
            <w:pPr>
              <w:numPr>
                <w:ilvl w:val="0"/>
                <w:numId w:val="74"/>
              </w:numPr>
              <w:ind w:left="345"/>
              <w:contextualSpacing/>
              <w:rPr>
                <w:rFonts w:ascii="Calibri Light" w:hAnsi="Calibri Light" w:cs="Calibri Light"/>
                <w:sz w:val="22"/>
              </w:rPr>
            </w:pPr>
            <w:r w:rsidRPr="00A54873">
              <w:rPr>
                <w:rFonts w:ascii="Calibri Light" w:hAnsi="Calibri Light" w:cs="Calibri Light"/>
                <w:sz w:val="22"/>
              </w:rPr>
              <w:t>Tufts Health Public Plan &amp; Cambridge Health Alliance</w:t>
            </w:r>
          </w:p>
        </w:tc>
      </w:tr>
      <w:tr w:rsidR="00A54873" w:rsidRPr="00A54873" w14:paraId="054EBF43" w14:textId="77777777" w:rsidTr="00743F1A">
        <w:tc>
          <w:tcPr>
            <w:tcW w:w="2605" w:type="dxa"/>
          </w:tcPr>
          <w:p w14:paraId="2A52D009"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Primary care accountable care organization (PC ACO) </w:t>
            </w:r>
          </w:p>
        </w:tc>
        <w:tc>
          <w:tcPr>
            <w:tcW w:w="5040" w:type="dxa"/>
          </w:tcPr>
          <w:p w14:paraId="4603B625"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Groups of primary care providers forming an ACO that works directly with MassHealth's network of specialists and hospitals for care and coordination of care. </w:t>
            </w:r>
          </w:p>
          <w:p w14:paraId="176F9138" w14:textId="77777777" w:rsidR="00A54873" w:rsidRPr="00A54873" w:rsidRDefault="00A54873" w:rsidP="00A54873">
            <w:pPr>
              <w:numPr>
                <w:ilvl w:val="0"/>
                <w:numId w:val="75"/>
              </w:numPr>
              <w:ind w:left="345"/>
              <w:contextualSpacing/>
              <w:rPr>
                <w:rFonts w:ascii="Calibri Light" w:hAnsi="Calibri Light" w:cs="Calibri Light"/>
                <w:sz w:val="22"/>
              </w:rPr>
            </w:pPr>
            <w:r w:rsidRPr="00A54873">
              <w:rPr>
                <w:rFonts w:ascii="Calibri Light" w:hAnsi="Calibri Light" w:cs="Calibri Light"/>
                <w:sz w:val="22"/>
              </w:rPr>
              <w:t>Population: Managed care eligible Medicaid members under 65 years of age.</w:t>
            </w:r>
          </w:p>
          <w:p w14:paraId="2E22DAC6" w14:textId="77777777" w:rsidR="00A54873" w:rsidRPr="00A54873" w:rsidRDefault="00A54873" w:rsidP="00A54873">
            <w:pPr>
              <w:numPr>
                <w:ilvl w:val="0"/>
                <w:numId w:val="75"/>
              </w:numPr>
              <w:ind w:left="345"/>
              <w:contextualSpacing/>
              <w:rPr>
                <w:rFonts w:ascii="Calibri Light" w:hAnsi="Calibri Light" w:cs="Calibri Light"/>
                <w:sz w:val="22"/>
              </w:rPr>
            </w:pPr>
            <w:r w:rsidRPr="00A54873">
              <w:rPr>
                <w:rFonts w:ascii="Calibri Light" w:hAnsi="Calibri Light" w:cs="Calibri Light"/>
                <w:sz w:val="22"/>
              </w:rPr>
              <w:t>Managed Care Authority: 1115 Demonstration Waiver.</w:t>
            </w:r>
          </w:p>
        </w:tc>
        <w:tc>
          <w:tcPr>
            <w:tcW w:w="6750" w:type="dxa"/>
          </w:tcPr>
          <w:p w14:paraId="0A2FB812" w14:textId="77777777" w:rsidR="00A54873" w:rsidRPr="00A54873" w:rsidRDefault="00A54873" w:rsidP="00A54873">
            <w:pPr>
              <w:numPr>
                <w:ilvl w:val="0"/>
                <w:numId w:val="76"/>
              </w:numPr>
              <w:ind w:left="345"/>
              <w:contextualSpacing/>
              <w:rPr>
                <w:rFonts w:ascii="Calibri Light" w:hAnsi="Calibri Light" w:cs="Calibri Light"/>
                <w:sz w:val="22"/>
              </w:rPr>
            </w:pPr>
            <w:r w:rsidRPr="00A54873">
              <w:rPr>
                <w:rFonts w:ascii="Calibri Light" w:hAnsi="Calibri Light" w:cs="Calibri Light"/>
                <w:sz w:val="22"/>
              </w:rPr>
              <w:t>Community Care Cooperative</w:t>
            </w:r>
          </w:p>
          <w:p w14:paraId="63B551B8" w14:textId="77777777" w:rsidR="00A54873" w:rsidRPr="00A54873" w:rsidRDefault="00A54873" w:rsidP="00A54873">
            <w:pPr>
              <w:numPr>
                <w:ilvl w:val="0"/>
                <w:numId w:val="76"/>
              </w:numPr>
              <w:ind w:left="345"/>
              <w:contextualSpacing/>
              <w:rPr>
                <w:rFonts w:ascii="Calibri Light" w:hAnsi="Calibri Light" w:cs="Calibri Light"/>
                <w:sz w:val="22"/>
              </w:rPr>
            </w:pPr>
            <w:r w:rsidRPr="00A54873">
              <w:rPr>
                <w:rFonts w:ascii="Calibri Light" w:hAnsi="Calibri Light" w:cs="Calibri Light"/>
                <w:sz w:val="22"/>
              </w:rPr>
              <w:t>Mass General Brigham</w:t>
            </w:r>
          </w:p>
          <w:p w14:paraId="3E0CEF1D" w14:textId="77777777" w:rsidR="00A54873" w:rsidRPr="00A54873" w:rsidRDefault="00A54873" w:rsidP="00A54873">
            <w:pPr>
              <w:numPr>
                <w:ilvl w:val="0"/>
                <w:numId w:val="76"/>
              </w:numPr>
              <w:ind w:left="345"/>
              <w:contextualSpacing/>
              <w:rPr>
                <w:rFonts w:ascii="Calibri Light" w:hAnsi="Calibri Light" w:cs="Calibri Light"/>
                <w:sz w:val="22"/>
              </w:rPr>
            </w:pPr>
            <w:r w:rsidRPr="00A54873">
              <w:rPr>
                <w:rFonts w:ascii="Calibri Light" w:hAnsi="Calibri Light" w:cs="Calibri Light"/>
                <w:sz w:val="22"/>
              </w:rPr>
              <w:t>Steward Health Choice</w:t>
            </w:r>
          </w:p>
          <w:p w14:paraId="113DFB43" w14:textId="77777777" w:rsidR="00A54873" w:rsidRPr="00A54873" w:rsidRDefault="00A54873" w:rsidP="00A54873"/>
          <w:p w14:paraId="11DCF702" w14:textId="77777777" w:rsidR="00A54873" w:rsidRPr="00A54873" w:rsidRDefault="00A54873" w:rsidP="00A54873"/>
          <w:p w14:paraId="64FCCE02" w14:textId="77777777" w:rsidR="00A54873" w:rsidRPr="00A54873" w:rsidRDefault="00A54873" w:rsidP="00A54873"/>
          <w:p w14:paraId="51780B1A" w14:textId="77777777" w:rsidR="00A54873" w:rsidRPr="00A54873" w:rsidRDefault="00A54873" w:rsidP="00A54873">
            <w:pPr>
              <w:tabs>
                <w:tab w:val="left" w:pos="2364"/>
              </w:tabs>
            </w:pPr>
          </w:p>
        </w:tc>
      </w:tr>
      <w:tr w:rsidR="00A54873" w:rsidRPr="00A54873" w14:paraId="3B6A1865" w14:textId="77777777" w:rsidTr="00743F1A">
        <w:tc>
          <w:tcPr>
            <w:tcW w:w="2605" w:type="dxa"/>
          </w:tcPr>
          <w:p w14:paraId="390C2683" w14:textId="77777777" w:rsidR="00A54873" w:rsidRPr="00A54873" w:rsidRDefault="00A54873" w:rsidP="00A54873">
            <w:pPr>
              <w:keepNext/>
              <w:rPr>
                <w:rFonts w:ascii="Calibri Light" w:hAnsi="Calibri Light" w:cs="Calibri Light"/>
                <w:sz w:val="22"/>
              </w:rPr>
            </w:pPr>
            <w:r w:rsidRPr="00A54873">
              <w:rPr>
                <w:rFonts w:ascii="Calibri Light" w:hAnsi="Calibri Light" w:cs="Calibri Light"/>
                <w:sz w:val="22"/>
              </w:rPr>
              <w:lastRenderedPageBreak/>
              <w:t xml:space="preserve">Managed care organization (MCO) </w:t>
            </w:r>
          </w:p>
        </w:tc>
        <w:tc>
          <w:tcPr>
            <w:tcW w:w="5040" w:type="dxa"/>
          </w:tcPr>
          <w:p w14:paraId="222E39C5" w14:textId="77777777" w:rsidR="00A54873" w:rsidRPr="00A54873" w:rsidRDefault="00A54873" w:rsidP="00A54873">
            <w:pPr>
              <w:keepNext/>
              <w:rPr>
                <w:rFonts w:ascii="Calibri Light" w:hAnsi="Calibri Light" w:cs="Calibri Light"/>
                <w:sz w:val="22"/>
              </w:rPr>
            </w:pPr>
            <w:r w:rsidRPr="00A54873">
              <w:rPr>
                <w:rFonts w:ascii="Calibri Light" w:hAnsi="Calibri Light" w:cs="Calibri Light"/>
                <w:sz w:val="22"/>
              </w:rPr>
              <w:t xml:space="preserve">Capitated model for services delivery in which care is offered through a closed network of PCPs, specialists, behavioral health providers, and hospitals. </w:t>
            </w:r>
          </w:p>
          <w:p w14:paraId="626B0DA9" w14:textId="77777777" w:rsidR="00A54873" w:rsidRPr="00A54873" w:rsidRDefault="00A54873" w:rsidP="00A54873">
            <w:pPr>
              <w:keepNext/>
              <w:numPr>
                <w:ilvl w:val="0"/>
                <w:numId w:val="77"/>
              </w:numPr>
              <w:ind w:left="345"/>
              <w:contextualSpacing/>
              <w:rPr>
                <w:rFonts w:ascii="Calibri Light" w:hAnsi="Calibri Light" w:cs="Calibri Light"/>
                <w:sz w:val="22"/>
              </w:rPr>
            </w:pPr>
            <w:r w:rsidRPr="00A54873">
              <w:rPr>
                <w:rFonts w:ascii="Calibri Light" w:hAnsi="Calibri Light" w:cs="Calibri Light"/>
                <w:sz w:val="22"/>
              </w:rPr>
              <w:t>Population: Managed care eligible Medicaid members under 65 years of age.</w:t>
            </w:r>
          </w:p>
          <w:p w14:paraId="3FF7F718" w14:textId="77777777" w:rsidR="00A54873" w:rsidRPr="00A54873" w:rsidRDefault="00A54873" w:rsidP="00A54873">
            <w:pPr>
              <w:keepNext/>
              <w:numPr>
                <w:ilvl w:val="0"/>
                <w:numId w:val="77"/>
              </w:numPr>
              <w:ind w:left="345"/>
              <w:contextualSpacing/>
              <w:rPr>
                <w:rFonts w:ascii="Calibri Light" w:hAnsi="Calibri Light" w:cs="Calibri Light"/>
                <w:sz w:val="22"/>
              </w:rPr>
            </w:pPr>
            <w:r w:rsidRPr="00A54873">
              <w:rPr>
                <w:rFonts w:ascii="Calibri Light" w:hAnsi="Calibri Light" w:cs="Calibri Light"/>
                <w:sz w:val="22"/>
              </w:rPr>
              <w:t>Managed Care Authority: 1115 Demonstration Waiver.</w:t>
            </w:r>
          </w:p>
        </w:tc>
        <w:tc>
          <w:tcPr>
            <w:tcW w:w="6750" w:type="dxa"/>
          </w:tcPr>
          <w:p w14:paraId="26CF205F" w14:textId="77777777" w:rsidR="00A54873" w:rsidRPr="00A54873" w:rsidRDefault="00A54873" w:rsidP="00A54873">
            <w:pPr>
              <w:numPr>
                <w:ilvl w:val="0"/>
                <w:numId w:val="78"/>
              </w:numPr>
              <w:ind w:left="345"/>
              <w:contextualSpacing/>
              <w:rPr>
                <w:rFonts w:ascii="Calibri Light" w:hAnsi="Calibri Light" w:cs="Calibri Light"/>
                <w:sz w:val="22"/>
              </w:rPr>
            </w:pPr>
            <w:r w:rsidRPr="00A54873">
              <w:rPr>
                <w:rFonts w:ascii="Calibri Light" w:hAnsi="Calibri Light" w:cs="Calibri Light"/>
                <w:sz w:val="22"/>
              </w:rPr>
              <w:t>Boston Medical Center HealthNet Plan (WellSense)</w:t>
            </w:r>
          </w:p>
          <w:p w14:paraId="7319AF61" w14:textId="77777777" w:rsidR="00A54873" w:rsidRPr="00A54873" w:rsidRDefault="00A54873" w:rsidP="00A54873">
            <w:pPr>
              <w:numPr>
                <w:ilvl w:val="0"/>
                <w:numId w:val="78"/>
              </w:numPr>
              <w:ind w:left="345"/>
              <w:contextualSpacing/>
              <w:rPr>
                <w:rFonts w:ascii="Calibri Light" w:hAnsi="Calibri Light" w:cs="Calibri Light"/>
                <w:sz w:val="22"/>
              </w:rPr>
            </w:pPr>
            <w:r w:rsidRPr="00A54873">
              <w:rPr>
                <w:rFonts w:ascii="Calibri Light" w:hAnsi="Calibri Light" w:cs="Calibri Light"/>
                <w:sz w:val="22"/>
              </w:rPr>
              <w:t xml:space="preserve">Tufts Health Together </w:t>
            </w:r>
          </w:p>
        </w:tc>
      </w:tr>
      <w:tr w:rsidR="00A54873" w:rsidRPr="00A54873" w14:paraId="72FDF82F" w14:textId="77777777" w:rsidTr="00743F1A">
        <w:tc>
          <w:tcPr>
            <w:tcW w:w="2605" w:type="dxa"/>
          </w:tcPr>
          <w:p w14:paraId="7036B3C7"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Primary Care Clinician Plan (PCCP) </w:t>
            </w:r>
          </w:p>
          <w:p w14:paraId="7D9BD85E" w14:textId="77777777" w:rsidR="00A54873" w:rsidRPr="00A54873" w:rsidRDefault="00A54873" w:rsidP="00A54873">
            <w:pPr>
              <w:rPr>
                <w:rFonts w:ascii="Calibri Light" w:hAnsi="Calibri Light" w:cs="Calibri Light"/>
                <w:sz w:val="22"/>
              </w:rPr>
            </w:pPr>
          </w:p>
        </w:tc>
        <w:tc>
          <w:tcPr>
            <w:tcW w:w="5040" w:type="dxa"/>
          </w:tcPr>
          <w:p w14:paraId="5EC890BF"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Members select or are assigned a primary care clinician (PCC) from a network of MassHealth hospitals, specialists, and the Massachusetts Behavioral Health Partnership (MBHP). </w:t>
            </w:r>
          </w:p>
          <w:p w14:paraId="4F65E04E" w14:textId="77777777" w:rsidR="00A54873" w:rsidRPr="00A54873" w:rsidRDefault="00A54873" w:rsidP="00A54873">
            <w:pPr>
              <w:numPr>
                <w:ilvl w:val="0"/>
                <w:numId w:val="79"/>
              </w:numPr>
              <w:spacing w:after="160"/>
              <w:ind w:left="345"/>
              <w:contextualSpacing/>
              <w:rPr>
                <w:rFonts w:ascii="Calibri Light" w:hAnsi="Calibri Light" w:cs="Calibri Light"/>
                <w:sz w:val="22"/>
              </w:rPr>
            </w:pPr>
            <w:r w:rsidRPr="00A54873">
              <w:rPr>
                <w:rFonts w:ascii="Calibri Light" w:hAnsi="Calibri Light" w:cs="Calibri Light"/>
                <w:sz w:val="22"/>
              </w:rPr>
              <w:t>Population: Managed care eligible Medicaid members under 65 years of age.</w:t>
            </w:r>
          </w:p>
          <w:p w14:paraId="125ADFEA" w14:textId="77777777" w:rsidR="00A54873" w:rsidRPr="00A54873" w:rsidRDefault="00A54873" w:rsidP="00A54873">
            <w:pPr>
              <w:numPr>
                <w:ilvl w:val="0"/>
                <w:numId w:val="79"/>
              </w:numPr>
              <w:ind w:left="345"/>
              <w:contextualSpacing/>
              <w:rPr>
                <w:rFonts w:ascii="Calibri Light" w:hAnsi="Calibri Light" w:cs="Calibri Light"/>
                <w:sz w:val="22"/>
              </w:rPr>
            </w:pPr>
            <w:r w:rsidRPr="00A54873">
              <w:rPr>
                <w:rFonts w:ascii="Calibri Light" w:hAnsi="Calibri Light" w:cs="Calibri Light"/>
                <w:sz w:val="22"/>
              </w:rPr>
              <w:t>Managed Care Authority: 1115 Demonstration Waiver.</w:t>
            </w:r>
          </w:p>
        </w:tc>
        <w:tc>
          <w:tcPr>
            <w:tcW w:w="6750" w:type="dxa"/>
          </w:tcPr>
          <w:p w14:paraId="434CC3BD"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Not applicable – MassHealth </w:t>
            </w:r>
          </w:p>
        </w:tc>
      </w:tr>
      <w:tr w:rsidR="00A54873" w:rsidRPr="00A54873" w14:paraId="085FBFAA" w14:textId="77777777" w:rsidTr="00743F1A">
        <w:tc>
          <w:tcPr>
            <w:tcW w:w="2605" w:type="dxa"/>
          </w:tcPr>
          <w:p w14:paraId="14270AB4"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 xml:space="preserve">Massachusetts Behavioral Health Partnership (MBHP) </w:t>
            </w:r>
          </w:p>
        </w:tc>
        <w:tc>
          <w:tcPr>
            <w:tcW w:w="5040" w:type="dxa"/>
          </w:tcPr>
          <w:p w14:paraId="38D256F6"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785EDE5A" w14:textId="77777777" w:rsidR="00A54873" w:rsidRPr="00A54873" w:rsidRDefault="00A54873" w:rsidP="00A54873">
            <w:pPr>
              <w:numPr>
                <w:ilvl w:val="0"/>
                <w:numId w:val="80"/>
              </w:numPr>
              <w:ind w:left="345"/>
              <w:contextualSpacing/>
              <w:rPr>
                <w:rFonts w:ascii="Calibri Light" w:hAnsi="Calibri Light" w:cs="Calibri Light"/>
                <w:sz w:val="22"/>
              </w:rPr>
            </w:pPr>
            <w:r w:rsidRPr="00A54873">
              <w:rPr>
                <w:rFonts w:ascii="Calibri Light" w:hAnsi="Calibri Light" w:cs="Calibri Light"/>
                <w:sz w:val="22"/>
              </w:rPr>
              <w:t xml:space="preserve">Population: Medicaid members under 65 years of age who are enrolled in the PCCP or a PC ACO (which are the two PCCM programs), as well as </w:t>
            </w:r>
            <w:bookmarkStart w:id="300" w:name="_Hlk127534295"/>
            <w:r w:rsidRPr="00A54873">
              <w:rPr>
                <w:rFonts w:ascii="Calibri Light" w:hAnsi="Calibri Light" w:cs="Calibri Light"/>
                <w:sz w:val="22"/>
              </w:rPr>
              <w:t>children in state custody not otherwise enrolled in managed care.</w:t>
            </w:r>
            <w:bookmarkEnd w:id="300"/>
          </w:p>
          <w:p w14:paraId="6A850B5E" w14:textId="77777777" w:rsidR="00A54873" w:rsidRPr="00A54873" w:rsidRDefault="00A54873" w:rsidP="00A54873">
            <w:pPr>
              <w:numPr>
                <w:ilvl w:val="0"/>
                <w:numId w:val="80"/>
              </w:numPr>
              <w:ind w:left="345"/>
              <w:contextualSpacing/>
              <w:rPr>
                <w:rFonts w:ascii="Calibri Light" w:hAnsi="Calibri Light" w:cs="Calibri Light"/>
                <w:sz w:val="22"/>
              </w:rPr>
            </w:pPr>
            <w:r w:rsidRPr="00A54873">
              <w:rPr>
                <w:rFonts w:ascii="Calibri Light" w:hAnsi="Calibri Light" w:cs="Calibri Light"/>
                <w:sz w:val="22"/>
              </w:rPr>
              <w:t>Managed Care Authority: 1115 Demonstration Waiver.</w:t>
            </w:r>
          </w:p>
        </w:tc>
        <w:tc>
          <w:tcPr>
            <w:tcW w:w="6750" w:type="dxa"/>
          </w:tcPr>
          <w:p w14:paraId="0D120BEA"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MBHP (or managed behavioral health vendor: Beacon Health Options)</w:t>
            </w:r>
          </w:p>
        </w:tc>
      </w:tr>
      <w:tr w:rsidR="00A54873" w:rsidRPr="00A54873" w14:paraId="1EC8FC2F" w14:textId="77777777" w:rsidTr="006A1A13">
        <w:tc>
          <w:tcPr>
            <w:tcW w:w="2605" w:type="dxa"/>
          </w:tcPr>
          <w:p w14:paraId="5C48A450" w14:textId="77777777" w:rsidR="00A54873" w:rsidRPr="00A54873" w:rsidRDefault="00A54873" w:rsidP="006A1A13">
            <w:pPr>
              <w:rPr>
                <w:rFonts w:ascii="Calibri Light" w:hAnsi="Calibri Light" w:cs="Calibri Light"/>
                <w:sz w:val="22"/>
              </w:rPr>
            </w:pPr>
            <w:r w:rsidRPr="00A54873">
              <w:rPr>
                <w:rFonts w:ascii="Calibri Light" w:hAnsi="Calibri Light" w:cs="Calibri Light"/>
                <w:sz w:val="22"/>
              </w:rPr>
              <w:t>One Care Plan</w:t>
            </w:r>
          </w:p>
          <w:p w14:paraId="69D47CCF" w14:textId="77777777" w:rsidR="00A54873" w:rsidRPr="00A54873" w:rsidRDefault="00A54873" w:rsidP="006A1A13">
            <w:pPr>
              <w:rPr>
                <w:rFonts w:ascii="Calibri Light" w:hAnsi="Calibri Light" w:cs="Calibri Light"/>
                <w:sz w:val="22"/>
              </w:rPr>
            </w:pPr>
          </w:p>
        </w:tc>
        <w:tc>
          <w:tcPr>
            <w:tcW w:w="5040" w:type="dxa"/>
          </w:tcPr>
          <w:p w14:paraId="17C4F2AF" w14:textId="77777777" w:rsidR="00A54873" w:rsidRPr="00A54873" w:rsidRDefault="00A54873" w:rsidP="006A1A13">
            <w:pPr>
              <w:contextualSpacing/>
              <w:rPr>
                <w:rFonts w:ascii="Calibri Light" w:hAnsi="Calibri Light" w:cs="Calibri Light"/>
                <w:sz w:val="22"/>
              </w:rPr>
            </w:pPr>
            <w:r w:rsidRPr="00A54873">
              <w:rPr>
                <w:rFonts w:ascii="Calibri Light"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799EE31C" w14:textId="62815A92" w:rsidR="00A54873" w:rsidRPr="00A54873" w:rsidRDefault="00A54873" w:rsidP="006A1A13">
            <w:pPr>
              <w:numPr>
                <w:ilvl w:val="0"/>
                <w:numId w:val="81"/>
              </w:numPr>
              <w:spacing w:after="160"/>
              <w:ind w:left="345"/>
              <w:contextualSpacing/>
              <w:rPr>
                <w:rFonts w:ascii="Calibri Light" w:hAnsi="Calibri Light" w:cs="Calibri Light"/>
                <w:sz w:val="22"/>
              </w:rPr>
            </w:pPr>
            <w:r w:rsidRPr="00A54873">
              <w:rPr>
                <w:rFonts w:ascii="Calibri Light" w:hAnsi="Calibri Light" w:cs="Calibri Light"/>
                <w:sz w:val="22"/>
              </w:rPr>
              <w:t xml:space="preserve">Population: Dual-eligible Medicaid members aged 21−64 </w:t>
            </w:r>
            <w:r w:rsidR="00BD116A">
              <w:rPr>
                <w:rFonts w:ascii="Calibri Light" w:hAnsi="Calibri Light" w:cs="Calibri Light"/>
                <w:sz w:val="22"/>
              </w:rPr>
              <w:t xml:space="preserve">years </w:t>
            </w:r>
            <w:r w:rsidRPr="00A54873">
              <w:rPr>
                <w:rFonts w:ascii="Calibri Light" w:hAnsi="Calibri Light" w:cs="Calibri Light"/>
                <w:sz w:val="22"/>
              </w:rPr>
              <w:t>at the time of enrollment with MassHealth and Medicare coverage.</w:t>
            </w:r>
          </w:p>
          <w:p w14:paraId="5F7BAA92" w14:textId="77777777" w:rsidR="00A54873" w:rsidRPr="00A54873" w:rsidRDefault="00A54873" w:rsidP="006A1A13">
            <w:pPr>
              <w:numPr>
                <w:ilvl w:val="0"/>
                <w:numId w:val="81"/>
              </w:numPr>
              <w:ind w:left="345"/>
              <w:contextualSpacing/>
              <w:rPr>
                <w:rFonts w:ascii="Calibri Light" w:hAnsi="Calibri Light" w:cs="Calibri Light"/>
                <w:sz w:val="22"/>
              </w:rPr>
            </w:pPr>
            <w:r w:rsidRPr="00A54873">
              <w:rPr>
                <w:rFonts w:ascii="Calibri Light" w:hAnsi="Calibri Light" w:cs="Calibri Light"/>
                <w:sz w:val="22"/>
              </w:rPr>
              <w:lastRenderedPageBreak/>
              <w:t xml:space="preserve">Managed Care Authority: Financial Alignment Initiative Demonstration. </w:t>
            </w:r>
          </w:p>
        </w:tc>
        <w:tc>
          <w:tcPr>
            <w:tcW w:w="6750" w:type="dxa"/>
          </w:tcPr>
          <w:p w14:paraId="264B978E" w14:textId="77777777" w:rsidR="00A54873" w:rsidRPr="00A54873" w:rsidRDefault="00A54873" w:rsidP="006A1A13">
            <w:pPr>
              <w:numPr>
                <w:ilvl w:val="0"/>
                <w:numId w:val="82"/>
              </w:numPr>
              <w:ind w:left="345"/>
              <w:contextualSpacing/>
              <w:rPr>
                <w:rFonts w:ascii="Calibri Light" w:hAnsi="Calibri Light" w:cs="Calibri Light"/>
                <w:sz w:val="22"/>
              </w:rPr>
            </w:pPr>
            <w:r w:rsidRPr="00A54873">
              <w:rPr>
                <w:rFonts w:ascii="Calibri Light" w:hAnsi="Calibri Light" w:cs="Calibri Light"/>
                <w:sz w:val="22"/>
              </w:rPr>
              <w:lastRenderedPageBreak/>
              <w:t>Commonwealth Care Alliance</w:t>
            </w:r>
          </w:p>
          <w:p w14:paraId="3D01E75F" w14:textId="77777777" w:rsidR="00A54873" w:rsidRPr="00A54873" w:rsidRDefault="00A54873" w:rsidP="006A1A13">
            <w:pPr>
              <w:numPr>
                <w:ilvl w:val="0"/>
                <w:numId w:val="82"/>
              </w:numPr>
              <w:ind w:left="345"/>
              <w:contextualSpacing/>
              <w:rPr>
                <w:rFonts w:ascii="Calibri Light" w:hAnsi="Calibri Light" w:cs="Calibri Light"/>
                <w:sz w:val="22"/>
              </w:rPr>
            </w:pPr>
            <w:r w:rsidRPr="00A54873">
              <w:rPr>
                <w:rFonts w:ascii="Calibri Light" w:hAnsi="Calibri Light" w:cs="Calibri Light"/>
                <w:sz w:val="22"/>
              </w:rPr>
              <w:t>Tufts Health Plan Unify</w:t>
            </w:r>
          </w:p>
          <w:p w14:paraId="0D15F79D" w14:textId="40F4106A" w:rsidR="00A54873" w:rsidRPr="00A54873" w:rsidRDefault="00A54873" w:rsidP="006A1A13">
            <w:pPr>
              <w:numPr>
                <w:ilvl w:val="0"/>
                <w:numId w:val="82"/>
              </w:numPr>
              <w:ind w:left="345"/>
              <w:contextualSpacing/>
              <w:rPr>
                <w:rFonts w:ascii="Calibri Light" w:hAnsi="Calibri Light" w:cs="Calibri Light"/>
                <w:sz w:val="22"/>
              </w:rPr>
            </w:pPr>
            <w:r w:rsidRPr="00A54873">
              <w:rPr>
                <w:rFonts w:ascii="Calibri Light" w:hAnsi="Calibri Light" w:cs="Calibri Light"/>
                <w:sz w:val="22"/>
              </w:rPr>
              <w:t>UnitedHealth</w:t>
            </w:r>
            <w:r w:rsidR="0014380A">
              <w:rPr>
                <w:rFonts w:ascii="Calibri Light" w:hAnsi="Calibri Light" w:cs="Calibri Light"/>
                <w:sz w:val="22"/>
              </w:rPr>
              <w:t>c</w:t>
            </w:r>
            <w:r w:rsidRPr="00A54873">
              <w:rPr>
                <w:rFonts w:ascii="Calibri Light" w:hAnsi="Calibri Light" w:cs="Calibri Light"/>
                <w:sz w:val="22"/>
              </w:rPr>
              <w:t>are Connected for One Care</w:t>
            </w:r>
          </w:p>
        </w:tc>
      </w:tr>
      <w:tr w:rsidR="00A54873" w:rsidRPr="00A54873" w14:paraId="48940A72" w14:textId="77777777" w:rsidTr="00743F1A">
        <w:tc>
          <w:tcPr>
            <w:tcW w:w="2605" w:type="dxa"/>
          </w:tcPr>
          <w:p w14:paraId="1F7F48C1" w14:textId="77777777" w:rsidR="00A54873" w:rsidRPr="00A54873" w:rsidRDefault="00A54873" w:rsidP="00A54873">
            <w:pPr>
              <w:rPr>
                <w:rFonts w:ascii="Calibri Light" w:hAnsi="Calibri Light" w:cs="Calibri Light"/>
                <w:sz w:val="22"/>
              </w:rPr>
            </w:pPr>
            <w:r w:rsidRPr="00A54873">
              <w:rPr>
                <w:rFonts w:ascii="Calibri Light" w:hAnsi="Calibri Light" w:cs="Calibri Light"/>
                <w:sz w:val="22"/>
              </w:rPr>
              <w:t>Senior care option (SCO)</w:t>
            </w:r>
          </w:p>
        </w:tc>
        <w:tc>
          <w:tcPr>
            <w:tcW w:w="5040" w:type="dxa"/>
          </w:tcPr>
          <w:p w14:paraId="7116D7FF" w14:textId="77777777" w:rsidR="00A54873" w:rsidRPr="00456255" w:rsidRDefault="00A54873" w:rsidP="00A54873">
            <w:pPr>
              <w:rPr>
                <w:rFonts w:ascii="Calibri Light" w:hAnsi="Calibri Light" w:cs="Calibri Light"/>
                <w:sz w:val="22"/>
              </w:rPr>
            </w:pPr>
            <w:r w:rsidRPr="00A54873">
              <w:rPr>
                <w:rFonts w:ascii="Calibri Light" w:hAnsi="Calibri Light" w:cs="Calibri Light"/>
                <w:sz w:val="22"/>
              </w:rPr>
              <w:t xml:space="preserve">Medicare Fully Integrated Dual-Eligible Special Needs Plans (FIDE-SNPs) with companion Medicaid managed </w:t>
            </w:r>
            <w:r w:rsidRPr="00456255">
              <w:rPr>
                <w:rFonts w:ascii="Calibri Light" w:hAnsi="Calibri Light" w:cs="Calibri Light"/>
                <w:sz w:val="22"/>
              </w:rPr>
              <w:t xml:space="preserve">care plans providing medical, behavioral health, and long-term, social, and geriatric support services, as well as respite care. </w:t>
            </w:r>
          </w:p>
          <w:p w14:paraId="14694135" w14:textId="77777777" w:rsidR="00A54873" w:rsidRPr="00456255" w:rsidRDefault="00A54873" w:rsidP="00A54873">
            <w:pPr>
              <w:numPr>
                <w:ilvl w:val="0"/>
                <w:numId w:val="83"/>
              </w:numPr>
              <w:ind w:left="345"/>
              <w:contextualSpacing/>
              <w:rPr>
                <w:rFonts w:ascii="Calibri Light" w:hAnsi="Calibri Light" w:cs="Calibri Light"/>
                <w:sz w:val="22"/>
              </w:rPr>
            </w:pPr>
            <w:r w:rsidRPr="00456255">
              <w:rPr>
                <w:rFonts w:ascii="Calibri Light" w:hAnsi="Calibri Light" w:cs="Calibri Light"/>
                <w:sz w:val="22"/>
              </w:rPr>
              <w:t>Population: Medicaid members over 65 years of age and dual-eligible members over 65 years of age.</w:t>
            </w:r>
          </w:p>
          <w:p w14:paraId="24F75391" w14:textId="77777777" w:rsidR="00A54873" w:rsidRPr="00A54873" w:rsidRDefault="00A54873" w:rsidP="00A54873">
            <w:pPr>
              <w:numPr>
                <w:ilvl w:val="0"/>
                <w:numId w:val="83"/>
              </w:numPr>
              <w:ind w:left="345"/>
              <w:contextualSpacing/>
              <w:rPr>
                <w:rFonts w:ascii="Calibri Light" w:hAnsi="Calibri Light" w:cs="Calibri Light"/>
                <w:sz w:val="22"/>
              </w:rPr>
            </w:pPr>
            <w:r w:rsidRPr="00456255">
              <w:rPr>
                <w:rFonts w:ascii="Calibri Light" w:hAnsi="Calibri Light" w:cs="Calibri Light"/>
                <w:sz w:val="22"/>
              </w:rPr>
              <w:t>Managed Care</w:t>
            </w:r>
            <w:r w:rsidRPr="00A54873">
              <w:rPr>
                <w:rFonts w:ascii="Calibri Light" w:hAnsi="Calibri Light" w:cs="Calibri Light"/>
                <w:sz w:val="22"/>
              </w:rPr>
              <w:t xml:space="preserve"> Authority: 1915(a) Waiver/1915(c) Waiver.</w:t>
            </w:r>
          </w:p>
        </w:tc>
        <w:tc>
          <w:tcPr>
            <w:tcW w:w="6750" w:type="dxa"/>
          </w:tcPr>
          <w:p w14:paraId="3F4D95D4" w14:textId="77777777" w:rsidR="00A54873" w:rsidRPr="00A54873" w:rsidRDefault="00A54873" w:rsidP="00A54873">
            <w:pPr>
              <w:numPr>
                <w:ilvl w:val="0"/>
                <w:numId w:val="84"/>
              </w:numPr>
              <w:ind w:left="345"/>
              <w:contextualSpacing/>
              <w:rPr>
                <w:rFonts w:ascii="Calibri Light" w:hAnsi="Calibri Light" w:cs="Calibri Light"/>
                <w:sz w:val="22"/>
              </w:rPr>
            </w:pPr>
            <w:r w:rsidRPr="00A54873">
              <w:rPr>
                <w:rFonts w:ascii="Calibri Light" w:hAnsi="Calibri Light" w:cs="Calibri Light"/>
                <w:sz w:val="22"/>
              </w:rPr>
              <w:t>Boston Medical Center HealthNet Plan Senior Care Option</w:t>
            </w:r>
          </w:p>
          <w:p w14:paraId="1E79A9AE" w14:textId="77777777" w:rsidR="00A54873" w:rsidRPr="00A54873" w:rsidRDefault="00A54873" w:rsidP="00A54873">
            <w:pPr>
              <w:numPr>
                <w:ilvl w:val="0"/>
                <w:numId w:val="84"/>
              </w:numPr>
              <w:ind w:left="345"/>
              <w:contextualSpacing/>
              <w:rPr>
                <w:rFonts w:ascii="Calibri Light" w:hAnsi="Calibri Light" w:cs="Calibri Light"/>
                <w:sz w:val="22"/>
              </w:rPr>
            </w:pPr>
            <w:r w:rsidRPr="00A54873">
              <w:rPr>
                <w:rFonts w:ascii="Calibri Light" w:hAnsi="Calibri Light" w:cs="Calibri Light"/>
                <w:sz w:val="22"/>
              </w:rPr>
              <w:t>Commonwealth Care Alliance</w:t>
            </w:r>
          </w:p>
          <w:p w14:paraId="3C6F2C83" w14:textId="77777777" w:rsidR="00A54873" w:rsidRPr="00A54873" w:rsidRDefault="00A54873" w:rsidP="00A54873">
            <w:pPr>
              <w:numPr>
                <w:ilvl w:val="0"/>
                <w:numId w:val="84"/>
              </w:numPr>
              <w:ind w:left="345"/>
              <w:contextualSpacing/>
              <w:rPr>
                <w:rFonts w:ascii="Calibri Light" w:hAnsi="Calibri Light" w:cs="Calibri Light"/>
                <w:sz w:val="22"/>
              </w:rPr>
            </w:pPr>
            <w:r w:rsidRPr="00A54873">
              <w:rPr>
                <w:rFonts w:ascii="Calibri Light" w:hAnsi="Calibri Light" w:cs="Calibri Light"/>
                <w:sz w:val="22"/>
              </w:rPr>
              <w:t>NaviCare (HMO) Fallon Health</w:t>
            </w:r>
          </w:p>
          <w:p w14:paraId="100B6F31" w14:textId="77777777" w:rsidR="00A54873" w:rsidRPr="00A54873" w:rsidRDefault="00A54873" w:rsidP="00A54873">
            <w:pPr>
              <w:numPr>
                <w:ilvl w:val="0"/>
                <w:numId w:val="84"/>
              </w:numPr>
              <w:ind w:left="345"/>
              <w:contextualSpacing/>
              <w:rPr>
                <w:rFonts w:ascii="Calibri Light" w:hAnsi="Calibri Light" w:cs="Calibri Light"/>
                <w:sz w:val="22"/>
              </w:rPr>
            </w:pPr>
            <w:r w:rsidRPr="00A54873">
              <w:rPr>
                <w:rFonts w:ascii="Calibri Light" w:hAnsi="Calibri Light" w:cs="Calibri Light"/>
                <w:sz w:val="22"/>
              </w:rPr>
              <w:t>Senior Whole Health by Molina</w:t>
            </w:r>
          </w:p>
          <w:p w14:paraId="21B556DC" w14:textId="77777777" w:rsidR="00A54873" w:rsidRPr="00A54873" w:rsidRDefault="00A54873" w:rsidP="00A54873">
            <w:pPr>
              <w:numPr>
                <w:ilvl w:val="0"/>
                <w:numId w:val="84"/>
              </w:numPr>
              <w:ind w:left="345"/>
              <w:contextualSpacing/>
              <w:rPr>
                <w:rFonts w:ascii="Calibri Light" w:hAnsi="Calibri Light" w:cs="Calibri Light"/>
                <w:sz w:val="22"/>
              </w:rPr>
            </w:pPr>
            <w:r w:rsidRPr="00A54873">
              <w:rPr>
                <w:rFonts w:ascii="Calibri Light" w:hAnsi="Calibri Light" w:cs="Calibri Light"/>
                <w:sz w:val="22"/>
              </w:rPr>
              <w:t>Tufts Health Plan Senior Care Option</w:t>
            </w:r>
          </w:p>
          <w:p w14:paraId="44D20845" w14:textId="301AEED3" w:rsidR="00A54873" w:rsidRPr="00A54873" w:rsidRDefault="00A54873" w:rsidP="00A54873">
            <w:pPr>
              <w:numPr>
                <w:ilvl w:val="0"/>
                <w:numId w:val="84"/>
              </w:numPr>
              <w:ind w:left="345"/>
              <w:contextualSpacing/>
              <w:rPr>
                <w:rFonts w:ascii="Calibri Light" w:hAnsi="Calibri Light" w:cs="Calibri Light"/>
                <w:sz w:val="22"/>
              </w:rPr>
            </w:pPr>
            <w:r w:rsidRPr="00A54873">
              <w:rPr>
                <w:rFonts w:ascii="Calibri Light" w:hAnsi="Calibri Light" w:cs="Calibri Light"/>
                <w:sz w:val="22"/>
              </w:rPr>
              <w:t>UnitedHealth</w:t>
            </w:r>
            <w:r w:rsidR="0014380A">
              <w:rPr>
                <w:rFonts w:ascii="Calibri Light" w:hAnsi="Calibri Light" w:cs="Calibri Light"/>
                <w:sz w:val="22"/>
              </w:rPr>
              <w:t>c</w:t>
            </w:r>
            <w:r w:rsidRPr="00A54873">
              <w:rPr>
                <w:rFonts w:ascii="Calibri Light" w:hAnsi="Calibri Light" w:cs="Calibri Light"/>
                <w:sz w:val="22"/>
              </w:rPr>
              <w:t>are Senior Care Options</w:t>
            </w:r>
          </w:p>
        </w:tc>
      </w:tr>
    </w:tbl>
    <w:p w14:paraId="726186E9" w14:textId="77777777" w:rsidR="00A54873" w:rsidRPr="00A54873" w:rsidRDefault="00A54873" w:rsidP="00A54873">
      <w:pPr>
        <w:spacing w:after="200"/>
        <w:rPr>
          <w:rFonts w:ascii="Calibri Light" w:hAnsi="Calibri Light" w:cs="Calibri Light"/>
          <w:sz w:val="20"/>
          <w:szCs w:val="20"/>
        </w:rPr>
      </w:pPr>
    </w:p>
    <w:p w14:paraId="22818E22" w14:textId="77777777" w:rsidR="00A54873" w:rsidRPr="00A54873" w:rsidRDefault="00A54873" w:rsidP="00A54873">
      <w:pPr>
        <w:spacing w:after="200" w:line="276" w:lineRule="auto"/>
        <w:rPr>
          <w:rFonts w:ascii="Calibri Light" w:hAnsi="Calibri Light" w:cs="Calibri Light"/>
          <w:sz w:val="20"/>
          <w:szCs w:val="20"/>
        </w:rPr>
      </w:pPr>
      <w:r w:rsidRPr="00A54873">
        <w:rPr>
          <w:rFonts w:ascii="Calibri Light" w:hAnsi="Calibri Light" w:cs="Calibri Light"/>
          <w:sz w:val="20"/>
          <w:szCs w:val="20"/>
        </w:rPr>
        <w:br w:type="page"/>
      </w:r>
    </w:p>
    <w:p w14:paraId="5F3680FF" w14:textId="77777777" w:rsidR="00A54873" w:rsidRPr="00A54873" w:rsidRDefault="00A54873" w:rsidP="00E50C85">
      <w:pPr>
        <w:pStyle w:val="Heading1"/>
        <w:ind w:left="360" w:hanging="360"/>
      </w:pPr>
      <w:bookmarkStart w:id="301" w:name="_Toc112764676"/>
      <w:bookmarkStart w:id="302" w:name="_Toc129961411"/>
      <w:bookmarkStart w:id="303" w:name="_Toc132286191"/>
      <w:r w:rsidRPr="00A54873">
        <w:lastRenderedPageBreak/>
        <w:t>Appendix C</w:t>
      </w:r>
      <w:bookmarkEnd w:id="301"/>
      <w:r w:rsidRPr="00A54873">
        <w:t xml:space="preserve"> – MassHealth Quality Measures</w:t>
      </w:r>
      <w:bookmarkEnd w:id="302"/>
      <w:bookmarkEnd w:id="303"/>
    </w:p>
    <w:p w14:paraId="48FF9DE3" w14:textId="77777777" w:rsidR="00A54873" w:rsidRPr="00A54873" w:rsidRDefault="00A54873" w:rsidP="00A54873">
      <w:pPr>
        <w:keepNext/>
        <w:rPr>
          <w:b/>
          <w:bCs/>
          <w:szCs w:val="18"/>
        </w:rPr>
      </w:pPr>
    </w:p>
    <w:p w14:paraId="1158F2D9" w14:textId="449F746D" w:rsidR="00A54873" w:rsidRPr="00A54873" w:rsidRDefault="00A54873" w:rsidP="00A54873">
      <w:pPr>
        <w:keepNext/>
        <w:rPr>
          <w:rFonts w:ascii="Calibri Light" w:hAnsi="Calibri Light" w:cs="Calibri Light"/>
          <w:b/>
          <w:bCs/>
          <w:szCs w:val="18"/>
        </w:rPr>
      </w:pPr>
      <w:bookmarkStart w:id="304" w:name="_Toc129961537"/>
      <w:bookmarkStart w:id="305" w:name="_Toc130287936"/>
      <w:r w:rsidRPr="00A54873">
        <w:rPr>
          <w:rFonts w:ascii="Calibri Light" w:hAnsi="Calibri Light" w:cs="Calibri Light"/>
          <w:b/>
          <w:bCs/>
          <w:szCs w:val="18"/>
        </w:rPr>
        <w:t>Table C</w:t>
      </w:r>
      <w:r w:rsidRPr="00A54873">
        <w:rPr>
          <w:rFonts w:ascii="Calibri Light" w:hAnsi="Calibri Light" w:cs="Calibri Light"/>
          <w:b/>
          <w:bCs/>
          <w:szCs w:val="18"/>
        </w:rPr>
        <w:fldChar w:fldCharType="begin"/>
      </w:r>
      <w:r w:rsidRPr="00A54873">
        <w:rPr>
          <w:rFonts w:ascii="Calibri Light" w:hAnsi="Calibri Light" w:cs="Calibri Light"/>
          <w:b/>
          <w:bCs/>
          <w:szCs w:val="18"/>
        </w:rPr>
        <w:instrText xml:space="preserve"> SEQ Table_C \* ARABIC </w:instrText>
      </w:r>
      <w:r w:rsidRPr="00A54873">
        <w:rPr>
          <w:rFonts w:ascii="Calibri Light" w:hAnsi="Calibri Light" w:cs="Calibri Light"/>
          <w:b/>
          <w:bCs/>
          <w:szCs w:val="18"/>
        </w:rPr>
        <w:fldChar w:fldCharType="separate"/>
      </w:r>
      <w:r w:rsidR="007E1C43">
        <w:rPr>
          <w:rFonts w:ascii="Calibri Light" w:hAnsi="Calibri Light" w:cs="Calibri Light"/>
          <w:b/>
          <w:bCs/>
          <w:noProof/>
          <w:szCs w:val="18"/>
        </w:rPr>
        <w:t>1</w:t>
      </w:r>
      <w:r w:rsidRPr="00A54873">
        <w:rPr>
          <w:rFonts w:ascii="Calibri Light" w:hAnsi="Calibri Light" w:cs="Calibri Light"/>
          <w:b/>
          <w:bCs/>
          <w:noProof/>
          <w:szCs w:val="18"/>
        </w:rPr>
        <w:fldChar w:fldCharType="end"/>
      </w:r>
      <w:r w:rsidRPr="00A54873">
        <w:rPr>
          <w:rFonts w:ascii="Calibri Light" w:hAnsi="Calibri Light" w:cs="Calibri Light"/>
          <w:b/>
          <w:bCs/>
          <w:szCs w:val="18"/>
        </w:rPr>
        <w:t>: Quality Measures and MassHealth Goals and Objectives Across Managed Care Entities</w:t>
      </w:r>
      <w:bookmarkEnd w:id="304"/>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A54873" w:rsidRPr="00A54873" w14:paraId="03510370" w14:textId="77777777" w:rsidTr="00743F1A">
        <w:trPr>
          <w:trHeight w:val="528"/>
          <w:tblHeader/>
        </w:trPr>
        <w:tc>
          <w:tcPr>
            <w:tcW w:w="534" w:type="pct"/>
            <w:shd w:val="clear" w:color="auto" w:fill="5F497A" w:themeFill="accent4" w:themeFillShade="BF"/>
            <w:vAlign w:val="bottom"/>
          </w:tcPr>
          <w:p w14:paraId="1C691918" w14:textId="77777777" w:rsidR="00A54873" w:rsidRPr="00A54873" w:rsidRDefault="00A54873" w:rsidP="00A54873">
            <w:pPr>
              <w:rPr>
                <w:rFonts w:ascii="Calibri Light" w:eastAsia="Times New Roman" w:hAnsi="Calibri Light" w:cs="Calibri Light"/>
                <w:b/>
                <w:bCs/>
                <w:color w:val="FFFFFF" w:themeColor="background1"/>
                <w:sz w:val="22"/>
              </w:rPr>
            </w:pPr>
            <w:bookmarkStart w:id="306" w:name="_Hlk128242509"/>
            <w:r w:rsidRPr="00A54873">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06F47248"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6AD0EF59"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6C7B1633"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ACPP/</w:t>
            </w:r>
          </w:p>
          <w:p w14:paraId="490F9FE2"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PC ACO</w:t>
            </w:r>
          </w:p>
        </w:tc>
        <w:tc>
          <w:tcPr>
            <w:tcW w:w="331" w:type="pct"/>
            <w:shd w:val="clear" w:color="auto" w:fill="5F497A" w:themeFill="accent4" w:themeFillShade="BF"/>
            <w:vAlign w:val="bottom"/>
            <w:hideMark/>
          </w:tcPr>
          <w:p w14:paraId="77757697"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705388B9"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4FB10370"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One Care</w:t>
            </w:r>
          </w:p>
        </w:tc>
        <w:tc>
          <w:tcPr>
            <w:tcW w:w="331" w:type="pct"/>
            <w:shd w:val="clear" w:color="auto" w:fill="5F497A" w:themeFill="accent4" w:themeFillShade="BF"/>
            <w:vAlign w:val="bottom"/>
            <w:hideMark/>
          </w:tcPr>
          <w:p w14:paraId="54DDBE9F"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59E6B8EB" w14:textId="77777777" w:rsidR="00A54873" w:rsidRPr="00A54873" w:rsidRDefault="00A54873" w:rsidP="00A54873">
            <w:pPr>
              <w:jc w:val="center"/>
              <w:rPr>
                <w:rFonts w:ascii="Calibri Light" w:eastAsia="Times New Roman" w:hAnsi="Calibri Light" w:cs="Calibri Light"/>
                <w:b/>
                <w:bCs/>
                <w:color w:val="FFFFFF" w:themeColor="background1"/>
                <w:sz w:val="22"/>
              </w:rPr>
            </w:pPr>
            <w:r w:rsidRPr="00A54873">
              <w:rPr>
                <w:rFonts w:ascii="Calibri Light" w:eastAsia="Times New Roman" w:hAnsi="Calibri Light" w:cs="Calibri Light"/>
                <w:b/>
                <w:bCs/>
                <w:color w:val="FFFFFF" w:themeColor="background1"/>
                <w:sz w:val="22"/>
              </w:rPr>
              <w:t>MassHealth Goals/Objectives</w:t>
            </w:r>
          </w:p>
        </w:tc>
      </w:tr>
      <w:tr w:rsidR="00A54873" w:rsidRPr="00A54873" w14:paraId="2F58E38E" w14:textId="77777777" w:rsidTr="00A54873">
        <w:trPr>
          <w:trHeight w:val="287"/>
        </w:trPr>
        <w:tc>
          <w:tcPr>
            <w:tcW w:w="534" w:type="pct"/>
            <w:vAlign w:val="center"/>
          </w:tcPr>
          <w:p w14:paraId="55FDA106"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EOHHS</w:t>
            </w:r>
          </w:p>
        </w:tc>
        <w:tc>
          <w:tcPr>
            <w:tcW w:w="764" w:type="pct"/>
            <w:vAlign w:val="center"/>
          </w:tcPr>
          <w:p w14:paraId="7E174C0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N/A</w:t>
            </w:r>
          </w:p>
        </w:tc>
        <w:tc>
          <w:tcPr>
            <w:tcW w:w="1453" w:type="pct"/>
            <w:shd w:val="clear" w:color="auto" w:fill="auto"/>
            <w:vAlign w:val="center"/>
            <w:hideMark/>
          </w:tcPr>
          <w:p w14:paraId="5ECBB7A0"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4850594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D7ED98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166CFCB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E27FA6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BE404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3B484D6"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1.2, 3.1, 5.2</w:t>
            </w:r>
          </w:p>
        </w:tc>
      </w:tr>
      <w:tr w:rsidR="00A54873" w:rsidRPr="00A54873" w14:paraId="54FAF901" w14:textId="77777777" w:rsidTr="00A54873">
        <w:trPr>
          <w:trHeight w:val="188"/>
        </w:trPr>
        <w:tc>
          <w:tcPr>
            <w:tcW w:w="534" w:type="pct"/>
            <w:vAlign w:val="center"/>
          </w:tcPr>
          <w:p w14:paraId="001E81F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2D6C061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AMM</w:t>
            </w:r>
          </w:p>
        </w:tc>
        <w:tc>
          <w:tcPr>
            <w:tcW w:w="1453" w:type="pct"/>
            <w:shd w:val="clear" w:color="auto" w:fill="auto"/>
            <w:vAlign w:val="center"/>
            <w:hideMark/>
          </w:tcPr>
          <w:p w14:paraId="24319C4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Antidepressant Medication Management − Acute and Continuation</w:t>
            </w:r>
          </w:p>
        </w:tc>
        <w:tc>
          <w:tcPr>
            <w:tcW w:w="330" w:type="pct"/>
            <w:shd w:val="clear" w:color="auto" w:fill="auto"/>
            <w:vAlign w:val="center"/>
            <w:hideMark/>
          </w:tcPr>
          <w:p w14:paraId="1E446F4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26E1F28"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AE20F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434737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3F3343"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429E7BAA"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1.2, 3.4, 5.1, 5.2</w:t>
            </w:r>
          </w:p>
        </w:tc>
      </w:tr>
      <w:tr w:rsidR="00A54873" w:rsidRPr="00A54873" w14:paraId="4B3A15CE" w14:textId="77777777" w:rsidTr="00A54873">
        <w:trPr>
          <w:trHeight w:val="54"/>
        </w:trPr>
        <w:tc>
          <w:tcPr>
            <w:tcW w:w="534" w:type="pct"/>
            <w:vAlign w:val="center"/>
          </w:tcPr>
          <w:p w14:paraId="3B2F89C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29C69A00"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AMR</w:t>
            </w:r>
          </w:p>
        </w:tc>
        <w:tc>
          <w:tcPr>
            <w:tcW w:w="1453" w:type="pct"/>
            <w:shd w:val="clear" w:color="auto" w:fill="auto"/>
            <w:vAlign w:val="center"/>
            <w:hideMark/>
          </w:tcPr>
          <w:p w14:paraId="430EB6A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Asthma Medication Ratio</w:t>
            </w:r>
          </w:p>
        </w:tc>
        <w:tc>
          <w:tcPr>
            <w:tcW w:w="330" w:type="pct"/>
            <w:shd w:val="clear" w:color="auto" w:fill="auto"/>
            <w:vAlign w:val="center"/>
            <w:hideMark/>
          </w:tcPr>
          <w:p w14:paraId="26814D61"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98244A0"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58F856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DFE24C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9D6988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8A63487"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1.1, 1.2, 3.1</w:t>
            </w:r>
          </w:p>
        </w:tc>
      </w:tr>
      <w:tr w:rsidR="00A54873" w:rsidRPr="00A54873" w14:paraId="2E4519E7" w14:textId="77777777" w:rsidTr="00A54873">
        <w:trPr>
          <w:trHeight w:val="170"/>
        </w:trPr>
        <w:tc>
          <w:tcPr>
            <w:tcW w:w="534" w:type="pct"/>
            <w:vAlign w:val="center"/>
          </w:tcPr>
          <w:p w14:paraId="0E6355DB"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EOHHS</w:t>
            </w:r>
          </w:p>
        </w:tc>
        <w:tc>
          <w:tcPr>
            <w:tcW w:w="764" w:type="pct"/>
            <w:vAlign w:val="center"/>
          </w:tcPr>
          <w:p w14:paraId="13E17A1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BH CP Engagement</w:t>
            </w:r>
          </w:p>
        </w:tc>
        <w:tc>
          <w:tcPr>
            <w:tcW w:w="1453" w:type="pct"/>
            <w:shd w:val="clear" w:color="auto" w:fill="auto"/>
            <w:vAlign w:val="center"/>
            <w:hideMark/>
          </w:tcPr>
          <w:p w14:paraId="4C16964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199029A4"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A9A381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1967B1F0"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A22124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8237885"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3D35A8A"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1.1, 1.3, 2.3, 3.1, 5.2, 5.3</w:t>
            </w:r>
          </w:p>
        </w:tc>
      </w:tr>
      <w:tr w:rsidR="00A54873" w:rsidRPr="00A54873" w14:paraId="6E0E9E56" w14:textId="77777777" w:rsidTr="00A54873">
        <w:trPr>
          <w:trHeight w:val="54"/>
        </w:trPr>
        <w:tc>
          <w:tcPr>
            <w:tcW w:w="534" w:type="pct"/>
            <w:vAlign w:val="center"/>
          </w:tcPr>
          <w:p w14:paraId="2BFF8E7B"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0609DD2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COA</w:t>
            </w:r>
          </w:p>
        </w:tc>
        <w:tc>
          <w:tcPr>
            <w:tcW w:w="1453" w:type="pct"/>
            <w:shd w:val="clear" w:color="auto" w:fill="auto"/>
            <w:vAlign w:val="center"/>
            <w:hideMark/>
          </w:tcPr>
          <w:p w14:paraId="4376CEA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Care for Older Adult – All Submeasures</w:t>
            </w:r>
          </w:p>
        </w:tc>
        <w:tc>
          <w:tcPr>
            <w:tcW w:w="330" w:type="pct"/>
            <w:shd w:val="clear" w:color="auto" w:fill="auto"/>
            <w:vAlign w:val="center"/>
            <w:hideMark/>
          </w:tcPr>
          <w:p w14:paraId="3FE3C00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F4BA092"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35BBF75"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61CCAAB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BF208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6509FC8"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1.1, 3.4, 4.1</w:t>
            </w:r>
          </w:p>
        </w:tc>
      </w:tr>
      <w:tr w:rsidR="00A54873" w:rsidRPr="00A54873" w14:paraId="76992FA6" w14:textId="77777777" w:rsidTr="00A54873">
        <w:trPr>
          <w:trHeight w:val="62"/>
        </w:trPr>
        <w:tc>
          <w:tcPr>
            <w:tcW w:w="534" w:type="pct"/>
            <w:vAlign w:val="center"/>
          </w:tcPr>
          <w:p w14:paraId="41DD2B8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5CDC7FA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CIS</w:t>
            </w:r>
          </w:p>
        </w:tc>
        <w:tc>
          <w:tcPr>
            <w:tcW w:w="1453" w:type="pct"/>
            <w:shd w:val="clear" w:color="auto" w:fill="auto"/>
            <w:vAlign w:val="center"/>
            <w:hideMark/>
          </w:tcPr>
          <w:p w14:paraId="121B570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Childhood Immunization Status</w:t>
            </w:r>
          </w:p>
        </w:tc>
        <w:tc>
          <w:tcPr>
            <w:tcW w:w="330" w:type="pct"/>
            <w:shd w:val="clear" w:color="auto" w:fill="auto"/>
            <w:vAlign w:val="center"/>
            <w:hideMark/>
          </w:tcPr>
          <w:p w14:paraId="3DE5B9EC"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311A768A"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F4263DF"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0FE56C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852DD7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E05FBC9"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1.1, 3.1</w:t>
            </w:r>
          </w:p>
        </w:tc>
      </w:tr>
      <w:tr w:rsidR="00A54873" w:rsidRPr="00A54873" w14:paraId="450EFFE8" w14:textId="77777777" w:rsidTr="00A54873">
        <w:trPr>
          <w:trHeight w:val="170"/>
        </w:trPr>
        <w:tc>
          <w:tcPr>
            <w:tcW w:w="534" w:type="pct"/>
            <w:vAlign w:val="center"/>
          </w:tcPr>
          <w:p w14:paraId="6DC5E737"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5C44292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COL</w:t>
            </w:r>
          </w:p>
        </w:tc>
        <w:tc>
          <w:tcPr>
            <w:tcW w:w="1453" w:type="pct"/>
            <w:shd w:val="clear" w:color="auto" w:fill="auto"/>
            <w:vAlign w:val="center"/>
            <w:hideMark/>
          </w:tcPr>
          <w:p w14:paraId="3DECC1D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Colorectal Cancer Screening</w:t>
            </w:r>
          </w:p>
        </w:tc>
        <w:tc>
          <w:tcPr>
            <w:tcW w:w="330" w:type="pct"/>
            <w:shd w:val="clear" w:color="auto" w:fill="auto"/>
            <w:vAlign w:val="center"/>
            <w:hideMark/>
          </w:tcPr>
          <w:p w14:paraId="3ED475A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7B22B68"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938274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A4770E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C280B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DD1CF6B"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1.1., 2.2, 3.4</w:t>
            </w:r>
          </w:p>
        </w:tc>
      </w:tr>
      <w:tr w:rsidR="00A54873" w:rsidRPr="00A54873" w14:paraId="0640218C" w14:textId="77777777" w:rsidTr="00A54873">
        <w:trPr>
          <w:trHeight w:val="54"/>
        </w:trPr>
        <w:tc>
          <w:tcPr>
            <w:tcW w:w="534" w:type="pct"/>
            <w:vAlign w:val="center"/>
          </w:tcPr>
          <w:p w14:paraId="6B7C3E6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EOHHS</w:t>
            </w:r>
          </w:p>
        </w:tc>
        <w:tc>
          <w:tcPr>
            <w:tcW w:w="764" w:type="pct"/>
            <w:vAlign w:val="center"/>
          </w:tcPr>
          <w:p w14:paraId="1873989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CT</w:t>
            </w:r>
          </w:p>
        </w:tc>
        <w:tc>
          <w:tcPr>
            <w:tcW w:w="1453" w:type="pct"/>
            <w:shd w:val="clear" w:color="auto" w:fill="auto"/>
            <w:vAlign w:val="center"/>
            <w:hideMark/>
          </w:tcPr>
          <w:p w14:paraId="25B1AD4D"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Community Tenure</w:t>
            </w:r>
          </w:p>
        </w:tc>
        <w:tc>
          <w:tcPr>
            <w:tcW w:w="330" w:type="pct"/>
            <w:shd w:val="clear" w:color="auto" w:fill="auto"/>
            <w:vAlign w:val="center"/>
            <w:hideMark/>
          </w:tcPr>
          <w:p w14:paraId="2C5231A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68477C80"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19803A7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7503D7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524A8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C021082"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1.3, 2.3, 3.1, 5.1, 5.2</w:t>
            </w:r>
          </w:p>
        </w:tc>
      </w:tr>
      <w:tr w:rsidR="00A54873" w:rsidRPr="00A54873" w14:paraId="4D64EB00" w14:textId="77777777" w:rsidTr="00A54873">
        <w:trPr>
          <w:trHeight w:val="54"/>
        </w:trPr>
        <w:tc>
          <w:tcPr>
            <w:tcW w:w="534" w:type="pct"/>
            <w:vAlign w:val="center"/>
          </w:tcPr>
          <w:p w14:paraId="6553B4ED"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5750C35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CDC</w:t>
            </w:r>
          </w:p>
        </w:tc>
        <w:tc>
          <w:tcPr>
            <w:tcW w:w="1453" w:type="pct"/>
            <w:shd w:val="clear" w:color="auto" w:fill="auto"/>
            <w:vAlign w:val="center"/>
            <w:hideMark/>
          </w:tcPr>
          <w:p w14:paraId="50638367"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14B4DE3D"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9BE7923"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1B3A2FA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242B791"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488FB5B"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461FCF6A"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1.1, 1.2, 3.4</w:t>
            </w:r>
          </w:p>
        </w:tc>
      </w:tr>
      <w:tr w:rsidR="00A54873" w:rsidRPr="00A54873" w14:paraId="3A9A474B" w14:textId="77777777" w:rsidTr="00A54873">
        <w:trPr>
          <w:trHeight w:val="116"/>
        </w:trPr>
        <w:tc>
          <w:tcPr>
            <w:tcW w:w="534" w:type="pct"/>
            <w:vAlign w:val="center"/>
          </w:tcPr>
          <w:p w14:paraId="3398428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733C3117"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CBP</w:t>
            </w:r>
          </w:p>
        </w:tc>
        <w:tc>
          <w:tcPr>
            <w:tcW w:w="1453" w:type="pct"/>
            <w:shd w:val="clear" w:color="auto" w:fill="auto"/>
            <w:vAlign w:val="center"/>
            <w:hideMark/>
          </w:tcPr>
          <w:p w14:paraId="6734449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Controlling High Blood Pressure</w:t>
            </w:r>
          </w:p>
        </w:tc>
        <w:tc>
          <w:tcPr>
            <w:tcW w:w="330" w:type="pct"/>
            <w:shd w:val="clear" w:color="auto" w:fill="auto"/>
            <w:vAlign w:val="center"/>
            <w:hideMark/>
          </w:tcPr>
          <w:p w14:paraId="5B37BA1B"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3EB7D92"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C3D02C2"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B9FB992"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99F01D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74173D5E"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1.1, 1.2, 2.2</w:t>
            </w:r>
          </w:p>
        </w:tc>
      </w:tr>
      <w:tr w:rsidR="00A54873" w:rsidRPr="00A54873" w14:paraId="22985BE1" w14:textId="77777777" w:rsidTr="00A54873">
        <w:trPr>
          <w:trHeight w:val="54"/>
        </w:trPr>
        <w:tc>
          <w:tcPr>
            <w:tcW w:w="534" w:type="pct"/>
            <w:vAlign w:val="center"/>
          </w:tcPr>
          <w:p w14:paraId="4BADE3B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690674D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DRR</w:t>
            </w:r>
          </w:p>
        </w:tc>
        <w:tc>
          <w:tcPr>
            <w:tcW w:w="1453" w:type="pct"/>
            <w:shd w:val="clear" w:color="auto" w:fill="auto"/>
            <w:vAlign w:val="center"/>
            <w:hideMark/>
          </w:tcPr>
          <w:p w14:paraId="37BC67B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Depression Remission or Response</w:t>
            </w:r>
          </w:p>
        </w:tc>
        <w:tc>
          <w:tcPr>
            <w:tcW w:w="330" w:type="pct"/>
            <w:shd w:val="clear" w:color="auto" w:fill="auto"/>
            <w:vAlign w:val="center"/>
            <w:hideMark/>
          </w:tcPr>
          <w:p w14:paraId="51E4BA7D"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ED33EC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1C2B5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8B67FC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C515F85"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8CA43D1"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1.1, 3.1, 5.1</w:t>
            </w:r>
          </w:p>
        </w:tc>
      </w:tr>
      <w:tr w:rsidR="00A54873" w:rsidRPr="00A54873" w14:paraId="4A58F3FE" w14:textId="77777777" w:rsidTr="00A54873">
        <w:trPr>
          <w:trHeight w:val="278"/>
        </w:trPr>
        <w:tc>
          <w:tcPr>
            <w:tcW w:w="534" w:type="pct"/>
            <w:vAlign w:val="center"/>
          </w:tcPr>
          <w:p w14:paraId="4A098DF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color w:val="000000"/>
                <w:sz w:val="22"/>
              </w:rPr>
              <w:t>NCQA</w:t>
            </w:r>
          </w:p>
        </w:tc>
        <w:tc>
          <w:tcPr>
            <w:tcW w:w="764" w:type="pct"/>
            <w:vAlign w:val="center"/>
          </w:tcPr>
          <w:p w14:paraId="6B993F8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SSD</w:t>
            </w:r>
          </w:p>
        </w:tc>
        <w:tc>
          <w:tcPr>
            <w:tcW w:w="1453" w:type="pct"/>
            <w:shd w:val="clear" w:color="auto" w:fill="auto"/>
            <w:vAlign w:val="center"/>
            <w:hideMark/>
          </w:tcPr>
          <w:p w14:paraId="7126503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Diabetes Screening for People with Schizophrenia or Bipolar Disorder Who Are Using Antipsychotic Medications</w:t>
            </w:r>
          </w:p>
        </w:tc>
        <w:tc>
          <w:tcPr>
            <w:tcW w:w="330" w:type="pct"/>
            <w:shd w:val="clear" w:color="auto" w:fill="auto"/>
            <w:vAlign w:val="center"/>
            <w:hideMark/>
          </w:tcPr>
          <w:p w14:paraId="65DF4C4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27E2FF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E02C6F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B988A7D"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05A844"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1214FDCA"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1.2, 3.4, 5.1, 5.2</w:t>
            </w:r>
          </w:p>
        </w:tc>
      </w:tr>
      <w:tr w:rsidR="00A54873" w:rsidRPr="00A54873" w14:paraId="26A8C56E" w14:textId="77777777" w:rsidTr="00A54873">
        <w:trPr>
          <w:trHeight w:val="188"/>
        </w:trPr>
        <w:tc>
          <w:tcPr>
            <w:tcW w:w="534" w:type="pct"/>
            <w:vAlign w:val="center"/>
          </w:tcPr>
          <w:p w14:paraId="5195274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EOHHS</w:t>
            </w:r>
          </w:p>
        </w:tc>
        <w:tc>
          <w:tcPr>
            <w:tcW w:w="764" w:type="pct"/>
            <w:vAlign w:val="center"/>
          </w:tcPr>
          <w:p w14:paraId="62116826"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ED SMI</w:t>
            </w:r>
          </w:p>
        </w:tc>
        <w:tc>
          <w:tcPr>
            <w:tcW w:w="1453" w:type="pct"/>
            <w:shd w:val="clear" w:color="auto" w:fill="auto"/>
            <w:vAlign w:val="center"/>
            <w:hideMark/>
          </w:tcPr>
          <w:p w14:paraId="50D555F7"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234FCE9B"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7B5DD09"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6ED7C1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FBF0FD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FCFAAD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CDA8839"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3.1, 5.1–5.3</w:t>
            </w:r>
          </w:p>
        </w:tc>
      </w:tr>
      <w:tr w:rsidR="00A54873" w:rsidRPr="00A54873" w14:paraId="6D1A0CAC" w14:textId="77777777" w:rsidTr="00A54873">
        <w:trPr>
          <w:trHeight w:val="54"/>
        </w:trPr>
        <w:tc>
          <w:tcPr>
            <w:tcW w:w="534" w:type="pct"/>
            <w:vAlign w:val="center"/>
          </w:tcPr>
          <w:p w14:paraId="33AAD4D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3BB3372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FUM</w:t>
            </w:r>
          </w:p>
        </w:tc>
        <w:tc>
          <w:tcPr>
            <w:tcW w:w="1453" w:type="pct"/>
            <w:shd w:val="clear" w:color="auto" w:fill="auto"/>
            <w:vAlign w:val="center"/>
            <w:hideMark/>
          </w:tcPr>
          <w:p w14:paraId="6558D71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1C3FB4F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30D4E80"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089733F"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416FD3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FC41A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587073DF"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3.4, 5.1–5.3</w:t>
            </w:r>
          </w:p>
        </w:tc>
      </w:tr>
      <w:tr w:rsidR="00A54873" w:rsidRPr="00A54873" w14:paraId="44FA1106" w14:textId="77777777" w:rsidTr="00A54873">
        <w:trPr>
          <w:trHeight w:val="54"/>
        </w:trPr>
        <w:tc>
          <w:tcPr>
            <w:tcW w:w="534" w:type="pct"/>
            <w:vAlign w:val="center"/>
          </w:tcPr>
          <w:p w14:paraId="1B651A7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10B459EA"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FUM</w:t>
            </w:r>
          </w:p>
        </w:tc>
        <w:tc>
          <w:tcPr>
            <w:tcW w:w="1453" w:type="pct"/>
            <w:shd w:val="clear" w:color="auto" w:fill="auto"/>
            <w:vAlign w:val="center"/>
            <w:hideMark/>
          </w:tcPr>
          <w:p w14:paraId="71EA18F5"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3CCC5CA0"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70A3614"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DC9497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E14873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49518AA"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36DFDBA5"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3.4, 5.1–5.3</w:t>
            </w:r>
          </w:p>
        </w:tc>
      </w:tr>
      <w:tr w:rsidR="00A54873" w:rsidRPr="00A54873" w14:paraId="72CC6F4E" w14:textId="77777777" w:rsidTr="00A54873">
        <w:trPr>
          <w:trHeight w:val="161"/>
        </w:trPr>
        <w:tc>
          <w:tcPr>
            <w:tcW w:w="534" w:type="pct"/>
            <w:vAlign w:val="center"/>
          </w:tcPr>
          <w:p w14:paraId="486BE2FA"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6DEF7BD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FUH</w:t>
            </w:r>
          </w:p>
        </w:tc>
        <w:tc>
          <w:tcPr>
            <w:tcW w:w="1453" w:type="pct"/>
            <w:shd w:val="clear" w:color="auto" w:fill="auto"/>
            <w:vAlign w:val="center"/>
            <w:hideMark/>
          </w:tcPr>
          <w:p w14:paraId="176DE974"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6EA1C99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BFF734"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27B7337"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4FFB8FC"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168514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1A02A6F9"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3.4, 5.1−5.3</w:t>
            </w:r>
          </w:p>
        </w:tc>
      </w:tr>
      <w:tr w:rsidR="00A54873" w:rsidRPr="00A54873" w14:paraId="363B7B04" w14:textId="77777777" w:rsidTr="00A54873">
        <w:trPr>
          <w:trHeight w:val="71"/>
        </w:trPr>
        <w:tc>
          <w:tcPr>
            <w:tcW w:w="534" w:type="pct"/>
            <w:vAlign w:val="center"/>
          </w:tcPr>
          <w:p w14:paraId="27D6E84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7A9AB5D9"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FUH</w:t>
            </w:r>
          </w:p>
        </w:tc>
        <w:tc>
          <w:tcPr>
            <w:tcW w:w="1453" w:type="pct"/>
            <w:shd w:val="clear" w:color="auto" w:fill="auto"/>
            <w:vAlign w:val="center"/>
            <w:hideMark/>
          </w:tcPr>
          <w:p w14:paraId="1C3F4AE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43297089"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7CF11D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DEBFEF5"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1A0CA0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0736441"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25D9F93E"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3.4, 5.1−5.3</w:t>
            </w:r>
          </w:p>
        </w:tc>
      </w:tr>
      <w:tr w:rsidR="00A54873" w:rsidRPr="00A54873" w14:paraId="1393E379" w14:textId="77777777" w:rsidTr="00A54873">
        <w:trPr>
          <w:trHeight w:val="512"/>
        </w:trPr>
        <w:tc>
          <w:tcPr>
            <w:tcW w:w="534" w:type="pct"/>
            <w:vAlign w:val="center"/>
          </w:tcPr>
          <w:p w14:paraId="22EB2AD6"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color w:val="000000"/>
                <w:sz w:val="22"/>
              </w:rPr>
              <w:t> NCQA</w:t>
            </w:r>
          </w:p>
        </w:tc>
        <w:tc>
          <w:tcPr>
            <w:tcW w:w="764" w:type="pct"/>
            <w:vAlign w:val="center"/>
          </w:tcPr>
          <w:p w14:paraId="32D71A2D"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ADD</w:t>
            </w:r>
          </w:p>
        </w:tc>
        <w:tc>
          <w:tcPr>
            <w:tcW w:w="1453" w:type="pct"/>
            <w:shd w:val="clear" w:color="auto" w:fill="auto"/>
            <w:vAlign w:val="center"/>
            <w:hideMark/>
          </w:tcPr>
          <w:p w14:paraId="0114004D"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sz w:val="22"/>
              </w:rPr>
              <w:t>Follow-up for Children Prescribed Attention Deficit/Hyperactivity Disorder (ADHD) Medication (HEDIS)</w:t>
            </w:r>
          </w:p>
        </w:tc>
        <w:tc>
          <w:tcPr>
            <w:tcW w:w="330" w:type="pct"/>
            <w:shd w:val="clear" w:color="auto" w:fill="auto"/>
            <w:vAlign w:val="center"/>
            <w:hideMark/>
          </w:tcPr>
          <w:p w14:paraId="775C362D"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79762FF"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5BD9F62"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6986F2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0EC40FF"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228641B8"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1.2, 3.4, 5.1, 5.2</w:t>
            </w:r>
          </w:p>
        </w:tc>
      </w:tr>
      <w:tr w:rsidR="00A54873" w:rsidRPr="00A54873" w14:paraId="761B526F" w14:textId="77777777" w:rsidTr="00A54873">
        <w:trPr>
          <w:trHeight w:val="251"/>
        </w:trPr>
        <w:tc>
          <w:tcPr>
            <w:tcW w:w="534" w:type="pct"/>
            <w:vAlign w:val="center"/>
          </w:tcPr>
          <w:p w14:paraId="2B8A5234" w14:textId="77777777" w:rsidR="00A54873" w:rsidRPr="00A54873" w:rsidRDefault="00A54873" w:rsidP="00A54873">
            <w:pPr>
              <w:keepNext/>
              <w:contextualSpacing/>
              <w:rPr>
                <w:rFonts w:ascii="Calibri Light" w:eastAsia="Times New Roman" w:hAnsi="Calibri Light" w:cs="Calibri Light"/>
                <w:sz w:val="22"/>
              </w:rPr>
            </w:pPr>
            <w:r w:rsidRPr="00A54873">
              <w:rPr>
                <w:rFonts w:ascii="Calibri Light" w:eastAsia="Times New Roman" w:hAnsi="Calibri Light" w:cs="Calibri Light"/>
                <w:sz w:val="22"/>
              </w:rPr>
              <w:lastRenderedPageBreak/>
              <w:t>EOHHS</w:t>
            </w:r>
          </w:p>
        </w:tc>
        <w:tc>
          <w:tcPr>
            <w:tcW w:w="764" w:type="pct"/>
            <w:vAlign w:val="center"/>
          </w:tcPr>
          <w:p w14:paraId="74806609" w14:textId="77777777" w:rsidR="00A54873" w:rsidRPr="00A54873" w:rsidRDefault="00A54873" w:rsidP="00A54873">
            <w:pPr>
              <w:keepNext/>
              <w:contextualSpacing/>
              <w:rPr>
                <w:rFonts w:ascii="Calibri Light" w:eastAsia="Times New Roman" w:hAnsi="Calibri Light" w:cs="Calibri Light"/>
                <w:sz w:val="22"/>
              </w:rPr>
            </w:pPr>
            <w:r w:rsidRPr="00A54873">
              <w:rPr>
                <w:rFonts w:ascii="Calibri Light" w:eastAsia="Times New Roman" w:hAnsi="Calibri Light" w:cs="Calibri Light"/>
                <w:sz w:val="22"/>
              </w:rPr>
              <w:t>HRSN</w:t>
            </w:r>
          </w:p>
        </w:tc>
        <w:tc>
          <w:tcPr>
            <w:tcW w:w="1453" w:type="pct"/>
            <w:shd w:val="clear" w:color="auto" w:fill="auto"/>
            <w:vAlign w:val="center"/>
            <w:hideMark/>
          </w:tcPr>
          <w:p w14:paraId="7CD75C9B" w14:textId="77777777" w:rsidR="00A54873" w:rsidRPr="00A54873" w:rsidRDefault="00A54873" w:rsidP="00A54873">
            <w:pPr>
              <w:keepNext/>
              <w:contextualSpacing/>
              <w:rPr>
                <w:rFonts w:ascii="Calibri Light" w:eastAsia="Times New Roman" w:hAnsi="Calibri Light" w:cs="Calibri Light"/>
                <w:sz w:val="22"/>
              </w:rPr>
            </w:pPr>
            <w:r w:rsidRPr="00A54873">
              <w:rPr>
                <w:rFonts w:ascii="Calibri Light" w:eastAsia="Times New Roman" w:hAnsi="Calibri Light" w:cs="Calibri Light"/>
                <w:sz w:val="22"/>
              </w:rPr>
              <w:t>Health-Related Social Needs Screening</w:t>
            </w:r>
          </w:p>
        </w:tc>
        <w:tc>
          <w:tcPr>
            <w:tcW w:w="330" w:type="pct"/>
            <w:shd w:val="clear" w:color="auto" w:fill="auto"/>
            <w:vAlign w:val="center"/>
            <w:hideMark/>
          </w:tcPr>
          <w:p w14:paraId="6D089187" w14:textId="77777777" w:rsidR="00A54873" w:rsidRPr="00A54873" w:rsidRDefault="00A54873" w:rsidP="00A54873">
            <w:pPr>
              <w:keepNext/>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CC3E58B" w14:textId="77777777" w:rsidR="00A54873" w:rsidRPr="00A54873" w:rsidRDefault="00A54873" w:rsidP="00A54873">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24A0F4B" w14:textId="77777777" w:rsidR="00A54873" w:rsidRPr="00A54873" w:rsidRDefault="00A54873" w:rsidP="00A54873">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E396538"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ECFF4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10ACB04"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1.3, 2.1, 2.3, 3.1, 4.1</w:t>
            </w:r>
          </w:p>
        </w:tc>
      </w:tr>
      <w:tr w:rsidR="00A54873" w:rsidRPr="00A54873" w14:paraId="64E45913" w14:textId="77777777" w:rsidTr="00A54873">
        <w:trPr>
          <w:trHeight w:val="161"/>
        </w:trPr>
        <w:tc>
          <w:tcPr>
            <w:tcW w:w="534" w:type="pct"/>
            <w:vAlign w:val="center"/>
          </w:tcPr>
          <w:p w14:paraId="11366171" w14:textId="77777777" w:rsidR="00A54873" w:rsidRPr="00A54873" w:rsidRDefault="00A54873" w:rsidP="00A54873">
            <w:pPr>
              <w:keepNext/>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6E44DBED" w14:textId="77777777" w:rsidR="00A54873" w:rsidRPr="00A54873" w:rsidRDefault="00A54873" w:rsidP="00A54873">
            <w:pPr>
              <w:keepNext/>
              <w:contextualSpacing/>
              <w:rPr>
                <w:rFonts w:ascii="Calibri Light" w:eastAsia="Times New Roman" w:hAnsi="Calibri Light" w:cs="Calibri Light"/>
                <w:sz w:val="22"/>
              </w:rPr>
            </w:pPr>
            <w:r w:rsidRPr="00A54873">
              <w:rPr>
                <w:rFonts w:ascii="Calibri Light" w:eastAsia="Times New Roman" w:hAnsi="Calibri Light" w:cs="Calibri Light"/>
                <w:sz w:val="22"/>
              </w:rPr>
              <w:t>IMA</w:t>
            </w:r>
          </w:p>
        </w:tc>
        <w:tc>
          <w:tcPr>
            <w:tcW w:w="1453" w:type="pct"/>
            <w:shd w:val="clear" w:color="auto" w:fill="auto"/>
            <w:vAlign w:val="center"/>
            <w:hideMark/>
          </w:tcPr>
          <w:p w14:paraId="62B615EC" w14:textId="77777777" w:rsidR="00A54873" w:rsidRPr="00A54873" w:rsidRDefault="00A54873" w:rsidP="00A54873">
            <w:pPr>
              <w:keepNext/>
              <w:contextualSpacing/>
              <w:rPr>
                <w:rFonts w:ascii="Calibri Light" w:eastAsia="Times New Roman" w:hAnsi="Calibri Light" w:cs="Calibri Light"/>
                <w:sz w:val="22"/>
              </w:rPr>
            </w:pPr>
            <w:r w:rsidRPr="00A54873">
              <w:rPr>
                <w:rFonts w:ascii="Calibri Light" w:eastAsia="Times New Roman" w:hAnsi="Calibri Light" w:cs="Calibri Light"/>
                <w:sz w:val="22"/>
              </w:rPr>
              <w:t>Immunizations for Adolescents</w:t>
            </w:r>
          </w:p>
        </w:tc>
        <w:tc>
          <w:tcPr>
            <w:tcW w:w="330" w:type="pct"/>
            <w:shd w:val="clear" w:color="auto" w:fill="auto"/>
            <w:vAlign w:val="center"/>
            <w:hideMark/>
          </w:tcPr>
          <w:p w14:paraId="7E73DE44" w14:textId="77777777" w:rsidR="00A54873" w:rsidRPr="00A54873" w:rsidRDefault="00A54873" w:rsidP="00A54873">
            <w:pPr>
              <w:keepNext/>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3E22C73F" w14:textId="77777777" w:rsidR="00A54873" w:rsidRPr="00A54873" w:rsidRDefault="00A54873" w:rsidP="00A54873">
            <w:pPr>
              <w:keepNext/>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7428F22" w14:textId="77777777" w:rsidR="00A54873" w:rsidRPr="00A54873" w:rsidRDefault="00A54873" w:rsidP="00A54873">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79DDA0"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1380788"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D85E665"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1.1, 3.1</w:t>
            </w:r>
          </w:p>
        </w:tc>
      </w:tr>
      <w:tr w:rsidR="00A54873" w:rsidRPr="00A54873" w14:paraId="163DBC91" w14:textId="77777777" w:rsidTr="00A54873">
        <w:trPr>
          <w:trHeight w:val="152"/>
        </w:trPr>
        <w:tc>
          <w:tcPr>
            <w:tcW w:w="534" w:type="pct"/>
            <w:vAlign w:val="center"/>
          </w:tcPr>
          <w:p w14:paraId="273A2A6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7D7AB9D0"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FVA</w:t>
            </w:r>
          </w:p>
        </w:tc>
        <w:tc>
          <w:tcPr>
            <w:tcW w:w="1453" w:type="pct"/>
            <w:shd w:val="clear" w:color="auto" w:fill="auto"/>
            <w:vAlign w:val="center"/>
            <w:hideMark/>
          </w:tcPr>
          <w:p w14:paraId="68376A6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Influenza Immunization</w:t>
            </w:r>
          </w:p>
        </w:tc>
        <w:tc>
          <w:tcPr>
            <w:tcW w:w="330" w:type="pct"/>
            <w:shd w:val="clear" w:color="auto" w:fill="auto"/>
            <w:vAlign w:val="center"/>
            <w:hideMark/>
          </w:tcPr>
          <w:p w14:paraId="30FAE03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37796A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DDBA99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05B151"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8703164"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3238F4F"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1.1, 3.4</w:t>
            </w:r>
          </w:p>
        </w:tc>
      </w:tr>
      <w:tr w:rsidR="00A54873" w:rsidRPr="00A54873" w14:paraId="19C50929" w14:textId="77777777" w:rsidTr="00A54873">
        <w:trPr>
          <w:trHeight w:val="134"/>
        </w:trPr>
        <w:tc>
          <w:tcPr>
            <w:tcW w:w="534" w:type="pct"/>
            <w:vAlign w:val="center"/>
          </w:tcPr>
          <w:p w14:paraId="5977CB9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MA-PD CAHPs</w:t>
            </w:r>
          </w:p>
        </w:tc>
        <w:tc>
          <w:tcPr>
            <w:tcW w:w="764" w:type="pct"/>
            <w:vAlign w:val="center"/>
          </w:tcPr>
          <w:p w14:paraId="63CAFDB4"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FVO</w:t>
            </w:r>
          </w:p>
        </w:tc>
        <w:tc>
          <w:tcPr>
            <w:tcW w:w="1453" w:type="pct"/>
            <w:shd w:val="clear" w:color="auto" w:fill="auto"/>
            <w:vAlign w:val="center"/>
            <w:hideMark/>
          </w:tcPr>
          <w:p w14:paraId="7D73E104"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Influenza Immunization</w:t>
            </w:r>
          </w:p>
        </w:tc>
        <w:tc>
          <w:tcPr>
            <w:tcW w:w="330" w:type="pct"/>
            <w:shd w:val="clear" w:color="auto" w:fill="auto"/>
            <w:vAlign w:val="center"/>
            <w:hideMark/>
          </w:tcPr>
          <w:p w14:paraId="618C559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FBCFE9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7FB42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6E3033E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A452EF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B279D29"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1.1, 3.4, 4.2</w:t>
            </w:r>
          </w:p>
        </w:tc>
      </w:tr>
      <w:tr w:rsidR="00A54873" w:rsidRPr="00A54873" w14:paraId="593A8610" w14:textId="77777777" w:rsidTr="00A54873">
        <w:trPr>
          <w:trHeight w:val="584"/>
        </w:trPr>
        <w:tc>
          <w:tcPr>
            <w:tcW w:w="534" w:type="pct"/>
            <w:vAlign w:val="center"/>
          </w:tcPr>
          <w:p w14:paraId="36FD268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28BB476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IET − Initiation/Engagement</w:t>
            </w:r>
          </w:p>
        </w:tc>
        <w:tc>
          <w:tcPr>
            <w:tcW w:w="1453" w:type="pct"/>
            <w:shd w:val="clear" w:color="auto" w:fill="auto"/>
            <w:vAlign w:val="center"/>
            <w:hideMark/>
          </w:tcPr>
          <w:p w14:paraId="33AF3620"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sz w:val="22"/>
              </w:rPr>
              <w:t>Initiation and Engagement of Alcohol, or Other Drug Abuse or Dependence Treatment − Initiation and Engagement Total</w:t>
            </w:r>
          </w:p>
        </w:tc>
        <w:tc>
          <w:tcPr>
            <w:tcW w:w="330" w:type="pct"/>
            <w:shd w:val="clear" w:color="auto" w:fill="auto"/>
            <w:vAlign w:val="center"/>
            <w:hideMark/>
          </w:tcPr>
          <w:p w14:paraId="63BC3F31"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7D1254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3D8FCC8A"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0A6A95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4BC4FD2"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674EE881"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5.1−5.3</w:t>
            </w:r>
          </w:p>
        </w:tc>
      </w:tr>
      <w:tr w:rsidR="00A54873" w:rsidRPr="00A54873" w14:paraId="56EAC7F0" w14:textId="77777777" w:rsidTr="00A54873">
        <w:trPr>
          <w:trHeight w:val="395"/>
        </w:trPr>
        <w:tc>
          <w:tcPr>
            <w:tcW w:w="534" w:type="pct"/>
            <w:vAlign w:val="center"/>
          </w:tcPr>
          <w:p w14:paraId="3535EE8D"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EOHHS</w:t>
            </w:r>
          </w:p>
        </w:tc>
        <w:tc>
          <w:tcPr>
            <w:tcW w:w="764" w:type="pct"/>
            <w:vAlign w:val="center"/>
          </w:tcPr>
          <w:p w14:paraId="710D6FC9"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LTSS CP Engagement</w:t>
            </w:r>
          </w:p>
        </w:tc>
        <w:tc>
          <w:tcPr>
            <w:tcW w:w="1453" w:type="pct"/>
            <w:shd w:val="clear" w:color="auto" w:fill="auto"/>
            <w:vAlign w:val="center"/>
            <w:hideMark/>
          </w:tcPr>
          <w:p w14:paraId="2B8666AF"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sz w:val="22"/>
              </w:rPr>
              <w:t>Long-Term Services and</w:t>
            </w:r>
            <w:r w:rsidRPr="00A54873">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5E1E1A5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3E67D5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C632960"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373F9D"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9027B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A4FEAAD"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1.1, 1.3, 2.3, 3.1, 5.2</w:t>
            </w:r>
          </w:p>
        </w:tc>
      </w:tr>
      <w:tr w:rsidR="00A54873" w:rsidRPr="00A54873" w14:paraId="1859339D" w14:textId="77777777" w:rsidTr="00A54873">
        <w:trPr>
          <w:trHeight w:val="386"/>
        </w:trPr>
        <w:tc>
          <w:tcPr>
            <w:tcW w:w="534" w:type="pct"/>
            <w:vAlign w:val="center"/>
          </w:tcPr>
          <w:p w14:paraId="08051AE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46E5EC2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APM</w:t>
            </w:r>
          </w:p>
        </w:tc>
        <w:tc>
          <w:tcPr>
            <w:tcW w:w="1453" w:type="pct"/>
            <w:shd w:val="clear" w:color="auto" w:fill="auto"/>
            <w:vAlign w:val="center"/>
            <w:hideMark/>
          </w:tcPr>
          <w:p w14:paraId="7DA18502"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sz w:val="22"/>
              </w:rPr>
              <w:t>Metabolic Monitoring for Children and Adolescents on Antipsychotics</w:t>
            </w:r>
          </w:p>
        </w:tc>
        <w:tc>
          <w:tcPr>
            <w:tcW w:w="330" w:type="pct"/>
            <w:shd w:val="clear" w:color="auto" w:fill="auto"/>
            <w:vAlign w:val="center"/>
            <w:hideMark/>
          </w:tcPr>
          <w:p w14:paraId="38788CB2"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3BA62F5"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072FFC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6CA9C80"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5E2D15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595" w:type="pct"/>
            <w:shd w:val="clear" w:color="auto" w:fill="auto"/>
            <w:vAlign w:val="center"/>
            <w:hideMark/>
          </w:tcPr>
          <w:p w14:paraId="7985AD60"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1.2, 3.4, 5.1, 5.2</w:t>
            </w:r>
          </w:p>
        </w:tc>
      </w:tr>
      <w:tr w:rsidR="00A54873" w:rsidRPr="00A54873" w14:paraId="7767ABA0" w14:textId="77777777" w:rsidTr="00A54873">
        <w:trPr>
          <w:trHeight w:val="206"/>
        </w:trPr>
        <w:tc>
          <w:tcPr>
            <w:tcW w:w="534" w:type="pct"/>
            <w:vAlign w:val="center"/>
          </w:tcPr>
          <w:p w14:paraId="311DCBB4"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ADA DQA</w:t>
            </w:r>
          </w:p>
        </w:tc>
        <w:tc>
          <w:tcPr>
            <w:tcW w:w="764" w:type="pct"/>
            <w:vAlign w:val="center"/>
          </w:tcPr>
          <w:p w14:paraId="5F1C7EA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OHE</w:t>
            </w:r>
          </w:p>
        </w:tc>
        <w:tc>
          <w:tcPr>
            <w:tcW w:w="1453" w:type="pct"/>
            <w:shd w:val="clear" w:color="auto" w:fill="auto"/>
            <w:vAlign w:val="center"/>
            <w:hideMark/>
          </w:tcPr>
          <w:p w14:paraId="633474DC"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Oral Health Evaluation</w:t>
            </w:r>
          </w:p>
        </w:tc>
        <w:tc>
          <w:tcPr>
            <w:tcW w:w="330" w:type="pct"/>
            <w:shd w:val="clear" w:color="auto" w:fill="auto"/>
            <w:vAlign w:val="center"/>
            <w:hideMark/>
          </w:tcPr>
          <w:p w14:paraId="6E73F6BC"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1CD69D4"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7061DAA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50D52FD"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35A188"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382AE5A"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1.1, 3.1</w:t>
            </w:r>
          </w:p>
        </w:tc>
      </w:tr>
      <w:tr w:rsidR="00A54873" w:rsidRPr="00A54873" w14:paraId="6D2BC253" w14:textId="77777777" w:rsidTr="00A54873">
        <w:trPr>
          <w:trHeight w:val="188"/>
        </w:trPr>
        <w:tc>
          <w:tcPr>
            <w:tcW w:w="534" w:type="pct"/>
            <w:vAlign w:val="center"/>
          </w:tcPr>
          <w:p w14:paraId="5F301FEB"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544571E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OMW</w:t>
            </w:r>
          </w:p>
        </w:tc>
        <w:tc>
          <w:tcPr>
            <w:tcW w:w="1453" w:type="pct"/>
            <w:shd w:val="clear" w:color="auto" w:fill="auto"/>
            <w:vAlign w:val="center"/>
            <w:hideMark/>
          </w:tcPr>
          <w:p w14:paraId="072EBA14"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sz w:val="22"/>
              </w:rPr>
              <w:t>Osteoporosis Management in Women Who Had a Fracture</w:t>
            </w:r>
          </w:p>
        </w:tc>
        <w:tc>
          <w:tcPr>
            <w:tcW w:w="330" w:type="pct"/>
            <w:shd w:val="clear" w:color="auto" w:fill="auto"/>
            <w:vAlign w:val="center"/>
            <w:hideMark/>
          </w:tcPr>
          <w:p w14:paraId="26A555F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E020F4"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5CEEE8"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3C4611F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72B5EAF"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5DC3D63"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w:t>
            </w:r>
          </w:p>
        </w:tc>
      </w:tr>
      <w:tr w:rsidR="00A54873" w:rsidRPr="00A54873" w14:paraId="6704797B" w14:textId="77777777" w:rsidTr="00A54873">
        <w:trPr>
          <w:trHeight w:val="278"/>
        </w:trPr>
        <w:tc>
          <w:tcPr>
            <w:tcW w:w="534" w:type="pct"/>
            <w:vAlign w:val="center"/>
          </w:tcPr>
          <w:p w14:paraId="42CACF4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797FC590"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PBH</w:t>
            </w:r>
          </w:p>
        </w:tc>
        <w:tc>
          <w:tcPr>
            <w:tcW w:w="1453" w:type="pct"/>
            <w:shd w:val="clear" w:color="auto" w:fill="auto"/>
            <w:vAlign w:val="center"/>
            <w:hideMark/>
          </w:tcPr>
          <w:p w14:paraId="35CB2A89"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4E2BA21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AF6EBED"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C5E88B"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C7709A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DBAB19F"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5E3D0C0F"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1.1, 1.2, 3.4</w:t>
            </w:r>
          </w:p>
        </w:tc>
      </w:tr>
      <w:tr w:rsidR="00A54873" w:rsidRPr="00A54873" w14:paraId="75F81C87" w14:textId="77777777" w:rsidTr="00A54873">
        <w:trPr>
          <w:trHeight w:val="179"/>
        </w:trPr>
        <w:tc>
          <w:tcPr>
            <w:tcW w:w="534" w:type="pct"/>
            <w:vAlign w:val="center"/>
          </w:tcPr>
          <w:p w14:paraId="31B56250"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16896FDB"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PCE</w:t>
            </w:r>
          </w:p>
        </w:tc>
        <w:tc>
          <w:tcPr>
            <w:tcW w:w="1453" w:type="pct"/>
            <w:shd w:val="clear" w:color="auto" w:fill="auto"/>
            <w:vAlign w:val="center"/>
            <w:hideMark/>
          </w:tcPr>
          <w:p w14:paraId="3194E167"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3797F2C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B49854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E8AA520"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17ED762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BDB3CA5"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4B2446E"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1.1, 1.2, 3.4</w:t>
            </w:r>
          </w:p>
        </w:tc>
      </w:tr>
      <w:tr w:rsidR="00A54873" w:rsidRPr="00A54873" w14:paraId="1F043378" w14:textId="77777777" w:rsidTr="00A54873">
        <w:trPr>
          <w:trHeight w:val="260"/>
        </w:trPr>
        <w:tc>
          <w:tcPr>
            <w:tcW w:w="534" w:type="pct"/>
            <w:vAlign w:val="center"/>
          </w:tcPr>
          <w:p w14:paraId="4A6B6EE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1689E07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PCR</w:t>
            </w:r>
          </w:p>
        </w:tc>
        <w:tc>
          <w:tcPr>
            <w:tcW w:w="1453" w:type="pct"/>
            <w:shd w:val="clear" w:color="auto" w:fill="auto"/>
            <w:vAlign w:val="center"/>
            <w:hideMark/>
          </w:tcPr>
          <w:p w14:paraId="4274310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Plan All Cause Readmission</w:t>
            </w:r>
          </w:p>
        </w:tc>
        <w:tc>
          <w:tcPr>
            <w:tcW w:w="330" w:type="pct"/>
            <w:shd w:val="clear" w:color="auto" w:fill="auto"/>
            <w:vAlign w:val="center"/>
            <w:hideMark/>
          </w:tcPr>
          <w:p w14:paraId="7E8AD666"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F5011F9"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2DCE4E4E"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E9EDFCC"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FFC90A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746B7C0"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1.2, 3.4, 5.1, 5.2</w:t>
            </w:r>
          </w:p>
        </w:tc>
      </w:tr>
      <w:tr w:rsidR="00A54873" w:rsidRPr="00A54873" w14:paraId="5D7F911A" w14:textId="77777777" w:rsidTr="00A54873">
        <w:trPr>
          <w:trHeight w:val="341"/>
        </w:trPr>
        <w:tc>
          <w:tcPr>
            <w:tcW w:w="534" w:type="pct"/>
            <w:vAlign w:val="center"/>
          </w:tcPr>
          <w:p w14:paraId="7F373996"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04A93C2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DDE</w:t>
            </w:r>
          </w:p>
        </w:tc>
        <w:tc>
          <w:tcPr>
            <w:tcW w:w="1453" w:type="pct"/>
            <w:shd w:val="clear" w:color="auto" w:fill="auto"/>
            <w:vAlign w:val="center"/>
            <w:hideMark/>
          </w:tcPr>
          <w:p w14:paraId="6B74BBF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Potentially Harmful Drug − Disease Interactions in Older Adults</w:t>
            </w:r>
          </w:p>
        </w:tc>
        <w:tc>
          <w:tcPr>
            <w:tcW w:w="330" w:type="pct"/>
            <w:shd w:val="clear" w:color="auto" w:fill="auto"/>
            <w:vAlign w:val="center"/>
            <w:hideMark/>
          </w:tcPr>
          <w:p w14:paraId="785AF35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36A5A0"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7CD48C"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02F2EE82"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CB49711"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7143699"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w:t>
            </w:r>
          </w:p>
        </w:tc>
      </w:tr>
      <w:tr w:rsidR="00A54873" w:rsidRPr="00A54873" w14:paraId="36D32316" w14:textId="77777777" w:rsidTr="00A54873">
        <w:trPr>
          <w:trHeight w:val="242"/>
        </w:trPr>
        <w:tc>
          <w:tcPr>
            <w:tcW w:w="534" w:type="pct"/>
            <w:vAlign w:val="center"/>
          </w:tcPr>
          <w:p w14:paraId="01EE86AA"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CMS</w:t>
            </w:r>
          </w:p>
        </w:tc>
        <w:tc>
          <w:tcPr>
            <w:tcW w:w="764" w:type="pct"/>
            <w:vAlign w:val="center"/>
          </w:tcPr>
          <w:p w14:paraId="36B0D0AB"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CDF</w:t>
            </w:r>
          </w:p>
        </w:tc>
        <w:tc>
          <w:tcPr>
            <w:tcW w:w="1453" w:type="pct"/>
            <w:shd w:val="clear" w:color="auto" w:fill="auto"/>
            <w:vAlign w:val="center"/>
            <w:hideMark/>
          </w:tcPr>
          <w:p w14:paraId="384210B5"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Screening for Depression and Follow-Up Plan</w:t>
            </w:r>
          </w:p>
        </w:tc>
        <w:tc>
          <w:tcPr>
            <w:tcW w:w="330" w:type="pct"/>
            <w:shd w:val="clear" w:color="auto" w:fill="auto"/>
            <w:vAlign w:val="center"/>
            <w:hideMark/>
          </w:tcPr>
          <w:p w14:paraId="5987BF67"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47C6AF7B"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C46CC1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3104FF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3D9A19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F19AB73"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1.1, 3.1, 5.1, 5.2</w:t>
            </w:r>
          </w:p>
        </w:tc>
      </w:tr>
      <w:tr w:rsidR="00A54873" w:rsidRPr="00A54873" w14:paraId="2E4B0DA2" w14:textId="77777777" w:rsidTr="00A54873">
        <w:trPr>
          <w:trHeight w:val="152"/>
        </w:trPr>
        <w:tc>
          <w:tcPr>
            <w:tcW w:w="534" w:type="pct"/>
            <w:vAlign w:val="center"/>
          </w:tcPr>
          <w:p w14:paraId="5CF5C155"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5B06B883"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PPC − Timeliness</w:t>
            </w:r>
          </w:p>
        </w:tc>
        <w:tc>
          <w:tcPr>
            <w:tcW w:w="1453" w:type="pct"/>
            <w:shd w:val="clear" w:color="auto" w:fill="auto"/>
            <w:vAlign w:val="center"/>
            <w:hideMark/>
          </w:tcPr>
          <w:p w14:paraId="2BE1633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Timeliness of Prenatal Care</w:t>
            </w:r>
          </w:p>
        </w:tc>
        <w:tc>
          <w:tcPr>
            <w:tcW w:w="330" w:type="pct"/>
            <w:shd w:val="clear" w:color="auto" w:fill="auto"/>
            <w:vAlign w:val="center"/>
            <w:hideMark/>
          </w:tcPr>
          <w:p w14:paraId="00A8F959"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6D728B2B"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E51E788"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72C3BF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705AB0E"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F800BA2"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1.1, 2.1, 3.1</w:t>
            </w:r>
          </w:p>
        </w:tc>
      </w:tr>
      <w:tr w:rsidR="00A54873" w:rsidRPr="00A54873" w14:paraId="145E4343" w14:textId="77777777" w:rsidTr="00A54873">
        <w:trPr>
          <w:trHeight w:val="314"/>
        </w:trPr>
        <w:tc>
          <w:tcPr>
            <w:tcW w:w="534" w:type="pct"/>
            <w:vAlign w:val="center"/>
          </w:tcPr>
          <w:p w14:paraId="1056DA25"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6EFB6C32"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TRC</w:t>
            </w:r>
          </w:p>
        </w:tc>
        <w:tc>
          <w:tcPr>
            <w:tcW w:w="1453" w:type="pct"/>
            <w:shd w:val="clear" w:color="auto" w:fill="auto"/>
            <w:vAlign w:val="center"/>
            <w:hideMark/>
          </w:tcPr>
          <w:p w14:paraId="3E72A131"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Transitions of Care – All Submeasures</w:t>
            </w:r>
          </w:p>
        </w:tc>
        <w:tc>
          <w:tcPr>
            <w:tcW w:w="330" w:type="pct"/>
            <w:shd w:val="clear" w:color="auto" w:fill="auto"/>
            <w:vAlign w:val="center"/>
            <w:hideMark/>
          </w:tcPr>
          <w:p w14:paraId="4E9EA55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73A2B4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D9B7532"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5FEBEBA9"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8BC8CD4"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473AA6E"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w:t>
            </w:r>
          </w:p>
        </w:tc>
      </w:tr>
      <w:tr w:rsidR="00A54873" w:rsidRPr="00A54873" w14:paraId="2D21DCB2" w14:textId="77777777" w:rsidTr="00A54873">
        <w:trPr>
          <w:trHeight w:val="179"/>
        </w:trPr>
        <w:tc>
          <w:tcPr>
            <w:tcW w:w="534" w:type="pct"/>
            <w:vAlign w:val="center"/>
          </w:tcPr>
          <w:p w14:paraId="7F471A35"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65C55E49"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DAE</w:t>
            </w:r>
          </w:p>
        </w:tc>
        <w:tc>
          <w:tcPr>
            <w:tcW w:w="1453" w:type="pct"/>
            <w:shd w:val="clear" w:color="auto" w:fill="auto"/>
            <w:vAlign w:val="center"/>
            <w:hideMark/>
          </w:tcPr>
          <w:p w14:paraId="5FBEFA3F"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3C933A0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725CAA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FDD2829"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625A9A83"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8E689E7"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F45357D" w14:textId="77777777" w:rsidR="00A54873" w:rsidRPr="00A54873" w:rsidRDefault="00A54873" w:rsidP="00A54873">
            <w:pPr>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1.2, 3.4, 5.1</w:t>
            </w:r>
          </w:p>
        </w:tc>
      </w:tr>
      <w:tr w:rsidR="00A54873" w:rsidRPr="00A54873" w14:paraId="1F22D19E" w14:textId="77777777" w:rsidTr="00A54873">
        <w:trPr>
          <w:trHeight w:val="260"/>
        </w:trPr>
        <w:tc>
          <w:tcPr>
            <w:tcW w:w="534" w:type="pct"/>
            <w:vAlign w:val="center"/>
          </w:tcPr>
          <w:p w14:paraId="071C5BCE"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NCQA</w:t>
            </w:r>
          </w:p>
        </w:tc>
        <w:tc>
          <w:tcPr>
            <w:tcW w:w="764" w:type="pct"/>
            <w:vAlign w:val="center"/>
          </w:tcPr>
          <w:p w14:paraId="65FA97B8"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SPR</w:t>
            </w:r>
          </w:p>
        </w:tc>
        <w:tc>
          <w:tcPr>
            <w:tcW w:w="1453" w:type="pct"/>
            <w:shd w:val="clear" w:color="auto" w:fill="auto"/>
            <w:vAlign w:val="center"/>
            <w:hideMark/>
          </w:tcPr>
          <w:p w14:paraId="599B5C49" w14:textId="77777777" w:rsidR="00A54873" w:rsidRPr="00A54873" w:rsidRDefault="00A54873" w:rsidP="00A54873">
            <w:pPr>
              <w:contextualSpacing/>
              <w:rPr>
                <w:rFonts w:ascii="Calibri Light" w:eastAsia="Times New Roman" w:hAnsi="Calibri Light" w:cs="Calibri Light"/>
                <w:sz w:val="22"/>
              </w:rPr>
            </w:pPr>
            <w:r w:rsidRPr="00A54873">
              <w:rPr>
                <w:rFonts w:ascii="Calibri Light" w:eastAsia="Times New Roman" w:hAnsi="Calibri Light" w:cs="Calibri Light"/>
                <w:sz w:val="22"/>
              </w:rPr>
              <w:t>Use of Spirometry Testing in the Assessment and Diagnosis of COPD</w:t>
            </w:r>
          </w:p>
        </w:tc>
        <w:tc>
          <w:tcPr>
            <w:tcW w:w="330" w:type="pct"/>
            <w:shd w:val="clear" w:color="auto" w:fill="auto"/>
            <w:vAlign w:val="center"/>
            <w:hideMark/>
          </w:tcPr>
          <w:p w14:paraId="383052AF"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E0C836"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A6D81C8" w14:textId="77777777" w:rsidR="00A54873" w:rsidRPr="00A54873" w:rsidRDefault="00A54873" w:rsidP="00A54873">
            <w:pPr>
              <w:contextualSpacing/>
              <w:jc w:val="center"/>
              <w:rPr>
                <w:rFonts w:ascii="Calibri Light" w:eastAsia="Times New Roman" w:hAnsi="Calibri Light" w:cs="Calibri Light"/>
                <w:sz w:val="22"/>
              </w:rPr>
            </w:pPr>
            <w:r w:rsidRPr="00A54873">
              <w:rPr>
                <w:rFonts w:ascii="Calibri Light" w:eastAsia="Times New Roman" w:hAnsi="Calibri Light" w:cs="Calibri Light"/>
                <w:sz w:val="22"/>
              </w:rPr>
              <w:t>X</w:t>
            </w:r>
          </w:p>
        </w:tc>
        <w:tc>
          <w:tcPr>
            <w:tcW w:w="331" w:type="pct"/>
            <w:shd w:val="clear" w:color="auto" w:fill="auto"/>
            <w:vAlign w:val="center"/>
            <w:hideMark/>
          </w:tcPr>
          <w:p w14:paraId="1618980C"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88DB54A" w14:textId="77777777" w:rsidR="00A54873" w:rsidRPr="00A54873" w:rsidRDefault="00A54873" w:rsidP="00A54873">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F70A2CF" w14:textId="77777777" w:rsidR="00A54873" w:rsidRPr="00A54873" w:rsidRDefault="00A54873" w:rsidP="00A54873">
            <w:pPr>
              <w:keepNext/>
              <w:contextualSpacing/>
              <w:rPr>
                <w:rFonts w:ascii="Calibri Light" w:eastAsia="Times New Roman" w:hAnsi="Calibri Light" w:cs="Calibri Light"/>
                <w:color w:val="000000"/>
                <w:sz w:val="22"/>
              </w:rPr>
            </w:pPr>
            <w:r w:rsidRPr="00A54873">
              <w:rPr>
                <w:rFonts w:ascii="Calibri Light" w:eastAsia="Times New Roman" w:hAnsi="Calibri Light" w:cs="Calibri Light"/>
                <w:color w:val="000000"/>
                <w:sz w:val="22"/>
              </w:rPr>
              <w:t>1.2, 3.4</w:t>
            </w:r>
          </w:p>
        </w:tc>
      </w:tr>
      <w:bookmarkEnd w:id="306"/>
    </w:tbl>
    <w:p w14:paraId="313CD5B5" w14:textId="77777777" w:rsidR="00E96F23" w:rsidRDefault="00E96F23" w:rsidP="009F0E32">
      <w:pPr>
        <w:rPr>
          <w:highlight w:val="yellow"/>
        </w:rPr>
      </w:pPr>
    </w:p>
    <w:sectPr w:rsidR="00E96F23" w:rsidSect="00A54873">
      <w:footerReference w:type="default" r:id="rId33"/>
      <w:footerReference w:type="first" r:id="rId34"/>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76D1" w14:textId="77777777" w:rsidR="007E6100" w:rsidRDefault="007E6100" w:rsidP="00B43139">
      <w:r>
        <w:separator/>
      </w:r>
    </w:p>
  </w:endnote>
  <w:endnote w:type="continuationSeparator" w:id="0">
    <w:p w14:paraId="5E1156AA" w14:textId="77777777" w:rsidR="007E6100" w:rsidRDefault="007E6100" w:rsidP="00B43139">
      <w:r>
        <w:continuationSeparator/>
      </w:r>
    </w:p>
  </w:endnote>
  <w:endnote w:type="continuationNotice" w:id="1">
    <w:p w14:paraId="7F1F96D7" w14:textId="77777777" w:rsidR="007E6100" w:rsidRDefault="007E6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58194200"/>
      <w:docPartObj>
        <w:docPartGallery w:val="Page Numbers (Bottom of Page)"/>
        <w:docPartUnique/>
      </w:docPartObj>
    </w:sdtPr>
    <w:sdtContent>
      <w:sdt>
        <w:sdtPr>
          <w:rPr>
            <w:sz w:val="20"/>
          </w:rPr>
          <w:id w:val="765356170"/>
          <w:docPartObj>
            <w:docPartGallery w:val="Page Numbers (Top of Page)"/>
            <w:docPartUnique/>
          </w:docPartObj>
        </w:sdtPr>
        <w:sdtContent>
          <w:sdt>
            <w:sdtPr>
              <w:rPr>
                <w:sz w:val="20"/>
              </w:rPr>
              <w:id w:val="1140079238"/>
              <w:docPartObj>
                <w:docPartGallery w:val="Page Numbers (Bottom of Page)"/>
                <w:docPartUnique/>
              </w:docPartObj>
            </w:sdtPr>
            <w:sdtContent>
              <w:sdt>
                <w:sdtPr>
                  <w:rPr>
                    <w:sz w:val="20"/>
                  </w:rPr>
                  <w:id w:val="-2006734589"/>
                  <w:docPartObj>
                    <w:docPartGallery w:val="Page Numbers (Top of Page)"/>
                    <w:docPartUnique/>
                  </w:docPartObj>
                </w:sdtPr>
                <w:sdtContent>
                  <w:p w14:paraId="0BD59983" w14:textId="354924DC" w:rsidR="00EA68E3" w:rsidRPr="00751AF7" w:rsidRDefault="001361E3" w:rsidP="0065318E">
                    <w:pPr>
                      <w:pStyle w:val="Footer"/>
                      <w:tabs>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24761B">
                      <w:rPr>
                        <w:sz w:val="20"/>
                      </w:rPr>
                      <w:t>:</w:t>
                    </w:r>
                    <w:r>
                      <w:rPr>
                        <w:sz w:val="20"/>
                      </w:rPr>
                      <w:t xml:space="preserve"> </w:t>
                    </w:r>
                    <w:r w:rsidRPr="00845AD7">
                      <w:rPr>
                        <w:sz w:val="20"/>
                      </w:rPr>
                      <w:t>CY 2022</w:t>
                    </w:r>
                    <w:r w:rsidRPr="00845AD7" w:rsidDel="00AB0C61">
                      <w:rPr>
                        <w:sz w:val="20"/>
                      </w:rPr>
                      <w:t xml:space="preserve"> </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sz w:val="20"/>
                      </w:rPr>
                      <w:t>III-32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sz w:val="20"/>
                      </w:rPr>
                      <w:t>104</w:t>
                    </w:r>
                    <w:r w:rsidRPr="00751AF7">
                      <w:rPr>
                        <w:bCs/>
                        <w:sz w:val="20"/>
                      </w:rP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92455388"/>
      <w:docPartObj>
        <w:docPartGallery w:val="Page Numbers (Bottom of Page)"/>
        <w:docPartUnique/>
      </w:docPartObj>
    </w:sdtPr>
    <w:sdtContent>
      <w:sdt>
        <w:sdtPr>
          <w:rPr>
            <w:sz w:val="20"/>
          </w:rPr>
          <w:id w:val="1719086577"/>
          <w:docPartObj>
            <w:docPartGallery w:val="Page Numbers (Top of Page)"/>
            <w:docPartUnique/>
          </w:docPartObj>
        </w:sdtPr>
        <w:sdtContent>
          <w:p w14:paraId="5E747251" w14:textId="77777777" w:rsidR="00132D84" w:rsidRPr="00422B5E" w:rsidRDefault="00132D84" w:rsidP="00132D84">
            <w:pPr>
              <w:pStyle w:val="Footer"/>
              <w:tabs>
                <w:tab w:val="clear" w:pos="4680"/>
                <w:tab w:val="clear" w:pos="9360"/>
                <w:tab w:val="right" w:pos="14400"/>
              </w:tabs>
              <w:rPr>
                <w:sz w:val="20"/>
              </w:rPr>
            </w:pPr>
            <w:r w:rsidRPr="00845AD7">
              <w:rPr>
                <w:sz w:val="20"/>
              </w:rPr>
              <w:t xml:space="preserve">MassHealth </w:t>
            </w:r>
            <w:r>
              <w:rPr>
                <w:sz w:val="20"/>
              </w:rPr>
              <w:t>SCOs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Content>
      <w:sdt>
        <w:sdtPr>
          <w:rPr>
            <w:sz w:val="20"/>
          </w:rPr>
          <w:id w:val="-598880490"/>
          <w:docPartObj>
            <w:docPartGallery w:val="Page Numbers (Top of Page)"/>
            <w:docPartUnique/>
          </w:docPartObj>
        </w:sdtPr>
        <w:sdtContent>
          <w:p w14:paraId="5B8EB72A" w14:textId="76952A89" w:rsidR="00EA68E3" w:rsidRPr="00751AF7" w:rsidRDefault="00135FB1" w:rsidP="000E5444">
            <w:pPr>
              <w:pStyle w:val="Footer"/>
              <w:tabs>
                <w:tab w:val="clear" w:pos="4680"/>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16775D00" w:rsidR="00EA68E3" w:rsidRPr="00422B5E" w:rsidRDefault="00135FB1" w:rsidP="00341681">
            <w:pPr>
              <w:pStyle w:val="Footer"/>
              <w:tabs>
                <w:tab w:val="clear" w:pos="4680"/>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48DA0BD1" w14:textId="27863055" w:rsidR="00A54873" w:rsidRPr="00751AF7" w:rsidRDefault="00A54873"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685A105C" w14:textId="33C82BF2" w:rsidR="00A54873" w:rsidRPr="00422B5E" w:rsidRDefault="00A54873"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86176025"/>
      <w:docPartObj>
        <w:docPartGallery w:val="Page Numbers (Bottom of Page)"/>
        <w:docPartUnique/>
      </w:docPartObj>
    </w:sdtPr>
    <w:sdtContent>
      <w:sdt>
        <w:sdtPr>
          <w:rPr>
            <w:sz w:val="20"/>
          </w:rPr>
          <w:id w:val="-1964107041"/>
          <w:docPartObj>
            <w:docPartGallery w:val="Page Numbers (Top of Page)"/>
            <w:docPartUnique/>
          </w:docPartObj>
        </w:sdtPr>
        <w:sdtContent>
          <w:p w14:paraId="17F867AF" w14:textId="77777777" w:rsidR="00A54873" w:rsidRPr="00751AF7" w:rsidRDefault="00A54873" w:rsidP="00A54873">
            <w:pPr>
              <w:pStyle w:val="Footer"/>
              <w:tabs>
                <w:tab w:val="clear" w:pos="4680"/>
                <w:tab w:val="clear" w:pos="9360"/>
                <w:tab w:val="right" w:pos="14400"/>
              </w:tabs>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37643889"/>
      <w:docPartObj>
        <w:docPartGallery w:val="Page Numbers (Bottom of Page)"/>
        <w:docPartUnique/>
      </w:docPartObj>
    </w:sdtPr>
    <w:sdtContent>
      <w:sdt>
        <w:sdtPr>
          <w:rPr>
            <w:sz w:val="20"/>
          </w:rPr>
          <w:id w:val="-542749072"/>
          <w:docPartObj>
            <w:docPartGallery w:val="Page Numbers (Top of Page)"/>
            <w:docPartUnique/>
          </w:docPartObj>
        </w:sdtPr>
        <w:sdtContent>
          <w:p w14:paraId="31094219" w14:textId="77777777" w:rsidR="00A54873" w:rsidRPr="00422B5E" w:rsidRDefault="00A54873" w:rsidP="00A54873">
            <w:pPr>
              <w:pStyle w:val="Footer"/>
              <w:tabs>
                <w:tab w:val="clear" w:pos="4680"/>
                <w:tab w:val="clear" w:pos="9360"/>
                <w:tab w:val="right" w:pos="14400"/>
              </w:tabs>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72C4" w14:textId="5B3415F6" w:rsidR="009D129B" w:rsidRPr="009D129B" w:rsidRDefault="00000000" w:rsidP="009D129B">
    <w:pPr>
      <w:pStyle w:val="Footer"/>
      <w:tabs>
        <w:tab w:val="clear" w:pos="4680"/>
        <w:tab w:val="clear" w:pos="9360"/>
        <w:tab w:val="right" w:pos="14400"/>
      </w:tabs>
      <w:jc w:val="right"/>
      <w:rPr>
        <w:sz w:val="20"/>
      </w:rPr>
    </w:pPr>
    <w:sdt>
      <w:sdtPr>
        <w:rPr>
          <w:sz w:val="20"/>
        </w:rPr>
        <w:id w:val="-1200008170"/>
        <w:docPartObj>
          <w:docPartGallery w:val="Page Numbers (Bottom of Page)"/>
          <w:docPartUnique/>
        </w:docPartObj>
      </w:sdtPr>
      <w:sdtContent>
        <w:sdt>
          <w:sdtPr>
            <w:rPr>
              <w:sz w:val="20"/>
            </w:rPr>
            <w:id w:val="660211951"/>
            <w:docPartObj>
              <w:docPartGallery w:val="Page Numbers (Top of Page)"/>
              <w:docPartUnique/>
            </w:docPartObj>
          </w:sdtPr>
          <w:sdtContent>
            <w:r w:rsidR="009D129B" w:rsidRPr="00845AD7">
              <w:rPr>
                <w:sz w:val="20"/>
              </w:rPr>
              <w:t xml:space="preserve">MassHealth </w:t>
            </w:r>
            <w:r w:rsidR="009D129B">
              <w:rPr>
                <w:sz w:val="20"/>
              </w:rPr>
              <w:t>SCOs</w:t>
            </w:r>
            <w:r w:rsidR="009D129B" w:rsidRPr="00845AD7">
              <w:rPr>
                <w:sz w:val="20"/>
              </w:rPr>
              <w:t xml:space="preserve"> Annual Technical Report – </w:t>
            </w:r>
            <w:r w:rsidR="009D129B">
              <w:rPr>
                <w:sz w:val="20"/>
              </w:rPr>
              <w:t xml:space="preserve">Review Period: </w:t>
            </w:r>
            <w:r w:rsidR="009D129B" w:rsidRPr="00845AD7">
              <w:rPr>
                <w:sz w:val="20"/>
              </w:rPr>
              <w:t>CY 2022</w:t>
            </w:r>
            <w:r w:rsidR="009D129B" w:rsidRPr="00845AD7" w:rsidDel="00AB0C61">
              <w:rPr>
                <w:sz w:val="20"/>
              </w:rPr>
              <w:t xml:space="preserve"> </w:t>
            </w:r>
            <w:r w:rsidR="009D129B" w:rsidRPr="00751AF7">
              <w:rPr>
                <w:sz w:val="20"/>
              </w:rPr>
              <w:tab/>
              <w:t xml:space="preserve">Page </w:t>
            </w:r>
            <w:r w:rsidR="009D129B" w:rsidRPr="00751AF7">
              <w:rPr>
                <w:bCs/>
                <w:sz w:val="20"/>
              </w:rPr>
              <w:fldChar w:fldCharType="begin"/>
            </w:r>
            <w:r w:rsidR="009D129B" w:rsidRPr="00751AF7">
              <w:rPr>
                <w:bCs/>
                <w:sz w:val="20"/>
              </w:rPr>
              <w:instrText xml:space="preserve"> PAGE </w:instrText>
            </w:r>
            <w:r w:rsidR="009D129B" w:rsidRPr="00751AF7">
              <w:rPr>
                <w:bCs/>
                <w:sz w:val="20"/>
              </w:rPr>
              <w:fldChar w:fldCharType="separate"/>
            </w:r>
            <w:r w:rsidR="009D129B">
              <w:rPr>
                <w:bCs/>
                <w:sz w:val="20"/>
              </w:rPr>
              <w:t>IV-36</w:t>
            </w:r>
            <w:r w:rsidR="009D129B" w:rsidRPr="00751AF7">
              <w:rPr>
                <w:bCs/>
                <w:sz w:val="20"/>
              </w:rPr>
              <w:fldChar w:fldCharType="end"/>
            </w:r>
            <w:r w:rsidR="009D129B" w:rsidRPr="00751AF7">
              <w:rPr>
                <w:sz w:val="20"/>
              </w:rPr>
              <w:t xml:space="preserve"> of </w:t>
            </w:r>
            <w:r w:rsidR="009D129B" w:rsidRPr="00751AF7">
              <w:rPr>
                <w:bCs/>
                <w:sz w:val="20"/>
              </w:rPr>
              <w:fldChar w:fldCharType="begin"/>
            </w:r>
            <w:r w:rsidR="009D129B" w:rsidRPr="00751AF7">
              <w:rPr>
                <w:bCs/>
                <w:sz w:val="20"/>
              </w:rPr>
              <w:instrText xml:space="preserve"> NUMPAGES  </w:instrText>
            </w:r>
            <w:r w:rsidR="009D129B" w:rsidRPr="00751AF7">
              <w:rPr>
                <w:bCs/>
                <w:sz w:val="20"/>
              </w:rPr>
              <w:fldChar w:fldCharType="separate"/>
            </w:r>
            <w:r w:rsidR="009D129B">
              <w:rPr>
                <w:bCs/>
                <w:sz w:val="20"/>
              </w:rPr>
              <w:t>116</w:t>
            </w:r>
            <w:r w:rsidR="009D129B" w:rsidRPr="00751AF7">
              <w:rPr>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55413352"/>
      <w:docPartObj>
        <w:docPartGallery w:val="Page Numbers (Bottom of Page)"/>
        <w:docPartUnique/>
      </w:docPartObj>
    </w:sdtPr>
    <w:sdtContent>
      <w:sdt>
        <w:sdtPr>
          <w:rPr>
            <w:sz w:val="20"/>
          </w:rPr>
          <w:id w:val="-367834839"/>
          <w:docPartObj>
            <w:docPartGallery w:val="Page Numbers (Top of Page)"/>
            <w:docPartUnique/>
          </w:docPartObj>
        </w:sdtPr>
        <w:sdtContent>
          <w:p w14:paraId="185BD5B8" w14:textId="6CD00008" w:rsidR="00FA0D89" w:rsidRPr="00751AF7" w:rsidRDefault="00FA0D89" w:rsidP="00751AF7">
            <w:pPr>
              <w:pStyle w:val="Footer"/>
              <w:tabs>
                <w:tab w:val="clear" w:pos="9360"/>
                <w:tab w:val="right" w:pos="108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V-29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5795918"/>
      <w:docPartObj>
        <w:docPartGallery w:val="Page Numbers (Bottom of Page)"/>
        <w:docPartUnique/>
      </w:docPartObj>
    </w:sdtPr>
    <w:sdtContent>
      <w:sdt>
        <w:sdtPr>
          <w:rPr>
            <w:sz w:val="20"/>
          </w:rPr>
          <w:id w:val="958927395"/>
          <w:docPartObj>
            <w:docPartGallery w:val="Page Numbers (Top of Page)"/>
            <w:docPartUnique/>
          </w:docPartObj>
        </w:sdtPr>
        <w:sdtContent>
          <w:p w14:paraId="4AF840C5" w14:textId="77777777" w:rsidR="00FA0D89" w:rsidRPr="00422B5E" w:rsidRDefault="00FA0D89" w:rsidP="0025433A">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45</w:t>
            </w:r>
            <w:r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34108131"/>
      <w:docPartObj>
        <w:docPartGallery w:val="Page Numbers (Bottom of Page)"/>
        <w:docPartUnique/>
      </w:docPartObj>
    </w:sdtPr>
    <w:sdtContent>
      <w:sdt>
        <w:sdtPr>
          <w:rPr>
            <w:sz w:val="20"/>
          </w:rPr>
          <w:id w:val="639230706"/>
          <w:docPartObj>
            <w:docPartGallery w:val="Page Numbers (Top of Page)"/>
            <w:docPartUnique/>
          </w:docPartObj>
        </w:sdtPr>
        <w:sdtContent>
          <w:p w14:paraId="29465920" w14:textId="643CFD35" w:rsidR="00FA0D89" w:rsidRPr="00751AF7" w:rsidRDefault="001361E3" w:rsidP="004402CF">
            <w:pPr>
              <w:pStyle w:val="Footer"/>
              <w:tabs>
                <w:tab w:val="clear" w:pos="4680"/>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2022</w:t>
            </w:r>
            <w:r w:rsidR="00FA0D89" w:rsidRPr="00751AF7">
              <w:rPr>
                <w:sz w:val="20"/>
              </w:rPr>
              <w:tab/>
              <w:t xml:space="preserve">Page </w:t>
            </w:r>
            <w:r w:rsidR="00FA0D89" w:rsidRPr="00751AF7">
              <w:rPr>
                <w:bCs/>
                <w:sz w:val="20"/>
              </w:rPr>
              <w:fldChar w:fldCharType="begin"/>
            </w:r>
            <w:r w:rsidR="00FA0D89" w:rsidRPr="00751AF7">
              <w:rPr>
                <w:bCs/>
                <w:sz w:val="20"/>
              </w:rPr>
              <w:instrText xml:space="preserve"> PAGE </w:instrText>
            </w:r>
            <w:r w:rsidR="00FA0D89" w:rsidRPr="00751AF7">
              <w:rPr>
                <w:bCs/>
                <w:sz w:val="20"/>
              </w:rPr>
              <w:fldChar w:fldCharType="separate"/>
            </w:r>
            <w:r w:rsidR="00FA0D89">
              <w:rPr>
                <w:bCs/>
                <w:noProof/>
                <w:sz w:val="20"/>
              </w:rPr>
              <w:t>V-31</w:t>
            </w:r>
            <w:r w:rsidR="00FA0D89" w:rsidRPr="00751AF7">
              <w:rPr>
                <w:bCs/>
                <w:sz w:val="20"/>
              </w:rPr>
              <w:fldChar w:fldCharType="end"/>
            </w:r>
            <w:r w:rsidR="00FA0D89" w:rsidRPr="00751AF7">
              <w:rPr>
                <w:sz w:val="20"/>
              </w:rPr>
              <w:t xml:space="preserve"> of </w:t>
            </w:r>
            <w:r w:rsidR="00FA0D89" w:rsidRPr="00751AF7">
              <w:rPr>
                <w:bCs/>
                <w:sz w:val="20"/>
              </w:rPr>
              <w:fldChar w:fldCharType="begin"/>
            </w:r>
            <w:r w:rsidR="00FA0D89" w:rsidRPr="00751AF7">
              <w:rPr>
                <w:bCs/>
                <w:sz w:val="20"/>
              </w:rPr>
              <w:instrText xml:space="preserve"> NUMPAGES  </w:instrText>
            </w:r>
            <w:r w:rsidR="00FA0D89" w:rsidRPr="00751AF7">
              <w:rPr>
                <w:bCs/>
                <w:sz w:val="20"/>
              </w:rPr>
              <w:fldChar w:fldCharType="separate"/>
            </w:r>
            <w:r w:rsidR="00FA0D89">
              <w:rPr>
                <w:bCs/>
                <w:noProof/>
                <w:sz w:val="20"/>
              </w:rPr>
              <w:t>79</w:t>
            </w:r>
            <w:r w:rsidR="00FA0D89"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70436911"/>
      <w:docPartObj>
        <w:docPartGallery w:val="Page Numbers (Bottom of Page)"/>
        <w:docPartUnique/>
      </w:docPartObj>
    </w:sdtPr>
    <w:sdtContent>
      <w:sdt>
        <w:sdtPr>
          <w:rPr>
            <w:sz w:val="20"/>
          </w:rPr>
          <w:id w:val="-14924551"/>
          <w:docPartObj>
            <w:docPartGallery w:val="Page Numbers (Top of Page)"/>
            <w:docPartUnique/>
          </w:docPartObj>
        </w:sdtPr>
        <w:sdtContent>
          <w:p w14:paraId="4BA093CD" w14:textId="77777777" w:rsidR="00FA0D89" w:rsidRPr="00422B5E" w:rsidRDefault="00FA0D89" w:rsidP="004402CF">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21</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649983"/>
      <w:docPartObj>
        <w:docPartGallery w:val="Page Numbers (Bottom of Page)"/>
        <w:docPartUnique/>
      </w:docPartObj>
    </w:sdtPr>
    <w:sdtContent>
      <w:sdt>
        <w:sdtPr>
          <w:rPr>
            <w:sz w:val="20"/>
          </w:rPr>
          <w:id w:val="101543527"/>
          <w:docPartObj>
            <w:docPartGallery w:val="Page Numbers (Top of Page)"/>
            <w:docPartUnique/>
          </w:docPartObj>
        </w:sdtPr>
        <w:sdtContent>
          <w:p w14:paraId="584ABA9C" w14:textId="7747A3D4" w:rsidR="002E7D13" w:rsidRPr="00751AF7" w:rsidRDefault="001361E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2022</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XVIII-79</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84218747"/>
      <w:docPartObj>
        <w:docPartGallery w:val="Page Numbers (Bottom of Page)"/>
        <w:docPartUnique/>
      </w:docPartObj>
    </w:sdtPr>
    <w:sdtContent>
      <w:sdt>
        <w:sdtPr>
          <w:rPr>
            <w:sz w:val="20"/>
          </w:rPr>
          <w:id w:val="-1845616288"/>
          <w:docPartObj>
            <w:docPartGallery w:val="Page Numbers (Top of Page)"/>
            <w:docPartUnique/>
          </w:docPartObj>
        </w:sdtPr>
        <w:sdtContent>
          <w:p w14:paraId="1D7E9CC5" w14:textId="56B5ADF9" w:rsidR="002E7D13" w:rsidRPr="00422B5E" w:rsidRDefault="001361E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2022</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XV-76</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905230"/>
      <w:docPartObj>
        <w:docPartGallery w:val="Page Numbers (Bottom of Page)"/>
        <w:docPartUnique/>
      </w:docPartObj>
    </w:sdtPr>
    <w:sdtContent>
      <w:sdt>
        <w:sdtPr>
          <w:rPr>
            <w:sz w:val="20"/>
          </w:rPr>
          <w:id w:val="-484234397"/>
          <w:docPartObj>
            <w:docPartGallery w:val="Page Numbers (Top of Page)"/>
            <w:docPartUnique/>
          </w:docPartObj>
        </w:sdtPr>
        <w:sdtContent>
          <w:p w14:paraId="67BDDEBE" w14:textId="77777777" w:rsidR="00132D84" w:rsidRPr="00751AF7" w:rsidRDefault="00132D84" w:rsidP="00132D84">
            <w:pPr>
              <w:pStyle w:val="Footer"/>
              <w:tabs>
                <w:tab w:val="clear" w:pos="4680"/>
                <w:tab w:val="clear" w:pos="9360"/>
                <w:tab w:val="right" w:pos="14400"/>
              </w:tabs>
              <w:rPr>
                <w:sz w:val="20"/>
              </w:rPr>
            </w:pPr>
            <w:r w:rsidRPr="00845AD7">
              <w:rPr>
                <w:sz w:val="20"/>
              </w:rPr>
              <w:t xml:space="preserve">MassHealth </w:t>
            </w:r>
            <w:r>
              <w:rPr>
                <w:sz w:val="20"/>
              </w:rPr>
              <w:t>SCOs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1BAA" w14:textId="77777777" w:rsidR="007E6100" w:rsidRDefault="007E6100" w:rsidP="00B43139">
      <w:r>
        <w:separator/>
      </w:r>
    </w:p>
  </w:footnote>
  <w:footnote w:type="continuationSeparator" w:id="0">
    <w:p w14:paraId="5ED61FA1" w14:textId="77777777" w:rsidR="007E6100" w:rsidRDefault="007E6100" w:rsidP="00B43139">
      <w:r>
        <w:continuationSeparator/>
      </w:r>
    </w:p>
  </w:footnote>
  <w:footnote w:type="continuationNotice" w:id="1">
    <w:p w14:paraId="23C78D1C" w14:textId="77777777" w:rsidR="007E6100" w:rsidRDefault="007E6100"/>
  </w:footnote>
  <w:footnote w:id="2">
    <w:p w14:paraId="5A347964" w14:textId="362DDA04" w:rsidR="004D0AEF" w:rsidRPr="001D50E4" w:rsidRDefault="004D0AEF">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w:t>
      </w:r>
      <w:hyperlink r:id="rId1" w:history="1">
        <w:r w:rsidRPr="001D50E4">
          <w:rPr>
            <w:rStyle w:val="Hyperlink"/>
            <w:rFonts w:ascii="Calibri Light" w:hAnsi="Calibri Light" w:cs="Calibri Light"/>
          </w:rPr>
          <w:t>Senior Care Options (SCO) | Mass.gov</w:t>
        </w:r>
      </w:hyperlink>
    </w:p>
  </w:footnote>
  <w:footnote w:id="3">
    <w:p w14:paraId="47705E24" w14:textId="128631F2" w:rsidR="00FF3EF7" w:rsidRPr="001D50E4" w:rsidRDefault="00FF3EF7">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Children’s Health Insurance Program.</w:t>
      </w:r>
    </w:p>
  </w:footnote>
  <w:footnote w:id="4">
    <w:p w14:paraId="6768BF34" w14:textId="1A0660BC" w:rsidR="007B6AE6" w:rsidRPr="001D50E4" w:rsidRDefault="007B6AE6" w:rsidP="007B6AE6">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Considerations for addressing the evaluation of the quality strategy are described in the </w:t>
      </w:r>
      <w:r w:rsidRPr="001D50E4">
        <w:rPr>
          <w:rFonts w:ascii="Calibri Light" w:hAnsi="Calibri Light" w:cs="Calibri Light"/>
          <w:i/>
          <w:iCs/>
        </w:rPr>
        <w:t>Medicaid and Children’s Health Insurance Program (CHIP) Managed Care Quality Strategy Toolkit</w:t>
      </w:r>
      <w:r w:rsidRPr="001D50E4">
        <w:rPr>
          <w:rFonts w:ascii="Calibri Light" w:hAnsi="Calibri Light" w:cs="Calibri Light"/>
        </w:rPr>
        <w:t xml:space="preserve"> on page 29, available at </w:t>
      </w:r>
      <w:hyperlink r:id="rId2" w:history="1">
        <w:r w:rsidRPr="001D50E4">
          <w:rPr>
            <w:rStyle w:val="Hyperlink"/>
            <w:rFonts w:ascii="Calibri Light" w:hAnsi="Calibri Light" w:cs="Calibri Light"/>
          </w:rPr>
          <w:t>Medicaid and Children’s Health Insurance Program (CHIP) Managed Care Quality Strategy Toolkit</w:t>
        </w:r>
      </w:hyperlink>
      <w:r w:rsidR="001D50E4" w:rsidRPr="001D50E4">
        <w:rPr>
          <w:rStyle w:val="Hyperlink"/>
          <w:rFonts w:ascii="Calibri Light" w:hAnsi="Calibri Light" w:cs="Calibri Light"/>
          <w:color w:val="auto"/>
          <w:u w:val="none"/>
        </w:rPr>
        <w:t>.</w:t>
      </w:r>
      <w:r w:rsidRPr="001D50E4">
        <w:rPr>
          <w:rFonts w:ascii="Calibri Light" w:hAnsi="Calibri Light" w:cs="Calibri Light"/>
        </w:rPr>
        <w:t xml:space="preserve"> </w:t>
      </w:r>
    </w:p>
  </w:footnote>
  <w:footnote w:id="5">
    <w:p w14:paraId="5BBCBCF4" w14:textId="77777777" w:rsidR="008C3E0A" w:rsidRPr="001D50E4" w:rsidRDefault="008C3E0A" w:rsidP="008C3E0A">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w:t>
      </w:r>
      <w:hyperlink r:id="rId3" w:anchor=":~:text=MassHealth%20covers%20more%20than%202,of%20coverage%20at%20over%2097%25." w:history="1">
        <w:r w:rsidRPr="001D50E4">
          <w:rPr>
            <w:rStyle w:val="Hyperlink"/>
            <w:rFonts w:ascii="Calibri Light" w:hAnsi="Calibri Light" w:cs="Calibri Light"/>
          </w:rPr>
          <w:t>MassHealth 2022 Comprehensive Quality Strategy (mass.gov)</w:t>
        </w:r>
      </w:hyperlink>
      <w:r w:rsidRPr="001D50E4">
        <w:rPr>
          <w:rFonts w:ascii="Calibri Light" w:hAnsi="Calibri Light" w:cs="Calibri Light"/>
        </w:rPr>
        <w:t xml:space="preserve">  </w:t>
      </w:r>
    </w:p>
  </w:footnote>
  <w:footnote w:id="6">
    <w:p w14:paraId="04ACE3A3" w14:textId="77777777" w:rsidR="00B508A4" w:rsidRDefault="00B508A4" w:rsidP="00B508A4">
      <w:pPr>
        <w:pStyle w:val="FootnoteText"/>
      </w:pPr>
      <w:r>
        <w:rPr>
          <w:rStyle w:val="FootnoteReference"/>
        </w:rPr>
        <w:footnoteRef/>
      </w:r>
      <w:r>
        <w:t xml:space="preserve"> Massachusetts Behavioral Health Partnership. Available at: </w:t>
      </w:r>
      <w:hyperlink r:id="rId4" w:history="1">
        <w:r>
          <w:rPr>
            <w:rStyle w:val="Hyperlink"/>
          </w:rPr>
          <w:t>https://www.masspartnership.com/index.aspx</w:t>
        </w:r>
      </w:hyperlink>
    </w:p>
  </w:footnote>
  <w:footnote w:id="7">
    <w:p w14:paraId="77A59969" w14:textId="77777777" w:rsidR="00B508A4" w:rsidRDefault="00B508A4" w:rsidP="00B508A4">
      <w:pPr>
        <w:pStyle w:val="FootnoteText"/>
      </w:pPr>
      <w:r>
        <w:rPr>
          <w:rStyle w:val="FootnoteReference"/>
        </w:rPr>
        <w:footnoteRef/>
      </w:r>
      <w:r>
        <w:t xml:space="preserve"> One Care Facts and Features. Available at: </w:t>
      </w:r>
      <w:hyperlink r:id="rId5" w:history="1">
        <w:r>
          <w:rPr>
            <w:rStyle w:val="Hyperlink"/>
          </w:rPr>
          <w:t>https://www.mass.gov/doc/one-care-facts-and-features-brochure/download</w:t>
        </w:r>
      </w:hyperlink>
    </w:p>
  </w:footnote>
  <w:footnote w:id="8">
    <w:p w14:paraId="26FB5000" w14:textId="77777777" w:rsidR="00B508A4" w:rsidRDefault="00B508A4" w:rsidP="00B508A4">
      <w:pPr>
        <w:pStyle w:val="FootnoteText"/>
      </w:pPr>
      <w:r>
        <w:rPr>
          <w:rStyle w:val="FootnoteReference"/>
        </w:rPr>
        <w:footnoteRef/>
      </w:r>
      <w:r>
        <w:t xml:space="preserve"> </w:t>
      </w:r>
      <w:r w:rsidRPr="000E25DE">
        <w:t>Senior Care Options (SCO) Overview</w:t>
      </w:r>
      <w:r>
        <w:t xml:space="preserve">. Available at: </w:t>
      </w:r>
      <w:hyperlink r:id="rId6" w:history="1">
        <w:r>
          <w:rPr>
            <w:rStyle w:val="Hyperlink"/>
          </w:rPr>
          <w:t>https://www.mass.gov/service-details/senior-care-options-sco-overview</w:t>
        </w:r>
      </w:hyperlink>
    </w:p>
  </w:footnote>
  <w:footnote w:id="9">
    <w:p w14:paraId="4E6090F8" w14:textId="62D2D449" w:rsidR="001851AA" w:rsidRPr="001D50E4" w:rsidRDefault="001851AA" w:rsidP="001851AA">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The </w:t>
      </w:r>
      <w:r w:rsidRPr="001D50E4">
        <w:rPr>
          <w:rFonts w:ascii="Calibri Light" w:hAnsi="Calibri Light" w:cs="Calibri Light"/>
          <w:i/>
        </w:rPr>
        <w:t xml:space="preserve">CMS </w:t>
      </w:r>
      <w:r w:rsidR="007969CD" w:rsidRPr="001D50E4">
        <w:rPr>
          <w:rFonts w:ascii="Calibri Light" w:hAnsi="Calibri Light" w:cs="Calibri Light"/>
          <w:i/>
        </w:rPr>
        <w:t>External Quality Review (</w:t>
      </w:r>
      <w:r w:rsidRPr="001D50E4">
        <w:rPr>
          <w:rFonts w:ascii="Calibri Light" w:hAnsi="Calibri Light" w:cs="Calibri Light"/>
          <w:i/>
        </w:rPr>
        <w:t>EQR</w:t>
      </w:r>
      <w:r w:rsidR="007969CD" w:rsidRPr="001D50E4">
        <w:rPr>
          <w:rFonts w:ascii="Calibri Light" w:hAnsi="Calibri Light" w:cs="Calibri Light"/>
          <w:i/>
        </w:rPr>
        <w:t>)</w:t>
      </w:r>
      <w:r w:rsidRPr="001D50E4">
        <w:rPr>
          <w:rFonts w:ascii="Calibri Light" w:hAnsi="Calibri Light" w:cs="Calibri Light"/>
          <w:i/>
        </w:rPr>
        <w:t xml:space="preserve"> Protocols</w:t>
      </w:r>
      <w:r w:rsidR="00C5588A" w:rsidRPr="001D50E4">
        <w:rPr>
          <w:rFonts w:ascii="Calibri Light" w:hAnsi="Calibri Light" w:cs="Calibri Light"/>
          <w:i/>
        </w:rPr>
        <w:t>,</w:t>
      </w:r>
      <w:r w:rsidRPr="001D50E4">
        <w:rPr>
          <w:rFonts w:ascii="Calibri Light" w:hAnsi="Calibri Light" w:cs="Calibri Light"/>
        </w:rPr>
        <w:t xml:space="preserve"> published in October 2019</w:t>
      </w:r>
      <w:r w:rsidR="00C5588A" w:rsidRPr="001D50E4">
        <w:rPr>
          <w:rFonts w:ascii="Calibri Light" w:hAnsi="Calibri Light" w:cs="Calibri Light"/>
        </w:rPr>
        <w:t>,</w:t>
      </w:r>
      <w:r w:rsidRPr="001D50E4">
        <w:rPr>
          <w:rFonts w:ascii="Calibri Light" w:hAnsi="Calibri Light" w:cs="Calibri Light"/>
        </w:rPr>
        <w:t xml:space="preserve"> state</w:t>
      </w:r>
      <w:r w:rsidR="00C5588A" w:rsidRPr="001D50E4">
        <w:rPr>
          <w:rFonts w:ascii="Calibri Light" w:hAnsi="Calibri Light" w:cs="Calibri Light"/>
        </w:rPr>
        <w:t>s</w:t>
      </w:r>
      <w:r w:rsidRPr="001D50E4">
        <w:rPr>
          <w:rFonts w:ascii="Calibri Light" w:hAnsi="Calibri Light" w:cs="Calibri Light"/>
        </w:rPr>
        <w:t xml:space="preserve"> that ISCA is a required component of the mandatory EQR activities as part of Protocols 1,</w:t>
      </w:r>
      <w:r w:rsidR="00292043" w:rsidRPr="001D50E4">
        <w:rPr>
          <w:rFonts w:ascii="Calibri Light" w:hAnsi="Calibri Light" w:cs="Calibri Light"/>
        </w:rPr>
        <w:t xml:space="preserve"> </w:t>
      </w:r>
      <w:r w:rsidRPr="001D50E4">
        <w:rPr>
          <w:rFonts w:ascii="Calibri Light" w:hAnsi="Calibri Light" w:cs="Calibri Light"/>
        </w:rPr>
        <w:t>2,</w:t>
      </w:r>
      <w:r w:rsidR="00292043" w:rsidRPr="001D50E4">
        <w:rPr>
          <w:rFonts w:ascii="Calibri Light" w:hAnsi="Calibri Light" w:cs="Calibri Light"/>
        </w:rPr>
        <w:t xml:space="preserve"> </w:t>
      </w:r>
      <w:r w:rsidRPr="001D50E4">
        <w:rPr>
          <w:rFonts w:ascii="Calibri Light" w:hAnsi="Calibri Light" w:cs="Calibri Light"/>
        </w:rPr>
        <w:t>3, and 4. CMS clarified that the systems reviews that are conducted as part of the NCQA HEDIS Compliance Audit may be substituted for an ISCA. The results of HEDIS compliance audits are presented in the HEDIS FAR</w:t>
      </w:r>
      <w:r w:rsidR="00292043" w:rsidRPr="001D50E4">
        <w:rPr>
          <w:rFonts w:ascii="Calibri Light" w:hAnsi="Calibri Light" w:cs="Calibri Light"/>
        </w:rPr>
        <w:t>s</w:t>
      </w:r>
      <w:r w:rsidRPr="001D50E4">
        <w:rPr>
          <w:rFonts w:ascii="Calibri Light" w:hAnsi="Calibri Light" w:cs="Calibri Light"/>
        </w:rPr>
        <w:t xml:space="preserve"> issued by </w:t>
      </w:r>
      <w:r w:rsidR="0094604E" w:rsidRPr="001D50E4">
        <w:rPr>
          <w:rFonts w:ascii="Calibri Light" w:hAnsi="Calibri Light" w:cs="Calibri Light"/>
        </w:rPr>
        <w:t>each</w:t>
      </w:r>
      <w:r w:rsidR="00AD373F" w:rsidRPr="001D50E4">
        <w:rPr>
          <w:rFonts w:ascii="Calibri Light" w:hAnsi="Calibri Light" w:cs="Calibri Light"/>
        </w:rPr>
        <w:t xml:space="preserve"> </w:t>
      </w:r>
      <w:r w:rsidR="00292043" w:rsidRPr="001D50E4">
        <w:rPr>
          <w:rFonts w:ascii="Calibri Light" w:hAnsi="Calibri Light" w:cs="Calibri Light"/>
        </w:rPr>
        <w:t>SCO</w:t>
      </w:r>
      <w:r w:rsidRPr="001D50E4">
        <w:rPr>
          <w:rFonts w:ascii="Calibri Light" w:hAnsi="Calibri Light" w:cs="Calibri Light"/>
        </w:rPr>
        <w:t>’s independent auditor</w:t>
      </w:r>
      <w:r w:rsidR="00937B79" w:rsidRPr="001D50E4">
        <w:rPr>
          <w:rFonts w:ascii="Calibri Light" w:hAnsi="Calibri Light" w:cs="Calibri Light"/>
        </w:rPr>
        <w:t xml:space="preserve">. </w:t>
      </w:r>
    </w:p>
  </w:footnote>
  <w:footnote w:id="10">
    <w:p w14:paraId="77521D73" w14:textId="142F6E79" w:rsidR="00BA5499" w:rsidRPr="001D50E4" w:rsidRDefault="00BA5499">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Prepaid inpatient health plan. </w:t>
      </w:r>
    </w:p>
  </w:footnote>
  <w:footnote w:id="11">
    <w:p w14:paraId="147E16DE" w14:textId="1A17011A" w:rsidR="00BA5499" w:rsidRPr="001D50E4" w:rsidRDefault="00BA5499">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Prepaid ambulatory health plan. </w:t>
      </w:r>
    </w:p>
  </w:footnote>
  <w:footnote w:id="12">
    <w:p w14:paraId="616D71D8" w14:textId="4D6683EA" w:rsidR="00BA5499" w:rsidRDefault="00BA5499">
      <w:pPr>
        <w:pStyle w:val="FootnoteText"/>
      </w:pPr>
      <w:r w:rsidRPr="001D50E4">
        <w:rPr>
          <w:rStyle w:val="FootnoteReference"/>
          <w:rFonts w:ascii="Calibri Light" w:hAnsi="Calibri Light" w:cs="Calibri Light"/>
        </w:rPr>
        <w:footnoteRef/>
      </w:r>
      <w:r w:rsidRPr="001D50E4">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2157D"/>
    <w:multiLevelType w:val="hybridMultilevel"/>
    <w:tmpl w:val="54C6BAF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2A1C33"/>
    <w:multiLevelType w:val="hybridMultilevel"/>
    <w:tmpl w:val="86BC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47BAF"/>
    <w:multiLevelType w:val="hybridMultilevel"/>
    <w:tmpl w:val="9CE6A0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8334D"/>
    <w:multiLevelType w:val="hybridMultilevel"/>
    <w:tmpl w:val="7922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03792D"/>
    <w:multiLevelType w:val="hybridMultilevel"/>
    <w:tmpl w:val="253E18A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5726935"/>
    <w:multiLevelType w:val="hybridMultilevel"/>
    <w:tmpl w:val="60A6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A282F"/>
    <w:multiLevelType w:val="hybridMultilevel"/>
    <w:tmpl w:val="7772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44D31"/>
    <w:multiLevelType w:val="hybridMultilevel"/>
    <w:tmpl w:val="BD1A0B8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B74A55"/>
    <w:multiLevelType w:val="hybridMultilevel"/>
    <w:tmpl w:val="322AD1C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F1B178E"/>
    <w:multiLevelType w:val="hybridMultilevel"/>
    <w:tmpl w:val="BF78F6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31130"/>
    <w:multiLevelType w:val="hybridMultilevel"/>
    <w:tmpl w:val="1D14F63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AF41C64"/>
    <w:multiLevelType w:val="hybridMultilevel"/>
    <w:tmpl w:val="E34C8B1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737BB"/>
    <w:multiLevelType w:val="hybridMultilevel"/>
    <w:tmpl w:val="933C0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D8C160B"/>
    <w:multiLevelType w:val="hybridMultilevel"/>
    <w:tmpl w:val="A934AC2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F02092"/>
    <w:multiLevelType w:val="hybridMultilevel"/>
    <w:tmpl w:val="6CB4CE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45613F3"/>
    <w:multiLevelType w:val="hybridMultilevel"/>
    <w:tmpl w:val="D666A01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4DB73D7"/>
    <w:multiLevelType w:val="hybridMultilevel"/>
    <w:tmpl w:val="8830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A3328"/>
    <w:multiLevelType w:val="hybridMultilevel"/>
    <w:tmpl w:val="6CFE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EB4E81"/>
    <w:multiLevelType w:val="hybridMultilevel"/>
    <w:tmpl w:val="11AC74A4"/>
    <w:lvl w:ilvl="0" w:tplc="04090001">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FE44DD4"/>
    <w:multiLevelType w:val="hybridMultilevel"/>
    <w:tmpl w:val="CB0C2B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42" w15:restartNumberingAfterBreak="0">
    <w:nsid w:val="412C641D"/>
    <w:multiLevelType w:val="hybridMultilevel"/>
    <w:tmpl w:val="90EAC4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4164DEA"/>
    <w:multiLevelType w:val="hybridMultilevel"/>
    <w:tmpl w:val="54D00C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48FA7387"/>
    <w:multiLevelType w:val="hybridMultilevel"/>
    <w:tmpl w:val="331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772CF1"/>
    <w:multiLevelType w:val="hybridMultilevel"/>
    <w:tmpl w:val="25A22E5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A1A7AE2"/>
    <w:multiLevelType w:val="hybridMultilevel"/>
    <w:tmpl w:val="C416389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2F005D"/>
    <w:multiLevelType w:val="hybridMultilevel"/>
    <w:tmpl w:val="362A7BF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FC33A91"/>
    <w:multiLevelType w:val="hybridMultilevel"/>
    <w:tmpl w:val="2CE496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B60BA7"/>
    <w:multiLevelType w:val="hybridMultilevel"/>
    <w:tmpl w:val="E5DA97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7E7009"/>
    <w:multiLevelType w:val="hybridMultilevel"/>
    <w:tmpl w:val="0A2A4CD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E1612C"/>
    <w:multiLevelType w:val="hybridMultilevel"/>
    <w:tmpl w:val="91CA545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B225DC"/>
    <w:multiLevelType w:val="hybridMultilevel"/>
    <w:tmpl w:val="55203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BD6BD6"/>
    <w:multiLevelType w:val="hybridMultilevel"/>
    <w:tmpl w:val="E10AF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237C2A"/>
    <w:multiLevelType w:val="hybridMultilevel"/>
    <w:tmpl w:val="ABE8642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0FA1F96"/>
    <w:multiLevelType w:val="hybridMultilevel"/>
    <w:tmpl w:val="F36E5F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109530B"/>
    <w:multiLevelType w:val="hybridMultilevel"/>
    <w:tmpl w:val="9D20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E36579"/>
    <w:multiLevelType w:val="hybridMultilevel"/>
    <w:tmpl w:val="18A2642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30920A2"/>
    <w:multiLevelType w:val="hybridMultilevel"/>
    <w:tmpl w:val="1612FB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69D44765"/>
    <w:multiLevelType w:val="hybridMultilevel"/>
    <w:tmpl w:val="5E02D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A064896"/>
    <w:multiLevelType w:val="hybridMultilevel"/>
    <w:tmpl w:val="53823A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A2B3CD7"/>
    <w:multiLevelType w:val="hybridMultilevel"/>
    <w:tmpl w:val="7A78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2B60EE"/>
    <w:multiLevelType w:val="hybridMultilevel"/>
    <w:tmpl w:val="E594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3A29FE"/>
    <w:multiLevelType w:val="hybridMultilevel"/>
    <w:tmpl w:val="53EE3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116308A"/>
    <w:multiLevelType w:val="hybridMultilevel"/>
    <w:tmpl w:val="A980301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1EA0048"/>
    <w:multiLevelType w:val="hybridMultilevel"/>
    <w:tmpl w:val="B89E1D8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80" w15:restartNumberingAfterBreak="0">
    <w:nsid w:val="770E2287"/>
    <w:multiLevelType w:val="hybridMultilevel"/>
    <w:tmpl w:val="6DDC252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A42EE2"/>
    <w:multiLevelType w:val="hybridMultilevel"/>
    <w:tmpl w:val="F4D41C3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7651640">
    <w:abstractNumId w:val="41"/>
  </w:num>
  <w:num w:numId="2" w16cid:durableId="933976409">
    <w:abstractNumId w:val="9"/>
  </w:num>
  <w:num w:numId="3" w16cid:durableId="1866483326">
    <w:abstractNumId w:val="34"/>
  </w:num>
  <w:num w:numId="4" w16cid:durableId="1604721915">
    <w:abstractNumId w:val="24"/>
  </w:num>
  <w:num w:numId="5" w16cid:durableId="406458151">
    <w:abstractNumId w:val="39"/>
  </w:num>
  <w:num w:numId="6" w16cid:durableId="1725982741">
    <w:abstractNumId w:val="56"/>
  </w:num>
  <w:num w:numId="7" w16cid:durableId="2033922353">
    <w:abstractNumId w:val="74"/>
  </w:num>
  <w:num w:numId="8" w16cid:durableId="332925711">
    <w:abstractNumId w:val="70"/>
  </w:num>
  <w:num w:numId="9" w16cid:durableId="799617724">
    <w:abstractNumId w:val="1"/>
  </w:num>
  <w:num w:numId="10" w16cid:durableId="1828665135">
    <w:abstractNumId w:val="69"/>
  </w:num>
  <w:num w:numId="11" w16cid:durableId="1785808715">
    <w:abstractNumId w:val="57"/>
  </w:num>
  <w:num w:numId="12" w16cid:durableId="514226141">
    <w:abstractNumId w:val="5"/>
  </w:num>
  <w:num w:numId="13" w16cid:durableId="941185505">
    <w:abstractNumId w:val="79"/>
  </w:num>
  <w:num w:numId="14" w16cid:durableId="1540780894">
    <w:abstractNumId w:val="55"/>
  </w:num>
  <w:num w:numId="15" w16cid:durableId="473301861">
    <w:abstractNumId w:val="22"/>
  </w:num>
  <w:num w:numId="16" w16cid:durableId="306786552">
    <w:abstractNumId w:val="58"/>
  </w:num>
  <w:num w:numId="17" w16cid:durableId="1043481201">
    <w:abstractNumId w:val="25"/>
  </w:num>
  <w:num w:numId="18" w16cid:durableId="1592205365">
    <w:abstractNumId w:val="60"/>
  </w:num>
  <w:num w:numId="19" w16cid:durableId="653533441">
    <w:abstractNumId w:val="48"/>
  </w:num>
  <w:num w:numId="20" w16cid:durableId="1646081632">
    <w:abstractNumId w:val="0"/>
  </w:num>
  <w:num w:numId="21" w16cid:durableId="17260282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418805">
    <w:abstractNumId w:val="4"/>
  </w:num>
  <w:num w:numId="23" w16cid:durableId="27029586">
    <w:abstractNumId w:val="37"/>
  </w:num>
  <w:num w:numId="24" w16cid:durableId="1733625305">
    <w:abstractNumId w:val="6"/>
  </w:num>
  <w:num w:numId="25" w16cid:durableId="921328695">
    <w:abstractNumId w:val="81"/>
  </w:num>
  <w:num w:numId="26" w16cid:durableId="1882009454">
    <w:abstractNumId w:val="61"/>
  </w:num>
  <w:num w:numId="27" w16cid:durableId="1008823426">
    <w:abstractNumId w:val="32"/>
  </w:num>
  <w:num w:numId="28" w16cid:durableId="2069302869">
    <w:abstractNumId w:val="15"/>
  </w:num>
  <w:num w:numId="29" w16cid:durableId="57554549">
    <w:abstractNumId w:val="16"/>
  </w:num>
  <w:num w:numId="30" w16cid:durableId="1956714604">
    <w:abstractNumId w:val="73"/>
  </w:num>
  <w:num w:numId="31" w16cid:durableId="355077830">
    <w:abstractNumId w:val="35"/>
  </w:num>
  <w:num w:numId="32" w16cid:durableId="82802042">
    <w:abstractNumId w:val="12"/>
  </w:num>
  <w:num w:numId="33" w16cid:durableId="444421101">
    <w:abstractNumId w:val="45"/>
  </w:num>
  <w:num w:numId="34" w16cid:durableId="1922177189">
    <w:abstractNumId w:val="3"/>
  </w:num>
  <w:num w:numId="35" w16cid:durableId="158350490">
    <w:abstractNumId w:val="44"/>
  </w:num>
  <w:num w:numId="36" w16cid:durableId="740718455">
    <w:abstractNumId w:val="31"/>
  </w:num>
  <w:num w:numId="37" w16cid:durableId="107435818">
    <w:abstractNumId w:val="36"/>
  </w:num>
  <w:num w:numId="38" w16cid:durableId="1809125234">
    <w:abstractNumId w:val="28"/>
  </w:num>
  <w:num w:numId="39" w16cid:durableId="340350444">
    <w:abstractNumId w:val="33"/>
  </w:num>
  <w:num w:numId="40" w16cid:durableId="1028407299">
    <w:abstractNumId w:val="63"/>
  </w:num>
  <w:num w:numId="41" w16cid:durableId="1916088622">
    <w:abstractNumId w:val="71"/>
  </w:num>
  <w:num w:numId="42" w16cid:durableId="856040736">
    <w:abstractNumId w:val="76"/>
  </w:num>
  <w:num w:numId="43" w16cid:durableId="1610746159">
    <w:abstractNumId w:val="75"/>
  </w:num>
  <w:num w:numId="44" w16cid:durableId="1567031671">
    <w:abstractNumId w:val="66"/>
  </w:num>
  <w:num w:numId="45" w16cid:durableId="251284290">
    <w:abstractNumId w:val="47"/>
  </w:num>
  <w:num w:numId="46" w16cid:durableId="1344434217">
    <w:abstractNumId w:val="46"/>
  </w:num>
  <w:num w:numId="47" w16cid:durableId="543249754">
    <w:abstractNumId w:val="2"/>
  </w:num>
  <w:num w:numId="48" w16cid:durableId="498808839">
    <w:abstractNumId w:val="50"/>
  </w:num>
  <w:num w:numId="49" w16cid:durableId="777717369">
    <w:abstractNumId w:val="68"/>
  </w:num>
  <w:num w:numId="50" w16cid:durableId="580987500">
    <w:abstractNumId w:val="49"/>
  </w:num>
  <w:num w:numId="51" w16cid:durableId="1417094408">
    <w:abstractNumId w:val="77"/>
  </w:num>
  <w:num w:numId="52" w16cid:durableId="1758331166">
    <w:abstractNumId w:val="54"/>
  </w:num>
  <w:num w:numId="53" w16cid:durableId="953708243">
    <w:abstractNumId w:val="64"/>
  </w:num>
  <w:num w:numId="54" w16cid:durableId="1695305029">
    <w:abstractNumId w:val="18"/>
  </w:num>
  <w:num w:numId="55" w16cid:durableId="2030527839">
    <w:abstractNumId w:val="42"/>
  </w:num>
  <w:num w:numId="56" w16cid:durableId="1285499955">
    <w:abstractNumId w:val="19"/>
  </w:num>
  <w:num w:numId="57" w16cid:durableId="1763181456">
    <w:abstractNumId w:val="78"/>
  </w:num>
  <w:num w:numId="58" w16cid:durableId="1247377730">
    <w:abstractNumId w:val="80"/>
  </w:num>
  <w:num w:numId="59" w16cid:durableId="717313685">
    <w:abstractNumId w:val="59"/>
  </w:num>
  <w:num w:numId="60" w16cid:durableId="1715034861">
    <w:abstractNumId w:val="26"/>
  </w:num>
  <w:num w:numId="61" w16cid:durableId="31657804">
    <w:abstractNumId w:val="21"/>
  </w:num>
  <w:num w:numId="62" w16cid:durableId="590311207">
    <w:abstractNumId w:val="67"/>
  </w:num>
  <w:num w:numId="63" w16cid:durableId="1104424241">
    <w:abstractNumId w:val="83"/>
  </w:num>
  <w:num w:numId="64" w16cid:durableId="1179808870">
    <w:abstractNumId w:val="8"/>
  </w:num>
  <w:num w:numId="65" w16cid:durableId="842012155">
    <w:abstractNumId w:val="52"/>
  </w:num>
  <w:num w:numId="66" w16cid:durableId="2109303123">
    <w:abstractNumId w:val="40"/>
  </w:num>
  <w:num w:numId="67" w16cid:durableId="977414664">
    <w:abstractNumId w:val="30"/>
  </w:num>
  <w:num w:numId="68" w16cid:durableId="448933949">
    <w:abstractNumId w:val="17"/>
  </w:num>
  <w:num w:numId="69" w16cid:durableId="1340043188">
    <w:abstractNumId w:val="43"/>
  </w:num>
  <w:num w:numId="70" w16cid:durableId="1410811936">
    <w:abstractNumId w:val="72"/>
  </w:num>
  <w:num w:numId="71" w16cid:durableId="105850989">
    <w:abstractNumId w:val="14"/>
  </w:num>
  <w:num w:numId="72" w16cid:durableId="1416245686">
    <w:abstractNumId w:val="29"/>
  </w:num>
  <w:num w:numId="73" w16cid:durableId="272787397">
    <w:abstractNumId w:val="51"/>
  </w:num>
  <w:num w:numId="74" w16cid:durableId="1327050393">
    <w:abstractNumId w:val="7"/>
  </w:num>
  <w:num w:numId="75" w16cid:durableId="1638410484">
    <w:abstractNumId w:val="38"/>
  </w:num>
  <w:num w:numId="76" w16cid:durableId="1414165141">
    <w:abstractNumId w:val="27"/>
  </w:num>
  <w:num w:numId="77" w16cid:durableId="203521249">
    <w:abstractNumId w:val="10"/>
  </w:num>
  <w:num w:numId="78" w16cid:durableId="207884139">
    <w:abstractNumId w:val="53"/>
  </w:num>
  <w:num w:numId="79" w16cid:durableId="518129618">
    <w:abstractNumId w:val="62"/>
  </w:num>
  <w:num w:numId="80" w16cid:durableId="1042940694">
    <w:abstractNumId w:val="13"/>
  </w:num>
  <w:num w:numId="81" w16cid:durableId="146898092">
    <w:abstractNumId w:val="20"/>
  </w:num>
  <w:num w:numId="82" w16cid:durableId="623927858">
    <w:abstractNumId w:val="11"/>
  </w:num>
  <w:num w:numId="83" w16cid:durableId="1404184380">
    <w:abstractNumId w:val="82"/>
  </w:num>
  <w:num w:numId="84" w16cid:durableId="1488284740">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39D"/>
    <w:rsid w:val="000004DE"/>
    <w:rsid w:val="000005CC"/>
    <w:rsid w:val="0000063B"/>
    <w:rsid w:val="00000714"/>
    <w:rsid w:val="00000890"/>
    <w:rsid w:val="00000D8B"/>
    <w:rsid w:val="00000DBA"/>
    <w:rsid w:val="00001499"/>
    <w:rsid w:val="000028CD"/>
    <w:rsid w:val="00002FCD"/>
    <w:rsid w:val="000034B3"/>
    <w:rsid w:val="00003B84"/>
    <w:rsid w:val="00003FE0"/>
    <w:rsid w:val="000042E2"/>
    <w:rsid w:val="000049A9"/>
    <w:rsid w:val="00004A77"/>
    <w:rsid w:val="00005AAD"/>
    <w:rsid w:val="00005CA1"/>
    <w:rsid w:val="00006BB6"/>
    <w:rsid w:val="00006E42"/>
    <w:rsid w:val="0001013B"/>
    <w:rsid w:val="00010DD0"/>
    <w:rsid w:val="00010DEF"/>
    <w:rsid w:val="00010E8F"/>
    <w:rsid w:val="00012262"/>
    <w:rsid w:val="000125FF"/>
    <w:rsid w:val="00013232"/>
    <w:rsid w:val="000135B3"/>
    <w:rsid w:val="000135BB"/>
    <w:rsid w:val="00013DBC"/>
    <w:rsid w:val="00013DE0"/>
    <w:rsid w:val="0001416D"/>
    <w:rsid w:val="000141CC"/>
    <w:rsid w:val="000141E8"/>
    <w:rsid w:val="0001460D"/>
    <w:rsid w:val="0001581E"/>
    <w:rsid w:val="00016635"/>
    <w:rsid w:val="00016D36"/>
    <w:rsid w:val="00017F8D"/>
    <w:rsid w:val="000205CA"/>
    <w:rsid w:val="0002193D"/>
    <w:rsid w:val="0002267B"/>
    <w:rsid w:val="000229A5"/>
    <w:rsid w:val="0002315D"/>
    <w:rsid w:val="0002329C"/>
    <w:rsid w:val="00023453"/>
    <w:rsid w:val="000242C6"/>
    <w:rsid w:val="00025965"/>
    <w:rsid w:val="0002678F"/>
    <w:rsid w:val="00026AEF"/>
    <w:rsid w:val="000274DF"/>
    <w:rsid w:val="00030474"/>
    <w:rsid w:val="0003095A"/>
    <w:rsid w:val="00030B3E"/>
    <w:rsid w:val="00031F8E"/>
    <w:rsid w:val="000322AB"/>
    <w:rsid w:val="00032301"/>
    <w:rsid w:val="0003230A"/>
    <w:rsid w:val="00032A0D"/>
    <w:rsid w:val="00032B31"/>
    <w:rsid w:val="000346B7"/>
    <w:rsid w:val="00034B40"/>
    <w:rsid w:val="0003633D"/>
    <w:rsid w:val="00037450"/>
    <w:rsid w:val="0003766E"/>
    <w:rsid w:val="000378AC"/>
    <w:rsid w:val="0004035B"/>
    <w:rsid w:val="00040876"/>
    <w:rsid w:val="00041313"/>
    <w:rsid w:val="00041AF8"/>
    <w:rsid w:val="00042112"/>
    <w:rsid w:val="000427AF"/>
    <w:rsid w:val="00042925"/>
    <w:rsid w:val="0004303E"/>
    <w:rsid w:val="00043175"/>
    <w:rsid w:val="00043883"/>
    <w:rsid w:val="00043AA7"/>
    <w:rsid w:val="00044063"/>
    <w:rsid w:val="00044175"/>
    <w:rsid w:val="00044C48"/>
    <w:rsid w:val="00045697"/>
    <w:rsid w:val="00045D16"/>
    <w:rsid w:val="00045E49"/>
    <w:rsid w:val="0004679B"/>
    <w:rsid w:val="0005001C"/>
    <w:rsid w:val="00050633"/>
    <w:rsid w:val="0005075A"/>
    <w:rsid w:val="00050953"/>
    <w:rsid w:val="000509E5"/>
    <w:rsid w:val="00052119"/>
    <w:rsid w:val="000521F8"/>
    <w:rsid w:val="00052816"/>
    <w:rsid w:val="000528E6"/>
    <w:rsid w:val="00052F46"/>
    <w:rsid w:val="00053094"/>
    <w:rsid w:val="0005336C"/>
    <w:rsid w:val="00053921"/>
    <w:rsid w:val="00054ADD"/>
    <w:rsid w:val="00056858"/>
    <w:rsid w:val="00056A53"/>
    <w:rsid w:val="000608D0"/>
    <w:rsid w:val="00060935"/>
    <w:rsid w:val="00061EC9"/>
    <w:rsid w:val="00062EE4"/>
    <w:rsid w:val="000638E2"/>
    <w:rsid w:val="00063E73"/>
    <w:rsid w:val="00064DD0"/>
    <w:rsid w:val="00066071"/>
    <w:rsid w:val="000669AC"/>
    <w:rsid w:val="00067B11"/>
    <w:rsid w:val="000714D2"/>
    <w:rsid w:val="00071E73"/>
    <w:rsid w:val="00072113"/>
    <w:rsid w:val="000721C9"/>
    <w:rsid w:val="000732E4"/>
    <w:rsid w:val="000734BE"/>
    <w:rsid w:val="0007361C"/>
    <w:rsid w:val="00073900"/>
    <w:rsid w:val="00073C02"/>
    <w:rsid w:val="000743AC"/>
    <w:rsid w:val="00074A6B"/>
    <w:rsid w:val="0007536C"/>
    <w:rsid w:val="000756BE"/>
    <w:rsid w:val="00075D9A"/>
    <w:rsid w:val="00076371"/>
    <w:rsid w:val="000766E5"/>
    <w:rsid w:val="00077B14"/>
    <w:rsid w:val="00077DAD"/>
    <w:rsid w:val="00077F26"/>
    <w:rsid w:val="00080929"/>
    <w:rsid w:val="0008148C"/>
    <w:rsid w:val="00082354"/>
    <w:rsid w:val="000825D5"/>
    <w:rsid w:val="00082BD1"/>
    <w:rsid w:val="00083AF5"/>
    <w:rsid w:val="000844D6"/>
    <w:rsid w:val="00084ABF"/>
    <w:rsid w:val="00084EF2"/>
    <w:rsid w:val="00084F71"/>
    <w:rsid w:val="00085189"/>
    <w:rsid w:val="00085245"/>
    <w:rsid w:val="00085416"/>
    <w:rsid w:val="000855BB"/>
    <w:rsid w:val="00085F66"/>
    <w:rsid w:val="0008608B"/>
    <w:rsid w:val="000861C6"/>
    <w:rsid w:val="000863A4"/>
    <w:rsid w:val="0008665B"/>
    <w:rsid w:val="0008694C"/>
    <w:rsid w:val="00086C1A"/>
    <w:rsid w:val="00087A54"/>
    <w:rsid w:val="00090029"/>
    <w:rsid w:val="00091B33"/>
    <w:rsid w:val="00092F60"/>
    <w:rsid w:val="0009321C"/>
    <w:rsid w:val="0009335C"/>
    <w:rsid w:val="0009352D"/>
    <w:rsid w:val="000940F4"/>
    <w:rsid w:val="0009412C"/>
    <w:rsid w:val="000947F4"/>
    <w:rsid w:val="00094B6C"/>
    <w:rsid w:val="00095336"/>
    <w:rsid w:val="000955B2"/>
    <w:rsid w:val="00095824"/>
    <w:rsid w:val="00095E1D"/>
    <w:rsid w:val="000960B1"/>
    <w:rsid w:val="000966FB"/>
    <w:rsid w:val="00096C24"/>
    <w:rsid w:val="000A021B"/>
    <w:rsid w:val="000A128C"/>
    <w:rsid w:val="000A1C88"/>
    <w:rsid w:val="000A3544"/>
    <w:rsid w:val="000A3CBE"/>
    <w:rsid w:val="000A3D58"/>
    <w:rsid w:val="000A481C"/>
    <w:rsid w:val="000A4F65"/>
    <w:rsid w:val="000A4F85"/>
    <w:rsid w:val="000A5328"/>
    <w:rsid w:val="000A5F4B"/>
    <w:rsid w:val="000A65DF"/>
    <w:rsid w:val="000A6617"/>
    <w:rsid w:val="000A685A"/>
    <w:rsid w:val="000A698E"/>
    <w:rsid w:val="000A7042"/>
    <w:rsid w:val="000A72B5"/>
    <w:rsid w:val="000A7450"/>
    <w:rsid w:val="000A786A"/>
    <w:rsid w:val="000B0A34"/>
    <w:rsid w:val="000B0FCD"/>
    <w:rsid w:val="000B1E86"/>
    <w:rsid w:val="000B25EB"/>
    <w:rsid w:val="000B2C20"/>
    <w:rsid w:val="000B2CF4"/>
    <w:rsid w:val="000B2E31"/>
    <w:rsid w:val="000B3A57"/>
    <w:rsid w:val="000B4B1C"/>
    <w:rsid w:val="000B50AC"/>
    <w:rsid w:val="000B55CA"/>
    <w:rsid w:val="000B6296"/>
    <w:rsid w:val="000B6BC7"/>
    <w:rsid w:val="000C06EF"/>
    <w:rsid w:val="000C17D9"/>
    <w:rsid w:val="000C1EBD"/>
    <w:rsid w:val="000C2ED0"/>
    <w:rsid w:val="000C3306"/>
    <w:rsid w:val="000C383C"/>
    <w:rsid w:val="000C39A9"/>
    <w:rsid w:val="000C4141"/>
    <w:rsid w:val="000C472D"/>
    <w:rsid w:val="000C48AA"/>
    <w:rsid w:val="000C4975"/>
    <w:rsid w:val="000C54E2"/>
    <w:rsid w:val="000C5CBB"/>
    <w:rsid w:val="000C6249"/>
    <w:rsid w:val="000C6542"/>
    <w:rsid w:val="000C6763"/>
    <w:rsid w:val="000C6879"/>
    <w:rsid w:val="000D07D6"/>
    <w:rsid w:val="000D0A79"/>
    <w:rsid w:val="000D0B54"/>
    <w:rsid w:val="000D0C25"/>
    <w:rsid w:val="000D0DD2"/>
    <w:rsid w:val="000D12D8"/>
    <w:rsid w:val="000D15F0"/>
    <w:rsid w:val="000D18B1"/>
    <w:rsid w:val="000D19A8"/>
    <w:rsid w:val="000D200E"/>
    <w:rsid w:val="000D2019"/>
    <w:rsid w:val="000D2092"/>
    <w:rsid w:val="000D25D9"/>
    <w:rsid w:val="000D2AE1"/>
    <w:rsid w:val="000D310C"/>
    <w:rsid w:val="000D34A0"/>
    <w:rsid w:val="000D3B99"/>
    <w:rsid w:val="000D3E9F"/>
    <w:rsid w:val="000D515A"/>
    <w:rsid w:val="000D67B4"/>
    <w:rsid w:val="000D78DF"/>
    <w:rsid w:val="000E04E8"/>
    <w:rsid w:val="000E07CD"/>
    <w:rsid w:val="000E07D9"/>
    <w:rsid w:val="000E1330"/>
    <w:rsid w:val="000E1BD5"/>
    <w:rsid w:val="000E1E24"/>
    <w:rsid w:val="000E2611"/>
    <w:rsid w:val="000E28F8"/>
    <w:rsid w:val="000E2C35"/>
    <w:rsid w:val="000E3A59"/>
    <w:rsid w:val="000E3DC8"/>
    <w:rsid w:val="000E45B1"/>
    <w:rsid w:val="000E45C3"/>
    <w:rsid w:val="000E5444"/>
    <w:rsid w:val="000E5A6A"/>
    <w:rsid w:val="000E5B6E"/>
    <w:rsid w:val="000E609B"/>
    <w:rsid w:val="000E6A0D"/>
    <w:rsid w:val="000E6B2B"/>
    <w:rsid w:val="000E7B97"/>
    <w:rsid w:val="000E7E87"/>
    <w:rsid w:val="000F160F"/>
    <w:rsid w:val="000F16B1"/>
    <w:rsid w:val="000F1E22"/>
    <w:rsid w:val="000F1EF0"/>
    <w:rsid w:val="000F2EE7"/>
    <w:rsid w:val="000F32B1"/>
    <w:rsid w:val="000F34A7"/>
    <w:rsid w:val="000F39A5"/>
    <w:rsid w:val="000F3AAD"/>
    <w:rsid w:val="000F4064"/>
    <w:rsid w:val="000F51B9"/>
    <w:rsid w:val="000F5690"/>
    <w:rsid w:val="000F56A2"/>
    <w:rsid w:val="000F673E"/>
    <w:rsid w:val="000F776C"/>
    <w:rsid w:val="000F78A1"/>
    <w:rsid w:val="000F7A3D"/>
    <w:rsid w:val="00100631"/>
    <w:rsid w:val="00100996"/>
    <w:rsid w:val="00100E3C"/>
    <w:rsid w:val="00101290"/>
    <w:rsid w:val="001016C2"/>
    <w:rsid w:val="00102F16"/>
    <w:rsid w:val="0010415D"/>
    <w:rsid w:val="0010438A"/>
    <w:rsid w:val="00104985"/>
    <w:rsid w:val="00104BAA"/>
    <w:rsid w:val="001052B1"/>
    <w:rsid w:val="0010592C"/>
    <w:rsid w:val="00105A1D"/>
    <w:rsid w:val="0010625D"/>
    <w:rsid w:val="001068AA"/>
    <w:rsid w:val="00106C03"/>
    <w:rsid w:val="00106CB1"/>
    <w:rsid w:val="00106E10"/>
    <w:rsid w:val="00107090"/>
    <w:rsid w:val="00107D9E"/>
    <w:rsid w:val="0011011D"/>
    <w:rsid w:val="0011101C"/>
    <w:rsid w:val="001113A9"/>
    <w:rsid w:val="00111FE2"/>
    <w:rsid w:val="00112449"/>
    <w:rsid w:val="00112A21"/>
    <w:rsid w:val="00112C3A"/>
    <w:rsid w:val="00112D1D"/>
    <w:rsid w:val="00114378"/>
    <w:rsid w:val="00115792"/>
    <w:rsid w:val="001159BE"/>
    <w:rsid w:val="00121C11"/>
    <w:rsid w:val="00123742"/>
    <w:rsid w:val="00123ECA"/>
    <w:rsid w:val="00123F35"/>
    <w:rsid w:val="001241FA"/>
    <w:rsid w:val="00124536"/>
    <w:rsid w:val="00125149"/>
    <w:rsid w:val="001251AD"/>
    <w:rsid w:val="0012546F"/>
    <w:rsid w:val="0012577E"/>
    <w:rsid w:val="00125EA6"/>
    <w:rsid w:val="001267AF"/>
    <w:rsid w:val="001277C6"/>
    <w:rsid w:val="001277FA"/>
    <w:rsid w:val="001278E9"/>
    <w:rsid w:val="00127957"/>
    <w:rsid w:val="00130066"/>
    <w:rsid w:val="00130985"/>
    <w:rsid w:val="00130A5C"/>
    <w:rsid w:val="00132D84"/>
    <w:rsid w:val="00132DD7"/>
    <w:rsid w:val="00133B7E"/>
    <w:rsid w:val="00135218"/>
    <w:rsid w:val="00135BAB"/>
    <w:rsid w:val="00135FB1"/>
    <w:rsid w:val="0013616C"/>
    <w:rsid w:val="001361E3"/>
    <w:rsid w:val="001407DA"/>
    <w:rsid w:val="00141E82"/>
    <w:rsid w:val="001426A6"/>
    <w:rsid w:val="00142B4A"/>
    <w:rsid w:val="001436D7"/>
    <w:rsid w:val="0014380A"/>
    <w:rsid w:val="00143876"/>
    <w:rsid w:val="00143CC7"/>
    <w:rsid w:val="00143E30"/>
    <w:rsid w:val="00144DF3"/>
    <w:rsid w:val="00145EC0"/>
    <w:rsid w:val="0014662C"/>
    <w:rsid w:val="00147235"/>
    <w:rsid w:val="0015026A"/>
    <w:rsid w:val="001505E1"/>
    <w:rsid w:val="001507D8"/>
    <w:rsid w:val="00151FE6"/>
    <w:rsid w:val="0015250A"/>
    <w:rsid w:val="001533C6"/>
    <w:rsid w:val="00153594"/>
    <w:rsid w:val="00154F00"/>
    <w:rsid w:val="0015519C"/>
    <w:rsid w:val="0015557D"/>
    <w:rsid w:val="001570E6"/>
    <w:rsid w:val="0015713F"/>
    <w:rsid w:val="001572A7"/>
    <w:rsid w:val="0015739C"/>
    <w:rsid w:val="0015785C"/>
    <w:rsid w:val="00161BA7"/>
    <w:rsid w:val="00162301"/>
    <w:rsid w:val="00163FBC"/>
    <w:rsid w:val="001648CC"/>
    <w:rsid w:val="00164AC6"/>
    <w:rsid w:val="0016567E"/>
    <w:rsid w:val="00165894"/>
    <w:rsid w:val="00166897"/>
    <w:rsid w:val="001674FE"/>
    <w:rsid w:val="0016798D"/>
    <w:rsid w:val="00167F4D"/>
    <w:rsid w:val="001701A2"/>
    <w:rsid w:val="00171119"/>
    <w:rsid w:val="00171993"/>
    <w:rsid w:val="00172F13"/>
    <w:rsid w:val="00173711"/>
    <w:rsid w:val="00173A0C"/>
    <w:rsid w:val="00174C1D"/>
    <w:rsid w:val="00174C7B"/>
    <w:rsid w:val="001752F4"/>
    <w:rsid w:val="0017577B"/>
    <w:rsid w:val="00177644"/>
    <w:rsid w:val="001778FA"/>
    <w:rsid w:val="0018019E"/>
    <w:rsid w:val="001815A9"/>
    <w:rsid w:val="001816CC"/>
    <w:rsid w:val="00181C31"/>
    <w:rsid w:val="0018258C"/>
    <w:rsid w:val="00182DE9"/>
    <w:rsid w:val="00183380"/>
    <w:rsid w:val="00183BC4"/>
    <w:rsid w:val="00183CC2"/>
    <w:rsid w:val="0018421C"/>
    <w:rsid w:val="001843DB"/>
    <w:rsid w:val="001849AF"/>
    <w:rsid w:val="001851AA"/>
    <w:rsid w:val="00186592"/>
    <w:rsid w:val="00186628"/>
    <w:rsid w:val="00186E7C"/>
    <w:rsid w:val="00187A12"/>
    <w:rsid w:val="00187AA0"/>
    <w:rsid w:val="00187E0E"/>
    <w:rsid w:val="00187FF9"/>
    <w:rsid w:val="00187FFA"/>
    <w:rsid w:val="00190059"/>
    <w:rsid w:val="0019097E"/>
    <w:rsid w:val="00190B5E"/>
    <w:rsid w:val="00190BBB"/>
    <w:rsid w:val="00191581"/>
    <w:rsid w:val="001918FF"/>
    <w:rsid w:val="00191DEE"/>
    <w:rsid w:val="00192355"/>
    <w:rsid w:val="001927C1"/>
    <w:rsid w:val="00192A65"/>
    <w:rsid w:val="00193B80"/>
    <w:rsid w:val="00194FB7"/>
    <w:rsid w:val="0019598E"/>
    <w:rsid w:val="00195D80"/>
    <w:rsid w:val="001964B5"/>
    <w:rsid w:val="00196B1C"/>
    <w:rsid w:val="001979D2"/>
    <w:rsid w:val="00197D8F"/>
    <w:rsid w:val="00197FD1"/>
    <w:rsid w:val="001A010B"/>
    <w:rsid w:val="001A0410"/>
    <w:rsid w:val="001A08D8"/>
    <w:rsid w:val="001A0BD0"/>
    <w:rsid w:val="001A1470"/>
    <w:rsid w:val="001A164D"/>
    <w:rsid w:val="001A3856"/>
    <w:rsid w:val="001A38DF"/>
    <w:rsid w:val="001A49A3"/>
    <w:rsid w:val="001A4DA4"/>
    <w:rsid w:val="001A4DDE"/>
    <w:rsid w:val="001A617A"/>
    <w:rsid w:val="001A6255"/>
    <w:rsid w:val="001A7C53"/>
    <w:rsid w:val="001B060E"/>
    <w:rsid w:val="001B0931"/>
    <w:rsid w:val="001B1C14"/>
    <w:rsid w:val="001B1D9E"/>
    <w:rsid w:val="001B2E94"/>
    <w:rsid w:val="001B3119"/>
    <w:rsid w:val="001B378A"/>
    <w:rsid w:val="001B3C39"/>
    <w:rsid w:val="001B44C2"/>
    <w:rsid w:val="001B4514"/>
    <w:rsid w:val="001B4B58"/>
    <w:rsid w:val="001B5FA4"/>
    <w:rsid w:val="001B6168"/>
    <w:rsid w:val="001B6883"/>
    <w:rsid w:val="001B70A0"/>
    <w:rsid w:val="001B7165"/>
    <w:rsid w:val="001C06BB"/>
    <w:rsid w:val="001C0D7E"/>
    <w:rsid w:val="001C1BF6"/>
    <w:rsid w:val="001C20E7"/>
    <w:rsid w:val="001C231F"/>
    <w:rsid w:val="001C2CED"/>
    <w:rsid w:val="001C2FF2"/>
    <w:rsid w:val="001C31E6"/>
    <w:rsid w:val="001C3716"/>
    <w:rsid w:val="001C3D24"/>
    <w:rsid w:val="001C4DE2"/>
    <w:rsid w:val="001C4F9C"/>
    <w:rsid w:val="001C58C9"/>
    <w:rsid w:val="001C6606"/>
    <w:rsid w:val="001C6708"/>
    <w:rsid w:val="001C7AF6"/>
    <w:rsid w:val="001C7B23"/>
    <w:rsid w:val="001C7DBF"/>
    <w:rsid w:val="001D0182"/>
    <w:rsid w:val="001D27D9"/>
    <w:rsid w:val="001D2893"/>
    <w:rsid w:val="001D2ECF"/>
    <w:rsid w:val="001D3019"/>
    <w:rsid w:val="001D30C9"/>
    <w:rsid w:val="001D3C3E"/>
    <w:rsid w:val="001D4284"/>
    <w:rsid w:val="001D4DEF"/>
    <w:rsid w:val="001D50E4"/>
    <w:rsid w:val="001D53B3"/>
    <w:rsid w:val="001D7110"/>
    <w:rsid w:val="001D71BD"/>
    <w:rsid w:val="001D7FFA"/>
    <w:rsid w:val="001E13AC"/>
    <w:rsid w:val="001E1CC1"/>
    <w:rsid w:val="001E285A"/>
    <w:rsid w:val="001E3042"/>
    <w:rsid w:val="001E3091"/>
    <w:rsid w:val="001E3964"/>
    <w:rsid w:val="001E3D2D"/>
    <w:rsid w:val="001E42EC"/>
    <w:rsid w:val="001E49CA"/>
    <w:rsid w:val="001E5048"/>
    <w:rsid w:val="001E534D"/>
    <w:rsid w:val="001E6095"/>
    <w:rsid w:val="001E67DF"/>
    <w:rsid w:val="001E67E0"/>
    <w:rsid w:val="001E684D"/>
    <w:rsid w:val="001E691D"/>
    <w:rsid w:val="001E6E3F"/>
    <w:rsid w:val="001F0866"/>
    <w:rsid w:val="001F0ACE"/>
    <w:rsid w:val="001F0C82"/>
    <w:rsid w:val="001F0FFB"/>
    <w:rsid w:val="001F1011"/>
    <w:rsid w:val="001F12A4"/>
    <w:rsid w:val="001F1809"/>
    <w:rsid w:val="001F1D56"/>
    <w:rsid w:val="001F3164"/>
    <w:rsid w:val="001F3B43"/>
    <w:rsid w:val="001F40D7"/>
    <w:rsid w:val="001F4FB2"/>
    <w:rsid w:val="001F7724"/>
    <w:rsid w:val="001F7DA5"/>
    <w:rsid w:val="001F7E26"/>
    <w:rsid w:val="002003C4"/>
    <w:rsid w:val="002007B5"/>
    <w:rsid w:val="002017E9"/>
    <w:rsid w:val="00201E6C"/>
    <w:rsid w:val="002031E4"/>
    <w:rsid w:val="0020323C"/>
    <w:rsid w:val="00203651"/>
    <w:rsid w:val="00204FFC"/>
    <w:rsid w:val="00206A69"/>
    <w:rsid w:val="00206DDC"/>
    <w:rsid w:val="0020713F"/>
    <w:rsid w:val="00207824"/>
    <w:rsid w:val="00207A6A"/>
    <w:rsid w:val="00207E41"/>
    <w:rsid w:val="00210513"/>
    <w:rsid w:val="00210974"/>
    <w:rsid w:val="00210991"/>
    <w:rsid w:val="0021172F"/>
    <w:rsid w:val="00211EFC"/>
    <w:rsid w:val="002125E1"/>
    <w:rsid w:val="00212D02"/>
    <w:rsid w:val="002131BA"/>
    <w:rsid w:val="002143E9"/>
    <w:rsid w:val="00214A9D"/>
    <w:rsid w:val="00215204"/>
    <w:rsid w:val="0021535C"/>
    <w:rsid w:val="00215881"/>
    <w:rsid w:val="002161CF"/>
    <w:rsid w:val="002161FF"/>
    <w:rsid w:val="0021636D"/>
    <w:rsid w:val="00216DE8"/>
    <w:rsid w:val="00217844"/>
    <w:rsid w:val="00220D2A"/>
    <w:rsid w:val="0022161F"/>
    <w:rsid w:val="002216A0"/>
    <w:rsid w:val="002218A5"/>
    <w:rsid w:val="002219C4"/>
    <w:rsid w:val="00221BA8"/>
    <w:rsid w:val="0022208B"/>
    <w:rsid w:val="00222842"/>
    <w:rsid w:val="00222EAD"/>
    <w:rsid w:val="0022400C"/>
    <w:rsid w:val="00224856"/>
    <w:rsid w:val="00225FC4"/>
    <w:rsid w:val="00226680"/>
    <w:rsid w:val="00226C2F"/>
    <w:rsid w:val="00227033"/>
    <w:rsid w:val="002271ED"/>
    <w:rsid w:val="00227441"/>
    <w:rsid w:val="00231CEE"/>
    <w:rsid w:val="00232051"/>
    <w:rsid w:val="00232801"/>
    <w:rsid w:val="00232802"/>
    <w:rsid w:val="00232EEC"/>
    <w:rsid w:val="0023343F"/>
    <w:rsid w:val="00233630"/>
    <w:rsid w:val="00234E02"/>
    <w:rsid w:val="00234E25"/>
    <w:rsid w:val="002358AA"/>
    <w:rsid w:val="002360AE"/>
    <w:rsid w:val="00236916"/>
    <w:rsid w:val="002377B4"/>
    <w:rsid w:val="00240356"/>
    <w:rsid w:val="00241296"/>
    <w:rsid w:val="00241AA8"/>
    <w:rsid w:val="00241E20"/>
    <w:rsid w:val="002424D2"/>
    <w:rsid w:val="00242A6C"/>
    <w:rsid w:val="00242D35"/>
    <w:rsid w:val="00243BEA"/>
    <w:rsid w:val="00243E24"/>
    <w:rsid w:val="00245F3C"/>
    <w:rsid w:val="0024649B"/>
    <w:rsid w:val="00246FA8"/>
    <w:rsid w:val="0024761B"/>
    <w:rsid w:val="00247757"/>
    <w:rsid w:val="002506DB"/>
    <w:rsid w:val="00250F4E"/>
    <w:rsid w:val="002524DA"/>
    <w:rsid w:val="00252B68"/>
    <w:rsid w:val="00253080"/>
    <w:rsid w:val="00253120"/>
    <w:rsid w:val="00253605"/>
    <w:rsid w:val="002539E4"/>
    <w:rsid w:val="00253F77"/>
    <w:rsid w:val="00254059"/>
    <w:rsid w:val="0025433A"/>
    <w:rsid w:val="002546F3"/>
    <w:rsid w:val="00254CDD"/>
    <w:rsid w:val="00255544"/>
    <w:rsid w:val="00255888"/>
    <w:rsid w:val="00255BD6"/>
    <w:rsid w:val="00256794"/>
    <w:rsid w:val="0025728C"/>
    <w:rsid w:val="002573A6"/>
    <w:rsid w:val="002574A6"/>
    <w:rsid w:val="00257B5B"/>
    <w:rsid w:val="00257E7E"/>
    <w:rsid w:val="00257F50"/>
    <w:rsid w:val="00260239"/>
    <w:rsid w:val="0026024C"/>
    <w:rsid w:val="0026086C"/>
    <w:rsid w:val="00260D23"/>
    <w:rsid w:val="002610F6"/>
    <w:rsid w:val="00261710"/>
    <w:rsid w:val="00262D7E"/>
    <w:rsid w:val="00262EA5"/>
    <w:rsid w:val="00263009"/>
    <w:rsid w:val="00263377"/>
    <w:rsid w:val="0026491F"/>
    <w:rsid w:val="00264E21"/>
    <w:rsid w:val="0026568D"/>
    <w:rsid w:val="002669E7"/>
    <w:rsid w:val="00267FD9"/>
    <w:rsid w:val="002708C0"/>
    <w:rsid w:val="00271318"/>
    <w:rsid w:val="0027170A"/>
    <w:rsid w:val="00271D17"/>
    <w:rsid w:val="00272B36"/>
    <w:rsid w:val="00273450"/>
    <w:rsid w:val="00273FDD"/>
    <w:rsid w:val="00274EFF"/>
    <w:rsid w:val="00275446"/>
    <w:rsid w:val="00275EAA"/>
    <w:rsid w:val="00275F72"/>
    <w:rsid w:val="00277F09"/>
    <w:rsid w:val="00277FD5"/>
    <w:rsid w:val="00280710"/>
    <w:rsid w:val="00280857"/>
    <w:rsid w:val="00280897"/>
    <w:rsid w:val="00281523"/>
    <w:rsid w:val="0028247E"/>
    <w:rsid w:val="002829EF"/>
    <w:rsid w:val="00282C6D"/>
    <w:rsid w:val="00283807"/>
    <w:rsid w:val="002842C5"/>
    <w:rsid w:val="00285593"/>
    <w:rsid w:val="00285B29"/>
    <w:rsid w:val="00285C12"/>
    <w:rsid w:val="00285D78"/>
    <w:rsid w:val="00286CDD"/>
    <w:rsid w:val="0028790F"/>
    <w:rsid w:val="002900A7"/>
    <w:rsid w:val="0029027B"/>
    <w:rsid w:val="00290549"/>
    <w:rsid w:val="002910E1"/>
    <w:rsid w:val="0029152E"/>
    <w:rsid w:val="00291828"/>
    <w:rsid w:val="00292043"/>
    <w:rsid w:val="002934A9"/>
    <w:rsid w:val="00293E89"/>
    <w:rsid w:val="0029406B"/>
    <w:rsid w:val="00294E14"/>
    <w:rsid w:val="00294F07"/>
    <w:rsid w:val="0029517C"/>
    <w:rsid w:val="00296AB9"/>
    <w:rsid w:val="00296DD5"/>
    <w:rsid w:val="00297112"/>
    <w:rsid w:val="002A16F3"/>
    <w:rsid w:val="002A1D70"/>
    <w:rsid w:val="002A1E74"/>
    <w:rsid w:val="002A2DC4"/>
    <w:rsid w:val="002A2E80"/>
    <w:rsid w:val="002A2F7D"/>
    <w:rsid w:val="002A4B65"/>
    <w:rsid w:val="002A4E79"/>
    <w:rsid w:val="002A541C"/>
    <w:rsid w:val="002A55C7"/>
    <w:rsid w:val="002A59AB"/>
    <w:rsid w:val="002A6474"/>
    <w:rsid w:val="002A6EDC"/>
    <w:rsid w:val="002B0969"/>
    <w:rsid w:val="002B09E7"/>
    <w:rsid w:val="002B12BE"/>
    <w:rsid w:val="002B193A"/>
    <w:rsid w:val="002B2308"/>
    <w:rsid w:val="002B2771"/>
    <w:rsid w:val="002B3037"/>
    <w:rsid w:val="002B372D"/>
    <w:rsid w:val="002B4FDF"/>
    <w:rsid w:val="002B530F"/>
    <w:rsid w:val="002B5539"/>
    <w:rsid w:val="002B5613"/>
    <w:rsid w:val="002B562A"/>
    <w:rsid w:val="002B5B5D"/>
    <w:rsid w:val="002B62B3"/>
    <w:rsid w:val="002B6A01"/>
    <w:rsid w:val="002B6FEC"/>
    <w:rsid w:val="002B770E"/>
    <w:rsid w:val="002C0A5B"/>
    <w:rsid w:val="002C1965"/>
    <w:rsid w:val="002C1A54"/>
    <w:rsid w:val="002C1B3F"/>
    <w:rsid w:val="002C262B"/>
    <w:rsid w:val="002C2E6F"/>
    <w:rsid w:val="002C31B0"/>
    <w:rsid w:val="002C3A3D"/>
    <w:rsid w:val="002C4183"/>
    <w:rsid w:val="002C555E"/>
    <w:rsid w:val="002C57AC"/>
    <w:rsid w:val="002C73D6"/>
    <w:rsid w:val="002C7A54"/>
    <w:rsid w:val="002D118B"/>
    <w:rsid w:val="002D16E4"/>
    <w:rsid w:val="002D2915"/>
    <w:rsid w:val="002D2933"/>
    <w:rsid w:val="002D30CA"/>
    <w:rsid w:val="002D3A79"/>
    <w:rsid w:val="002D3ED6"/>
    <w:rsid w:val="002D405D"/>
    <w:rsid w:val="002D5605"/>
    <w:rsid w:val="002D63B4"/>
    <w:rsid w:val="002D6487"/>
    <w:rsid w:val="002D6F0B"/>
    <w:rsid w:val="002E0248"/>
    <w:rsid w:val="002E06DB"/>
    <w:rsid w:val="002E0CAE"/>
    <w:rsid w:val="002E0D19"/>
    <w:rsid w:val="002E1E37"/>
    <w:rsid w:val="002E27BC"/>
    <w:rsid w:val="002E2890"/>
    <w:rsid w:val="002E28D3"/>
    <w:rsid w:val="002E3A42"/>
    <w:rsid w:val="002E3E8A"/>
    <w:rsid w:val="002E4679"/>
    <w:rsid w:val="002E4AFE"/>
    <w:rsid w:val="002E59F3"/>
    <w:rsid w:val="002E5A3C"/>
    <w:rsid w:val="002E5E19"/>
    <w:rsid w:val="002E73B6"/>
    <w:rsid w:val="002E75F5"/>
    <w:rsid w:val="002E7D13"/>
    <w:rsid w:val="002F05DA"/>
    <w:rsid w:val="002F08D1"/>
    <w:rsid w:val="002F25F2"/>
    <w:rsid w:val="002F2E70"/>
    <w:rsid w:val="002F37E2"/>
    <w:rsid w:val="002F4278"/>
    <w:rsid w:val="002F47EC"/>
    <w:rsid w:val="002F49F6"/>
    <w:rsid w:val="002F60D8"/>
    <w:rsid w:val="002F6794"/>
    <w:rsid w:val="002F68AE"/>
    <w:rsid w:val="002F7067"/>
    <w:rsid w:val="00300266"/>
    <w:rsid w:val="00300329"/>
    <w:rsid w:val="00300540"/>
    <w:rsid w:val="00301455"/>
    <w:rsid w:val="0030168A"/>
    <w:rsid w:val="003017E3"/>
    <w:rsid w:val="0030319D"/>
    <w:rsid w:val="00304A3E"/>
    <w:rsid w:val="00304FF1"/>
    <w:rsid w:val="003059C6"/>
    <w:rsid w:val="003077DE"/>
    <w:rsid w:val="0031018B"/>
    <w:rsid w:val="00312461"/>
    <w:rsid w:val="00312917"/>
    <w:rsid w:val="00312F6A"/>
    <w:rsid w:val="00312FDC"/>
    <w:rsid w:val="003131A0"/>
    <w:rsid w:val="00313259"/>
    <w:rsid w:val="00313FE8"/>
    <w:rsid w:val="00315435"/>
    <w:rsid w:val="00315BB7"/>
    <w:rsid w:val="0031649B"/>
    <w:rsid w:val="00316B77"/>
    <w:rsid w:val="00316CF6"/>
    <w:rsid w:val="003207D6"/>
    <w:rsid w:val="00320907"/>
    <w:rsid w:val="00320C09"/>
    <w:rsid w:val="003211C0"/>
    <w:rsid w:val="003213F4"/>
    <w:rsid w:val="0032180E"/>
    <w:rsid w:val="00322377"/>
    <w:rsid w:val="00322804"/>
    <w:rsid w:val="00322848"/>
    <w:rsid w:val="00323B76"/>
    <w:rsid w:val="00324D62"/>
    <w:rsid w:val="00326D53"/>
    <w:rsid w:val="00327289"/>
    <w:rsid w:val="003274BC"/>
    <w:rsid w:val="00327607"/>
    <w:rsid w:val="00327746"/>
    <w:rsid w:val="00327B12"/>
    <w:rsid w:val="00330637"/>
    <w:rsid w:val="00330CEF"/>
    <w:rsid w:val="00331B14"/>
    <w:rsid w:val="003326C5"/>
    <w:rsid w:val="00333D08"/>
    <w:rsid w:val="00334210"/>
    <w:rsid w:val="003345FC"/>
    <w:rsid w:val="00334A12"/>
    <w:rsid w:val="00334BF5"/>
    <w:rsid w:val="0033527C"/>
    <w:rsid w:val="00335B00"/>
    <w:rsid w:val="003364DA"/>
    <w:rsid w:val="00336B05"/>
    <w:rsid w:val="00337089"/>
    <w:rsid w:val="00337E7D"/>
    <w:rsid w:val="00341681"/>
    <w:rsid w:val="003434AA"/>
    <w:rsid w:val="00343C50"/>
    <w:rsid w:val="00343CB9"/>
    <w:rsid w:val="003440A2"/>
    <w:rsid w:val="003441FC"/>
    <w:rsid w:val="003453C4"/>
    <w:rsid w:val="0034556C"/>
    <w:rsid w:val="00346CE6"/>
    <w:rsid w:val="00347A40"/>
    <w:rsid w:val="00350158"/>
    <w:rsid w:val="00350B69"/>
    <w:rsid w:val="00351DFD"/>
    <w:rsid w:val="003524B6"/>
    <w:rsid w:val="0035270A"/>
    <w:rsid w:val="00352D3E"/>
    <w:rsid w:val="00352D86"/>
    <w:rsid w:val="003535F3"/>
    <w:rsid w:val="00353FCE"/>
    <w:rsid w:val="00356277"/>
    <w:rsid w:val="00356DD7"/>
    <w:rsid w:val="00356FA2"/>
    <w:rsid w:val="00357791"/>
    <w:rsid w:val="00357EB5"/>
    <w:rsid w:val="0036024F"/>
    <w:rsid w:val="003602D4"/>
    <w:rsid w:val="00360C35"/>
    <w:rsid w:val="00360D1D"/>
    <w:rsid w:val="00360EAD"/>
    <w:rsid w:val="00361913"/>
    <w:rsid w:val="003632A9"/>
    <w:rsid w:val="00363A07"/>
    <w:rsid w:val="00363B7F"/>
    <w:rsid w:val="00363D47"/>
    <w:rsid w:val="003651D2"/>
    <w:rsid w:val="00365503"/>
    <w:rsid w:val="00365702"/>
    <w:rsid w:val="00365AA7"/>
    <w:rsid w:val="00366271"/>
    <w:rsid w:val="00366B42"/>
    <w:rsid w:val="00367062"/>
    <w:rsid w:val="003671A6"/>
    <w:rsid w:val="00367A1B"/>
    <w:rsid w:val="00367C06"/>
    <w:rsid w:val="0037013A"/>
    <w:rsid w:val="003710A2"/>
    <w:rsid w:val="00371CF4"/>
    <w:rsid w:val="003735B4"/>
    <w:rsid w:val="00373A7D"/>
    <w:rsid w:val="00373DF7"/>
    <w:rsid w:val="00374BA3"/>
    <w:rsid w:val="00375194"/>
    <w:rsid w:val="0037554F"/>
    <w:rsid w:val="00375916"/>
    <w:rsid w:val="003764F8"/>
    <w:rsid w:val="00376580"/>
    <w:rsid w:val="00376663"/>
    <w:rsid w:val="00376BB5"/>
    <w:rsid w:val="00377015"/>
    <w:rsid w:val="00377945"/>
    <w:rsid w:val="00377DF9"/>
    <w:rsid w:val="003803CF"/>
    <w:rsid w:val="00380609"/>
    <w:rsid w:val="0038074A"/>
    <w:rsid w:val="00380CA3"/>
    <w:rsid w:val="00381514"/>
    <w:rsid w:val="0038312E"/>
    <w:rsid w:val="00383434"/>
    <w:rsid w:val="0038389D"/>
    <w:rsid w:val="00384323"/>
    <w:rsid w:val="003847D4"/>
    <w:rsid w:val="00385451"/>
    <w:rsid w:val="00387216"/>
    <w:rsid w:val="00387757"/>
    <w:rsid w:val="0039001F"/>
    <w:rsid w:val="003903CA"/>
    <w:rsid w:val="003904ED"/>
    <w:rsid w:val="00390C83"/>
    <w:rsid w:val="00390FFC"/>
    <w:rsid w:val="00391154"/>
    <w:rsid w:val="003917CC"/>
    <w:rsid w:val="00392056"/>
    <w:rsid w:val="0039208A"/>
    <w:rsid w:val="00392105"/>
    <w:rsid w:val="00392CA5"/>
    <w:rsid w:val="00393317"/>
    <w:rsid w:val="00393619"/>
    <w:rsid w:val="00393933"/>
    <w:rsid w:val="00393AE1"/>
    <w:rsid w:val="00393F54"/>
    <w:rsid w:val="003955B7"/>
    <w:rsid w:val="003956E3"/>
    <w:rsid w:val="003957A8"/>
    <w:rsid w:val="003960F7"/>
    <w:rsid w:val="0039687C"/>
    <w:rsid w:val="00396934"/>
    <w:rsid w:val="0039734E"/>
    <w:rsid w:val="00397497"/>
    <w:rsid w:val="00397AD2"/>
    <w:rsid w:val="003A14B8"/>
    <w:rsid w:val="003A162F"/>
    <w:rsid w:val="003A1794"/>
    <w:rsid w:val="003A1A1C"/>
    <w:rsid w:val="003A1FCE"/>
    <w:rsid w:val="003A3A57"/>
    <w:rsid w:val="003A40A8"/>
    <w:rsid w:val="003A4544"/>
    <w:rsid w:val="003A469F"/>
    <w:rsid w:val="003A4EDE"/>
    <w:rsid w:val="003A4F0C"/>
    <w:rsid w:val="003A5202"/>
    <w:rsid w:val="003A5906"/>
    <w:rsid w:val="003A6A0E"/>
    <w:rsid w:val="003A6CBF"/>
    <w:rsid w:val="003A7406"/>
    <w:rsid w:val="003A7B98"/>
    <w:rsid w:val="003A7C09"/>
    <w:rsid w:val="003A7F8B"/>
    <w:rsid w:val="003B08AC"/>
    <w:rsid w:val="003B0E58"/>
    <w:rsid w:val="003B21C0"/>
    <w:rsid w:val="003B2D5D"/>
    <w:rsid w:val="003B31EA"/>
    <w:rsid w:val="003B3580"/>
    <w:rsid w:val="003B3C12"/>
    <w:rsid w:val="003B4E4C"/>
    <w:rsid w:val="003B567F"/>
    <w:rsid w:val="003B5699"/>
    <w:rsid w:val="003B580A"/>
    <w:rsid w:val="003B5CB7"/>
    <w:rsid w:val="003B6648"/>
    <w:rsid w:val="003B74A3"/>
    <w:rsid w:val="003B7AE2"/>
    <w:rsid w:val="003B7CB7"/>
    <w:rsid w:val="003B7CE2"/>
    <w:rsid w:val="003C00C7"/>
    <w:rsid w:val="003C0263"/>
    <w:rsid w:val="003C07DB"/>
    <w:rsid w:val="003C12D5"/>
    <w:rsid w:val="003C34B3"/>
    <w:rsid w:val="003C3E57"/>
    <w:rsid w:val="003C4907"/>
    <w:rsid w:val="003C542A"/>
    <w:rsid w:val="003C5454"/>
    <w:rsid w:val="003C590B"/>
    <w:rsid w:val="003C6374"/>
    <w:rsid w:val="003C6895"/>
    <w:rsid w:val="003C68F5"/>
    <w:rsid w:val="003C761B"/>
    <w:rsid w:val="003C7C6E"/>
    <w:rsid w:val="003C7D36"/>
    <w:rsid w:val="003D12AF"/>
    <w:rsid w:val="003D17FF"/>
    <w:rsid w:val="003D1AA3"/>
    <w:rsid w:val="003D388E"/>
    <w:rsid w:val="003D66C8"/>
    <w:rsid w:val="003D761C"/>
    <w:rsid w:val="003D7F2D"/>
    <w:rsid w:val="003E00CF"/>
    <w:rsid w:val="003E1EDB"/>
    <w:rsid w:val="003E332E"/>
    <w:rsid w:val="003E3948"/>
    <w:rsid w:val="003E40FB"/>
    <w:rsid w:val="003E4E34"/>
    <w:rsid w:val="003E53E4"/>
    <w:rsid w:val="003E541A"/>
    <w:rsid w:val="003E5448"/>
    <w:rsid w:val="003E6A90"/>
    <w:rsid w:val="003E7485"/>
    <w:rsid w:val="003E75EC"/>
    <w:rsid w:val="003E7C33"/>
    <w:rsid w:val="003E7CE9"/>
    <w:rsid w:val="003F066D"/>
    <w:rsid w:val="003F182E"/>
    <w:rsid w:val="003F18A9"/>
    <w:rsid w:val="003F1D31"/>
    <w:rsid w:val="003F21AC"/>
    <w:rsid w:val="003F2F24"/>
    <w:rsid w:val="003F3E60"/>
    <w:rsid w:val="003F5607"/>
    <w:rsid w:val="003F691A"/>
    <w:rsid w:val="003F6FC7"/>
    <w:rsid w:val="003F75B1"/>
    <w:rsid w:val="00401C6D"/>
    <w:rsid w:val="00401D77"/>
    <w:rsid w:val="0040275E"/>
    <w:rsid w:val="00402F35"/>
    <w:rsid w:val="00402FA1"/>
    <w:rsid w:val="00403185"/>
    <w:rsid w:val="00403839"/>
    <w:rsid w:val="00403D30"/>
    <w:rsid w:val="00404491"/>
    <w:rsid w:val="00404660"/>
    <w:rsid w:val="00404A80"/>
    <w:rsid w:val="0040504C"/>
    <w:rsid w:val="00405718"/>
    <w:rsid w:val="00405D0D"/>
    <w:rsid w:val="004060EA"/>
    <w:rsid w:val="004067EA"/>
    <w:rsid w:val="00406E4D"/>
    <w:rsid w:val="00407393"/>
    <w:rsid w:val="00407AAB"/>
    <w:rsid w:val="00410E4D"/>
    <w:rsid w:val="0041119D"/>
    <w:rsid w:val="004122A7"/>
    <w:rsid w:val="00412638"/>
    <w:rsid w:val="00413656"/>
    <w:rsid w:val="004137C9"/>
    <w:rsid w:val="00413B6D"/>
    <w:rsid w:val="00413E1B"/>
    <w:rsid w:val="00414BE8"/>
    <w:rsid w:val="00414C21"/>
    <w:rsid w:val="00415D1F"/>
    <w:rsid w:val="00415D77"/>
    <w:rsid w:val="00416287"/>
    <w:rsid w:val="00416329"/>
    <w:rsid w:val="00416ECC"/>
    <w:rsid w:val="00416F55"/>
    <w:rsid w:val="00417241"/>
    <w:rsid w:val="00417648"/>
    <w:rsid w:val="004177D4"/>
    <w:rsid w:val="004201E1"/>
    <w:rsid w:val="00420B36"/>
    <w:rsid w:val="00421221"/>
    <w:rsid w:val="00421EB6"/>
    <w:rsid w:val="00422B5E"/>
    <w:rsid w:val="00423608"/>
    <w:rsid w:val="0042383F"/>
    <w:rsid w:val="0042389A"/>
    <w:rsid w:val="00423A48"/>
    <w:rsid w:val="00423CF2"/>
    <w:rsid w:val="00424B37"/>
    <w:rsid w:val="004251E3"/>
    <w:rsid w:val="00425AD6"/>
    <w:rsid w:val="004269A1"/>
    <w:rsid w:val="00427F2F"/>
    <w:rsid w:val="00430C83"/>
    <w:rsid w:val="00431DDF"/>
    <w:rsid w:val="0043250A"/>
    <w:rsid w:val="004332F0"/>
    <w:rsid w:val="004333E4"/>
    <w:rsid w:val="00433453"/>
    <w:rsid w:val="00434491"/>
    <w:rsid w:val="00434E23"/>
    <w:rsid w:val="004364B0"/>
    <w:rsid w:val="00436BF9"/>
    <w:rsid w:val="00436DE1"/>
    <w:rsid w:val="00436DF6"/>
    <w:rsid w:val="004378E7"/>
    <w:rsid w:val="00437DCE"/>
    <w:rsid w:val="00437FDC"/>
    <w:rsid w:val="004402CF"/>
    <w:rsid w:val="004405A8"/>
    <w:rsid w:val="00441625"/>
    <w:rsid w:val="004418DD"/>
    <w:rsid w:val="00441E1D"/>
    <w:rsid w:val="00442B7F"/>
    <w:rsid w:val="0044310F"/>
    <w:rsid w:val="0044337B"/>
    <w:rsid w:val="0044361A"/>
    <w:rsid w:val="0044488E"/>
    <w:rsid w:val="00445569"/>
    <w:rsid w:val="0044606D"/>
    <w:rsid w:val="00446489"/>
    <w:rsid w:val="004468DF"/>
    <w:rsid w:val="00446BDE"/>
    <w:rsid w:val="004475DE"/>
    <w:rsid w:val="00450947"/>
    <w:rsid w:val="00450C40"/>
    <w:rsid w:val="00451460"/>
    <w:rsid w:val="0045285E"/>
    <w:rsid w:val="00452A5F"/>
    <w:rsid w:val="00452D42"/>
    <w:rsid w:val="0045341A"/>
    <w:rsid w:val="0045359C"/>
    <w:rsid w:val="004544E6"/>
    <w:rsid w:val="00454E1F"/>
    <w:rsid w:val="00455072"/>
    <w:rsid w:val="0045567D"/>
    <w:rsid w:val="00455B79"/>
    <w:rsid w:val="00456255"/>
    <w:rsid w:val="0045644F"/>
    <w:rsid w:val="0045666D"/>
    <w:rsid w:val="00456831"/>
    <w:rsid w:val="00456B05"/>
    <w:rsid w:val="00456C66"/>
    <w:rsid w:val="004577A1"/>
    <w:rsid w:val="00457B23"/>
    <w:rsid w:val="00457D0D"/>
    <w:rsid w:val="00457FCB"/>
    <w:rsid w:val="00460032"/>
    <w:rsid w:val="0046152B"/>
    <w:rsid w:val="0046189D"/>
    <w:rsid w:val="00461B26"/>
    <w:rsid w:val="0046288B"/>
    <w:rsid w:val="00463156"/>
    <w:rsid w:val="00464626"/>
    <w:rsid w:val="00464FD5"/>
    <w:rsid w:val="004653EF"/>
    <w:rsid w:val="00466C9E"/>
    <w:rsid w:val="004676A3"/>
    <w:rsid w:val="004679E6"/>
    <w:rsid w:val="004701F7"/>
    <w:rsid w:val="00470F2A"/>
    <w:rsid w:val="00471302"/>
    <w:rsid w:val="00471748"/>
    <w:rsid w:val="0047190C"/>
    <w:rsid w:val="004727EA"/>
    <w:rsid w:val="00472946"/>
    <w:rsid w:val="00473C95"/>
    <w:rsid w:val="00474787"/>
    <w:rsid w:val="004754F2"/>
    <w:rsid w:val="004759B0"/>
    <w:rsid w:val="00475CD4"/>
    <w:rsid w:val="0047680F"/>
    <w:rsid w:val="00476A93"/>
    <w:rsid w:val="00476C71"/>
    <w:rsid w:val="00480907"/>
    <w:rsid w:val="00480E50"/>
    <w:rsid w:val="00480E71"/>
    <w:rsid w:val="0048158A"/>
    <w:rsid w:val="00481FF8"/>
    <w:rsid w:val="00482101"/>
    <w:rsid w:val="004833BD"/>
    <w:rsid w:val="004835AC"/>
    <w:rsid w:val="00484674"/>
    <w:rsid w:val="00485120"/>
    <w:rsid w:val="004852ED"/>
    <w:rsid w:val="00485512"/>
    <w:rsid w:val="00485CA8"/>
    <w:rsid w:val="00486124"/>
    <w:rsid w:val="004862E1"/>
    <w:rsid w:val="00486858"/>
    <w:rsid w:val="00486CEB"/>
    <w:rsid w:val="004870A6"/>
    <w:rsid w:val="00487CED"/>
    <w:rsid w:val="00487D85"/>
    <w:rsid w:val="00487F2C"/>
    <w:rsid w:val="00487FF9"/>
    <w:rsid w:val="00490799"/>
    <w:rsid w:val="004907C3"/>
    <w:rsid w:val="004916D2"/>
    <w:rsid w:val="0049189F"/>
    <w:rsid w:val="004939C3"/>
    <w:rsid w:val="0049448F"/>
    <w:rsid w:val="00494575"/>
    <w:rsid w:val="004948F2"/>
    <w:rsid w:val="00494A3A"/>
    <w:rsid w:val="00494E4D"/>
    <w:rsid w:val="0049564A"/>
    <w:rsid w:val="004957FA"/>
    <w:rsid w:val="00495C50"/>
    <w:rsid w:val="00495EF1"/>
    <w:rsid w:val="00496268"/>
    <w:rsid w:val="00496534"/>
    <w:rsid w:val="00496B1C"/>
    <w:rsid w:val="00497090"/>
    <w:rsid w:val="004979C4"/>
    <w:rsid w:val="00497B08"/>
    <w:rsid w:val="00497EAB"/>
    <w:rsid w:val="004A0AD9"/>
    <w:rsid w:val="004A1494"/>
    <w:rsid w:val="004A1F08"/>
    <w:rsid w:val="004A24D0"/>
    <w:rsid w:val="004A2F07"/>
    <w:rsid w:val="004A3116"/>
    <w:rsid w:val="004A3267"/>
    <w:rsid w:val="004A40CA"/>
    <w:rsid w:val="004A63BE"/>
    <w:rsid w:val="004A6719"/>
    <w:rsid w:val="004A6E42"/>
    <w:rsid w:val="004A7834"/>
    <w:rsid w:val="004B0389"/>
    <w:rsid w:val="004B07E5"/>
    <w:rsid w:val="004B13BF"/>
    <w:rsid w:val="004B2926"/>
    <w:rsid w:val="004B2D5A"/>
    <w:rsid w:val="004B38F4"/>
    <w:rsid w:val="004B3D21"/>
    <w:rsid w:val="004B4236"/>
    <w:rsid w:val="004B444D"/>
    <w:rsid w:val="004B444E"/>
    <w:rsid w:val="004B59D0"/>
    <w:rsid w:val="004B5AE2"/>
    <w:rsid w:val="004B5E2F"/>
    <w:rsid w:val="004B6A00"/>
    <w:rsid w:val="004B6D91"/>
    <w:rsid w:val="004B7ACD"/>
    <w:rsid w:val="004B7B44"/>
    <w:rsid w:val="004B7D68"/>
    <w:rsid w:val="004C0476"/>
    <w:rsid w:val="004C0686"/>
    <w:rsid w:val="004C0B39"/>
    <w:rsid w:val="004C0C9D"/>
    <w:rsid w:val="004C0E0D"/>
    <w:rsid w:val="004C0F46"/>
    <w:rsid w:val="004C1389"/>
    <w:rsid w:val="004C21C1"/>
    <w:rsid w:val="004C280E"/>
    <w:rsid w:val="004C281B"/>
    <w:rsid w:val="004C2B60"/>
    <w:rsid w:val="004C2FFD"/>
    <w:rsid w:val="004C3636"/>
    <w:rsid w:val="004C38B6"/>
    <w:rsid w:val="004C3FDB"/>
    <w:rsid w:val="004C4722"/>
    <w:rsid w:val="004C4B56"/>
    <w:rsid w:val="004C5C2E"/>
    <w:rsid w:val="004C5DC6"/>
    <w:rsid w:val="004C6027"/>
    <w:rsid w:val="004C67A2"/>
    <w:rsid w:val="004C6AE4"/>
    <w:rsid w:val="004C7CD2"/>
    <w:rsid w:val="004C7DCA"/>
    <w:rsid w:val="004D0AEF"/>
    <w:rsid w:val="004D1691"/>
    <w:rsid w:val="004D1D61"/>
    <w:rsid w:val="004D1F59"/>
    <w:rsid w:val="004D3479"/>
    <w:rsid w:val="004D3916"/>
    <w:rsid w:val="004D4C82"/>
    <w:rsid w:val="004D4EEE"/>
    <w:rsid w:val="004D5B17"/>
    <w:rsid w:val="004D5D1D"/>
    <w:rsid w:val="004D6715"/>
    <w:rsid w:val="004D750B"/>
    <w:rsid w:val="004D7F88"/>
    <w:rsid w:val="004E02F2"/>
    <w:rsid w:val="004E0530"/>
    <w:rsid w:val="004E0727"/>
    <w:rsid w:val="004E203D"/>
    <w:rsid w:val="004E265F"/>
    <w:rsid w:val="004E2887"/>
    <w:rsid w:val="004E301C"/>
    <w:rsid w:val="004E3DEC"/>
    <w:rsid w:val="004E3E52"/>
    <w:rsid w:val="004E4726"/>
    <w:rsid w:val="004E4E87"/>
    <w:rsid w:val="004E5018"/>
    <w:rsid w:val="004E50A7"/>
    <w:rsid w:val="004E5171"/>
    <w:rsid w:val="004E52EC"/>
    <w:rsid w:val="004E5341"/>
    <w:rsid w:val="004E5867"/>
    <w:rsid w:val="004E62AC"/>
    <w:rsid w:val="004E749B"/>
    <w:rsid w:val="004F044F"/>
    <w:rsid w:val="004F11CE"/>
    <w:rsid w:val="004F13A7"/>
    <w:rsid w:val="004F15AC"/>
    <w:rsid w:val="004F1D0A"/>
    <w:rsid w:val="004F2799"/>
    <w:rsid w:val="004F3280"/>
    <w:rsid w:val="004F39AD"/>
    <w:rsid w:val="004F3C54"/>
    <w:rsid w:val="004F4046"/>
    <w:rsid w:val="004F4252"/>
    <w:rsid w:val="004F4752"/>
    <w:rsid w:val="004F4D0F"/>
    <w:rsid w:val="004F4E56"/>
    <w:rsid w:val="004F52FE"/>
    <w:rsid w:val="004F56F3"/>
    <w:rsid w:val="004F5BDB"/>
    <w:rsid w:val="004F6A15"/>
    <w:rsid w:val="004F6CA2"/>
    <w:rsid w:val="004F72FB"/>
    <w:rsid w:val="004F7540"/>
    <w:rsid w:val="004F7645"/>
    <w:rsid w:val="0050059D"/>
    <w:rsid w:val="00500F1D"/>
    <w:rsid w:val="00501087"/>
    <w:rsid w:val="0050110F"/>
    <w:rsid w:val="00501422"/>
    <w:rsid w:val="00501D98"/>
    <w:rsid w:val="00501F61"/>
    <w:rsid w:val="005020D0"/>
    <w:rsid w:val="005021CD"/>
    <w:rsid w:val="00502CF3"/>
    <w:rsid w:val="00503125"/>
    <w:rsid w:val="005031D4"/>
    <w:rsid w:val="00503460"/>
    <w:rsid w:val="005036C1"/>
    <w:rsid w:val="00503AE2"/>
    <w:rsid w:val="00503DC9"/>
    <w:rsid w:val="005056C9"/>
    <w:rsid w:val="005059A8"/>
    <w:rsid w:val="00506AB8"/>
    <w:rsid w:val="005074EE"/>
    <w:rsid w:val="00507FD3"/>
    <w:rsid w:val="00510026"/>
    <w:rsid w:val="00510720"/>
    <w:rsid w:val="0051086E"/>
    <w:rsid w:val="0051123C"/>
    <w:rsid w:val="00511D73"/>
    <w:rsid w:val="00511FAC"/>
    <w:rsid w:val="00512217"/>
    <w:rsid w:val="00513B11"/>
    <w:rsid w:val="00513D3B"/>
    <w:rsid w:val="00513D61"/>
    <w:rsid w:val="00514200"/>
    <w:rsid w:val="0051467C"/>
    <w:rsid w:val="00514DA6"/>
    <w:rsid w:val="00514E57"/>
    <w:rsid w:val="00515050"/>
    <w:rsid w:val="005151B7"/>
    <w:rsid w:val="005154C9"/>
    <w:rsid w:val="0051634A"/>
    <w:rsid w:val="005164C4"/>
    <w:rsid w:val="0051663F"/>
    <w:rsid w:val="00520AC3"/>
    <w:rsid w:val="0052154A"/>
    <w:rsid w:val="00521C2C"/>
    <w:rsid w:val="005221E3"/>
    <w:rsid w:val="0052223E"/>
    <w:rsid w:val="00522307"/>
    <w:rsid w:val="005225AF"/>
    <w:rsid w:val="00523034"/>
    <w:rsid w:val="00523784"/>
    <w:rsid w:val="00523A3B"/>
    <w:rsid w:val="00523B87"/>
    <w:rsid w:val="00523DB9"/>
    <w:rsid w:val="00523F60"/>
    <w:rsid w:val="00525040"/>
    <w:rsid w:val="00526151"/>
    <w:rsid w:val="00527AE9"/>
    <w:rsid w:val="00527B65"/>
    <w:rsid w:val="0053076D"/>
    <w:rsid w:val="00530851"/>
    <w:rsid w:val="00530A3A"/>
    <w:rsid w:val="0053121F"/>
    <w:rsid w:val="005313AD"/>
    <w:rsid w:val="005313B7"/>
    <w:rsid w:val="00531F64"/>
    <w:rsid w:val="00532043"/>
    <w:rsid w:val="00532921"/>
    <w:rsid w:val="00534843"/>
    <w:rsid w:val="00534D69"/>
    <w:rsid w:val="005379DE"/>
    <w:rsid w:val="00537ADF"/>
    <w:rsid w:val="00537F57"/>
    <w:rsid w:val="005400EB"/>
    <w:rsid w:val="005400F1"/>
    <w:rsid w:val="00541631"/>
    <w:rsid w:val="00541F80"/>
    <w:rsid w:val="00542984"/>
    <w:rsid w:val="00542BBE"/>
    <w:rsid w:val="00543650"/>
    <w:rsid w:val="005443BE"/>
    <w:rsid w:val="0054483A"/>
    <w:rsid w:val="0054491A"/>
    <w:rsid w:val="00544B03"/>
    <w:rsid w:val="005455BA"/>
    <w:rsid w:val="00545B09"/>
    <w:rsid w:val="005461E8"/>
    <w:rsid w:val="005464DF"/>
    <w:rsid w:val="005468A9"/>
    <w:rsid w:val="00546994"/>
    <w:rsid w:val="00546F73"/>
    <w:rsid w:val="005472A7"/>
    <w:rsid w:val="00547539"/>
    <w:rsid w:val="0054779A"/>
    <w:rsid w:val="00547E84"/>
    <w:rsid w:val="00550A79"/>
    <w:rsid w:val="0055125E"/>
    <w:rsid w:val="00551493"/>
    <w:rsid w:val="00553080"/>
    <w:rsid w:val="005532FE"/>
    <w:rsid w:val="00553469"/>
    <w:rsid w:val="00553906"/>
    <w:rsid w:val="00554A7A"/>
    <w:rsid w:val="00555356"/>
    <w:rsid w:val="00555973"/>
    <w:rsid w:val="00555C02"/>
    <w:rsid w:val="00556011"/>
    <w:rsid w:val="00557B97"/>
    <w:rsid w:val="005607A8"/>
    <w:rsid w:val="00560A40"/>
    <w:rsid w:val="00560C9C"/>
    <w:rsid w:val="00560F74"/>
    <w:rsid w:val="005610B6"/>
    <w:rsid w:val="005613E4"/>
    <w:rsid w:val="0056153F"/>
    <w:rsid w:val="005617DE"/>
    <w:rsid w:val="00561C0D"/>
    <w:rsid w:val="00562177"/>
    <w:rsid w:val="00562919"/>
    <w:rsid w:val="00563CFA"/>
    <w:rsid w:val="00564632"/>
    <w:rsid w:val="0056511F"/>
    <w:rsid w:val="005653EA"/>
    <w:rsid w:val="005659F6"/>
    <w:rsid w:val="00565EFB"/>
    <w:rsid w:val="005669FB"/>
    <w:rsid w:val="00566A6C"/>
    <w:rsid w:val="00567C9F"/>
    <w:rsid w:val="00567FAE"/>
    <w:rsid w:val="00570169"/>
    <w:rsid w:val="00570D17"/>
    <w:rsid w:val="00570E5E"/>
    <w:rsid w:val="005715E4"/>
    <w:rsid w:val="005717FD"/>
    <w:rsid w:val="00572E6D"/>
    <w:rsid w:val="00573666"/>
    <w:rsid w:val="00573B07"/>
    <w:rsid w:val="00573E24"/>
    <w:rsid w:val="00574C9A"/>
    <w:rsid w:val="0057603A"/>
    <w:rsid w:val="00576594"/>
    <w:rsid w:val="00576FFE"/>
    <w:rsid w:val="00577DA3"/>
    <w:rsid w:val="005800E3"/>
    <w:rsid w:val="00581CCD"/>
    <w:rsid w:val="00581FEA"/>
    <w:rsid w:val="0058254C"/>
    <w:rsid w:val="005829C0"/>
    <w:rsid w:val="00582BD8"/>
    <w:rsid w:val="00582C95"/>
    <w:rsid w:val="005833CF"/>
    <w:rsid w:val="00583BB0"/>
    <w:rsid w:val="00584923"/>
    <w:rsid w:val="00586725"/>
    <w:rsid w:val="005867A7"/>
    <w:rsid w:val="005878E9"/>
    <w:rsid w:val="005901E4"/>
    <w:rsid w:val="00590344"/>
    <w:rsid w:val="00590526"/>
    <w:rsid w:val="00590CC7"/>
    <w:rsid w:val="00590F12"/>
    <w:rsid w:val="00592E93"/>
    <w:rsid w:val="005931F0"/>
    <w:rsid w:val="0059472E"/>
    <w:rsid w:val="00595979"/>
    <w:rsid w:val="00595EA1"/>
    <w:rsid w:val="00596E8D"/>
    <w:rsid w:val="005A0C9A"/>
    <w:rsid w:val="005A11E8"/>
    <w:rsid w:val="005A26ED"/>
    <w:rsid w:val="005A2950"/>
    <w:rsid w:val="005A2DA0"/>
    <w:rsid w:val="005A3C4C"/>
    <w:rsid w:val="005A4820"/>
    <w:rsid w:val="005A4F25"/>
    <w:rsid w:val="005A4F58"/>
    <w:rsid w:val="005A55A9"/>
    <w:rsid w:val="005A5E32"/>
    <w:rsid w:val="005A5F2A"/>
    <w:rsid w:val="005A6D0E"/>
    <w:rsid w:val="005B062B"/>
    <w:rsid w:val="005B14E0"/>
    <w:rsid w:val="005B1DE0"/>
    <w:rsid w:val="005B3F9F"/>
    <w:rsid w:val="005B491B"/>
    <w:rsid w:val="005B5047"/>
    <w:rsid w:val="005B5088"/>
    <w:rsid w:val="005B6CC9"/>
    <w:rsid w:val="005B76CC"/>
    <w:rsid w:val="005B7A66"/>
    <w:rsid w:val="005C16DF"/>
    <w:rsid w:val="005C4D3D"/>
    <w:rsid w:val="005C54F3"/>
    <w:rsid w:val="005C567C"/>
    <w:rsid w:val="005C7DA3"/>
    <w:rsid w:val="005D05D2"/>
    <w:rsid w:val="005D0CD5"/>
    <w:rsid w:val="005D0CD8"/>
    <w:rsid w:val="005D160F"/>
    <w:rsid w:val="005D233D"/>
    <w:rsid w:val="005D2D38"/>
    <w:rsid w:val="005D34A3"/>
    <w:rsid w:val="005D3B78"/>
    <w:rsid w:val="005D3D31"/>
    <w:rsid w:val="005D4F15"/>
    <w:rsid w:val="005D54F5"/>
    <w:rsid w:val="005D5A18"/>
    <w:rsid w:val="005D6CB7"/>
    <w:rsid w:val="005D754F"/>
    <w:rsid w:val="005D76A9"/>
    <w:rsid w:val="005D7A5D"/>
    <w:rsid w:val="005D7D77"/>
    <w:rsid w:val="005E0BE8"/>
    <w:rsid w:val="005E1009"/>
    <w:rsid w:val="005E1326"/>
    <w:rsid w:val="005E26DC"/>
    <w:rsid w:val="005E2E8B"/>
    <w:rsid w:val="005E3649"/>
    <w:rsid w:val="005E45F7"/>
    <w:rsid w:val="005E4B11"/>
    <w:rsid w:val="005E54D3"/>
    <w:rsid w:val="005E56A2"/>
    <w:rsid w:val="005E58B4"/>
    <w:rsid w:val="005E5B8C"/>
    <w:rsid w:val="005E6047"/>
    <w:rsid w:val="005E7338"/>
    <w:rsid w:val="005E7F7A"/>
    <w:rsid w:val="005F03A2"/>
    <w:rsid w:val="005F0485"/>
    <w:rsid w:val="005F10CA"/>
    <w:rsid w:val="005F34BF"/>
    <w:rsid w:val="005F397A"/>
    <w:rsid w:val="005F3FCE"/>
    <w:rsid w:val="005F444A"/>
    <w:rsid w:val="005F4C02"/>
    <w:rsid w:val="005F5139"/>
    <w:rsid w:val="005F5E52"/>
    <w:rsid w:val="005F6845"/>
    <w:rsid w:val="005F6AC6"/>
    <w:rsid w:val="005F6EFD"/>
    <w:rsid w:val="005F75F1"/>
    <w:rsid w:val="0060107A"/>
    <w:rsid w:val="0060180E"/>
    <w:rsid w:val="00601952"/>
    <w:rsid w:val="006026EA"/>
    <w:rsid w:val="00602864"/>
    <w:rsid w:val="00603673"/>
    <w:rsid w:val="0060384B"/>
    <w:rsid w:val="006038B9"/>
    <w:rsid w:val="00603D26"/>
    <w:rsid w:val="0060534F"/>
    <w:rsid w:val="006055B5"/>
    <w:rsid w:val="00606066"/>
    <w:rsid w:val="006062D4"/>
    <w:rsid w:val="006074B7"/>
    <w:rsid w:val="0061058B"/>
    <w:rsid w:val="00611243"/>
    <w:rsid w:val="00612814"/>
    <w:rsid w:val="00612EA1"/>
    <w:rsid w:val="0061337F"/>
    <w:rsid w:val="00613CEA"/>
    <w:rsid w:val="00613EED"/>
    <w:rsid w:val="00614EA0"/>
    <w:rsid w:val="006163ED"/>
    <w:rsid w:val="00617666"/>
    <w:rsid w:val="00617AA8"/>
    <w:rsid w:val="00620385"/>
    <w:rsid w:val="006205DD"/>
    <w:rsid w:val="006206E7"/>
    <w:rsid w:val="00620A55"/>
    <w:rsid w:val="00620C76"/>
    <w:rsid w:val="00621B2D"/>
    <w:rsid w:val="006223FF"/>
    <w:rsid w:val="00622650"/>
    <w:rsid w:val="006234B6"/>
    <w:rsid w:val="006253AE"/>
    <w:rsid w:val="00626B1A"/>
    <w:rsid w:val="00626F7E"/>
    <w:rsid w:val="00626FB4"/>
    <w:rsid w:val="00627241"/>
    <w:rsid w:val="006305AF"/>
    <w:rsid w:val="0063071F"/>
    <w:rsid w:val="0063131D"/>
    <w:rsid w:val="00632A6E"/>
    <w:rsid w:val="00632F62"/>
    <w:rsid w:val="006332F7"/>
    <w:rsid w:val="006351C2"/>
    <w:rsid w:val="00635592"/>
    <w:rsid w:val="006355ED"/>
    <w:rsid w:val="00635B41"/>
    <w:rsid w:val="0063667E"/>
    <w:rsid w:val="00636CEB"/>
    <w:rsid w:val="00637266"/>
    <w:rsid w:val="00637B1E"/>
    <w:rsid w:val="00637CBC"/>
    <w:rsid w:val="00640D05"/>
    <w:rsid w:val="00640FFA"/>
    <w:rsid w:val="006416F7"/>
    <w:rsid w:val="00641EF8"/>
    <w:rsid w:val="0064376E"/>
    <w:rsid w:val="00643A83"/>
    <w:rsid w:val="006456FE"/>
    <w:rsid w:val="0064634F"/>
    <w:rsid w:val="006479E5"/>
    <w:rsid w:val="00647E00"/>
    <w:rsid w:val="00650049"/>
    <w:rsid w:val="006509A8"/>
    <w:rsid w:val="00650D00"/>
    <w:rsid w:val="00651443"/>
    <w:rsid w:val="006522CF"/>
    <w:rsid w:val="006525DA"/>
    <w:rsid w:val="00652698"/>
    <w:rsid w:val="00652F3A"/>
    <w:rsid w:val="00653164"/>
    <w:rsid w:val="0065318E"/>
    <w:rsid w:val="006533A0"/>
    <w:rsid w:val="006536AF"/>
    <w:rsid w:val="00653952"/>
    <w:rsid w:val="00653AB3"/>
    <w:rsid w:val="00653B18"/>
    <w:rsid w:val="00654370"/>
    <w:rsid w:val="006546E8"/>
    <w:rsid w:val="00654731"/>
    <w:rsid w:val="00654A70"/>
    <w:rsid w:val="00654A78"/>
    <w:rsid w:val="00654C86"/>
    <w:rsid w:val="006559BF"/>
    <w:rsid w:val="00655F13"/>
    <w:rsid w:val="00656117"/>
    <w:rsid w:val="0066005E"/>
    <w:rsid w:val="00660799"/>
    <w:rsid w:val="00660838"/>
    <w:rsid w:val="00660BF5"/>
    <w:rsid w:val="00660C05"/>
    <w:rsid w:val="00660E8E"/>
    <w:rsid w:val="00661223"/>
    <w:rsid w:val="006618CD"/>
    <w:rsid w:val="00662969"/>
    <w:rsid w:val="00662CAB"/>
    <w:rsid w:val="00664611"/>
    <w:rsid w:val="00665144"/>
    <w:rsid w:val="006655D3"/>
    <w:rsid w:val="00665F42"/>
    <w:rsid w:val="006663EE"/>
    <w:rsid w:val="00666723"/>
    <w:rsid w:val="00667969"/>
    <w:rsid w:val="006679E4"/>
    <w:rsid w:val="00667C4C"/>
    <w:rsid w:val="00667C9A"/>
    <w:rsid w:val="006701F3"/>
    <w:rsid w:val="006702DC"/>
    <w:rsid w:val="0067055D"/>
    <w:rsid w:val="00670D9B"/>
    <w:rsid w:val="006710D6"/>
    <w:rsid w:val="006724B6"/>
    <w:rsid w:val="00673994"/>
    <w:rsid w:val="00673FF0"/>
    <w:rsid w:val="00674ACA"/>
    <w:rsid w:val="00674EEB"/>
    <w:rsid w:val="006750D0"/>
    <w:rsid w:val="006758D2"/>
    <w:rsid w:val="00675E1A"/>
    <w:rsid w:val="0067611A"/>
    <w:rsid w:val="00676297"/>
    <w:rsid w:val="00677DB2"/>
    <w:rsid w:val="0068137E"/>
    <w:rsid w:val="00681C73"/>
    <w:rsid w:val="006821DA"/>
    <w:rsid w:val="006827C2"/>
    <w:rsid w:val="00682A4B"/>
    <w:rsid w:val="00682B5F"/>
    <w:rsid w:val="006830AB"/>
    <w:rsid w:val="0068379E"/>
    <w:rsid w:val="00684439"/>
    <w:rsid w:val="00685739"/>
    <w:rsid w:val="0068599E"/>
    <w:rsid w:val="0068620E"/>
    <w:rsid w:val="0068629D"/>
    <w:rsid w:val="0068794D"/>
    <w:rsid w:val="00687A09"/>
    <w:rsid w:val="006902C6"/>
    <w:rsid w:val="006912EA"/>
    <w:rsid w:val="0069138D"/>
    <w:rsid w:val="006927CB"/>
    <w:rsid w:val="006927DA"/>
    <w:rsid w:val="00693266"/>
    <w:rsid w:val="00693421"/>
    <w:rsid w:val="0069390B"/>
    <w:rsid w:val="006939CE"/>
    <w:rsid w:val="00693F04"/>
    <w:rsid w:val="006948B7"/>
    <w:rsid w:val="00696A71"/>
    <w:rsid w:val="00697523"/>
    <w:rsid w:val="00697D88"/>
    <w:rsid w:val="00697EF6"/>
    <w:rsid w:val="006A0178"/>
    <w:rsid w:val="006A02C2"/>
    <w:rsid w:val="006A05FC"/>
    <w:rsid w:val="006A07E7"/>
    <w:rsid w:val="006A0D6D"/>
    <w:rsid w:val="006A18D0"/>
    <w:rsid w:val="006A1A13"/>
    <w:rsid w:val="006A1CB0"/>
    <w:rsid w:val="006A213E"/>
    <w:rsid w:val="006A29A6"/>
    <w:rsid w:val="006A3308"/>
    <w:rsid w:val="006A428A"/>
    <w:rsid w:val="006A47E8"/>
    <w:rsid w:val="006A5ABB"/>
    <w:rsid w:val="006A6130"/>
    <w:rsid w:val="006A63B4"/>
    <w:rsid w:val="006A6939"/>
    <w:rsid w:val="006A6F6C"/>
    <w:rsid w:val="006A787D"/>
    <w:rsid w:val="006B0448"/>
    <w:rsid w:val="006B0982"/>
    <w:rsid w:val="006B1346"/>
    <w:rsid w:val="006B1380"/>
    <w:rsid w:val="006B14B7"/>
    <w:rsid w:val="006B18F3"/>
    <w:rsid w:val="006B19D8"/>
    <w:rsid w:val="006B2EA3"/>
    <w:rsid w:val="006B41F9"/>
    <w:rsid w:val="006B4A33"/>
    <w:rsid w:val="006B4E81"/>
    <w:rsid w:val="006B56C0"/>
    <w:rsid w:val="006B60CA"/>
    <w:rsid w:val="006B6F9D"/>
    <w:rsid w:val="006B7047"/>
    <w:rsid w:val="006B70FF"/>
    <w:rsid w:val="006B7435"/>
    <w:rsid w:val="006B79DB"/>
    <w:rsid w:val="006B7D01"/>
    <w:rsid w:val="006B7EA6"/>
    <w:rsid w:val="006C05E2"/>
    <w:rsid w:val="006C10CA"/>
    <w:rsid w:val="006C1375"/>
    <w:rsid w:val="006C174A"/>
    <w:rsid w:val="006C2A65"/>
    <w:rsid w:val="006C307E"/>
    <w:rsid w:val="006C426E"/>
    <w:rsid w:val="006C5311"/>
    <w:rsid w:val="006C53C4"/>
    <w:rsid w:val="006C54CD"/>
    <w:rsid w:val="006C636C"/>
    <w:rsid w:val="006C672A"/>
    <w:rsid w:val="006C783B"/>
    <w:rsid w:val="006C7BF5"/>
    <w:rsid w:val="006D0786"/>
    <w:rsid w:val="006D08F1"/>
    <w:rsid w:val="006D11C9"/>
    <w:rsid w:val="006D11E1"/>
    <w:rsid w:val="006D1267"/>
    <w:rsid w:val="006D1AE1"/>
    <w:rsid w:val="006D294F"/>
    <w:rsid w:val="006D3754"/>
    <w:rsid w:val="006D4405"/>
    <w:rsid w:val="006D533A"/>
    <w:rsid w:val="006D6A60"/>
    <w:rsid w:val="006D6CE1"/>
    <w:rsid w:val="006D74AC"/>
    <w:rsid w:val="006E0181"/>
    <w:rsid w:val="006E0C4D"/>
    <w:rsid w:val="006E2352"/>
    <w:rsid w:val="006E3200"/>
    <w:rsid w:val="006E3315"/>
    <w:rsid w:val="006E36C2"/>
    <w:rsid w:val="006E37A6"/>
    <w:rsid w:val="006E386A"/>
    <w:rsid w:val="006E39B6"/>
    <w:rsid w:val="006E4A63"/>
    <w:rsid w:val="006E552B"/>
    <w:rsid w:val="006E565E"/>
    <w:rsid w:val="006E63D3"/>
    <w:rsid w:val="006E68FB"/>
    <w:rsid w:val="006E6F8A"/>
    <w:rsid w:val="006E70CC"/>
    <w:rsid w:val="006F016D"/>
    <w:rsid w:val="006F0572"/>
    <w:rsid w:val="006F0E3E"/>
    <w:rsid w:val="006F1963"/>
    <w:rsid w:val="006F1A38"/>
    <w:rsid w:val="006F2B6C"/>
    <w:rsid w:val="006F2CE3"/>
    <w:rsid w:val="006F35A5"/>
    <w:rsid w:val="006F45CA"/>
    <w:rsid w:val="006F51EF"/>
    <w:rsid w:val="006F57CB"/>
    <w:rsid w:val="006F57D2"/>
    <w:rsid w:val="006F61E8"/>
    <w:rsid w:val="006F6D11"/>
    <w:rsid w:val="006F6DE0"/>
    <w:rsid w:val="006F796F"/>
    <w:rsid w:val="007001BD"/>
    <w:rsid w:val="00700563"/>
    <w:rsid w:val="00700706"/>
    <w:rsid w:val="00700CF2"/>
    <w:rsid w:val="007011AF"/>
    <w:rsid w:val="007015F2"/>
    <w:rsid w:val="007019EE"/>
    <w:rsid w:val="0070218C"/>
    <w:rsid w:val="0070223F"/>
    <w:rsid w:val="0070437C"/>
    <w:rsid w:val="0070498B"/>
    <w:rsid w:val="00705568"/>
    <w:rsid w:val="00705817"/>
    <w:rsid w:val="00705C09"/>
    <w:rsid w:val="0070613E"/>
    <w:rsid w:val="00706F47"/>
    <w:rsid w:val="00706FBD"/>
    <w:rsid w:val="00706FFC"/>
    <w:rsid w:val="0070784B"/>
    <w:rsid w:val="00710B7C"/>
    <w:rsid w:val="0071199A"/>
    <w:rsid w:val="00711C60"/>
    <w:rsid w:val="00712DD1"/>
    <w:rsid w:val="007130A0"/>
    <w:rsid w:val="00713308"/>
    <w:rsid w:val="00714636"/>
    <w:rsid w:val="00714F45"/>
    <w:rsid w:val="00715139"/>
    <w:rsid w:val="00715B5A"/>
    <w:rsid w:val="00715F2D"/>
    <w:rsid w:val="00716CBA"/>
    <w:rsid w:val="007170F1"/>
    <w:rsid w:val="00717647"/>
    <w:rsid w:val="00717F16"/>
    <w:rsid w:val="007209DF"/>
    <w:rsid w:val="00720D64"/>
    <w:rsid w:val="007213B9"/>
    <w:rsid w:val="007215D9"/>
    <w:rsid w:val="00721663"/>
    <w:rsid w:val="00721E10"/>
    <w:rsid w:val="00722010"/>
    <w:rsid w:val="0072226F"/>
    <w:rsid w:val="007228E0"/>
    <w:rsid w:val="007237DE"/>
    <w:rsid w:val="00723932"/>
    <w:rsid w:val="00723AF2"/>
    <w:rsid w:val="00723CCB"/>
    <w:rsid w:val="00723F17"/>
    <w:rsid w:val="0072418A"/>
    <w:rsid w:val="00724B6B"/>
    <w:rsid w:val="00724D6E"/>
    <w:rsid w:val="00726444"/>
    <w:rsid w:val="00726452"/>
    <w:rsid w:val="007268F9"/>
    <w:rsid w:val="00726BBB"/>
    <w:rsid w:val="0072733A"/>
    <w:rsid w:val="00727AD1"/>
    <w:rsid w:val="00727EDB"/>
    <w:rsid w:val="007308C5"/>
    <w:rsid w:val="00730B0C"/>
    <w:rsid w:val="00731606"/>
    <w:rsid w:val="00731A0B"/>
    <w:rsid w:val="00731EF5"/>
    <w:rsid w:val="007323E2"/>
    <w:rsid w:val="00732CC1"/>
    <w:rsid w:val="00732F70"/>
    <w:rsid w:val="007336F3"/>
    <w:rsid w:val="007344AD"/>
    <w:rsid w:val="007348E5"/>
    <w:rsid w:val="00734B08"/>
    <w:rsid w:val="00735B1C"/>
    <w:rsid w:val="00735D3A"/>
    <w:rsid w:val="00735E15"/>
    <w:rsid w:val="00735EB0"/>
    <w:rsid w:val="0073635E"/>
    <w:rsid w:val="00736B52"/>
    <w:rsid w:val="00736C61"/>
    <w:rsid w:val="00736F48"/>
    <w:rsid w:val="007403C2"/>
    <w:rsid w:val="00741477"/>
    <w:rsid w:val="0074156F"/>
    <w:rsid w:val="00742310"/>
    <w:rsid w:val="0074275F"/>
    <w:rsid w:val="00743201"/>
    <w:rsid w:val="007434F5"/>
    <w:rsid w:val="0074415B"/>
    <w:rsid w:val="007445C0"/>
    <w:rsid w:val="00744B37"/>
    <w:rsid w:val="0074512D"/>
    <w:rsid w:val="007456E3"/>
    <w:rsid w:val="00745A1A"/>
    <w:rsid w:val="00746547"/>
    <w:rsid w:val="00750A3C"/>
    <w:rsid w:val="00750A6D"/>
    <w:rsid w:val="00751737"/>
    <w:rsid w:val="00751AF7"/>
    <w:rsid w:val="00751EB3"/>
    <w:rsid w:val="007521E0"/>
    <w:rsid w:val="0075254B"/>
    <w:rsid w:val="007526DE"/>
    <w:rsid w:val="0075319E"/>
    <w:rsid w:val="00753696"/>
    <w:rsid w:val="00753D14"/>
    <w:rsid w:val="00753D49"/>
    <w:rsid w:val="0075420F"/>
    <w:rsid w:val="00754C62"/>
    <w:rsid w:val="00755878"/>
    <w:rsid w:val="00755F67"/>
    <w:rsid w:val="00756996"/>
    <w:rsid w:val="00756CE6"/>
    <w:rsid w:val="0075733C"/>
    <w:rsid w:val="007578B3"/>
    <w:rsid w:val="00760B49"/>
    <w:rsid w:val="00760F4C"/>
    <w:rsid w:val="00762298"/>
    <w:rsid w:val="00763864"/>
    <w:rsid w:val="0076417D"/>
    <w:rsid w:val="0076486D"/>
    <w:rsid w:val="00764A22"/>
    <w:rsid w:val="00764A2C"/>
    <w:rsid w:val="0076508A"/>
    <w:rsid w:val="00765602"/>
    <w:rsid w:val="00767772"/>
    <w:rsid w:val="00767A16"/>
    <w:rsid w:val="00770611"/>
    <w:rsid w:val="0077167F"/>
    <w:rsid w:val="007730F5"/>
    <w:rsid w:val="007731FA"/>
    <w:rsid w:val="0077323F"/>
    <w:rsid w:val="00773FF7"/>
    <w:rsid w:val="007748AE"/>
    <w:rsid w:val="007751AA"/>
    <w:rsid w:val="00775B81"/>
    <w:rsid w:val="007765C2"/>
    <w:rsid w:val="00776985"/>
    <w:rsid w:val="007777CB"/>
    <w:rsid w:val="00777944"/>
    <w:rsid w:val="00777B80"/>
    <w:rsid w:val="0078007E"/>
    <w:rsid w:val="0078068C"/>
    <w:rsid w:val="00780CF8"/>
    <w:rsid w:val="0078144C"/>
    <w:rsid w:val="0078156C"/>
    <w:rsid w:val="00781E77"/>
    <w:rsid w:val="00782304"/>
    <w:rsid w:val="00782316"/>
    <w:rsid w:val="00782B06"/>
    <w:rsid w:val="00783AC5"/>
    <w:rsid w:val="00783FE4"/>
    <w:rsid w:val="007840C7"/>
    <w:rsid w:val="00784D54"/>
    <w:rsid w:val="00785231"/>
    <w:rsid w:val="00785966"/>
    <w:rsid w:val="0078624E"/>
    <w:rsid w:val="0078658D"/>
    <w:rsid w:val="00786624"/>
    <w:rsid w:val="00787057"/>
    <w:rsid w:val="0079059B"/>
    <w:rsid w:val="007905FF"/>
    <w:rsid w:val="00790AF0"/>
    <w:rsid w:val="00791CF6"/>
    <w:rsid w:val="007926C6"/>
    <w:rsid w:val="007928F9"/>
    <w:rsid w:val="00792FA2"/>
    <w:rsid w:val="00793897"/>
    <w:rsid w:val="00794C5C"/>
    <w:rsid w:val="00795A26"/>
    <w:rsid w:val="007962CD"/>
    <w:rsid w:val="007969CD"/>
    <w:rsid w:val="00796AA7"/>
    <w:rsid w:val="00796B0F"/>
    <w:rsid w:val="00796CF6"/>
    <w:rsid w:val="0079700B"/>
    <w:rsid w:val="0079776F"/>
    <w:rsid w:val="007A01D4"/>
    <w:rsid w:val="007A0262"/>
    <w:rsid w:val="007A0C59"/>
    <w:rsid w:val="007A0CE9"/>
    <w:rsid w:val="007A19B8"/>
    <w:rsid w:val="007A2614"/>
    <w:rsid w:val="007A33B5"/>
    <w:rsid w:val="007A3754"/>
    <w:rsid w:val="007A44BA"/>
    <w:rsid w:val="007A4CB2"/>
    <w:rsid w:val="007A5413"/>
    <w:rsid w:val="007A5527"/>
    <w:rsid w:val="007A6E97"/>
    <w:rsid w:val="007A757D"/>
    <w:rsid w:val="007A7DF2"/>
    <w:rsid w:val="007B05AA"/>
    <w:rsid w:val="007B1905"/>
    <w:rsid w:val="007B1D60"/>
    <w:rsid w:val="007B2738"/>
    <w:rsid w:val="007B27F8"/>
    <w:rsid w:val="007B41A1"/>
    <w:rsid w:val="007B462A"/>
    <w:rsid w:val="007B4EEB"/>
    <w:rsid w:val="007B57B3"/>
    <w:rsid w:val="007B6390"/>
    <w:rsid w:val="007B6AE6"/>
    <w:rsid w:val="007B76D0"/>
    <w:rsid w:val="007B7C89"/>
    <w:rsid w:val="007C0D26"/>
    <w:rsid w:val="007C1E69"/>
    <w:rsid w:val="007C200C"/>
    <w:rsid w:val="007C2679"/>
    <w:rsid w:val="007C3441"/>
    <w:rsid w:val="007C3AA2"/>
    <w:rsid w:val="007C461A"/>
    <w:rsid w:val="007C46D2"/>
    <w:rsid w:val="007C59FD"/>
    <w:rsid w:val="007C61D1"/>
    <w:rsid w:val="007C63EC"/>
    <w:rsid w:val="007C6F96"/>
    <w:rsid w:val="007C737F"/>
    <w:rsid w:val="007C756B"/>
    <w:rsid w:val="007C7AA6"/>
    <w:rsid w:val="007C7D8A"/>
    <w:rsid w:val="007C7DD2"/>
    <w:rsid w:val="007D122A"/>
    <w:rsid w:val="007D1455"/>
    <w:rsid w:val="007D1779"/>
    <w:rsid w:val="007D266E"/>
    <w:rsid w:val="007D3386"/>
    <w:rsid w:val="007D3657"/>
    <w:rsid w:val="007D3892"/>
    <w:rsid w:val="007D3AA4"/>
    <w:rsid w:val="007D5F19"/>
    <w:rsid w:val="007D6021"/>
    <w:rsid w:val="007D68E8"/>
    <w:rsid w:val="007D69EF"/>
    <w:rsid w:val="007D6B8E"/>
    <w:rsid w:val="007D6CEA"/>
    <w:rsid w:val="007D6F86"/>
    <w:rsid w:val="007E0136"/>
    <w:rsid w:val="007E0520"/>
    <w:rsid w:val="007E1B7E"/>
    <w:rsid w:val="007E1C43"/>
    <w:rsid w:val="007E2617"/>
    <w:rsid w:val="007E2E2C"/>
    <w:rsid w:val="007E5CA8"/>
    <w:rsid w:val="007E6100"/>
    <w:rsid w:val="007E63B6"/>
    <w:rsid w:val="007E66BE"/>
    <w:rsid w:val="007E714A"/>
    <w:rsid w:val="007F00E5"/>
    <w:rsid w:val="007F057B"/>
    <w:rsid w:val="007F1304"/>
    <w:rsid w:val="007F175A"/>
    <w:rsid w:val="007F17F2"/>
    <w:rsid w:val="007F25B0"/>
    <w:rsid w:val="007F2A05"/>
    <w:rsid w:val="007F36D6"/>
    <w:rsid w:val="007F3A20"/>
    <w:rsid w:val="007F3CC4"/>
    <w:rsid w:val="007F40FF"/>
    <w:rsid w:val="007F42DC"/>
    <w:rsid w:val="007F48BB"/>
    <w:rsid w:val="007F4E62"/>
    <w:rsid w:val="007F5D66"/>
    <w:rsid w:val="007F6895"/>
    <w:rsid w:val="007F6AA5"/>
    <w:rsid w:val="007F764D"/>
    <w:rsid w:val="0080007C"/>
    <w:rsid w:val="00800859"/>
    <w:rsid w:val="00800E09"/>
    <w:rsid w:val="00801501"/>
    <w:rsid w:val="00801A18"/>
    <w:rsid w:val="00801E67"/>
    <w:rsid w:val="008031C2"/>
    <w:rsid w:val="00803B3A"/>
    <w:rsid w:val="008043F3"/>
    <w:rsid w:val="0080447F"/>
    <w:rsid w:val="008044EF"/>
    <w:rsid w:val="00804990"/>
    <w:rsid w:val="008069AA"/>
    <w:rsid w:val="00807584"/>
    <w:rsid w:val="0081004B"/>
    <w:rsid w:val="00811537"/>
    <w:rsid w:val="00811B8C"/>
    <w:rsid w:val="00811C06"/>
    <w:rsid w:val="00812795"/>
    <w:rsid w:val="00813090"/>
    <w:rsid w:val="008140CF"/>
    <w:rsid w:val="0081473C"/>
    <w:rsid w:val="00814A14"/>
    <w:rsid w:val="00814B73"/>
    <w:rsid w:val="0081575A"/>
    <w:rsid w:val="008158B6"/>
    <w:rsid w:val="00815E5E"/>
    <w:rsid w:val="008163B4"/>
    <w:rsid w:val="008167E1"/>
    <w:rsid w:val="00816B4C"/>
    <w:rsid w:val="008170BF"/>
    <w:rsid w:val="008171AB"/>
    <w:rsid w:val="0081725A"/>
    <w:rsid w:val="0082092B"/>
    <w:rsid w:val="008212D1"/>
    <w:rsid w:val="00821DAA"/>
    <w:rsid w:val="00822CE4"/>
    <w:rsid w:val="0082381B"/>
    <w:rsid w:val="00823954"/>
    <w:rsid w:val="00823B29"/>
    <w:rsid w:val="00824859"/>
    <w:rsid w:val="00824B41"/>
    <w:rsid w:val="0082550B"/>
    <w:rsid w:val="00825A82"/>
    <w:rsid w:val="0082610A"/>
    <w:rsid w:val="00826404"/>
    <w:rsid w:val="00826666"/>
    <w:rsid w:val="0082703B"/>
    <w:rsid w:val="0082787B"/>
    <w:rsid w:val="008302B3"/>
    <w:rsid w:val="0083078F"/>
    <w:rsid w:val="00830EE9"/>
    <w:rsid w:val="00831A63"/>
    <w:rsid w:val="00831E7F"/>
    <w:rsid w:val="008325B3"/>
    <w:rsid w:val="00832C53"/>
    <w:rsid w:val="0083307E"/>
    <w:rsid w:val="00833223"/>
    <w:rsid w:val="0083369E"/>
    <w:rsid w:val="00833992"/>
    <w:rsid w:val="00833FE4"/>
    <w:rsid w:val="00834F4C"/>
    <w:rsid w:val="00835314"/>
    <w:rsid w:val="008364E5"/>
    <w:rsid w:val="008369C0"/>
    <w:rsid w:val="00836A85"/>
    <w:rsid w:val="00836B26"/>
    <w:rsid w:val="008370B3"/>
    <w:rsid w:val="008376C0"/>
    <w:rsid w:val="00837E2D"/>
    <w:rsid w:val="00841270"/>
    <w:rsid w:val="00841BD6"/>
    <w:rsid w:val="00841F8E"/>
    <w:rsid w:val="008439EB"/>
    <w:rsid w:val="00843D25"/>
    <w:rsid w:val="0084409E"/>
    <w:rsid w:val="00845A08"/>
    <w:rsid w:val="00845AD7"/>
    <w:rsid w:val="00845F9B"/>
    <w:rsid w:val="00847964"/>
    <w:rsid w:val="008479B6"/>
    <w:rsid w:val="0085147F"/>
    <w:rsid w:val="00851996"/>
    <w:rsid w:val="00851EB7"/>
    <w:rsid w:val="008524EF"/>
    <w:rsid w:val="00852555"/>
    <w:rsid w:val="0085280A"/>
    <w:rsid w:val="008529D3"/>
    <w:rsid w:val="00852BDF"/>
    <w:rsid w:val="008539E2"/>
    <w:rsid w:val="00853F69"/>
    <w:rsid w:val="00854DD6"/>
    <w:rsid w:val="00854F29"/>
    <w:rsid w:val="00855653"/>
    <w:rsid w:val="00855ABC"/>
    <w:rsid w:val="00855D3F"/>
    <w:rsid w:val="00855DD8"/>
    <w:rsid w:val="00856681"/>
    <w:rsid w:val="00856E25"/>
    <w:rsid w:val="00857D8C"/>
    <w:rsid w:val="00857E63"/>
    <w:rsid w:val="00857F96"/>
    <w:rsid w:val="00860271"/>
    <w:rsid w:val="0086095E"/>
    <w:rsid w:val="00860AAB"/>
    <w:rsid w:val="00861618"/>
    <w:rsid w:val="008617FD"/>
    <w:rsid w:val="00861FED"/>
    <w:rsid w:val="00862148"/>
    <w:rsid w:val="00862D9F"/>
    <w:rsid w:val="00863188"/>
    <w:rsid w:val="00863398"/>
    <w:rsid w:val="008636CF"/>
    <w:rsid w:val="00863B93"/>
    <w:rsid w:val="00864A0B"/>
    <w:rsid w:val="00864F53"/>
    <w:rsid w:val="00864FEE"/>
    <w:rsid w:val="00865196"/>
    <w:rsid w:val="008654E2"/>
    <w:rsid w:val="00866A13"/>
    <w:rsid w:val="008679C8"/>
    <w:rsid w:val="00870558"/>
    <w:rsid w:val="00870644"/>
    <w:rsid w:val="00870AE0"/>
    <w:rsid w:val="0087176C"/>
    <w:rsid w:val="008734CF"/>
    <w:rsid w:val="00873994"/>
    <w:rsid w:val="008739FF"/>
    <w:rsid w:val="00875201"/>
    <w:rsid w:val="00875D97"/>
    <w:rsid w:val="00876863"/>
    <w:rsid w:val="00876B32"/>
    <w:rsid w:val="00877360"/>
    <w:rsid w:val="00877910"/>
    <w:rsid w:val="00877DFA"/>
    <w:rsid w:val="0088007F"/>
    <w:rsid w:val="008800DF"/>
    <w:rsid w:val="00880CCA"/>
    <w:rsid w:val="008812C0"/>
    <w:rsid w:val="008819C7"/>
    <w:rsid w:val="00882625"/>
    <w:rsid w:val="00882FB6"/>
    <w:rsid w:val="008830FD"/>
    <w:rsid w:val="00883803"/>
    <w:rsid w:val="00883B78"/>
    <w:rsid w:val="008841E2"/>
    <w:rsid w:val="00884ACC"/>
    <w:rsid w:val="00886584"/>
    <w:rsid w:val="0088681D"/>
    <w:rsid w:val="008873C2"/>
    <w:rsid w:val="00887952"/>
    <w:rsid w:val="00887B43"/>
    <w:rsid w:val="008905CD"/>
    <w:rsid w:val="00890BA6"/>
    <w:rsid w:val="0089157D"/>
    <w:rsid w:val="00891A89"/>
    <w:rsid w:val="00891BC8"/>
    <w:rsid w:val="00892D00"/>
    <w:rsid w:val="00892E8D"/>
    <w:rsid w:val="00894450"/>
    <w:rsid w:val="008945A4"/>
    <w:rsid w:val="00894B4B"/>
    <w:rsid w:val="00895614"/>
    <w:rsid w:val="008963A0"/>
    <w:rsid w:val="008A060B"/>
    <w:rsid w:val="008A1148"/>
    <w:rsid w:val="008A1520"/>
    <w:rsid w:val="008A1ABE"/>
    <w:rsid w:val="008A3AB1"/>
    <w:rsid w:val="008A52B0"/>
    <w:rsid w:val="008A54DC"/>
    <w:rsid w:val="008A55C7"/>
    <w:rsid w:val="008A6377"/>
    <w:rsid w:val="008A728B"/>
    <w:rsid w:val="008A73E5"/>
    <w:rsid w:val="008A7E0B"/>
    <w:rsid w:val="008B0D71"/>
    <w:rsid w:val="008B14F2"/>
    <w:rsid w:val="008B1639"/>
    <w:rsid w:val="008B17DF"/>
    <w:rsid w:val="008B1C41"/>
    <w:rsid w:val="008B348F"/>
    <w:rsid w:val="008B354C"/>
    <w:rsid w:val="008B35B1"/>
    <w:rsid w:val="008B35ED"/>
    <w:rsid w:val="008B3832"/>
    <w:rsid w:val="008B4886"/>
    <w:rsid w:val="008B5D09"/>
    <w:rsid w:val="008B61C6"/>
    <w:rsid w:val="008B633D"/>
    <w:rsid w:val="008B63BC"/>
    <w:rsid w:val="008B7E5D"/>
    <w:rsid w:val="008C1378"/>
    <w:rsid w:val="008C1A09"/>
    <w:rsid w:val="008C21FA"/>
    <w:rsid w:val="008C3382"/>
    <w:rsid w:val="008C39F8"/>
    <w:rsid w:val="008C3E0A"/>
    <w:rsid w:val="008C4611"/>
    <w:rsid w:val="008C4F3D"/>
    <w:rsid w:val="008C52D4"/>
    <w:rsid w:val="008C5719"/>
    <w:rsid w:val="008C5EA9"/>
    <w:rsid w:val="008C5FBE"/>
    <w:rsid w:val="008C79BA"/>
    <w:rsid w:val="008C7A9F"/>
    <w:rsid w:val="008C7C03"/>
    <w:rsid w:val="008C7D5F"/>
    <w:rsid w:val="008D09BA"/>
    <w:rsid w:val="008D1CD8"/>
    <w:rsid w:val="008D1FF6"/>
    <w:rsid w:val="008D22EA"/>
    <w:rsid w:val="008D3601"/>
    <w:rsid w:val="008D3A97"/>
    <w:rsid w:val="008D3C77"/>
    <w:rsid w:val="008D3CB6"/>
    <w:rsid w:val="008D50FB"/>
    <w:rsid w:val="008D5A47"/>
    <w:rsid w:val="008E00BE"/>
    <w:rsid w:val="008E03C8"/>
    <w:rsid w:val="008E0BF6"/>
    <w:rsid w:val="008E1181"/>
    <w:rsid w:val="008E1C2B"/>
    <w:rsid w:val="008E1FE2"/>
    <w:rsid w:val="008E29A8"/>
    <w:rsid w:val="008E3ED1"/>
    <w:rsid w:val="008E3F30"/>
    <w:rsid w:val="008E4663"/>
    <w:rsid w:val="008E4E00"/>
    <w:rsid w:val="008E5537"/>
    <w:rsid w:val="008E5CA9"/>
    <w:rsid w:val="008E6066"/>
    <w:rsid w:val="008E68DA"/>
    <w:rsid w:val="008E6DA2"/>
    <w:rsid w:val="008E726A"/>
    <w:rsid w:val="008F0068"/>
    <w:rsid w:val="008F00AE"/>
    <w:rsid w:val="008F0368"/>
    <w:rsid w:val="008F03F7"/>
    <w:rsid w:val="008F120A"/>
    <w:rsid w:val="008F1853"/>
    <w:rsid w:val="008F1B06"/>
    <w:rsid w:val="008F1DD1"/>
    <w:rsid w:val="008F1F4C"/>
    <w:rsid w:val="008F2945"/>
    <w:rsid w:val="008F29FC"/>
    <w:rsid w:val="008F39BB"/>
    <w:rsid w:val="008F3A75"/>
    <w:rsid w:val="008F4077"/>
    <w:rsid w:val="008F5D9E"/>
    <w:rsid w:val="008F6BC6"/>
    <w:rsid w:val="008F701D"/>
    <w:rsid w:val="008F76A4"/>
    <w:rsid w:val="008F7FE4"/>
    <w:rsid w:val="00900243"/>
    <w:rsid w:val="0090491B"/>
    <w:rsid w:val="00906D43"/>
    <w:rsid w:val="00910041"/>
    <w:rsid w:val="00910F06"/>
    <w:rsid w:val="0091120F"/>
    <w:rsid w:val="00911A5A"/>
    <w:rsid w:val="00911C12"/>
    <w:rsid w:val="00911E7D"/>
    <w:rsid w:val="00912287"/>
    <w:rsid w:val="009126BA"/>
    <w:rsid w:val="00913262"/>
    <w:rsid w:val="00915621"/>
    <w:rsid w:val="00916020"/>
    <w:rsid w:val="00916038"/>
    <w:rsid w:val="00916443"/>
    <w:rsid w:val="0091653C"/>
    <w:rsid w:val="00916FBA"/>
    <w:rsid w:val="009171FC"/>
    <w:rsid w:val="0091723A"/>
    <w:rsid w:val="00917575"/>
    <w:rsid w:val="0091795E"/>
    <w:rsid w:val="00917BB2"/>
    <w:rsid w:val="00917DF0"/>
    <w:rsid w:val="009205B7"/>
    <w:rsid w:val="00921A9B"/>
    <w:rsid w:val="00921C29"/>
    <w:rsid w:val="00921CFC"/>
    <w:rsid w:val="00922B29"/>
    <w:rsid w:val="00922F66"/>
    <w:rsid w:val="00924A1A"/>
    <w:rsid w:val="009250CF"/>
    <w:rsid w:val="009251E3"/>
    <w:rsid w:val="00925C09"/>
    <w:rsid w:val="009268C6"/>
    <w:rsid w:val="009278D1"/>
    <w:rsid w:val="0093004E"/>
    <w:rsid w:val="009305D9"/>
    <w:rsid w:val="009308D3"/>
    <w:rsid w:val="00930C6E"/>
    <w:rsid w:val="00931002"/>
    <w:rsid w:val="009322AF"/>
    <w:rsid w:val="009324EB"/>
    <w:rsid w:val="00933521"/>
    <w:rsid w:val="0093354A"/>
    <w:rsid w:val="009339CB"/>
    <w:rsid w:val="00933A32"/>
    <w:rsid w:val="00933E40"/>
    <w:rsid w:val="00934272"/>
    <w:rsid w:val="00934A9F"/>
    <w:rsid w:val="00934ADA"/>
    <w:rsid w:val="00934AF2"/>
    <w:rsid w:val="009353C5"/>
    <w:rsid w:val="009354B1"/>
    <w:rsid w:val="0093585C"/>
    <w:rsid w:val="00937B79"/>
    <w:rsid w:val="009408BF"/>
    <w:rsid w:val="00940D86"/>
    <w:rsid w:val="00940F87"/>
    <w:rsid w:val="009422B4"/>
    <w:rsid w:val="009422D2"/>
    <w:rsid w:val="00942CD5"/>
    <w:rsid w:val="00943C11"/>
    <w:rsid w:val="00943CA6"/>
    <w:rsid w:val="009440C5"/>
    <w:rsid w:val="0094468C"/>
    <w:rsid w:val="00944AFF"/>
    <w:rsid w:val="009450F6"/>
    <w:rsid w:val="00945980"/>
    <w:rsid w:val="00945C0B"/>
    <w:rsid w:val="0094604E"/>
    <w:rsid w:val="0094691A"/>
    <w:rsid w:val="00946BC4"/>
    <w:rsid w:val="00947A3C"/>
    <w:rsid w:val="009520F8"/>
    <w:rsid w:val="009523CD"/>
    <w:rsid w:val="009546F2"/>
    <w:rsid w:val="0095488E"/>
    <w:rsid w:val="00954971"/>
    <w:rsid w:val="00954C88"/>
    <w:rsid w:val="00955DE2"/>
    <w:rsid w:val="009562A5"/>
    <w:rsid w:val="009578B4"/>
    <w:rsid w:val="00961935"/>
    <w:rsid w:val="0096241F"/>
    <w:rsid w:val="00962456"/>
    <w:rsid w:val="00962E44"/>
    <w:rsid w:val="00963BDD"/>
    <w:rsid w:val="00963C92"/>
    <w:rsid w:val="009669AD"/>
    <w:rsid w:val="00966B91"/>
    <w:rsid w:val="00967878"/>
    <w:rsid w:val="00967CB5"/>
    <w:rsid w:val="00970EA5"/>
    <w:rsid w:val="009714F4"/>
    <w:rsid w:val="009715AF"/>
    <w:rsid w:val="00973C09"/>
    <w:rsid w:val="009741CF"/>
    <w:rsid w:val="009743FA"/>
    <w:rsid w:val="00974437"/>
    <w:rsid w:val="009779D7"/>
    <w:rsid w:val="009805DC"/>
    <w:rsid w:val="00980E7E"/>
    <w:rsid w:val="009810AC"/>
    <w:rsid w:val="00981849"/>
    <w:rsid w:val="009822C3"/>
    <w:rsid w:val="00982AA0"/>
    <w:rsid w:val="00982DC4"/>
    <w:rsid w:val="00983810"/>
    <w:rsid w:val="0098459B"/>
    <w:rsid w:val="009853F7"/>
    <w:rsid w:val="009854C1"/>
    <w:rsid w:val="009856F6"/>
    <w:rsid w:val="0098582F"/>
    <w:rsid w:val="00986096"/>
    <w:rsid w:val="009865C7"/>
    <w:rsid w:val="00986985"/>
    <w:rsid w:val="00986D64"/>
    <w:rsid w:val="00986DAA"/>
    <w:rsid w:val="00987C2F"/>
    <w:rsid w:val="00987CD9"/>
    <w:rsid w:val="00990667"/>
    <w:rsid w:val="0099069A"/>
    <w:rsid w:val="00990770"/>
    <w:rsid w:val="00990774"/>
    <w:rsid w:val="00990D49"/>
    <w:rsid w:val="00992357"/>
    <w:rsid w:val="00992768"/>
    <w:rsid w:val="009927BD"/>
    <w:rsid w:val="00993924"/>
    <w:rsid w:val="00993EA5"/>
    <w:rsid w:val="00994DF4"/>
    <w:rsid w:val="00995184"/>
    <w:rsid w:val="009952E2"/>
    <w:rsid w:val="009975B0"/>
    <w:rsid w:val="0099781E"/>
    <w:rsid w:val="00997C5A"/>
    <w:rsid w:val="00997CD4"/>
    <w:rsid w:val="009A0107"/>
    <w:rsid w:val="009A08DA"/>
    <w:rsid w:val="009A13D3"/>
    <w:rsid w:val="009A15D1"/>
    <w:rsid w:val="009A1EAF"/>
    <w:rsid w:val="009A1EB1"/>
    <w:rsid w:val="009A3810"/>
    <w:rsid w:val="009A49C1"/>
    <w:rsid w:val="009A4FD0"/>
    <w:rsid w:val="009A6B6F"/>
    <w:rsid w:val="009A6E50"/>
    <w:rsid w:val="009A78CF"/>
    <w:rsid w:val="009B059B"/>
    <w:rsid w:val="009B0C59"/>
    <w:rsid w:val="009B356A"/>
    <w:rsid w:val="009B35E3"/>
    <w:rsid w:val="009B3696"/>
    <w:rsid w:val="009B3B9C"/>
    <w:rsid w:val="009B4011"/>
    <w:rsid w:val="009B459E"/>
    <w:rsid w:val="009B47ED"/>
    <w:rsid w:val="009B539C"/>
    <w:rsid w:val="009B67B5"/>
    <w:rsid w:val="009B6B47"/>
    <w:rsid w:val="009C02B4"/>
    <w:rsid w:val="009C1CE1"/>
    <w:rsid w:val="009C230D"/>
    <w:rsid w:val="009C24A1"/>
    <w:rsid w:val="009C261A"/>
    <w:rsid w:val="009C2963"/>
    <w:rsid w:val="009C2EDB"/>
    <w:rsid w:val="009C2FB5"/>
    <w:rsid w:val="009C34BF"/>
    <w:rsid w:val="009C4065"/>
    <w:rsid w:val="009C4229"/>
    <w:rsid w:val="009C45BF"/>
    <w:rsid w:val="009C4BA0"/>
    <w:rsid w:val="009C5055"/>
    <w:rsid w:val="009C513A"/>
    <w:rsid w:val="009C5CAA"/>
    <w:rsid w:val="009C6506"/>
    <w:rsid w:val="009C74BC"/>
    <w:rsid w:val="009C79B9"/>
    <w:rsid w:val="009C7CFE"/>
    <w:rsid w:val="009D020B"/>
    <w:rsid w:val="009D04A6"/>
    <w:rsid w:val="009D04D6"/>
    <w:rsid w:val="009D08A3"/>
    <w:rsid w:val="009D0F16"/>
    <w:rsid w:val="009D11D0"/>
    <w:rsid w:val="009D129B"/>
    <w:rsid w:val="009D1A0E"/>
    <w:rsid w:val="009D24ED"/>
    <w:rsid w:val="009D2518"/>
    <w:rsid w:val="009D25F0"/>
    <w:rsid w:val="009D2636"/>
    <w:rsid w:val="009D2C01"/>
    <w:rsid w:val="009D2E33"/>
    <w:rsid w:val="009D3076"/>
    <w:rsid w:val="009D3F7A"/>
    <w:rsid w:val="009D47AF"/>
    <w:rsid w:val="009D4A45"/>
    <w:rsid w:val="009D4F9B"/>
    <w:rsid w:val="009D4FD5"/>
    <w:rsid w:val="009D5414"/>
    <w:rsid w:val="009D7515"/>
    <w:rsid w:val="009E0CE7"/>
    <w:rsid w:val="009E1250"/>
    <w:rsid w:val="009E1435"/>
    <w:rsid w:val="009E203E"/>
    <w:rsid w:val="009E2C6E"/>
    <w:rsid w:val="009E2DE0"/>
    <w:rsid w:val="009E3B04"/>
    <w:rsid w:val="009E4011"/>
    <w:rsid w:val="009E441E"/>
    <w:rsid w:val="009E4839"/>
    <w:rsid w:val="009E5323"/>
    <w:rsid w:val="009E6EAA"/>
    <w:rsid w:val="009E6F92"/>
    <w:rsid w:val="009E7CDF"/>
    <w:rsid w:val="009E7E39"/>
    <w:rsid w:val="009F068B"/>
    <w:rsid w:val="009F0E32"/>
    <w:rsid w:val="009F1A55"/>
    <w:rsid w:val="009F1FB6"/>
    <w:rsid w:val="009F2A42"/>
    <w:rsid w:val="009F365C"/>
    <w:rsid w:val="009F3666"/>
    <w:rsid w:val="009F399A"/>
    <w:rsid w:val="009F47E4"/>
    <w:rsid w:val="009F4D43"/>
    <w:rsid w:val="009F54C9"/>
    <w:rsid w:val="009F6BFA"/>
    <w:rsid w:val="009F7A4C"/>
    <w:rsid w:val="009F7B69"/>
    <w:rsid w:val="00A00072"/>
    <w:rsid w:val="00A01F39"/>
    <w:rsid w:val="00A0209A"/>
    <w:rsid w:val="00A02C5F"/>
    <w:rsid w:val="00A0314A"/>
    <w:rsid w:val="00A04202"/>
    <w:rsid w:val="00A042F7"/>
    <w:rsid w:val="00A07C4C"/>
    <w:rsid w:val="00A07D95"/>
    <w:rsid w:val="00A10F3C"/>
    <w:rsid w:val="00A11E32"/>
    <w:rsid w:val="00A123E8"/>
    <w:rsid w:val="00A14CD3"/>
    <w:rsid w:val="00A14FC7"/>
    <w:rsid w:val="00A15EB3"/>
    <w:rsid w:val="00A16BF1"/>
    <w:rsid w:val="00A17555"/>
    <w:rsid w:val="00A20ED6"/>
    <w:rsid w:val="00A213E7"/>
    <w:rsid w:val="00A21691"/>
    <w:rsid w:val="00A232D4"/>
    <w:rsid w:val="00A2350E"/>
    <w:rsid w:val="00A241F5"/>
    <w:rsid w:val="00A248EF"/>
    <w:rsid w:val="00A25444"/>
    <w:rsid w:val="00A25D21"/>
    <w:rsid w:val="00A271B6"/>
    <w:rsid w:val="00A27B31"/>
    <w:rsid w:val="00A27BE3"/>
    <w:rsid w:val="00A27C97"/>
    <w:rsid w:val="00A30333"/>
    <w:rsid w:val="00A3059C"/>
    <w:rsid w:val="00A30BEB"/>
    <w:rsid w:val="00A31FB4"/>
    <w:rsid w:val="00A32230"/>
    <w:rsid w:val="00A32D94"/>
    <w:rsid w:val="00A32F89"/>
    <w:rsid w:val="00A33847"/>
    <w:rsid w:val="00A33E75"/>
    <w:rsid w:val="00A344B4"/>
    <w:rsid w:val="00A344F1"/>
    <w:rsid w:val="00A34A55"/>
    <w:rsid w:val="00A37EDE"/>
    <w:rsid w:val="00A40168"/>
    <w:rsid w:val="00A4141D"/>
    <w:rsid w:val="00A4295F"/>
    <w:rsid w:val="00A42CF8"/>
    <w:rsid w:val="00A4316F"/>
    <w:rsid w:val="00A43423"/>
    <w:rsid w:val="00A435DA"/>
    <w:rsid w:val="00A44687"/>
    <w:rsid w:val="00A461BF"/>
    <w:rsid w:val="00A47AC8"/>
    <w:rsid w:val="00A51128"/>
    <w:rsid w:val="00A514C4"/>
    <w:rsid w:val="00A516D2"/>
    <w:rsid w:val="00A5360F"/>
    <w:rsid w:val="00A53B9B"/>
    <w:rsid w:val="00A54873"/>
    <w:rsid w:val="00A54F97"/>
    <w:rsid w:val="00A55FAC"/>
    <w:rsid w:val="00A564FB"/>
    <w:rsid w:val="00A5670E"/>
    <w:rsid w:val="00A56884"/>
    <w:rsid w:val="00A5787B"/>
    <w:rsid w:val="00A57DF8"/>
    <w:rsid w:val="00A60BF1"/>
    <w:rsid w:val="00A6104D"/>
    <w:rsid w:val="00A61154"/>
    <w:rsid w:val="00A61425"/>
    <w:rsid w:val="00A6293E"/>
    <w:rsid w:val="00A63B2D"/>
    <w:rsid w:val="00A63D8B"/>
    <w:rsid w:val="00A64207"/>
    <w:rsid w:val="00A6434A"/>
    <w:rsid w:val="00A644BD"/>
    <w:rsid w:val="00A64D6B"/>
    <w:rsid w:val="00A655C1"/>
    <w:rsid w:val="00A65876"/>
    <w:rsid w:val="00A658E3"/>
    <w:rsid w:val="00A65F44"/>
    <w:rsid w:val="00A66389"/>
    <w:rsid w:val="00A67B6F"/>
    <w:rsid w:val="00A70596"/>
    <w:rsid w:val="00A706B1"/>
    <w:rsid w:val="00A70A52"/>
    <w:rsid w:val="00A70E71"/>
    <w:rsid w:val="00A7132A"/>
    <w:rsid w:val="00A73657"/>
    <w:rsid w:val="00A73AC6"/>
    <w:rsid w:val="00A74251"/>
    <w:rsid w:val="00A7483D"/>
    <w:rsid w:val="00A74DA9"/>
    <w:rsid w:val="00A74E0D"/>
    <w:rsid w:val="00A7564C"/>
    <w:rsid w:val="00A75698"/>
    <w:rsid w:val="00A760AD"/>
    <w:rsid w:val="00A7685B"/>
    <w:rsid w:val="00A76D0A"/>
    <w:rsid w:val="00A76F1C"/>
    <w:rsid w:val="00A77357"/>
    <w:rsid w:val="00A77CE6"/>
    <w:rsid w:val="00A77F76"/>
    <w:rsid w:val="00A80126"/>
    <w:rsid w:val="00A81775"/>
    <w:rsid w:val="00A8194A"/>
    <w:rsid w:val="00A8243E"/>
    <w:rsid w:val="00A825BF"/>
    <w:rsid w:val="00A8269E"/>
    <w:rsid w:val="00A83FF4"/>
    <w:rsid w:val="00A84103"/>
    <w:rsid w:val="00A848B0"/>
    <w:rsid w:val="00A849D8"/>
    <w:rsid w:val="00A84DEC"/>
    <w:rsid w:val="00A854FB"/>
    <w:rsid w:val="00A85DE7"/>
    <w:rsid w:val="00A867BD"/>
    <w:rsid w:val="00A86DCC"/>
    <w:rsid w:val="00A8704E"/>
    <w:rsid w:val="00A87EEB"/>
    <w:rsid w:val="00A909BE"/>
    <w:rsid w:val="00A91247"/>
    <w:rsid w:val="00A915C9"/>
    <w:rsid w:val="00A91D9D"/>
    <w:rsid w:val="00A91EAF"/>
    <w:rsid w:val="00A9243F"/>
    <w:rsid w:val="00A93412"/>
    <w:rsid w:val="00A95364"/>
    <w:rsid w:val="00AA0CD0"/>
    <w:rsid w:val="00AA2570"/>
    <w:rsid w:val="00AA2CE7"/>
    <w:rsid w:val="00AA34C8"/>
    <w:rsid w:val="00AA3750"/>
    <w:rsid w:val="00AA3E3B"/>
    <w:rsid w:val="00AA4123"/>
    <w:rsid w:val="00AA47BA"/>
    <w:rsid w:val="00AA52FD"/>
    <w:rsid w:val="00AA5929"/>
    <w:rsid w:val="00AA64C4"/>
    <w:rsid w:val="00AA679E"/>
    <w:rsid w:val="00AA6EC9"/>
    <w:rsid w:val="00AA724A"/>
    <w:rsid w:val="00AB08E0"/>
    <w:rsid w:val="00AB0C61"/>
    <w:rsid w:val="00AB0D7D"/>
    <w:rsid w:val="00AB132D"/>
    <w:rsid w:val="00AB1516"/>
    <w:rsid w:val="00AB2FF1"/>
    <w:rsid w:val="00AB455F"/>
    <w:rsid w:val="00AB48AB"/>
    <w:rsid w:val="00AB4917"/>
    <w:rsid w:val="00AB4B7C"/>
    <w:rsid w:val="00AB4BC2"/>
    <w:rsid w:val="00AB678A"/>
    <w:rsid w:val="00AB6A0F"/>
    <w:rsid w:val="00AB6C8B"/>
    <w:rsid w:val="00AB706D"/>
    <w:rsid w:val="00AB70D1"/>
    <w:rsid w:val="00AB7967"/>
    <w:rsid w:val="00AC03D2"/>
    <w:rsid w:val="00AC0775"/>
    <w:rsid w:val="00AC19CF"/>
    <w:rsid w:val="00AC23B1"/>
    <w:rsid w:val="00AC2A48"/>
    <w:rsid w:val="00AC333A"/>
    <w:rsid w:val="00AC3E89"/>
    <w:rsid w:val="00AC44BC"/>
    <w:rsid w:val="00AC4644"/>
    <w:rsid w:val="00AC4BF5"/>
    <w:rsid w:val="00AC5392"/>
    <w:rsid w:val="00AC5CF6"/>
    <w:rsid w:val="00AC677A"/>
    <w:rsid w:val="00AD021A"/>
    <w:rsid w:val="00AD0363"/>
    <w:rsid w:val="00AD0969"/>
    <w:rsid w:val="00AD0F26"/>
    <w:rsid w:val="00AD17E8"/>
    <w:rsid w:val="00AD19F7"/>
    <w:rsid w:val="00AD1F47"/>
    <w:rsid w:val="00AD33B7"/>
    <w:rsid w:val="00AD34C8"/>
    <w:rsid w:val="00AD373F"/>
    <w:rsid w:val="00AD3BFE"/>
    <w:rsid w:val="00AD425D"/>
    <w:rsid w:val="00AD430A"/>
    <w:rsid w:val="00AD45E8"/>
    <w:rsid w:val="00AD4FC6"/>
    <w:rsid w:val="00AD64AD"/>
    <w:rsid w:val="00AD7CB7"/>
    <w:rsid w:val="00AD7DB6"/>
    <w:rsid w:val="00AE01C1"/>
    <w:rsid w:val="00AE13D2"/>
    <w:rsid w:val="00AE1BCF"/>
    <w:rsid w:val="00AE2836"/>
    <w:rsid w:val="00AE315E"/>
    <w:rsid w:val="00AE37DC"/>
    <w:rsid w:val="00AE41C4"/>
    <w:rsid w:val="00AE4867"/>
    <w:rsid w:val="00AE498E"/>
    <w:rsid w:val="00AE4AAA"/>
    <w:rsid w:val="00AE5040"/>
    <w:rsid w:val="00AE517B"/>
    <w:rsid w:val="00AE5200"/>
    <w:rsid w:val="00AE5482"/>
    <w:rsid w:val="00AE57DB"/>
    <w:rsid w:val="00AE5A5A"/>
    <w:rsid w:val="00AE74FB"/>
    <w:rsid w:val="00AF03C8"/>
    <w:rsid w:val="00AF13D1"/>
    <w:rsid w:val="00AF15B2"/>
    <w:rsid w:val="00AF1F2B"/>
    <w:rsid w:val="00AF2FFA"/>
    <w:rsid w:val="00AF3928"/>
    <w:rsid w:val="00AF3940"/>
    <w:rsid w:val="00AF3CA0"/>
    <w:rsid w:val="00AF3D9E"/>
    <w:rsid w:val="00AF520F"/>
    <w:rsid w:val="00AF5D80"/>
    <w:rsid w:val="00AF618F"/>
    <w:rsid w:val="00AF6575"/>
    <w:rsid w:val="00AF6D5A"/>
    <w:rsid w:val="00AF716D"/>
    <w:rsid w:val="00AF7647"/>
    <w:rsid w:val="00AF7FE8"/>
    <w:rsid w:val="00B014CC"/>
    <w:rsid w:val="00B015BC"/>
    <w:rsid w:val="00B02458"/>
    <w:rsid w:val="00B02A0E"/>
    <w:rsid w:val="00B031BA"/>
    <w:rsid w:val="00B035FE"/>
    <w:rsid w:val="00B03A2D"/>
    <w:rsid w:val="00B03FC3"/>
    <w:rsid w:val="00B0428D"/>
    <w:rsid w:val="00B04478"/>
    <w:rsid w:val="00B048E5"/>
    <w:rsid w:val="00B04C63"/>
    <w:rsid w:val="00B04E8B"/>
    <w:rsid w:val="00B06890"/>
    <w:rsid w:val="00B0702A"/>
    <w:rsid w:val="00B07877"/>
    <w:rsid w:val="00B07A96"/>
    <w:rsid w:val="00B11763"/>
    <w:rsid w:val="00B12937"/>
    <w:rsid w:val="00B130A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B6A"/>
    <w:rsid w:val="00B16E72"/>
    <w:rsid w:val="00B177F5"/>
    <w:rsid w:val="00B2032D"/>
    <w:rsid w:val="00B20A6E"/>
    <w:rsid w:val="00B2120F"/>
    <w:rsid w:val="00B2179A"/>
    <w:rsid w:val="00B217A6"/>
    <w:rsid w:val="00B236B8"/>
    <w:rsid w:val="00B24105"/>
    <w:rsid w:val="00B248DF"/>
    <w:rsid w:val="00B26797"/>
    <w:rsid w:val="00B274EC"/>
    <w:rsid w:val="00B27A10"/>
    <w:rsid w:val="00B30326"/>
    <w:rsid w:val="00B319BD"/>
    <w:rsid w:val="00B327B7"/>
    <w:rsid w:val="00B32B98"/>
    <w:rsid w:val="00B3325B"/>
    <w:rsid w:val="00B355C9"/>
    <w:rsid w:val="00B35BA7"/>
    <w:rsid w:val="00B3696D"/>
    <w:rsid w:val="00B36B5D"/>
    <w:rsid w:val="00B3767C"/>
    <w:rsid w:val="00B407D9"/>
    <w:rsid w:val="00B40AC6"/>
    <w:rsid w:val="00B40EB5"/>
    <w:rsid w:val="00B415AA"/>
    <w:rsid w:val="00B417A4"/>
    <w:rsid w:val="00B42722"/>
    <w:rsid w:val="00B427E5"/>
    <w:rsid w:val="00B43139"/>
    <w:rsid w:val="00B434C9"/>
    <w:rsid w:val="00B44129"/>
    <w:rsid w:val="00B44B32"/>
    <w:rsid w:val="00B45EE2"/>
    <w:rsid w:val="00B4619A"/>
    <w:rsid w:val="00B462CC"/>
    <w:rsid w:val="00B469E2"/>
    <w:rsid w:val="00B500FF"/>
    <w:rsid w:val="00B508A4"/>
    <w:rsid w:val="00B508DC"/>
    <w:rsid w:val="00B50906"/>
    <w:rsid w:val="00B5188E"/>
    <w:rsid w:val="00B518BA"/>
    <w:rsid w:val="00B521B6"/>
    <w:rsid w:val="00B524CF"/>
    <w:rsid w:val="00B53048"/>
    <w:rsid w:val="00B53966"/>
    <w:rsid w:val="00B53EC8"/>
    <w:rsid w:val="00B54D5D"/>
    <w:rsid w:val="00B56474"/>
    <w:rsid w:val="00B5698C"/>
    <w:rsid w:val="00B569E9"/>
    <w:rsid w:val="00B5755B"/>
    <w:rsid w:val="00B604FB"/>
    <w:rsid w:val="00B60A31"/>
    <w:rsid w:val="00B60D58"/>
    <w:rsid w:val="00B61593"/>
    <w:rsid w:val="00B61809"/>
    <w:rsid w:val="00B61B5E"/>
    <w:rsid w:val="00B62AEC"/>
    <w:rsid w:val="00B6326E"/>
    <w:rsid w:val="00B634BF"/>
    <w:rsid w:val="00B6412F"/>
    <w:rsid w:val="00B64C33"/>
    <w:rsid w:val="00B65632"/>
    <w:rsid w:val="00B6706F"/>
    <w:rsid w:val="00B67C7D"/>
    <w:rsid w:val="00B70DC2"/>
    <w:rsid w:val="00B7126D"/>
    <w:rsid w:val="00B7182D"/>
    <w:rsid w:val="00B71AD0"/>
    <w:rsid w:val="00B724A1"/>
    <w:rsid w:val="00B72926"/>
    <w:rsid w:val="00B72B55"/>
    <w:rsid w:val="00B72B82"/>
    <w:rsid w:val="00B739A9"/>
    <w:rsid w:val="00B73DEF"/>
    <w:rsid w:val="00B73E83"/>
    <w:rsid w:val="00B73FF8"/>
    <w:rsid w:val="00B74501"/>
    <w:rsid w:val="00B75F7A"/>
    <w:rsid w:val="00B76DE1"/>
    <w:rsid w:val="00B77258"/>
    <w:rsid w:val="00B772B2"/>
    <w:rsid w:val="00B7764D"/>
    <w:rsid w:val="00B8083B"/>
    <w:rsid w:val="00B80ABE"/>
    <w:rsid w:val="00B80E6B"/>
    <w:rsid w:val="00B82C05"/>
    <w:rsid w:val="00B82F48"/>
    <w:rsid w:val="00B8420A"/>
    <w:rsid w:val="00B84956"/>
    <w:rsid w:val="00B8495A"/>
    <w:rsid w:val="00B866C0"/>
    <w:rsid w:val="00B87134"/>
    <w:rsid w:val="00B874E9"/>
    <w:rsid w:val="00B87B38"/>
    <w:rsid w:val="00B908B2"/>
    <w:rsid w:val="00B90F3C"/>
    <w:rsid w:val="00B90FE9"/>
    <w:rsid w:val="00B91C0B"/>
    <w:rsid w:val="00B9220C"/>
    <w:rsid w:val="00B92F24"/>
    <w:rsid w:val="00B93193"/>
    <w:rsid w:val="00B934CD"/>
    <w:rsid w:val="00B93864"/>
    <w:rsid w:val="00B945DE"/>
    <w:rsid w:val="00B94EDD"/>
    <w:rsid w:val="00B950B6"/>
    <w:rsid w:val="00B952A3"/>
    <w:rsid w:val="00B95B2A"/>
    <w:rsid w:val="00B95E0F"/>
    <w:rsid w:val="00B963D7"/>
    <w:rsid w:val="00B97FD3"/>
    <w:rsid w:val="00BA044D"/>
    <w:rsid w:val="00BA1A76"/>
    <w:rsid w:val="00BA1AE3"/>
    <w:rsid w:val="00BA1B69"/>
    <w:rsid w:val="00BA1E29"/>
    <w:rsid w:val="00BA2380"/>
    <w:rsid w:val="00BA2543"/>
    <w:rsid w:val="00BA290C"/>
    <w:rsid w:val="00BA29A2"/>
    <w:rsid w:val="00BA358F"/>
    <w:rsid w:val="00BA4322"/>
    <w:rsid w:val="00BA48A1"/>
    <w:rsid w:val="00BA4B6C"/>
    <w:rsid w:val="00BA4C0A"/>
    <w:rsid w:val="00BA50A0"/>
    <w:rsid w:val="00BA5499"/>
    <w:rsid w:val="00BA5F4D"/>
    <w:rsid w:val="00BA606B"/>
    <w:rsid w:val="00BA7266"/>
    <w:rsid w:val="00BA7E8B"/>
    <w:rsid w:val="00BB0082"/>
    <w:rsid w:val="00BB0B7D"/>
    <w:rsid w:val="00BB0DA4"/>
    <w:rsid w:val="00BB1969"/>
    <w:rsid w:val="00BB22FA"/>
    <w:rsid w:val="00BB25BD"/>
    <w:rsid w:val="00BB2643"/>
    <w:rsid w:val="00BB31E0"/>
    <w:rsid w:val="00BB349B"/>
    <w:rsid w:val="00BB48D5"/>
    <w:rsid w:val="00BB4E60"/>
    <w:rsid w:val="00BB5816"/>
    <w:rsid w:val="00BB5A09"/>
    <w:rsid w:val="00BB5CFB"/>
    <w:rsid w:val="00BB6AB0"/>
    <w:rsid w:val="00BB6DBC"/>
    <w:rsid w:val="00BB73C3"/>
    <w:rsid w:val="00BC0457"/>
    <w:rsid w:val="00BC0C22"/>
    <w:rsid w:val="00BC1ED4"/>
    <w:rsid w:val="00BC3713"/>
    <w:rsid w:val="00BC3CF6"/>
    <w:rsid w:val="00BC4567"/>
    <w:rsid w:val="00BC4C9F"/>
    <w:rsid w:val="00BC51A2"/>
    <w:rsid w:val="00BC5665"/>
    <w:rsid w:val="00BC68D4"/>
    <w:rsid w:val="00BC6B47"/>
    <w:rsid w:val="00BC706A"/>
    <w:rsid w:val="00BC7E58"/>
    <w:rsid w:val="00BD058C"/>
    <w:rsid w:val="00BD0E27"/>
    <w:rsid w:val="00BD116A"/>
    <w:rsid w:val="00BD1435"/>
    <w:rsid w:val="00BD16B9"/>
    <w:rsid w:val="00BD21FA"/>
    <w:rsid w:val="00BD2EF2"/>
    <w:rsid w:val="00BD47E8"/>
    <w:rsid w:val="00BD4834"/>
    <w:rsid w:val="00BD5132"/>
    <w:rsid w:val="00BD5C65"/>
    <w:rsid w:val="00BD5D01"/>
    <w:rsid w:val="00BD61AB"/>
    <w:rsid w:val="00BD6579"/>
    <w:rsid w:val="00BD74A3"/>
    <w:rsid w:val="00BD76E2"/>
    <w:rsid w:val="00BD778F"/>
    <w:rsid w:val="00BD7E8C"/>
    <w:rsid w:val="00BE0860"/>
    <w:rsid w:val="00BE14A2"/>
    <w:rsid w:val="00BE198F"/>
    <w:rsid w:val="00BE2141"/>
    <w:rsid w:val="00BE2918"/>
    <w:rsid w:val="00BE2AED"/>
    <w:rsid w:val="00BE2C76"/>
    <w:rsid w:val="00BE394C"/>
    <w:rsid w:val="00BE3D81"/>
    <w:rsid w:val="00BE4129"/>
    <w:rsid w:val="00BE418D"/>
    <w:rsid w:val="00BE5139"/>
    <w:rsid w:val="00BE53F1"/>
    <w:rsid w:val="00BE5A89"/>
    <w:rsid w:val="00BE5ACC"/>
    <w:rsid w:val="00BE68EF"/>
    <w:rsid w:val="00BE715D"/>
    <w:rsid w:val="00BE7292"/>
    <w:rsid w:val="00BF024A"/>
    <w:rsid w:val="00BF0590"/>
    <w:rsid w:val="00BF06DA"/>
    <w:rsid w:val="00BF2953"/>
    <w:rsid w:val="00BF30B1"/>
    <w:rsid w:val="00BF33E8"/>
    <w:rsid w:val="00BF3ED6"/>
    <w:rsid w:val="00BF4CA8"/>
    <w:rsid w:val="00BF4ED6"/>
    <w:rsid w:val="00BF5EDB"/>
    <w:rsid w:val="00BF6009"/>
    <w:rsid w:val="00BF699F"/>
    <w:rsid w:val="00BF79FC"/>
    <w:rsid w:val="00C01622"/>
    <w:rsid w:val="00C01B31"/>
    <w:rsid w:val="00C029E4"/>
    <w:rsid w:val="00C02A55"/>
    <w:rsid w:val="00C02FDF"/>
    <w:rsid w:val="00C033D0"/>
    <w:rsid w:val="00C05862"/>
    <w:rsid w:val="00C05C12"/>
    <w:rsid w:val="00C06E12"/>
    <w:rsid w:val="00C072EF"/>
    <w:rsid w:val="00C0763F"/>
    <w:rsid w:val="00C07813"/>
    <w:rsid w:val="00C07FFD"/>
    <w:rsid w:val="00C10B8C"/>
    <w:rsid w:val="00C1160F"/>
    <w:rsid w:val="00C1164C"/>
    <w:rsid w:val="00C11A0F"/>
    <w:rsid w:val="00C11D5B"/>
    <w:rsid w:val="00C11FC0"/>
    <w:rsid w:val="00C1287B"/>
    <w:rsid w:val="00C132C3"/>
    <w:rsid w:val="00C134CA"/>
    <w:rsid w:val="00C13971"/>
    <w:rsid w:val="00C13C71"/>
    <w:rsid w:val="00C13DD9"/>
    <w:rsid w:val="00C14C03"/>
    <w:rsid w:val="00C152B1"/>
    <w:rsid w:val="00C1542B"/>
    <w:rsid w:val="00C155A4"/>
    <w:rsid w:val="00C15627"/>
    <w:rsid w:val="00C15CE4"/>
    <w:rsid w:val="00C15D99"/>
    <w:rsid w:val="00C167B2"/>
    <w:rsid w:val="00C17727"/>
    <w:rsid w:val="00C17F35"/>
    <w:rsid w:val="00C203B9"/>
    <w:rsid w:val="00C20BC6"/>
    <w:rsid w:val="00C20EEC"/>
    <w:rsid w:val="00C21A65"/>
    <w:rsid w:val="00C22916"/>
    <w:rsid w:val="00C229EA"/>
    <w:rsid w:val="00C23182"/>
    <w:rsid w:val="00C24572"/>
    <w:rsid w:val="00C245C6"/>
    <w:rsid w:val="00C25191"/>
    <w:rsid w:val="00C252E5"/>
    <w:rsid w:val="00C255B4"/>
    <w:rsid w:val="00C273EA"/>
    <w:rsid w:val="00C27E42"/>
    <w:rsid w:val="00C3049A"/>
    <w:rsid w:val="00C31128"/>
    <w:rsid w:val="00C3128B"/>
    <w:rsid w:val="00C3306F"/>
    <w:rsid w:val="00C3340B"/>
    <w:rsid w:val="00C33991"/>
    <w:rsid w:val="00C33C37"/>
    <w:rsid w:val="00C34346"/>
    <w:rsid w:val="00C3469E"/>
    <w:rsid w:val="00C346E6"/>
    <w:rsid w:val="00C34E08"/>
    <w:rsid w:val="00C3547F"/>
    <w:rsid w:val="00C355AB"/>
    <w:rsid w:val="00C35857"/>
    <w:rsid w:val="00C35F29"/>
    <w:rsid w:val="00C36EBF"/>
    <w:rsid w:val="00C3729D"/>
    <w:rsid w:val="00C379CF"/>
    <w:rsid w:val="00C37D1F"/>
    <w:rsid w:val="00C400ED"/>
    <w:rsid w:val="00C4094A"/>
    <w:rsid w:val="00C4138A"/>
    <w:rsid w:val="00C44784"/>
    <w:rsid w:val="00C448F8"/>
    <w:rsid w:val="00C44AB1"/>
    <w:rsid w:val="00C44E46"/>
    <w:rsid w:val="00C45B86"/>
    <w:rsid w:val="00C45E01"/>
    <w:rsid w:val="00C46103"/>
    <w:rsid w:val="00C46479"/>
    <w:rsid w:val="00C465C7"/>
    <w:rsid w:val="00C467CA"/>
    <w:rsid w:val="00C4680C"/>
    <w:rsid w:val="00C46917"/>
    <w:rsid w:val="00C46E6A"/>
    <w:rsid w:val="00C47031"/>
    <w:rsid w:val="00C47448"/>
    <w:rsid w:val="00C477E5"/>
    <w:rsid w:val="00C477FD"/>
    <w:rsid w:val="00C478F8"/>
    <w:rsid w:val="00C50D16"/>
    <w:rsid w:val="00C5112F"/>
    <w:rsid w:val="00C51636"/>
    <w:rsid w:val="00C521B9"/>
    <w:rsid w:val="00C52288"/>
    <w:rsid w:val="00C5255D"/>
    <w:rsid w:val="00C52656"/>
    <w:rsid w:val="00C53CEA"/>
    <w:rsid w:val="00C53E9F"/>
    <w:rsid w:val="00C54151"/>
    <w:rsid w:val="00C545C6"/>
    <w:rsid w:val="00C54B40"/>
    <w:rsid w:val="00C5581D"/>
    <w:rsid w:val="00C5588A"/>
    <w:rsid w:val="00C563F9"/>
    <w:rsid w:val="00C56DFB"/>
    <w:rsid w:val="00C57EFC"/>
    <w:rsid w:val="00C601A9"/>
    <w:rsid w:val="00C60959"/>
    <w:rsid w:val="00C61063"/>
    <w:rsid w:val="00C61F1A"/>
    <w:rsid w:val="00C6210D"/>
    <w:rsid w:val="00C62870"/>
    <w:rsid w:val="00C6305F"/>
    <w:rsid w:val="00C6306F"/>
    <w:rsid w:val="00C6445E"/>
    <w:rsid w:val="00C64A3A"/>
    <w:rsid w:val="00C64DA3"/>
    <w:rsid w:val="00C663C0"/>
    <w:rsid w:val="00C66EEA"/>
    <w:rsid w:val="00C67B9F"/>
    <w:rsid w:val="00C701BB"/>
    <w:rsid w:val="00C7116D"/>
    <w:rsid w:val="00C711BF"/>
    <w:rsid w:val="00C7208B"/>
    <w:rsid w:val="00C747EC"/>
    <w:rsid w:val="00C751B9"/>
    <w:rsid w:val="00C75E58"/>
    <w:rsid w:val="00C76E96"/>
    <w:rsid w:val="00C779B8"/>
    <w:rsid w:val="00C77A99"/>
    <w:rsid w:val="00C800F2"/>
    <w:rsid w:val="00C80590"/>
    <w:rsid w:val="00C80D03"/>
    <w:rsid w:val="00C80F22"/>
    <w:rsid w:val="00C80FF8"/>
    <w:rsid w:val="00C812CA"/>
    <w:rsid w:val="00C8186A"/>
    <w:rsid w:val="00C81EBB"/>
    <w:rsid w:val="00C8230B"/>
    <w:rsid w:val="00C82BD2"/>
    <w:rsid w:val="00C82F2D"/>
    <w:rsid w:val="00C83309"/>
    <w:rsid w:val="00C83821"/>
    <w:rsid w:val="00C845C4"/>
    <w:rsid w:val="00C845D0"/>
    <w:rsid w:val="00C8473F"/>
    <w:rsid w:val="00C84F9F"/>
    <w:rsid w:val="00C85744"/>
    <w:rsid w:val="00C86BDC"/>
    <w:rsid w:val="00C90354"/>
    <w:rsid w:val="00C91053"/>
    <w:rsid w:val="00C916E3"/>
    <w:rsid w:val="00C919A3"/>
    <w:rsid w:val="00C92F84"/>
    <w:rsid w:val="00C93014"/>
    <w:rsid w:val="00C93E13"/>
    <w:rsid w:val="00C93FFB"/>
    <w:rsid w:val="00C940B8"/>
    <w:rsid w:val="00C9444E"/>
    <w:rsid w:val="00C94896"/>
    <w:rsid w:val="00C94FF6"/>
    <w:rsid w:val="00C954F7"/>
    <w:rsid w:val="00C95F76"/>
    <w:rsid w:val="00C96AA7"/>
    <w:rsid w:val="00CA02B3"/>
    <w:rsid w:val="00CA0BE6"/>
    <w:rsid w:val="00CA167F"/>
    <w:rsid w:val="00CA283F"/>
    <w:rsid w:val="00CA295D"/>
    <w:rsid w:val="00CA3777"/>
    <w:rsid w:val="00CA37BA"/>
    <w:rsid w:val="00CA3980"/>
    <w:rsid w:val="00CA4997"/>
    <w:rsid w:val="00CA5C86"/>
    <w:rsid w:val="00CA65A2"/>
    <w:rsid w:val="00CA72B8"/>
    <w:rsid w:val="00CA7D6E"/>
    <w:rsid w:val="00CB0B56"/>
    <w:rsid w:val="00CB14BC"/>
    <w:rsid w:val="00CB1594"/>
    <w:rsid w:val="00CB166E"/>
    <w:rsid w:val="00CB24F3"/>
    <w:rsid w:val="00CB308A"/>
    <w:rsid w:val="00CB3284"/>
    <w:rsid w:val="00CB3936"/>
    <w:rsid w:val="00CB3C37"/>
    <w:rsid w:val="00CB3EDD"/>
    <w:rsid w:val="00CB469D"/>
    <w:rsid w:val="00CB487B"/>
    <w:rsid w:val="00CB5346"/>
    <w:rsid w:val="00CB5CA0"/>
    <w:rsid w:val="00CB6C61"/>
    <w:rsid w:val="00CB7253"/>
    <w:rsid w:val="00CB78BC"/>
    <w:rsid w:val="00CC0FD3"/>
    <w:rsid w:val="00CC15AD"/>
    <w:rsid w:val="00CC1AE3"/>
    <w:rsid w:val="00CC1D9E"/>
    <w:rsid w:val="00CC2260"/>
    <w:rsid w:val="00CC286F"/>
    <w:rsid w:val="00CC30A3"/>
    <w:rsid w:val="00CC3141"/>
    <w:rsid w:val="00CC45CE"/>
    <w:rsid w:val="00CC4CB9"/>
    <w:rsid w:val="00CC4D1C"/>
    <w:rsid w:val="00CC527E"/>
    <w:rsid w:val="00CC5BBF"/>
    <w:rsid w:val="00CC6621"/>
    <w:rsid w:val="00CC6939"/>
    <w:rsid w:val="00CD01C9"/>
    <w:rsid w:val="00CD09D5"/>
    <w:rsid w:val="00CD1665"/>
    <w:rsid w:val="00CD1AC5"/>
    <w:rsid w:val="00CD1BEB"/>
    <w:rsid w:val="00CD2933"/>
    <w:rsid w:val="00CD35C9"/>
    <w:rsid w:val="00CD403B"/>
    <w:rsid w:val="00CD4974"/>
    <w:rsid w:val="00CD4BA2"/>
    <w:rsid w:val="00CD5192"/>
    <w:rsid w:val="00CD5255"/>
    <w:rsid w:val="00CD6689"/>
    <w:rsid w:val="00CE18DD"/>
    <w:rsid w:val="00CE1F87"/>
    <w:rsid w:val="00CE23CA"/>
    <w:rsid w:val="00CE26D3"/>
    <w:rsid w:val="00CE2D7F"/>
    <w:rsid w:val="00CE364C"/>
    <w:rsid w:val="00CE3753"/>
    <w:rsid w:val="00CE4470"/>
    <w:rsid w:val="00CE4A49"/>
    <w:rsid w:val="00CE4DBD"/>
    <w:rsid w:val="00CE5880"/>
    <w:rsid w:val="00CE60DA"/>
    <w:rsid w:val="00CE67EE"/>
    <w:rsid w:val="00CE7965"/>
    <w:rsid w:val="00CF1969"/>
    <w:rsid w:val="00CF2751"/>
    <w:rsid w:val="00CF2F1E"/>
    <w:rsid w:val="00CF39F3"/>
    <w:rsid w:val="00CF439D"/>
    <w:rsid w:val="00CF4C84"/>
    <w:rsid w:val="00CF5B13"/>
    <w:rsid w:val="00CF625B"/>
    <w:rsid w:val="00CF6B9E"/>
    <w:rsid w:val="00D0140F"/>
    <w:rsid w:val="00D0155B"/>
    <w:rsid w:val="00D023A2"/>
    <w:rsid w:val="00D02A8C"/>
    <w:rsid w:val="00D033C0"/>
    <w:rsid w:val="00D04101"/>
    <w:rsid w:val="00D04AB4"/>
    <w:rsid w:val="00D0515D"/>
    <w:rsid w:val="00D055C2"/>
    <w:rsid w:val="00D05A14"/>
    <w:rsid w:val="00D05CB2"/>
    <w:rsid w:val="00D06071"/>
    <w:rsid w:val="00D060F6"/>
    <w:rsid w:val="00D06388"/>
    <w:rsid w:val="00D06817"/>
    <w:rsid w:val="00D06AC7"/>
    <w:rsid w:val="00D076FF"/>
    <w:rsid w:val="00D079DF"/>
    <w:rsid w:val="00D11AA9"/>
    <w:rsid w:val="00D121FA"/>
    <w:rsid w:val="00D122BA"/>
    <w:rsid w:val="00D1234E"/>
    <w:rsid w:val="00D12D42"/>
    <w:rsid w:val="00D13A8A"/>
    <w:rsid w:val="00D13B24"/>
    <w:rsid w:val="00D14D23"/>
    <w:rsid w:val="00D15FFB"/>
    <w:rsid w:val="00D1619A"/>
    <w:rsid w:val="00D16297"/>
    <w:rsid w:val="00D163F6"/>
    <w:rsid w:val="00D16B47"/>
    <w:rsid w:val="00D16F30"/>
    <w:rsid w:val="00D16F76"/>
    <w:rsid w:val="00D17CD3"/>
    <w:rsid w:val="00D17E2C"/>
    <w:rsid w:val="00D20E1C"/>
    <w:rsid w:val="00D2101F"/>
    <w:rsid w:val="00D210B7"/>
    <w:rsid w:val="00D233C0"/>
    <w:rsid w:val="00D2485A"/>
    <w:rsid w:val="00D24C1D"/>
    <w:rsid w:val="00D25035"/>
    <w:rsid w:val="00D25136"/>
    <w:rsid w:val="00D254A3"/>
    <w:rsid w:val="00D25E27"/>
    <w:rsid w:val="00D26823"/>
    <w:rsid w:val="00D26D4C"/>
    <w:rsid w:val="00D277E9"/>
    <w:rsid w:val="00D3069A"/>
    <w:rsid w:val="00D309D6"/>
    <w:rsid w:val="00D32497"/>
    <w:rsid w:val="00D327B9"/>
    <w:rsid w:val="00D328B1"/>
    <w:rsid w:val="00D334D0"/>
    <w:rsid w:val="00D33B08"/>
    <w:rsid w:val="00D34400"/>
    <w:rsid w:val="00D347AD"/>
    <w:rsid w:val="00D358B2"/>
    <w:rsid w:val="00D3632F"/>
    <w:rsid w:val="00D36993"/>
    <w:rsid w:val="00D36F2F"/>
    <w:rsid w:val="00D37B3C"/>
    <w:rsid w:val="00D37F54"/>
    <w:rsid w:val="00D40096"/>
    <w:rsid w:val="00D4012F"/>
    <w:rsid w:val="00D40797"/>
    <w:rsid w:val="00D40B1A"/>
    <w:rsid w:val="00D436B9"/>
    <w:rsid w:val="00D436D4"/>
    <w:rsid w:val="00D43D2B"/>
    <w:rsid w:val="00D43DA2"/>
    <w:rsid w:val="00D44E39"/>
    <w:rsid w:val="00D4536F"/>
    <w:rsid w:val="00D4651C"/>
    <w:rsid w:val="00D465D7"/>
    <w:rsid w:val="00D47126"/>
    <w:rsid w:val="00D4771E"/>
    <w:rsid w:val="00D47772"/>
    <w:rsid w:val="00D47928"/>
    <w:rsid w:val="00D500E8"/>
    <w:rsid w:val="00D50CFA"/>
    <w:rsid w:val="00D51835"/>
    <w:rsid w:val="00D51B95"/>
    <w:rsid w:val="00D51D52"/>
    <w:rsid w:val="00D52B31"/>
    <w:rsid w:val="00D53D68"/>
    <w:rsid w:val="00D558D5"/>
    <w:rsid w:val="00D55E5D"/>
    <w:rsid w:val="00D5612F"/>
    <w:rsid w:val="00D5659F"/>
    <w:rsid w:val="00D56762"/>
    <w:rsid w:val="00D56EA7"/>
    <w:rsid w:val="00D575D0"/>
    <w:rsid w:val="00D57CFC"/>
    <w:rsid w:val="00D57F16"/>
    <w:rsid w:val="00D602CE"/>
    <w:rsid w:val="00D61527"/>
    <w:rsid w:val="00D61F46"/>
    <w:rsid w:val="00D624D7"/>
    <w:rsid w:val="00D62F22"/>
    <w:rsid w:val="00D631EC"/>
    <w:rsid w:val="00D64392"/>
    <w:rsid w:val="00D647C2"/>
    <w:rsid w:val="00D648C4"/>
    <w:rsid w:val="00D65F97"/>
    <w:rsid w:val="00D66B24"/>
    <w:rsid w:val="00D66E06"/>
    <w:rsid w:val="00D66E9B"/>
    <w:rsid w:val="00D67C60"/>
    <w:rsid w:val="00D67D1C"/>
    <w:rsid w:val="00D70112"/>
    <w:rsid w:val="00D714F0"/>
    <w:rsid w:val="00D72279"/>
    <w:rsid w:val="00D7293A"/>
    <w:rsid w:val="00D73E47"/>
    <w:rsid w:val="00D73F91"/>
    <w:rsid w:val="00D7455F"/>
    <w:rsid w:val="00D74708"/>
    <w:rsid w:val="00D7495C"/>
    <w:rsid w:val="00D74BD8"/>
    <w:rsid w:val="00D75D94"/>
    <w:rsid w:val="00D75E5C"/>
    <w:rsid w:val="00D7649A"/>
    <w:rsid w:val="00D7692A"/>
    <w:rsid w:val="00D77734"/>
    <w:rsid w:val="00D7780C"/>
    <w:rsid w:val="00D77F5A"/>
    <w:rsid w:val="00D80229"/>
    <w:rsid w:val="00D8166E"/>
    <w:rsid w:val="00D82A11"/>
    <w:rsid w:val="00D8337E"/>
    <w:rsid w:val="00D8420E"/>
    <w:rsid w:val="00D842B4"/>
    <w:rsid w:val="00D85753"/>
    <w:rsid w:val="00D8576F"/>
    <w:rsid w:val="00D86E50"/>
    <w:rsid w:val="00D87063"/>
    <w:rsid w:val="00D87E47"/>
    <w:rsid w:val="00D900A7"/>
    <w:rsid w:val="00D9030B"/>
    <w:rsid w:val="00D90C68"/>
    <w:rsid w:val="00D91078"/>
    <w:rsid w:val="00D9142E"/>
    <w:rsid w:val="00D946B4"/>
    <w:rsid w:val="00D94B03"/>
    <w:rsid w:val="00D94C41"/>
    <w:rsid w:val="00D94E59"/>
    <w:rsid w:val="00D952CB"/>
    <w:rsid w:val="00D9586E"/>
    <w:rsid w:val="00D959BF"/>
    <w:rsid w:val="00D95F5C"/>
    <w:rsid w:val="00D961C0"/>
    <w:rsid w:val="00D96C22"/>
    <w:rsid w:val="00D97807"/>
    <w:rsid w:val="00DA274A"/>
    <w:rsid w:val="00DA2F52"/>
    <w:rsid w:val="00DA3094"/>
    <w:rsid w:val="00DA3655"/>
    <w:rsid w:val="00DA4534"/>
    <w:rsid w:val="00DA4E60"/>
    <w:rsid w:val="00DA51D2"/>
    <w:rsid w:val="00DA6389"/>
    <w:rsid w:val="00DA63B7"/>
    <w:rsid w:val="00DA7526"/>
    <w:rsid w:val="00DA7E8C"/>
    <w:rsid w:val="00DB02AD"/>
    <w:rsid w:val="00DB0842"/>
    <w:rsid w:val="00DB0E8D"/>
    <w:rsid w:val="00DB1701"/>
    <w:rsid w:val="00DB1714"/>
    <w:rsid w:val="00DB197A"/>
    <w:rsid w:val="00DB21FA"/>
    <w:rsid w:val="00DB24FB"/>
    <w:rsid w:val="00DB27AF"/>
    <w:rsid w:val="00DB39B2"/>
    <w:rsid w:val="00DB538E"/>
    <w:rsid w:val="00DB6353"/>
    <w:rsid w:val="00DB6798"/>
    <w:rsid w:val="00DB6A88"/>
    <w:rsid w:val="00DB7D49"/>
    <w:rsid w:val="00DC1378"/>
    <w:rsid w:val="00DC147B"/>
    <w:rsid w:val="00DC19C7"/>
    <w:rsid w:val="00DC1AEC"/>
    <w:rsid w:val="00DC2392"/>
    <w:rsid w:val="00DC2E2D"/>
    <w:rsid w:val="00DC2EBD"/>
    <w:rsid w:val="00DC326D"/>
    <w:rsid w:val="00DC43E7"/>
    <w:rsid w:val="00DC4F94"/>
    <w:rsid w:val="00DC5872"/>
    <w:rsid w:val="00DC6531"/>
    <w:rsid w:val="00DC65D7"/>
    <w:rsid w:val="00DC75EB"/>
    <w:rsid w:val="00DD0207"/>
    <w:rsid w:val="00DD02A5"/>
    <w:rsid w:val="00DD06AC"/>
    <w:rsid w:val="00DD18CB"/>
    <w:rsid w:val="00DD18EF"/>
    <w:rsid w:val="00DD1C95"/>
    <w:rsid w:val="00DD2713"/>
    <w:rsid w:val="00DD2ADB"/>
    <w:rsid w:val="00DD2FC7"/>
    <w:rsid w:val="00DD43C9"/>
    <w:rsid w:val="00DD50B5"/>
    <w:rsid w:val="00DD56B3"/>
    <w:rsid w:val="00DD5B5C"/>
    <w:rsid w:val="00DD5B9C"/>
    <w:rsid w:val="00DD6218"/>
    <w:rsid w:val="00DD6909"/>
    <w:rsid w:val="00DD6CD6"/>
    <w:rsid w:val="00DD707D"/>
    <w:rsid w:val="00DD7B70"/>
    <w:rsid w:val="00DD7C37"/>
    <w:rsid w:val="00DD7DE8"/>
    <w:rsid w:val="00DE0799"/>
    <w:rsid w:val="00DE16D7"/>
    <w:rsid w:val="00DE2327"/>
    <w:rsid w:val="00DE2D52"/>
    <w:rsid w:val="00DE38CD"/>
    <w:rsid w:val="00DE5334"/>
    <w:rsid w:val="00DE5927"/>
    <w:rsid w:val="00DE6017"/>
    <w:rsid w:val="00DE745D"/>
    <w:rsid w:val="00DE7504"/>
    <w:rsid w:val="00DF0661"/>
    <w:rsid w:val="00DF2908"/>
    <w:rsid w:val="00DF2F09"/>
    <w:rsid w:val="00DF3269"/>
    <w:rsid w:val="00DF3EDC"/>
    <w:rsid w:val="00DF4066"/>
    <w:rsid w:val="00DF46F2"/>
    <w:rsid w:val="00DF4E84"/>
    <w:rsid w:val="00DF5153"/>
    <w:rsid w:val="00DF5804"/>
    <w:rsid w:val="00DF724C"/>
    <w:rsid w:val="00DF742C"/>
    <w:rsid w:val="00DF7A20"/>
    <w:rsid w:val="00E008A2"/>
    <w:rsid w:val="00E00CA5"/>
    <w:rsid w:val="00E01571"/>
    <w:rsid w:val="00E01C92"/>
    <w:rsid w:val="00E01CF2"/>
    <w:rsid w:val="00E03E72"/>
    <w:rsid w:val="00E05D98"/>
    <w:rsid w:val="00E05FC5"/>
    <w:rsid w:val="00E05FE4"/>
    <w:rsid w:val="00E065CA"/>
    <w:rsid w:val="00E066CA"/>
    <w:rsid w:val="00E07312"/>
    <w:rsid w:val="00E07639"/>
    <w:rsid w:val="00E11283"/>
    <w:rsid w:val="00E11409"/>
    <w:rsid w:val="00E11634"/>
    <w:rsid w:val="00E125FA"/>
    <w:rsid w:val="00E12F79"/>
    <w:rsid w:val="00E135F3"/>
    <w:rsid w:val="00E13A3B"/>
    <w:rsid w:val="00E14579"/>
    <w:rsid w:val="00E153EC"/>
    <w:rsid w:val="00E158C3"/>
    <w:rsid w:val="00E161FF"/>
    <w:rsid w:val="00E16B06"/>
    <w:rsid w:val="00E17AF4"/>
    <w:rsid w:val="00E17BBD"/>
    <w:rsid w:val="00E17D74"/>
    <w:rsid w:val="00E20443"/>
    <w:rsid w:val="00E20666"/>
    <w:rsid w:val="00E2084D"/>
    <w:rsid w:val="00E2107E"/>
    <w:rsid w:val="00E2144F"/>
    <w:rsid w:val="00E2199C"/>
    <w:rsid w:val="00E219BB"/>
    <w:rsid w:val="00E21B06"/>
    <w:rsid w:val="00E22DCE"/>
    <w:rsid w:val="00E23CF1"/>
    <w:rsid w:val="00E2402C"/>
    <w:rsid w:val="00E2421F"/>
    <w:rsid w:val="00E25888"/>
    <w:rsid w:val="00E265F7"/>
    <w:rsid w:val="00E26B66"/>
    <w:rsid w:val="00E27019"/>
    <w:rsid w:val="00E27258"/>
    <w:rsid w:val="00E2774A"/>
    <w:rsid w:val="00E304A8"/>
    <w:rsid w:val="00E30CD7"/>
    <w:rsid w:val="00E30D8F"/>
    <w:rsid w:val="00E30F89"/>
    <w:rsid w:val="00E31636"/>
    <w:rsid w:val="00E31F24"/>
    <w:rsid w:val="00E31F38"/>
    <w:rsid w:val="00E32D41"/>
    <w:rsid w:val="00E33341"/>
    <w:rsid w:val="00E3392A"/>
    <w:rsid w:val="00E34606"/>
    <w:rsid w:val="00E34C6B"/>
    <w:rsid w:val="00E34FB7"/>
    <w:rsid w:val="00E3509E"/>
    <w:rsid w:val="00E37036"/>
    <w:rsid w:val="00E37B9F"/>
    <w:rsid w:val="00E40447"/>
    <w:rsid w:val="00E41D75"/>
    <w:rsid w:val="00E422B8"/>
    <w:rsid w:val="00E423D0"/>
    <w:rsid w:val="00E42601"/>
    <w:rsid w:val="00E42612"/>
    <w:rsid w:val="00E42BA1"/>
    <w:rsid w:val="00E42F6C"/>
    <w:rsid w:val="00E43218"/>
    <w:rsid w:val="00E4349D"/>
    <w:rsid w:val="00E43B22"/>
    <w:rsid w:val="00E44697"/>
    <w:rsid w:val="00E45857"/>
    <w:rsid w:val="00E4696D"/>
    <w:rsid w:val="00E46BE0"/>
    <w:rsid w:val="00E46DA5"/>
    <w:rsid w:val="00E46FF8"/>
    <w:rsid w:val="00E47D94"/>
    <w:rsid w:val="00E50C85"/>
    <w:rsid w:val="00E50E76"/>
    <w:rsid w:val="00E51619"/>
    <w:rsid w:val="00E52314"/>
    <w:rsid w:val="00E52C11"/>
    <w:rsid w:val="00E534CB"/>
    <w:rsid w:val="00E5399D"/>
    <w:rsid w:val="00E53FEC"/>
    <w:rsid w:val="00E54759"/>
    <w:rsid w:val="00E54E3C"/>
    <w:rsid w:val="00E54E6E"/>
    <w:rsid w:val="00E54ED7"/>
    <w:rsid w:val="00E550DE"/>
    <w:rsid w:val="00E550E5"/>
    <w:rsid w:val="00E55598"/>
    <w:rsid w:val="00E55B22"/>
    <w:rsid w:val="00E56132"/>
    <w:rsid w:val="00E5644D"/>
    <w:rsid w:val="00E565DC"/>
    <w:rsid w:val="00E56B8F"/>
    <w:rsid w:val="00E56F21"/>
    <w:rsid w:val="00E57C13"/>
    <w:rsid w:val="00E57EF4"/>
    <w:rsid w:val="00E57F87"/>
    <w:rsid w:val="00E61A49"/>
    <w:rsid w:val="00E61F76"/>
    <w:rsid w:val="00E62268"/>
    <w:rsid w:val="00E62778"/>
    <w:rsid w:val="00E629F3"/>
    <w:rsid w:val="00E62CDD"/>
    <w:rsid w:val="00E63393"/>
    <w:rsid w:val="00E63C99"/>
    <w:rsid w:val="00E64744"/>
    <w:rsid w:val="00E64A13"/>
    <w:rsid w:val="00E64FF9"/>
    <w:rsid w:val="00E65472"/>
    <w:rsid w:val="00E65916"/>
    <w:rsid w:val="00E65B59"/>
    <w:rsid w:val="00E65BFA"/>
    <w:rsid w:val="00E65E7B"/>
    <w:rsid w:val="00E66ECF"/>
    <w:rsid w:val="00E6746F"/>
    <w:rsid w:val="00E679AE"/>
    <w:rsid w:val="00E70953"/>
    <w:rsid w:val="00E71993"/>
    <w:rsid w:val="00E72610"/>
    <w:rsid w:val="00E72A99"/>
    <w:rsid w:val="00E732AF"/>
    <w:rsid w:val="00E739DA"/>
    <w:rsid w:val="00E752FB"/>
    <w:rsid w:val="00E75542"/>
    <w:rsid w:val="00E75E4D"/>
    <w:rsid w:val="00E76A67"/>
    <w:rsid w:val="00E76F53"/>
    <w:rsid w:val="00E778AE"/>
    <w:rsid w:val="00E77E41"/>
    <w:rsid w:val="00E77F4D"/>
    <w:rsid w:val="00E80478"/>
    <w:rsid w:val="00E80A44"/>
    <w:rsid w:val="00E817C0"/>
    <w:rsid w:val="00E81D39"/>
    <w:rsid w:val="00E82076"/>
    <w:rsid w:val="00E826A6"/>
    <w:rsid w:val="00E82CAF"/>
    <w:rsid w:val="00E830F0"/>
    <w:rsid w:val="00E83214"/>
    <w:rsid w:val="00E83D09"/>
    <w:rsid w:val="00E8490D"/>
    <w:rsid w:val="00E84A55"/>
    <w:rsid w:val="00E855D7"/>
    <w:rsid w:val="00E87504"/>
    <w:rsid w:val="00E8771B"/>
    <w:rsid w:val="00E87CBD"/>
    <w:rsid w:val="00E9006F"/>
    <w:rsid w:val="00E902D2"/>
    <w:rsid w:val="00E90492"/>
    <w:rsid w:val="00E90C4B"/>
    <w:rsid w:val="00E91122"/>
    <w:rsid w:val="00E91644"/>
    <w:rsid w:val="00E91CB7"/>
    <w:rsid w:val="00E9241E"/>
    <w:rsid w:val="00E9401D"/>
    <w:rsid w:val="00E94C80"/>
    <w:rsid w:val="00E957C8"/>
    <w:rsid w:val="00E957EA"/>
    <w:rsid w:val="00E9650E"/>
    <w:rsid w:val="00E96825"/>
    <w:rsid w:val="00E96E3D"/>
    <w:rsid w:val="00E96F23"/>
    <w:rsid w:val="00E972B0"/>
    <w:rsid w:val="00E974E2"/>
    <w:rsid w:val="00E97EA3"/>
    <w:rsid w:val="00EA00D9"/>
    <w:rsid w:val="00EA013D"/>
    <w:rsid w:val="00EA03D4"/>
    <w:rsid w:val="00EA16D9"/>
    <w:rsid w:val="00EA2265"/>
    <w:rsid w:val="00EA313C"/>
    <w:rsid w:val="00EA32C0"/>
    <w:rsid w:val="00EA4362"/>
    <w:rsid w:val="00EA45F6"/>
    <w:rsid w:val="00EA4C19"/>
    <w:rsid w:val="00EA5204"/>
    <w:rsid w:val="00EA5382"/>
    <w:rsid w:val="00EA5613"/>
    <w:rsid w:val="00EA60A6"/>
    <w:rsid w:val="00EA668D"/>
    <w:rsid w:val="00EA68E3"/>
    <w:rsid w:val="00EA7384"/>
    <w:rsid w:val="00EB2677"/>
    <w:rsid w:val="00EB2715"/>
    <w:rsid w:val="00EB381A"/>
    <w:rsid w:val="00EB4594"/>
    <w:rsid w:val="00EB5BE8"/>
    <w:rsid w:val="00EB6904"/>
    <w:rsid w:val="00EB77CA"/>
    <w:rsid w:val="00EB79ED"/>
    <w:rsid w:val="00EB7A4B"/>
    <w:rsid w:val="00EB7F08"/>
    <w:rsid w:val="00EC03EA"/>
    <w:rsid w:val="00EC05AB"/>
    <w:rsid w:val="00EC084F"/>
    <w:rsid w:val="00EC2077"/>
    <w:rsid w:val="00EC215C"/>
    <w:rsid w:val="00EC2C42"/>
    <w:rsid w:val="00EC308E"/>
    <w:rsid w:val="00EC33A6"/>
    <w:rsid w:val="00EC3785"/>
    <w:rsid w:val="00EC42DE"/>
    <w:rsid w:val="00EC53C1"/>
    <w:rsid w:val="00EC6872"/>
    <w:rsid w:val="00EC6BCF"/>
    <w:rsid w:val="00EC7944"/>
    <w:rsid w:val="00EC7A77"/>
    <w:rsid w:val="00ED05E9"/>
    <w:rsid w:val="00ED0722"/>
    <w:rsid w:val="00ED0963"/>
    <w:rsid w:val="00ED0DB7"/>
    <w:rsid w:val="00ED13F5"/>
    <w:rsid w:val="00ED1F79"/>
    <w:rsid w:val="00ED28C4"/>
    <w:rsid w:val="00ED2ED8"/>
    <w:rsid w:val="00ED374A"/>
    <w:rsid w:val="00ED4732"/>
    <w:rsid w:val="00ED52BE"/>
    <w:rsid w:val="00ED5E13"/>
    <w:rsid w:val="00ED6067"/>
    <w:rsid w:val="00ED62A9"/>
    <w:rsid w:val="00ED6E74"/>
    <w:rsid w:val="00ED7012"/>
    <w:rsid w:val="00ED735C"/>
    <w:rsid w:val="00ED79AF"/>
    <w:rsid w:val="00EE15B1"/>
    <w:rsid w:val="00EE18EE"/>
    <w:rsid w:val="00EE1BF4"/>
    <w:rsid w:val="00EE254C"/>
    <w:rsid w:val="00EE2842"/>
    <w:rsid w:val="00EE28E4"/>
    <w:rsid w:val="00EE2F73"/>
    <w:rsid w:val="00EE33A1"/>
    <w:rsid w:val="00EE3E5C"/>
    <w:rsid w:val="00EE4D2D"/>
    <w:rsid w:val="00EE4ED0"/>
    <w:rsid w:val="00EE560F"/>
    <w:rsid w:val="00EE5D9E"/>
    <w:rsid w:val="00EE7975"/>
    <w:rsid w:val="00EE79F8"/>
    <w:rsid w:val="00EF032C"/>
    <w:rsid w:val="00EF06AC"/>
    <w:rsid w:val="00EF1A70"/>
    <w:rsid w:val="00EF1FB0"/>
    <w:rsid w:val="00EF2686"/>
    <w:rsid w:val="00EF2E0E"/>
    <w:rsid w:val="00EF317F"/>
    <w:rsid w:val="00EF50D7"/>
    <w:rsid w:val="00EF6065"/>
    <w:rsid w:val="00EF6A23"/>
    <w:rsid w:val="00EF6BC9"/>
    <w:rsid w:val="00EF6D79"/>
    <w:rsid w:val="00EF6E02"/>
    <w:rsid w:val="00EF6EFA"/>
    <w:rsid w:val="00EF6F40"/>
    <w:rsid w:val="00EF73A9"/>
    <w:rsid w:val="00F00186"/>
    <w:rsid w:val="00F00679"/>
    <w:rsid w:val="00F00768"/>
    <w:rsid w:val="00F01CDC"/>
    <w:rsid w:val="00F0325E"/>
    <w:rsid w:val="00F036E6"/>
    <w:rsid w:val="00F03867"/>
    <w:rsid w:val="00F03C50"/>
    <w:rsid w:val="00F03D3A"/>
    <w:rsid w:val="00F04324"/>
    <w:rsid w:val="00F045CE"/>
    <w:rsid w:val="00F0483B"/>
    <w:rsid w:val="00F05052"/>
    <w:rsid w:val="00F05802"/>
    <w:rsid w:val="00F05BFA"/>
    <w:rsid w:val="00F076B8"/>
    <w:rsid w:val="00F10EC9"/>
    <w:rsid w:val="00F117F3"/>
    <w:rsid w:val="00F11DCB"/>
    <w:rsid w:val="00F143F1"/>
    <w:rsid w:val="00F144A8"/>
    <w:rsid w:val="00F14F9E"/>
    <w:rsid w:val="00F153A3"/>
    <w:rsid w:val="00F16E3F"/>
    <w:rsid w:val="00F17864"/>
    <w:rsid w:val="00F20088"/>
    <w:rsid w:val="00F2086A"/>
    <w:rsid w:val="00F20BFB"/>
    <w:rsid w:val="00F20C18"/>
    <w:rsid w:val="00F21199"/>
    <w:rsid w:val="00F212BB"/>
    <w:rsid w:val="00F21D06"/>
    <w:rsid w:val="00F2215A"/>
    <w:rsid w:val="00F22853"/>
    <w:rsid w:val="00F22C97"/>
    <w:rsid w:val="00F22EBA"/>
    <w:rsid w:val="00F237AB"/>
    <w:rsid w:val="00F24178"/>
    <w:rsid w:val="00F251AC"/>
    <w:rsid w:val="00F251DE"/>
    <w:rsid w:val="00F257F9"/>
    <w:rsid w:val="00F27678"/>
    <w:rsid w:val="00F27A74"/>
    <w:rsid w:val="00F27B92"/>
    <w:rsid w:val="00F30FDC"/>
    <w:rsid w:val="00F31694"/>
    <w:rsid w:val="00F3180F"/>
    <w:rsid w:val="00F31CE8"/>
    <w:rsid w:val="00F32DFC"/>
    <w:rsid w:val="00F3307F"/>
    <w:rsid w:val="00F33464"/>
    <w:rsid w:val="00F34914"/>
    <w:rsid w:val="00F34B90"/>
    <w:rsid w:val="00F35F02"/>
    <w:rsid w:val="00F372F9"/>
    <w:rsid w:val="00F379CF"/>
    <w:rsid w:val="00F37CC1"/>
    <w:rsid w:val="00F37D65"/>
    <w:rsid w:val="00F400A9"/>
    <w:rsid w:val="00F40F99"/>
    <w:rsid w:val="00F417B0"/>
    <w:rsid w:val="00F424B9"/>
    <w:rsid w:val="00F4298C"/>
    <w:rsid w:val="00F42D5A"/>
    <w:rsid w:val="00F437CC"/>
    <w:rsid w:val="00F44676"/>
    <w:rsid w:val="00F44D1F"/>
    <w:rsid w:val="00F4636F"/>
    <w:rsid w:val="00F47551"/>
    <w:rsid w:val="00F47591"/>
    <w:rsid w:val="00F50E09"/>
    <w:rsid w:val="00F50E61"/>
    <w:rsid w:val="00F516B6"/>
    <w:rsid w:val="00F523B3"/>
    <w:rsid w:val="00F53111"/>
    <w:rsid w:val="00F53266"/>
    <w:rsid w:val="00F535D1"/>
    <w:rsid w:val="00F53AB4"/>
    <w:rsid w:val="00F53BDA"/>
    <w:rsid w:val="00F54363"/>
    <w:rsid w:val="00F56378"/>
    <w:rsid w:val="00F56449"/>
    <w:rsid w:val="00F56540"/>
    <w:rsid w:val="00F56CE1"/>
    <w:rsid w:val="00F56D84"/>
    <w:rsid w:val="00F57089"/>
    <w:rsid w:val="00F609BF"/>
    <w:rsid w:val="00F609C7"/>
    <w:rsid w:val="00F6104A"/>
    <w:rsid w:val="00F6136E"/>
    <w:rsid w:val="00F6185E"/>
    <w:rsid w:val="00F620DE"/>
    <w:rsid w:val="00F624F6"/>
    <w:rsid w:val="00F6250B"/>
    <w:rsid w:val="00F6281B"/>
    <w:rsid w:val="00F62ABA"/>
    <w:rsid w:val="00F638B7"/>
    <w:rsid w:val="00F63955"/>
    <w:rsid w:val="00F6495A"/>
    <w:rsid w:val="00F64961"/>
    <w:rsid w:val="00F64BCB"/>
    <w:rsid w:val="00F656D8"/>
    <w:rsid w:val="00F65846"/>
    <w:rsid w:val="00F65D7A"/>
    <w:rsid w:val="00F66A8D"/>
    <w:rsid w:val="00F6717C"/>
    <w:rsid w:val="00F67B5A"/>
    <w:rsid w:val="00F67E85"/>
    <w:rsid w:val="00F67F73"/>
    <w:rsid w:val="00F704D5"/>
    <w:rsid w:val="00F706B8"/>
    <w:rsid w:val="00F70848"/>
    <w:rsid w:val="00F708DE"/>
    <w:rsid w:val="00F714CA"/>
    <w:rsid w:val="00F71D7D"/>
    <w:rsid w:val="00F7336A"/>
    <w:rsid w:val="00F74144"/>
    <w:rsid w:val="00F75397"/>
    <w:rsid w:val="00F756EA"/>
    <w:rsid w:val="00F757E0"/>
    <w:rsid w:val="00F7618C"/>
    <w:rsid w:val="00F770C2"/>
    <w:rsid w:val="00F8006D"/>
    <w:rsid w:val="00F803BE"/>
    <w:rsid w:val="00F805A4"/>
    <w:rsid w:val="00F807FF"/>
    <w:rsid w:val="00F80ED3"/>
    <w:rsid w:val="00F81F54"/>
    <w:rsid w:val="00F82581"/>
    <w:rsid w:val="00F8293F"/>
    <w:rsid w:val="00F835CD"/>
    <w:rsid w:val="00F84DB8"/>
    <w:rsid w:val="00F85CCF"/>
    <w:rsid w:val="00F85CE3"/>
    <w:rsid w:val="00F85D66"/>
    <w:rsid w:val="00F86A2F"/>
    <w:rsid w:val="00F86AF7"/>
    <w:rsid w:val="00F87413"/>
    <w:rsid w:val="00F875D6"/>
    <w:rsid w:val="00F902B9"/>
    <w:rsid w:val="00F90DA1"/>
    <w:rsid w:val="00F91B66"/>
    <w:rsid w:val="00F91D8C"/>
    <w:rsid w:val="00F922D0"/>
    <w:rsid w:val="00F92825"/>
    <w:rsid w:val="00F929AD"/>
    <w:rsid w:val="00F92ED7"/>
    <w:rsid w:val="00F93A6B"/>
    <w:rsid w:val="00F94791"/>
    <w:rsid w:val="00F95596"/>
    <w:rsid w:val="00F958C5"/>
    <w:rsid w:val="00F958D1"/>
    <w:rsid w:val="00FA0077"/>
    <w:rsid w:val="00FA09E1"/>
    <w:rsid w:val="00FA0C18"/>
    <w:rsid w:val="00FA0D89"/>
    <w:rsid w:val="00FA1260"/>
    <w:rsid w:val="00FA1516"/>
    <w:rsid w:val="00FA18FF"/>
    <w:rsid w:val="00FA1F36"/>
    <w:rsid w:val="00FA32D0"/>
    <w:rsid w:val="00FA384C"/>
    <w:rsid w:val="00FA3A57"/>
    <w:rsid w:val="00FA3F26"/>
    <w:rsid w:val="00FA459A"/>
    <w:rsid w:val="00FA45FE"/>
    <w:rsid w:val="00FA476F"/>
    <w:rsid w:val="00FA4AA3"/>
    <w:rsid w:val="00FA5322"/>
    <w:rsid w:val="00FA556C"/>
    <w:rsid w:val="00FA6281"/>
    <w:rsid w:val="00FA670A"/>
    <w:rsid w:val="00FA734F"/>
    <w:rsid w:val="00FA7B03"/>
    <w:rsid w:val="00FB0D86"/>
    <w:rsid w:val="00FB0F5E"/>
    <w:rsid w:val="00FB12E0"/>
    <w:rsid w:val="00FB17E0"/>
    <w:rsid w:val="00FB2401"/>
    <w:rsid w:val="00FB2536"/>
    <w:rsid w:val="00FB2D77"/>
    <w:rsid w:val="00FB2E5C"/>
    <w:rsid w:val="00FB2FF1"/>
    <w:rsid w:val="00FB5C51"/>
    <w:rsid w:val="00FB5D20"/>
    <w:rsid w:val="00FB634E"/>
    <w:rsid w:val="00FB6834"/>
    <w:rsid w:val="00FB73AE"/>
    <w:rsid w:val="00FB7D96"/>
    <w:rsid w:val="00FB7E36"/>
    <w:rsid w:val="00FC1B77"/>
    <w:rsid w:val="00FC1E58"/>
    <w:rsid w:val="00FC1E72"/>
    <w:rsid w:val="00FC23BC"/>
    <w:rsid w:val="00FC27F3"/>
    <w:rsid w:val="00FC2D2B"/>
    <w:rsid w:val="00FC349B"/>
    <w:rsid w:val="00FC370B"/>
    <w:rsid w:val="00FC454B"/>
    <w:rsid w:val="00FC4A8C"/>
    <w:rsid w:val="00FC4D9D"/>
    <w:rsid w:val="00FC573A"/>
    <w:rsid w:val="00FC6219"/>
    <w:rsid w:val="00FC6362"/>
    <w:rsid w:val="00FC7263"/>
    <w:rsid w:val="00FC7AFD"/>
    <w:rsid w:val="00FC7B4C"/>
    <w:rsid w:val="00FC7E07"/>
    <w:rsid w:val="00FD074E"/>
    <w:rsid w:val="00FD10EB"/>
    <w:rsid w:val="00FD2298"/>
    <w:rsid w:val="00FD255E"/>
    <w:rsid w:val="00FD2813"/>
    <w:rsid w:val="00FD2F35"/>
    <w:rsid w:val="00FD4160"/>
    <w:rsid w:val="00FD43E3"/>
    <w:rsid w:val="00FD467D"/>
    <w:rsid w:val="00FD4DDA"/>
    <w:rsid w:val="00FD4E65"/>
    <w:rsid w:val="00FD5238"/>
    <w:rsid w:val="00FD5250"/>
    <w:rsid w:val="00FD60CF"/>
    <w:rsid w:val="00FD612D"/>
    <w:rsid w:val="00FD61D6"/>
    <w:rsid w:val="00FD6BC8"/>
    <w:rsid w:val="00FD7352"/>
    <w:rsid w:val="00FE014C"/>
    <w:rsid w:val="00FE045A"/>
    <w:rsid w:val="00FE0A76"/>
    <w:rsid w:val="00FE0DF8"/>
    <w:rsid w:val="00FE151D"/>
    <w:rsid w:val="00FE1799"/>
    <w:rsid w:val="00FE1B7F"/>
    <w:rsid w:val="00FE223C"/>
    <w:rsid w:val="00FE27BF"/>
    <w:rsid w:val="00FE2A3E"/>
    <w:rsid w:val="00FE32E7"/>
    <w:rsid w:val="00FE3661"/>
    <w:rsid w:val="00FE3D79"/>
    <w:rsid w:val="00FE574C"/>
    <w:rsid w:val="00FE5DF9"/>
    <w:rsid w:val="00FE6216"/>
    <w:rsid w:val="00FE66FB"/>
    <w:rsid w:val="00FE68BC"/>
    <w:rsid w:val="00FE7902"/>
    <w:rsid w:val="00FF10F2"/>
    <w:rsid w:val="00FF1399"/>
    <w:rsid w:val="00FF1D12"/>
    <w:rsid w:val="00FF2CDC"/>
    <w:rsid w:val="00FF2D1F"/>
    <w:rsid w:val="00FF321C"/>
    <w:rsid w:val="00FF32FA"/>
    <w:rsid w:val="00FF3910"/>
    <w:rsid w:val="00FF3D2D"/>
    <w:rsid w:val="00FF3EF7"/>
    <w:rsid w:val="00FF3F50"/>
    <w:rsid w:val="00FF4076"/>
    <w:rsid w:val="00FF49EA"/>
    <w:rsid w:val="00FF5F2B"/>
    <w:rsid w:val="00FF617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B5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087">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555630574">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9736279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21222422">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llsense.org/plans/medicare/ma/senior-care-options" TargetMode="External"/><Relationship Id="rId18" Type="http://schemas.openxmlformats.org/officeDocument/2006/relationships/hyperlink" Target="https://www.uhccommunityplan.com/ma"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uftshealthplan.com/provider/our-plans/tufts-health-plan-senior-care-options" TargetMode="External"/><Relationship Id="rId25" Type="http://schemas.openxmlformats.org/officeDocument/2006/relationships/footer" Target="footer7.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yperlink" Target="https://www.molinahealthcare.com/members/ma/en-us/Pages/home" TargetMode="External"/><Relationship Id="rId20" Type="http://schemas.openxmlformats.org/officeDocument/2006/relationships/footer" Target="footer2.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yperlink" Target="https://fallonhealth.org/navicare"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onwealthcarealliance.org/ma/become-a-member/medicare-masshealth-plans/senior-care-options/"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masshealth-2022-comprehensive-quality-strategy-2/download" TargetMode="External"/><Relationship Id="rId2" Type="http://schemas.openxmlformats.org/officeDocument/2006/relationships/hyperlink" Target="https://www.medicaid.gov/medicaid/downloads/managed-care-quality-strategy-toolkit.pdf" TargetMode="External"/><Relationship Id="rId1" Type="http://schemas.openxmlformats.org/officeDocument/2006/relationships/hyperlink" Target="https://www.mass.gov/senior-care-options-sco" TargetMode="External"/><Relationship Id="rId6" Type="http://schemas.openxmlformats.org/officeDocument/2006/relationships/hyperlink" Target="https://www.mass.gov/service-details/senior-care-options-sco-overview" TargetMode="External"/><Relationship Id="rId5" Type="http://schemas.openxmlformats.org/officeDocument/2006/relationships/hyperlink" Target="https://www.mass.gov/doc/one-care-facts-and-features-brochure/download" TargetMode="External"/><Relationship Id="rId4" Type="http://schemas.openxmlformats.org/officeDocument/2006/relationships/hyperlink" Target="https://www.masspartnership.com/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116</Pages>
  <Words>43496</Words>
  <Characters>247932</Characters>
  <Application>Microsoft Office Word</Application>
  <DocSecurity>0</DocSecurity>
  <Lines>2066</Lines>
  <Paragraphs>581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290847</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Blue Guldal</cp:lastModifiedBy>
  <cp:revision>27</cp:revision>
  <cp:lastPrinted>2023-04-13T23:04:00Z</cp:lastPrinted>
  <dcterms:created xsi:type="dcterms:W3CDTF">2023-04-13T14:45:00Z</dcterms:created>
  <dcterms:modified xsi:type="dcterms:W3CDTF">2023-04-13T23:05:00Z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