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55E6C" w14:textId="34023F67" w:rsidR="00234ACC" w:rsidRDefault="002C751F" w:rsidP="002C751F">
      <w:pPr>
        <w:pStyle w:val="Heading1"/>
      </w:pPr>
      <w:r>
        <w:t>Senior Care Options</w:t>
      </w:r>
      <w:r>
        <w:br/>
      </w:r>
      <w:r>
        <w:t>MassHealth+Medicare</w:t>
      </w:r>
      <w:r w:rsidR="00234ACC">
        <w:t xml:space="preserve"> </w:t>
      </w:r>
    </w:p>
    <w:p w14:paraId="154D35AD" w14:textId="1544130E" w:rsidR="0002588B" w:rsidRPr="009F42C2" w:rsidRDefault="00234ACC" w:rsidP="009F42C2">
      <w:pPr>
        <w:pStyle w:val="Heading2"/>
      </w:pPr>
      <w:r w:rsidRPr="009F42C2">
        <w:t>Bringing your care together</w:t>
      </w:r>
    </w:p>
    <w:p w14:paraId="4D55F32E" w14:textId="5F6ECDBF" w:rsidR="00234ACC" w:rsidRDefault="00234ACC" w:rsidP="009F42C2">
      <w:r>
        <w:t>One plan with one card and one care team.</w:t>
      </w:r>
    </w:p>
    <w:p w14:paraId="512F18D3" w14:textId="2BD9CF16" w:rsidR="00234ACC" w:rsidRDefault="002C751F" w:rsidP="002C751F">
      <w:r>
        <w:t>Available Since 2004 – Over 20 Years of Experience</w:t>
      </w:r>
    </w:p>
    <w:p w14:paraId="19934863" w14:textId="7DBA71DB" w:rsidR="002C751F" w:rsidRDefault="002C751F" w:rsidP="009F42C2">
      <w:pPr>
        <w:pStyle w:val="Heading2"/>
        <w:rPr>
          <w:rFonts w:asciiTheme="minorHAnsi" w:eastAsiaTheme="minorHAnsi" w:hAnsiTheme="minorHAnsi" w:cstheme="minorBidi"/>
          <w:b w:val="0"/>
          <w:bCs w:val="0"/>
          <w:sz w:val="24"/>
          <w:szCs w:val="24"/>
        </w:rPr>
      </w:pPr>
      <w:hyperlink r:id="rId5" w:history="1">
        <w:r w:rsidRPr="004C1611">
          <w:rPr>
            <w:rStyle w:val="Hyperlink"/>
            <w:rFonts w:asciiTheme="minorHAnsi" w:eastAsiaTheme="minorHAnsi" w:hAnsiTheme="minorHAnsi" w:cstheme="minorBidi"/>
            <w:b w:val="0"/>
            <w:bCs w:val="0"/>
            <w:sz w:val="24"/>
            <w:szCs w:val="24"/>
          </w:rPr>
          <w:t>www.mass.gov/senior-care-options</w:t>
        </w:r>
      </w:hyperlink>
    </w:p>
    <w:p w14:paraId="35B44656" w14:textId="1676E8F9" w:rsidR="00234ACC" w:rsidRDefault="00234ACC" w:rsidP="009F42C2">
      <w:pPr>
        <w:pStyle w:val="Heading2"/>
      </w:pPr>
      <w:r>
        <w:t xml:space="preserve">About </w:t>
      </w:r>
      <w:r w:rsidR="002C751F" w:rsidRPr="002C751F">
        <w:t>SCO</w:t>
      </w:r>
    </w:p>
    <w:p w14:paraId="4A9B30FD" w14:textId="77777777" w:rsidR="002C751F" w:rsidRDefault="002C751F" w:rsidP="002C751F">
      <w:r>
        <w:t xml:space="preserve">Senior Care Options (SCO) combines MassHealth and Medicare benefits into one plan with one card and one care team. SCO covers medical, behavioral health, and prescription medications, plus specialized geriatric support services. Care coordinators help members stay healthy and get the services they need. </w:t>
      </w:r>
    </w:p>
    <w:p w14:paraId="3EB33433" w14:textId="77777777" w:rsidR="002C751F" w:rsidRDefault="002C751F" w:rsidP="002C751F">
      <w:pPr>
        <w:pStyle w:val="Heading3"/>
      </w:pPr>
      <w:r>
        <w:t>Enroll in SCO:</w:t>
      </w:r>
    </w:p>
    <w:p w14:paraId="7BE65DA4" w14:textId="77777777" w:rsidR="002C751F" w:rsidRDefault="002C751F" w:rsidP="002C751F">
      <w:r>
        <w:t>Medicare</w:t>
      </w:r>
    </w:p>
    <w:p w14:paraId="4FA369F8" w14:textId="77777777" w:rsidR="002C751F" w:rsidRDefault="002C751F" w:rsidP="002C751F">
      <w:r>
        <w:t>Part A (Hospitals)</w:t>
      </w:r>
    </w:p>
    <w:p w14:paraId="4B251FA4" w14:textId="77777777" w:rsidR="002C751F" w:rsidRDefault="002C751F" w:rsidP="002C751F">
      <w:r>
        <w:t>Part B (Doctors)</w:t>
      </w:r>
    </w:p>
    <w:p w14:paraId="6A3BBA88" w14:textId="77777777" w:rsidR="002C751F" w:rsidRDefault="002C751F" w:rsidP="002C751F">
      <w:r>
        <w:t>Part D (Prescriptions)</w:t>
      </w:r>
    </w:p>
    <w:p w14:paraId="2DE7E720" w14:textId="77777777" w:rsidR="002C751F" w:rsidRDefault="002C751F" w:rsidP="002C751F">
      <w:r>
        <w:t>MassHealth Services</w:t>
      </w:r>
    </w:p>
    <w:p w14:paraId="28BBF5DF" w14:textId="77777777" w:rsidR="002C751F" w:rsidRDefault="002C751F" w:rsidP="002C751F">
      <w:r>
        <w:t>No copayments</w:t>
      </w:r>
    </w:p>
    <w:p w14:paraId="4DD4246F" w14:textId="77777777" w:rsidR="002C751F" w:rsidRDefault="002C751F" w:rsidP="002C751F">
      <w:r>
        <w:t>One person to coordinate your care</w:t>
      </w:r>
    </w:p>
    <w:p w14:paraId="5E86878C" w14:textId="77777777" w:rsidR="002C751F" w:rsidRDefault="002C751F" w:rsidP="002C751F">
      <w:r>
        <w:t>All prescriptions through one plan</w:t>
      </w:r>
    </w:p>
    <w:p w14:paraId="3D9F2E6D" w14:textId="77777777" w:rsidR="002C751F" w:rsidRDefault="002C751F" w:rsidP="002C751F">
      <w:r>
        <w:t>Dental</w:t>
      </w:r>
    </w:p>
    <w:p w14:paraId="1EC4D51B" w14:textId="77777777" w:rsidR="002C751F" w:rsidRDefault="002C751F" w:rsidP="002C751F">
      <w:r>
        <w:t>Vision</w:t>
      </w:r>
    </w:p>
    <w:p w14:paraId="0030278E" w14:textId="77777777" w:rsidR="002C751F" w:rsidRDefault="002C751F" w:rsidP="002C751F">
      <w:r>
        <w:t>Community support</w:t>
      </w:r>
    </w:p>
    <w:p w14:paraId="526A35A5" w14:textId="77777777" w:rsidR="002C751F" w:rsidRDefault="002C751F" w:rsidP="002C751F">
      <w:r>
        <w:t>Geriatric support services coordinator</w:t>
      </w:r>
    </w:p>
    <w:p w14:paraId="25B9EDB0" w14:textId="386C5715" w:rsidR="00234ACC" w:rsidRDefault="002C751F" w:rsidP="002C751F">
      <w:r>
        <w:t>Personal assistance services</w:t>
      </w:r>
    </w:p>
    <w:p w14:paraId="022F3B5A" w14:textId="77777777" w:rsidR="00234ACC" w:rsidRDefault="00234ACC" w:rsidP="009F42C2">
      <w:pPr>
        <w:pStyle w:val="Heading2"/>
      </w:pPr>
      <w:r>
        <w:t>Key Services</w:t>
      </w:r>
    </w:p>
    <w:p w14:paraId="75BABC87" w14:textId="77777777" w:rsidR="002C751F" w:rsidRDefault="002C751F" w:rsidP="002C751F">
      <w:r>
        <w:t>All prescriptions through one plan—over-the-counter medications, such as vitamins and allergy medications prescribed by your provider</w:t>
      </w:r>
    </w:p>
    <w:p w14:paraId="17DF7903" w14:textId="77777777" w:rsidR="002C751F" w:rsidRDefault="002C751F" w:rsidP="002C751F">
      <w:r>
        <w:lastRenderedPageBreak/>
        <w:t xml:space="preserve">Dental services, including routine cleanings, x-rays, fillings, dentures, crowns, and root canals </w:t>
      </w:r>
    </w:p>
    <w:p w14:paraId="73322634" w14:textId="77777777" w:rsidR="002C751F" w:rsidRDefault="002C751F" w:rsidP="002C751F">
      <w:r>
        <w:t>Vision services, including exams, eyeglasses, and contact lenses</w:t>
      </w:r>
    </w:p>
    <w:p w14:paraId="65F088FB" w14:textId="77777777" w:rsidR="002C751F" w:rsidRDefault="002C751F" w:rsidP="002C751F">
      <w:r>
        <w:t>Community support services to help you with everyday activities and skills so you can live independently, manage chronic conditions, and participate fully in your community</w:t>
      </w:r>
    </w:p>
    <w:p w14:paraId="57C3FB32" w14:textId="77777777" w:rsidR="002C751F" w:rsidRDefault="002C751F" w:rsidP="002C751F">
      <w:r>
        <w:t>Behavioral health services to support you in the community and help you in your recovery goals</w:t>
      </w:r>
    </w:p>
    <w:p w14:paraId="14888A3A" w14:textId="77777777" w:rsidR="002C751F" w:rsidRDefault="002C751F" w:rsidP="002C751F">
      <w:r>
        <w:t xml:space="preserve">A geriatric support services coordinator (GSSC) to work with you to get the right community services to support your goals in wellness, community participation, recovery, and independence </w:t>
      </w:r>
    </w:p>
    <w:p w14:paraId="552B9D79" w14:textId="77777777" w:rsidR="002C751F" w:rsidRDefault="002C751F" w:rsidP="002C751F">
      <w:r>
        <w:t xml:space="preserve">Medical equipment, supplies, replacement parts, training, modifications, and repairs </w:t>
      </w:r>
    </w:p>
    <w:p w14:paraId="3ABCF0DB" w14:textId="45F51F57" w:rsidR="00234ACC" w:rsidRDefault="002C751F" w:rsidP="002C751F">
      <w:r>
        <w:t>Personal assistance services that can provide hands-on care to help you with everyday activities, including getting dressed, eating, taking a bath, and doing laundry, so that you can live independently</w:t>
      </w:r>
    </w:p>
    <w:p w14:paraId="6F66B529" w14:textId="3E45D516" w:rsidR="00234ACC" w:rsidRDefault="00234ACC" w:rsidP="009F42C2">
      <w:r w:rsidRPr="00234ACC">
        <w:t>No copayments</w:t>
      </w:r>
    </w:p>
    <w:p w14:paraId="701E45D9" w14:textId="6FEE9B2E" w:rsidR="00234ACC" w:rsidRDefault="00234ACC" w:rsidP="009F42C2">
      <w:pPr>
        <w:pStyle w:val="Heading2"/>
      </w:pPr>
      <w:r>
        <w:t xml:space="preserve">Your </w:t>
      </w:r>
      <w:r w:rsidR="002C751F">
        <w:t>SCO</w:t>
      </w:r>
      <w:r>
        <w:t xml:space="preserve"> Choices</w:t>
      </w:r>
    </w:p>
    <w:p w14:paraId="003A17E1" w14:textId="02F865E7" w:rsidR="002C751F" w:rsidRDefault="002C751F" w:rsidP="002C751F">
      <w:r w:rsidRPr="002C751F">
        <w:rPr>
          <w:b/>
          <w:bCs/>
        </w:rPr>
        <w:t>CCA Senior Care Options</w:t>
      </w:r>
      <w:r>
        <w:rPr>
          <w:b/>
          <w:bCs/>
        </w:rPr>
        <w:br/>
      </w:r>
      <w:r>
        <w:t>ccama.org/sco</w:t>
      </w:r>
    </w:p>
    <w:p w14:paraId="15827F27" w14:textId="10F3D083" w:rsidR="002C751F" w:rsidRDefault="002C751F" w:rsidP="002C751F">
      <w:r>
        <w:t>Phone</w:t>
      </w:r>
      <w:r>
        <w:br/>
      </w:r>
      <w:r>
        <w:t>(855) 210-1775</w:t>
      </w:r>
    </w:p>
    <w:p w14:paraId="2ECDD554" w14:textId="421CF257" w:rsidR="002C751F" w:rsidRDefault="002C751F" w:rsidP="002C751F">
      <w:r>
        <w:t>Available in the following counties:</w:t>
      </w:r>
      <w:r>
        <w:br/>
      </w:r>
      <w:r>
        <w:t>Bristol, Essex, Franklin, Hampden, Hampshire, Middlesex, Norfolk, Plymouth, Suffolk, Worcester</w:t>
      </w:r>
    </w:p>
    <w:p w14:paraId="768B3275" w14:textId="3BF2D1FD" w:rsidR="002C751F" w:rsidRDefault="002C751F" w:rsidP="002C751F">
      <w:r w:rsidRPr="002C751F">
        <w:rPr>
          <w:b/>
          <w:bCs/>
        </w:rPr>
        <w:t>Fallon Health’s NaviCare</w:t>
      </w:r>
      <w:r>
        <w:rPr>
          <w:b/>
          <w:bCs/>
        </w:rPr>
        <w:br/>
      </w:r>
      <w:r>
        <w:t>fallonhealth.org/navicare</w:t>
      </w:r>
    </w:p>
    <w:p w14:paraId="206A751C" w14:textId="49B090BC" w:rsidR="002C751F" w:rsidRDefault="002C751F" w:rsidP="002C751F">
      <w:r>
        <w:t>Phone</w:t>
      </w:r>
      <w:r>
        <w:br/>
      </w:r>
      <w:r>
        <w:t>(877) 790-4971</w:t>
      </w:r>
    </w:p>
    <w:p w14:paraId="4BC482E1" w14:textId="343BE07E" w:rsidR="002C751F" w:rsidRDefault="002C751F" w:rsidP="002C751F">
      <w:r>
        <w:t>Available in the following counties:</w:t>
      </w:r>
      <w:r>
        <w:br/>
      </w:r>
      <w:r>
        <w:t>Barnstable, Berkshire, Bristol, Essex, Franklin, Hampden, Hampshire, Middlesex, Norfolk, Plymouth, Suffolk, Worcester</w:t>
      </w:r>
    </w:p>
    <w:p w14:paraId="271D303F" w14:textId="243E440B" w:rsidR="002C751F" w:rsidRDefault="002C751F" w:rsidP="002C751F">
      <w:r w:rsidRPr="002C751F">
        <w:rPr>
          <w:b/>
          <w:bCs/>
        </w:rPr>
        <w:t>Mass General Brigham SCO</w:t>
      </w:r>
      <w:r>
        <w:br/>
      </w:r>
      <w:r>
        <w:t>massgeneralbrighamadvantage.org/sco</w:t>
      </w:r>
    </w:p>
    <w:p w14:paraId="5261D135" w14:textId="6DEB482F" w:rsidR="002C751F" w:rsidRDefault="002C751F" w:rsidP="002C751F">
      <w:r>
        <w:t>Phone</w:t>
      </w:r>
      <w:r>
        <w:br/>
      </w:r>
      <w:r>
        <w:t>(888) 403-7578</w:t>
      </w:r>
    </w:p>
    <w:p w14:paraId="4B6FAD81" w14:textId="42CD53BA" w:rsidR="00234ACC" w:rsidRDefault="002C751F" w:rsidP="002C751F">
      <w:r>
        <w:lastRenderedPageBreak/>
        <w:t>Available in the following counties:</w:t>
      </w:r>
      <w:r>
        <w:br/>
      </w:r>
      <w:r>
        <w:t>Bristol, Dukes, Essex, Middlesex, Nantucket, Norfolk, Plymouth, Suffolk</w:t>
      </w:r>
    </w:p>
    <w:p w14:paraId="7C2FB259" w14:textId="3994D858" w:rsidR="002C751F" w:rsidRDefault="002C751F" w:rsidP="002C751F">
      <w:r w:rsidRPr="002C751F">
        <w:rPr>
          <w:b/>
          <w:bCs/>
        </w:rPr>
        <w:t>Senior Whole Health SCO</w:t>
      </w:r>
      <w:r>
        <w:rPr>
          <w:b/>
          <w:bCs/>
        </w:rPr>
        <w:br/>
      </w:r>
      <w:r>
        <w:t>molinahealthcare.com</w:t>
      </w:r>
    </w:p>
    <w:p w14:paraId="6202DD23" w14:textId="11F957A0" w:rsidR="002C751F" w:rsidRDefault="002C751F" w:rsidP="002C751F">
      <w:r>
        <w:t>Phone</w:t>
      </w:r>
      <w:r>
        <w:br/>
      </w:r>
      <w:r>
        <w:t>(888) 566-3526</w:t>
      </w:r>
    </w:p>
    <w:p w14:paraId="15B2EA7E" w14:textId="04BD66C4" w:rsidR="002C751F" w:rsidRDefault="002C751F" w:rsidP="002C751F">
      <w:r>
        <w:t>Available in the following counties:</w:t>
      </w:r>
      <w:r>
        <w:br/>
      </w:r>
      <w:r>
        <w:t>Bristol, Essex, Hampden, Hampshire, Middlesex, Norfolk, Plymouth, Suffolk, Worcester</w:t>
      </w:r>
    </w:p>
    <w:p w14:paraId="12DAA436" w14:textId="60D0915A" w:rsidR="002C751F" w:rsidRDefault="002C751F" w:rsidP="002C751F">
      <w:r w:rsidRPr="002C751F">
        <w:rPr>
          <w:b/>
          <w:bCs/>
        </w:rPr>
        <w:t>Tufts Health Plan Senior Care Options</w:t>
      </w:r>
      <w:r>
        <w:rPr>
          <w:b/>
          <w:bCs/>
        </w:rPr>
        <w:br/>
      </w:r>
      <w:r>
        <w:t>thpmp.org/sco</w:t>
      </w:r>
    </w:p>
    <w:p w14:paraId="1B203D2C" w14:textId="0EB1FD7E" w:rsidR="002C751F" w:rsidRDefault="002C751F" w:rsidP="002C751F">
      <w:r>
        <w:t>Phone</w:t>
      </w:r>
      <w:r>
        <w:br/>
      </w:r>
      <w:r>
        <w:t>(844) 459-3055</w:t>
      </w:r>
    </w:p>
    <w:p w14:paraId="6B259E54" w14:textId="5847C52A" w:rsidR="002C751F" w:rsidRDefault="002C751F" w:rsidP="002C751F">
      <w:r>
        <w:t>Available in the following counties:</w:t>
      </w:r>
      <w:r>
        <w:br/>
      </w:r>
      <w:r>
        <w:t>Barnstable, Bristol, Essex, Hampden, Hampshire, Middlesex, Norfolk, Plymouth, Suffolk, Worcester</w:t>
      </w:r>
    </w:p>
    <w:p w14:paraId="36011E9E" w14:textId="12F9CFFA" w:rsidR="002C751F" w:rsidRDefault="002C751F" w:rsidP="002C751F">
      <w:r w:rsidRPr="002C751F">
        <w:rPr>
          <w:b/>
          <w:bCs/>
        </w:rPr>
        <w:t>UnitedHealthcare</w:t>
      </w:r>
      <w:r>
        <w:rPr>
          <w:b/>
          <w:bCs/>
        </w:rPr>
        <w:br/>
      </w:r>
      <w:r>
        <w:t>uhc.com/communityplan/massachusetts/plans/medicare/2026/senior-care-options-hmo-snp</w:t>
      </w:r>
    </w:p>
    <w:p w14:paraId="7DFB9F62" w14:textId="35F0E259" w:rsidR="002C751F" w:rsidRDefault="002C751F" w:rsidP="002C751F">
      <w:r>
        <w:t>Phone</w:t>
      </w:r>
      <w:r>
        <w:br/>
      </w:r>
      <w:r>
        <w:t>(844) 580-7922</w:t>
      </w:r>
    </w:p>
    <w:p w14:paraId="7D56313B" w14:textId="247619E2" w:rsidR="002C751F" w:rsidRDefault="002C751F" w:rsidP="002C751F">
      <w:r>
        <w:t>Available in the following counties:</w:t>
      </w:r>
      <w:r>
        <w:br/>
      </w:r>
      <w:r>
        <w:t>Bristol, Essex, Hampden, Hampshire, Middlesex, Norfolk, Plymouth, Suffolk, Worcester</w:t>
      </w:r>
    </w:p>
    <w:p w14:paraId="4B44E29D" w14:textId="77777777" w:rsidR="002C751F" w:rsidRDefault="002C751F" w:rsidP="002C751F"/>
    <w:p w14:paraId="3BA2274F" w14:textId="77777777" w:rsidR="00234ACC" w:rsidRDefault="00234ACC" w:rsidP="009F42C2">
      <w:pPr>
        <w:pStyle w:val="Heading2"/>
      </w:pPr>
      <w:r>
        <w:t>Questions?</w:t>
      </w:r>
    </w:p>
    <w:p w14:paraId="0A59DF17" w14:textId="77777777" w:rsidR="002C751F" w:rsidRDefault="002C751F" w:rsidP="002C751F">
      <w:r>
        <w:t>SHINE: Serving the Health Insurance Needs of Everyone</w:t>
      </w:r>
    </w:p>
    <w:p w14:paraId="34D0344C" w14:textId="77777777" w:rsidR="002C751F" w:rsidRDefault="002C751F" w:rsidP="002C751F">
      <w:r>
        <w:t>•</w:t>
      </w:r>
      <w:r>
        <w:tab/>
        <w:t>SHINE works with you and your caregivers to help you understand your options.</w:t>
      </w:r>
    </w:p>
    <w:p w14:paraId="32731144" w14:textId="77777777" w:rsidR="002C751F" w:rsidRDefault="002C751F" w:rsidP="002C751F">
      <w:r>
        <w:t>•</w:t>
      </w:r>
      <w:r>
        <w:tab/>
        <w:t xml:space="preserve">(800) 243-4636 | TTY: (800) 439-2370 </w:t>
      </w:r>
    </w:p>
    <w:p w14:paraId="2D429AFC" w14:textId="1A4F5EC9" w:rsidR="00234ACC" w:rsidRDefault="002C751F" w:rsidP="002C751F">
      <w:r>
        <w:t>Monday – Friday 9 a.m.-5 p.m.</w:t>
      </w:r>
    </w:p>
    <w:p w14:paraId="042D71D0" w14:textId="77777777" w:rsidR="00234ACC" w:rsidRDefault="00234ACC" w:rsidP="009F42C2">
      <w:pPr>
        <w:pStyle w:val="Heading3"/>
      </w:pPr>
      <w:r>
        <w:t>Concerns or Problems?</w:t>
      </w:r>
    </w:p>
    <w:p w14:paraId="2C6804F4" w14:textId="77777777" w:rsidR="002C751F" w:rsidRDefault="002C751F" w:rsidP="002C751F">
      <w:r>
        <w:t>My Ombudsman</w:t>
      </w:r>
    </w:p>
    <w:p w14:paraId="2D92DE08" w14:textId="77777777" w:rsidR="002C751F" w:rsidRDefault="002C751F" w:rsidP="002C751F">
      <w:r>
        <w:t>An ombudsman can help you with any concerns or complaints you may have about SCO or the services you receive.</w:t>
      </w:r>
    </w:p>
    <w:p w14:paraId="765CA721" w14:textId="77777777" w:rsidR="002C751F" w:rsidRDefault="002C751F" w:rsidP="002C751F">
      <w:r>
        <w:t>All services are confidential and free.</w:t>
      </w:r>
    </w:p>
    <w:p w14:paraId="5B848F1A" w14:textId="77777777" w:rsidR="002C751F" w:rsidRDefault="002C751F" w:rsidP="002C751F">
      <w:r>
        <w:lastRenderedPageBreak/>
        <w:t>•</w:t>
      </w:r>
      <w:r>
        <w:tab/>
        <w:t>(855) 781-9898 | TTY: Call 711</w:t>
      </w:r>
    </w:p>
    <w:p w14:paraId="0772CADD" w14:textId="77777777" w:rsidR="002C751F" w:rsidRDefault="002C751F" w:rsidP="002C751F">
      <w:r>
        <w:t>•</w:t>
      </w:r>
      <w:r>
        <w:tab/>
        <w:t>Video Phone: (339) 224-6831</w:t>
      </w:r>
    </w:p>
    <w:p w14:paraId="18311955" w14:textId="1564F40A" w:rsidR="002C751F" w:rsidRPr="002C751F" w:rsidRDefault="002C751F" w:rsidP="002C751F">
      <w:pPr>
        <w:rPr>
          <w:lang w:val="es-US"/>
        </w:rPr>
      </w:pPr>
      <w:r>
        <w:t>•</w:t>
      </w:r>
      <w:r>
        <w:tab/>
        <w:t xml:space="preserve">11 Dartmouth Street, Suite 301 </w:t>
      </w:r>
      <w:r w:rsidRPr="002C751F">
        <w:rPr>
          <w:lang w:val="es-US"/>
        </w:rPr>
        <w:t>Malden, MA 02148</w:t>
      </w:r>
    </w:p>
    <w:p w14:paraId="2EA58189" w14:textId="77777777" w:rsidR="002C751F" w:rsidRPr="002C751F" w:rsidRDefault="002C751F" w:rsidP="002C751F">
      <w:pPr>
        <w:rPr>
          <w:lang w:val="es-US"/>
        </w:rPr>
      </w:pPr>
      <w:r w:rsidRPr="002C751F">
        <w:rPr>
          <w:lang w:val="es-US"/>
        </w:rPr>
        <w:t>•</w:t>
      </w:r>
      <w:r w:rsidRPr="002C751F">
        <w:rPr>
          <w:lang w:val="es-US"/>
        </w:rPr>
        <w:tab/>
        <w:t>www.myombudsman.org</w:t>
      </w:r>
    </w:p>
    <w:p w14:paraId="57EC14EE" w14:textId="771C57E5" w:rsidR="00234ACC" w:rsidRPr="002C751F" w:rsidRDefault="002C751F" w:rsidP="002C751F">
      <w:pPr>
        <w:rPr>
          <w:lang w:val="es-US"/>
        </w:rPr>
      </w:pPr>
      <w:r w:rsidRPr="002C751F">
        <w:rPr>
          <w:lang w:val="es-US"/>
        </w:rPr>
        <w:t>info@myombudsman.org</w:t>
      </w:r>
    </w:p>
    <w:sectPr w:rsidR="00234ACC" w:rsidRPr="002C751F" w:rsidSect="009F42C2">
      <w:pgSz w:w="12240" w:h="15840"/>
      <w:pgMar w:top="81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C0BBC"/>
    <w:multiLevelType w:val="hybridMultilevel"/>
    <w:tmpl w:val="98103522"/>
    <w:lvl w:ilvl="0" w:tplc="CD666FB8">
      <w:start w:val="1"/>
      <w:numFmt w:val="decimal"/>
      <w:pStyle w:val="List-1-LP"/>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00023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A63"/>
    <w:rsid w:val="0002588B"/>
    <w:rsid w:val="00234ACC"/>
    <w:rsid w:val="002C751F"/>
    <w:rsid w:val="00303A63"/>
    <w:rsid w:val="009F42C2"/>
    <w:rsid w:val="00A15C5B"/>
    <w:rsid w:val="00C87672"/>
    <w:rsid w:val="00E36C75"/>
    <w:rsid w:val="00F70831"/>
    <w:rsid w:val="00FC1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2944"/>
  <w15:chartTrackingRefBased/>
  <w15:docId w15:val="{5BF93154-BFBA-452E-81C5-B4EE2534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2C2"/>
    <w:pPr>
      <w:spacing w:after="120"/>
    </w:pPr>
  </w:style>
  <w:style w:type="paragraph" w:styleId="Heading1">
    <w:name w:val="heading 1"/>
    <w:aliases w:val="Heading 1-LP"/>
    <w:basedOn w:val="Normal"/>
    <w:next w:val="Normal"/>
    <w:link w:val="Heading1Char"/>
    <w:uiPriority w:val="9"/>
    <w:qFormat/>
    <w:rsid w:val="00C87672"/>
    <w:pPr>
      <w:spacing w:before="240" w:after="360" w:line="276" w:lineRule="auto"/>
      <w:jc w:val="center"/>
      <w:outlineLvl w:val="0"/>
    </w:pPr>
    <w:rPr>
      <w:rFonts w:eastAsiaTheme="minorEastAsia" w:cstheme="minorHAnsi"/>
      <w:b/>
      <w:bCs/>
      <w:kern w:val="0"/>
      <w:sz w:val="40"/>
      <w:szCs w:val="40"/>
      <w14:ligatures w14:val="none"/>
    </w:rPr>
  </w:style>
  <w:style w:type="paragraph" w:styleId="Heading2">
    <w:name w:val="heading 2"/>
    <w:basedOn w:val="Normal"/>
    <w:next w:val="Normal"/>
    <w:link w:val="Heading2Char"/>
    <w:uiPriority w:val="9"/>
    <w:unhideWhenUsed/>
    <w:qFormat/>
    <w:rsid w:val="009F42C2"/>
    <w:pPr>
      <w:keepNext/>
      <w:keepLines/>
      <w:spacing w:before="24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9F42C2"/>
    <w:pPr>
      <w:outlineLvl w:val="2"/>
    </w:pPr>
    <w:rPr>
      <w:b/>
      <w:bCs/>
    </w:rPr>
  </w:style>
  <w:style w:type="paragraph" w:styleId="Heading4">
    <w:name w:val="heading 4"/>
    <w:basedOn w:val="Normal"/>
    <w:next w:val="Normal"/>
    <w:link w:val="Heading4Char"/>
    <w:uiPriority w:val="9"/>
    <w:semiHidden/>
    <w:unhideWhenUsed/>
    <w:qFormat/>
    <w:rsid w:val="00303A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A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A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A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A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A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LP Char"/>
    <w:basedOn w:val="DefaultParagraphFont"/>
    <w:link w:val="Heading1"/>
    <w:uiPriority w:val="9"/>
    <w:rsid w:val="00C87672"/>
    <w:rPr>
      <w:rFonts w:eastAsiaTheme="minorEastAsia" w:cstheme="minorHAnsi"/>
      <w:b/>
      <w:bCs/>
      <w:kern w:val="0"/>
      <w:sz w:val="40"/>
      <w:szCs w:val="40"/>
      <w14:ligatures w14:val="none"/>
    </w:rPr>
  </w:style>
  <w:style w:type="paragraph" w:customStyle="1" w:styleId="List-1-LP">
    <w:name w:val="List-1-LP"/>
    <w:basedOn w:val="ListParagraph"/>
    <w:qFormat/>
    <w:rsid w:val="00C87672"/>
    <w:pPr>
      <w:numPr>
        <w:numId w:val="1"/>
      </w:numPr>
      <w:spacing w:after="240" w:line="276" w:lineRule="auto"/>
    </w:pPr>
    <w:rPr>
      <w:rFonts w:eastAsiaTheme="minorEastAsia" w:cstheme="minorHAnsi"/>
      <w:i/>
      <w:iCs/>
      <w:kern w:val="0"/>
      <w:sz w:val="36"/>
      <w:szCs w:val="36"/>
      <w14:ligatures w14:val="none"/>
    </w:rPr>
  </w:style>
  <w:style w:type="paragraph" w:styleId="ListParagraph">
    <w:name w:val="List Paragraph"/>
    <w:basedOn w:val="Normal"/>
    <w:uiPriority w:val="34"/>
    <w:qFormat/>
    <w:rsid w:val="00C87672"/>
    <w:pPr>
      <w:ind w:left="720"/>
      <w:contextualSpacing/>
    </w:pPr>
  </w:style>
  <w:style w:type="paragraph" w:customStyle="1" w:styleId="Normal-LP">
    <w:name w:val="Normal-LP"/>
    <w:basedOn w:val="Normal"/>
    <w:qFormat/>
    <w:rsid w:val="00C87672"/>
    <w:pPr>
      <w:spacing w:after="240" w:line="276" w:lineRule="auto"/>
    </w:pPr>
    <w:rPr>
      <w:rFonts w:eastAsiaTheme="minorEastAsia" w:cstheme="minorHAnsi"/>
      <w:kern w:val="0"/>
      <w:sz w:val="36"/>
      <w:szCs w:val="36"/>
      <w14:ligatures w14:val="none"/>
    </w:rPr>
  </w:style>
  <w:style w:type="character" w:customStyle="1" w:styleId="Heading2Char">
    <w:name w:val="Heading 2 Char"/>
    <w:basedOn w:val="DefaultParagraphFont"/>
    <w:link w:val="Heading2"/>
    <w:uiPriority w:val="9"/>
    <w:rsid w:val="009F42C2"/>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9F42C2"/>
    <w:rPr>
      <w:b/>
      <w:bCs/>
    </w:rPr>
  </w:style>
  <w:style w:type="character" w:customStyle="1" w:styleId="Heading4Char">
    <w:name w:val="Heading 4 Char"/>
    <w:basedOn w:val="DefaultParagraphFont"/>
    <w:link w:val="Heading4"/>
    <w:uiPriority w:val="9"/>
    <w:semiHidden/>
    <w:rsid w:val="00303A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A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A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A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A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A63"/>
    <w:rPr>
      <w:rFonts w:eastAsiaTheme="majorEastAsia" w:cstheme="majorBidi"/>
      <w:color w:val="272727" w:themeColor="text1" w:themeTint="D8"/>
    </w:rPr>
  </w:style>
  <w:style w:type="paragraph" w:styleId="Title">
    <w:name w:val="Title"/>
    <w:basedOn w:val="Normal"/>
    <w:next w:val="Normal"/>
    <w:link w:val="TitleChar"/>
    <w:uiPriority w:val="10"/>
    <w:qFormat/>
    <w:rsid w:val="00303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A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A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A63"/>
    <w:pPr>
      <w:spacing w:before="160"/>
      <w:jc w:val="center"/>
    </w:pPr>
    <w:rPr>
      <w:i/>
      <w:iCs/>
      <w:color w:val="404040" w:themeColor="text1" w:themeTint="BF"/>
    </w:rPr>
  </w:style>
  <w:style w:type="character" w:customStyle="1" w:styleId="QuoteChar">
    <w:name w:val="Quote Char"/>
    <w:basedOn w:val="DefaultParagraphFont"/>
    <w:link w:val="Quote"/>
    <w:uiPriority w:val="29"/>
    <w:rsid w:val="00303A63"/>
    <w:rPr>
      <w:i/>
      <w:iCs/>
      <w:color w:val="404040" w:themeColor="text1" w:themeTint="BF"/>
    </w:rPr>
  </w:style>
  <w:style w:type="character" w:styleId="IntenseEmphasis">
    <w:name w:val="Intense Emphasis"/>
    <w:basedOn w:val="DefaultParagraphFont"/>
    <w:uiPriority w:val="21"/>
    <w:qFormat/>
    <w:rsid w:val="00303A63"/>
    <w:rPr>
      <w:i/>
      <w:iCs/>
      <w:color w:val="0F4761" w:themeColor="accent1" w:themeShade="BF"/>
    </w:rPr>
  </w:style>
  <w:style w:type="paragraph" w:styleId="IntenseQuote">
    <w:name w:val="Intense Quote"/>
    <w:basedOn w:val="Normal"/>
    <w:next w:val="Normal"/>
    <w:link w:val="IntenseQuoteChar"/>
    <w:uiPriority w:val="30"/>
    <w:qFormat/>
    <w:rsid w:val="00303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A63"/>
    <w:rPr>
      <w:i/>
      <w:iCs/>
      <w:color w:val="0F4761" w:themeColor="accent1" w:themeShade="BF"/>
    </w:rPr>
  </w:style>
  <w:style w:type="character" w:styleId="IntenseReference">
    <w:name w:val="Intense Reference"/>
    <w:basedOn w:val="DefaultParagraphFont"/>
    <w:uiPriority w:val="32"/>
    <w:qFormat/>
    <w:rsid w:val="00303A63"/>
    <w:rPr>
      <w:b/>
      <w:bCs/>
      <w:smallCaps/>
      <w:color w:val="0F4761" w:themeColor="accent1" w:themeShade="BF"/>
      <w:spacing w:val="5"/>
    </w:rPr>
  </w:style>
  <w:style w:type="character" w:styleId="Hyperlink">
    <w:name w:val="Hyperlink"/>
    <w:basedOn w:val="DefaultParagraphFont"/>
    <w:uiPriority w:val="99"/>
    <w:unhideWhenUsed/>
    <w:rsid w:val="002C751F"/>
    <w:rPr>
      <w:color w:val="467886" w:themeColor="hyperlink"/>
      <w:u w:val="single"/>
    </w:rPr>
  </w:style>
  <w:style w:type="character" w:styleId="UnresolvedMention">
    <w:name w:val="Unresolved Mention"/>
    <w:basedOn w:val="DefaultParagraphFont"/>
    <w:uiPriority w:val="99"/>
    <w:semiHidden/>
    <w:unhideWhenUsed/>
    <w:rsid w:val="002C7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ss.gov/senior-care-options"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22" ma:contentTypeDescription="Create a new document." ma:contentTypeScope="" ma:versionID="9cc6f6b6e7e55a5de2741b7072051684">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e94b4884c964c7789755c786b281b943"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element ref="ns2:MediaServiceSearchProperties" minOccurs="0"/>
                <xsd:element ref="ns2:Program" minOccurs="0"/>
                <xsd:element ref="ns2:CompleteorNo_x003f_"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Program" ma:index="27" nillable="true" ma:displayName="Program" ma:format="Dropdown" ma:internalName="Program">
      <xsd:simpleType>
        <xsd:restriction base="dms:Choice">
          <xsd:enumeration value="One Care "/>
          <xsd:enumeration value="SCO"/>
          <xsd:enumeration value="PACE"/>
        </xsd:restriction>
      </xsd:simpleType>
    </xsd:element>
    <xsd:element name="CompleteorNo_x003f_" ma:index="28" nillable="true" ma:displayName="Complete or No?" ma:format="Dropdown" ma:internalName="CompleteorNo_x003f_">
      <xsd:simpleType>
        <xsd:restriction base="dms:Choice">
          <xsd:enumeration value="Complete"/>
        </xsd:restriction>
      </xsd:simpleType>
    </xsd:element>
    <xsd:element name="notes" ma:index="29"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ofOutreach xmlns="6f41c3f9-0ddd-4792-9cc5-2aa494f8de60" xsi:nil="true"/>
    <Dateoutreachsent xmlns="6f41c3f9-0ddd-4792-9cc5-2aa494f8de60" xsi:nil="true"/>
    <Reviewed xmlns="6f41c3f9-0ddd-4792-9cc5-2aa494f8de60">false</Reviewed>
    <lcf76f155ced4ddcb4097134ff3c332f xmlns="6f41c3f9-0ddd-4792-9cc5-2aa494f8de60">
      <Terms xmlns="http://schemas.microsoft.com/office/infopath/2007/PartnerControls"/>
    </lcf76f155ced4ddcb4097134ff3c332f>
    <TaxCatchAll xmlns="3efdb8b0-c47e-4c3c-846a-2bf99d413b35" xsi:nil="true"/>
    <Program xmlns="6f41c3f9-0ddd-4792-9cc5-2aa494f8de60" xsi:nil="true"/>
    <CompleteorNo_x003f_ xmlns="6f41c3f9-0ddd-4792-9cc5-2aa494f8de60" xsi:nil="true"/>
    <notes xmlns="6f41c3f9-0ddd-4792-9cc5-2aa494f8de60" xsi:nil="true"/>
  </documentManagement>
</p:properties>
</file>

<file path=customXml/itemProps1.xml><?xml version="1.0" encoding="utf-8"?>
<ds:datastoreItem xmlns:ds="http://schemas.openxmlformats.org/officeDocument/2006/customXml" ds:itemID="{4A67A221-43A5-44F8-B193-35D88793E952}"/>
</file>

<file path=customXml/itemProps2.xml><?xml version="1.0" encoding="utf-8"?>
<ds:datastoreItem xmlns:ds="http://schemas.openxmlformats.org/officeDocument/2006/customXml" ds:itemID="{4FC99E47-BC77-439A-8791-EB8D84083754}"/>
</file>

<file path=customXml/itemProps3.xml><?xml version="1.0" encoding="utf-8"?>
<ds:datastoreItem xmlns:ds="http://schemas.openxmlformats.org/officeDocument/2006/customXml" ds:itemID="{D7E68EBD-2C11-431A-B0A5-3BF091F51238}"/>
</file>

<file path=docProps/app.xml><?xml version="1.0" encoding="utf-8"?>
<Properties xmlns="http://schemas.openxmlformats.org/officeDocument/2006/extended-properties" xmlns:vt="http://schemas.openxmlformats.org/officeDocument/2006/docPropsVTypes">
  <Template>Normal</Template>
  <TotalTime>15</TotalTime>
  <Pages>4</Pages>
  <Words>558</Words>
  <Characters>3186</Characters>
  <Application>Microsoft Office Word</Application>
  <DocSecurity>0</DocSecurity>
  <Lines>26</Lines>
  <Paragraphs>7</Paragraphs>
  <ScaleCrop>false</ScaleCrop>
  <Company>Commonwealth of Massachusetts</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Kraytman, Paul (EHS)</dc:creator>
  <cp:keywords/>
  <dc:description/>
  <cp:lastModifiedBy>Kraytman, Paul (EHS)</cp:lastModifiedBy>
  <cp:revision>4</cp:revision>
  <dcterms:created xsi:type="dcterms:W3CDTF">2026-02-12T17:30:00Z</dcterms:created>
  <dcterms:modified xsi:type="dcterms:W3CDTF">2026-02-12T18:13:00Z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ies>
</file>