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DCD6" w14:textId="77777777" w:rsidR="001E2EE1" w:rsidRDefault="001E2EE1" w:rsidP="001E2EE1">
      <w:pPr>
        <w:pStyle w:val="Heading1"/>
      </w:pPr>
      <w:r>
        <w:rPr>
          <w:noProof/>
        </w:rPr>
        <w:drawing>
          <wp:anchor distT="0" distB="0" distL="0" distR="0" simplePos="0" relativeHeight="251659264" behindDoc="0" locked="0" layoutInCell="1" allowOverlap="1" wp14:anchorId="67B5BBAF" wp14:editId="41EE1A17">
            <wp:simplePos x="0" y="0"/>
            <wp:positionH relativeFrom="page">
              <wp:posOffset>878951</wp:posOffset>
            </wp:positionH>
            <wp:positionV relativeFrom="paragraph">
              <wp:posOffset>-177315</wp:posOffset>
            </wp:positionV>
            <wp:extent cx="938988" cy="116494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38988" cy="1164945"/>
                    </a:xfrm>
                    <a:prstGeom prst="rect">
                      <a:avLst/>
                    </a:prstGeom>
                  </pic:spPr>
                </pic:pic>
              </a:graphicData>
            </a:graphic>
          </wp:anchor>
        </w:drawing>
      </w:r>
      <w:r>
        <w:rPr>
          <w:smallCaps/>
          <w:spacing w:val="15"/>
        </w:rPr>
        <w:t>The</w:t>
      </w:r>
      <w:r>
        <w:rPr>
          <w:smallCaps/>
          <w:spacing w:val="49"/>
        </w:rPr>
        <w:t xml:space="preserve"> </w:t>
      </w:r>
      <w:r>
        <w:rPr>
          <w:smallCaps/>
          <w:spacing w:val="21"/>
        </w:rPr>
        <w:t>Commonwealth</w:t>
      </w:r>
      <w:r>
        <w:rPr>
          <w:smallCaps/>
          <w:spacing w:val="48"/>
        </w:rPr>
        <w:t xml:space="preserve"> </w:t>
      </w:r>
      <w:r>
        <w:rPr>
          <w:smallCaps/>
          <w:spacing w:val="12"/>
        </w:rPr>
        <w:t>of</w:t>
      </w:r>
      <w:r>
        <w:rPr>
          <w:smallCaps/>
          <w:spacing w:val="49"/>
        </w:rPr>
        <w:t xml:space="preserve"> </w:t>
      </w:r>
      <w:r>
        <w:rPr>
          <w:smallCaps/>
          <w:spacing w:val="20"/>
        </w:rPr>
        <w:t xml:space="preserve">Massachusetts </w:t>
      </w:r>
    </w:p>
    <w:p w14:paraId="47B0E4C5" w14:textId="77777777" w:rsidR="001E2EE1" w:rsidRDefault="001E2EE1" w:rsidP="001E2EE1">
      <w:pPr>
        <w:pStyle w:val="BodyText"/>
        <w:spacing w:before="121"/>
        <w:ind w:left="2465"/>
        <w:jc w:val="center"/>
        <w:rPr>
          <w:rFonts w:ascii="Arial"/>
        </w:rPr>
      </w:pPr>
      <w:r>
        <w:rPr>
          <w:rFonts w:ascii="Arial"/>
          <w:smallCaps/>
          <w:spacing w:val="20"/>
        </w:rPr>
        <w:t>Executive</w:t>
      </w:r>
      <w:r>
        <w:rPr>
          <w:rFonts w:ascii="Arial"/>
          <w:smallCaps/>
          <w:spacing w:val="50"/>
        </w:rPr>
        <w:t xml:space="preserve"> </w:t>
      </w:r>
      <w:r>
        <w:rPr>
          <w:rFonts w:ascii="Arial"/>
          <w:smallCaps/>
          <w:spacing w:val="19"/>
        </w:rPr>
        <w:t>Office</w:t>
      </w:r>
      <w:r>
        <w:rPr>
          <w:rFonts w:ascii="Arial"/>
          <w:smallCaps/>
          <w:spacing w:val="50"/>
        </w:rPr>
        <w:t xml:space="preserve"> </w:t>
      </w:r>
      <w:r>
        <w:rPr>
          <w:rFonts w:ascii="Arial"/>
          <w:smallCaps/>
        </w:rPr>
        <w:t>f</w:t>
      </w:r>
      <w:r>
        <w:rPr>
          <w:rFonts w:ascii="Arial"/>
          <w:smallCaps/>
          <w:spacing w:val="-26"/>
        </w:rPr>
        <w:t xml:space="preserve"> </w:t>
      </w:r>
      <w:r>
        <w:rPr>
          <w:rFonts w:ascii="Arial"/>
          <w:smallCaps/>
          <w:spacing w:val="7"/>
        </w:rPr>
        <w:t xml:space="preserve">or </w:t>
      </w:r>
    </w:p>
    <w:p w14:paraId="68452A0A" w14:textId="2A4EEAFC" w:rsidR="001E2EE1" w:rsidRDefault="001E2EE1" w:rsidP="001E2EE1">
      <w:pPr>
        <w:pStyle w:val="BodyText"/>
        <w:tabs>
          <w:tab w:val="left" w:pos="5041"/>
          <w:tab w:val="left" w:pos="5311"/>
        </w:tabs>
        <w:spacing w:before="119" w:line="367" w:lineRule="auto"/>
        <w:ind w:left="3476" w:right="1012"/>
        <w:jc w:val="center"/>
        <w:rPr>
          <w:rFonts w:ascii="Arial" w:hAnsi="Arial"/>
        </w:rPr>
      </w:pPr>
      <w:r>
        <w:rPr>
          <w:rFonts w:ascii="Arial" w:hAnsi="Arial"/>
          <w:smallCaps/>
          <w:spacing w:val="21"/>
        </w:rPr>
        <w:t xml:space="preserve">Administration </w:t>
      </w:r>
      <w:r>
        <w:rPr>
          <w:rFonts w:ascii="Arial" w:hAnsi="Arial"/>
          <w:smallCaps/>
          <w:spacing w:val="15"/>
        </w:rPr>
        <w:t xml:space="preserve">and </w:t>
      </w:r>
      <w:r>
        <w:rPr>
          <w:rFonts w:ascii="Arial" w:hAnsi="Arial"/>
          <w:smallCaps/>
          <w:spacing w:val="19"/>
        </w:rPr>
        <w:t xml:space="preserve">Finance </w:t>
      </w:r>
      <w:r>
        <w:rPr>
          <w:rFonts w:ascii="Arial" w:hAnsi="Arial"/>
          <w:smallCaps/>
        </w:rPr>
        <w:t>state house</w:t>
      </w:r>
      <w:r>
        <w:rPr>
          <w:rFonts w:ascii="Arial" w:hAnsi="Arial"/>
          <w:smallCaps/>
        </w:rPr>
        <w:t xml:space="preserve"> </w:t>
      </w:r>
      <w:r>
        <w:rPr>
          <w:rFonts w:ascii="Arial" w:hAnsi="Arial"/>
          <w:smallCaps/>
        </w:rPr>
        <w:t xml:space="preserve">room 373 </w:t>
      </w:r>
      <w:proofErr w:type="spellStart"/>
      <w:r>
        <w:rPr>
          <w:rFonts w:ascii="Arial" w:hAnsi="Arial"/>
          <w:smallCaps/>
        </w:rPr>
        <w:t>boston</w:t>
      </w:r>
      <w:proofErr w:type="spellEnd"/>
      <w:r>
        <w:rPr>
          <w:rFonts w:ascii="Arial" w:hAnsi="Arial"/>
          <w:smallCaps/>
        </w:rPr>
        <w:t>, ma</w:t>
      </w:r>
      <w:r>
        <w:rPr>
          <w:rFonts w:ascii="Arial" w:hAnsi="Arial"/>
          <w:smallCaps/>
          <w:spacing w:val="40"/>
        </w:rPr>
        <w:t xml:space="preserve"> </w:t>
      </w:r>
      <w:r>
        <w:rPr>
          <w:rFonts w:ascii="Arial" w:hAnsi="Arial"/>
          <w:smallCaps/>
        </w:rPr>
        <w:t>02133</w:t>
      </w:r>
    </w:p>
    <w:p w14:paraId="0A84628C" w14:textId="474DB8E1" w:rsidR="001E2EE1" w:rsidRDefault="001E2EE1" w:rsidP="001E2EE1">
      <w:pPr>
        <w:pStyle w:val="BodyText"/>
        <w:jc w:val="right"/>
        <w:rPr>
          <w:rFonts w:ascii="Arial"/>
          <w:sz w:val="18"/>
        </w:rPr>
      </w:pPr>
      <w:r>
        <w:rPr>
          <w:rFonts w:ascii="Arial"/>
          <w:sz w:val="18"/>
        </w:rPr>
        <w:t>TEL:</w:t>
      </w:r>
      <w:r>
        <w:rPr>
          <w:rFonts w:ascii="Arial"/>
          <w:spacing w:val="75"/>
          <w:w w:val="150"/>
          <w:sz w:val="18"/>
        </w:rPr>
        <w:t xml:space="preserve"> </w:t>
      </w:r>
      <w:r>
        <w:rPr>
          <w:rFonts w:ascii="Arial"/>
          <w:sz w:val="18"/>
        </w:rPr>
        <w:t>(617)</w:t>
      </w:r>
      <w:r>
        <w:rPr>
          <w:rFonts w:ascii="Arial"/>
          <w:spacing w:val="-2"/>
          <w:sz w:val="18"/>
        </w:rPr>
        <w:t xml:space="preserve"> </w:t>
      </w:r>
      <w:r>
        <w:rPr>
          <w:rFonts w:ascii="Arial"/>
          <w:sz w:val="18"/>
        </w:rPr>
        <w:t>727-</w:t>
      </w:r>
      <w:r>
        <w:rPr>
          <w:rFonts w:ascii="Arial"/>
          <w:spacing w:val="-4"/>
          <w:sz w:val="18"/>
        </w:rPr>
        <w:t>2040</w:t>
      </w:r>
    </w:p>
    <w:p w14:paraId="13C53861" w14:textId="77777777" w:rsidR="001E2EE1" w:rsidRDefault="001E2EE1" w:rsidP="001E2EE1">
      <w:pPr>
        <w:spacing w:before="1"/>
        <w:ind w:left="48"/>
        <w:jc w:val="right"/>
        <w:rPr>
          <w:rFonts w:ascii="Arial"/>
          <w:sz w:val="18"/>
        </w:rPr>
      </w:pPr>
      <w:r>
        <w:rPr>
          <w:rFonts w:ascii="Arial"/>
          <w:sz w:val="18"/>
        </w:rPr>
        <w:t>FAX:</w:t>
      </w:r>
      <w:r>
        <w:rPr>
          <w:rFonts w:ascii="Arial"/>
          <w:spacing w:val="57"/>
          <w:w w:val="150"/>
          <w:sz w:val="18"/>
        </w:rPr>
        <w:t xml:space="preserve"> </w:t>
      </w:r>
      <w:r>
        <w:rPr>
          <w:rFonts w:ascii="Arial"/>
          <w:sz w:val="18"/>
        </w:rPr>
        <w:t>(617)</w:t>
      </w:r>
      <w:r>
        <w:rPr>
          <w:rFonts w:ascii="Arial"/>
          <w:spacing w:val="-3"/>
          <w:sz w:val="18"/>
        </w:rPr>
        <w:t xml:space="preserve"> </w:t>
      </w:r>
      <w:r>
        <w:rPr>
          <w:rFonts w:ascii="Arial"/>
          <w:sz w:val="18"/>
        </w:rPr>
        <w:t>727-</w:t>
      </w:r>
      <w:r>
        <w:rPr>
          <w:rFonts w:ascii="Arial"/>
          <w:spacing w:val="-4"/>
          <w:sz w:val="18"/>
        </w:rPr>
        <w:t>2779</w:t>
      </w:r>
    </w:p>
    <w:p w14:paraId="10109877" w14:textId="77777777" w:rsidR="001E2EE1" w:rsidRDefault="001E2EE1" w:rsidP="001E2EE1">
      <w:pPr>
        <w:spacing w:before="1"/>
        <w:ind w:left="48"/>
        <w:jc w:val="right"/>
        <w:rPr>
          <w:rFonts w:ascii="Arial"/>
          <w:sz w:val="18"/>
        </w:rPr>
      </w:pPr>
      <w:hyperlink r:id="rId8">
        <w:r>
          <w:rPr>
            <w:rFonts w:ascii="Arial"/>
            <w:spacing w:val="-2"/>
            <w:sz w:val="18"/>
          </w:rPr>
          <w:t>www.mass.gov/eoaf</w:t>
        </w:r>
      </w:hyperlink>
    </w:p>
    <w:p w14:paraId="406B0C8A" w14:textId="77777777" w:rsidR="001E2EE1" w:rsidRDefault="001E2EE1" w:rsidP="00C5060F">
      <w:pPr>
        <w:pStyle w:val="Header"/>
        <w:tabs>
          <w:tab w:val="clear" w:pos="4320"/>
          <w:tab w:val="clear" w:pos="8640"/>
          <w:tab w:val="right" w:pos="9360"/>
        </w:tabs>
        <w:jc w:val="center"/>
        <w:rPr>
          <w:b/>
          <w:bCs/>
          <w:sz w:val="22"/>
          <w:szCs w:val="22"/>
          <w:u w:val="single"/>
        </w:rPr>
      </w:pPr>
    </w:p>
    <w:p w14:paraId="01BFA8B5" w14:textId="77777777" w:rsidR="001E2EE1" w:rsidRDefault="001E2EE1" w:rsidP="00C5060F">
      <w:pPr>
        <w:pStyle w:val="Header"/>
        <w:tabs>
          <w:tab w:val="clear" w:pos="4320"/>
          <w:tab w:val="clear" w:pos="8640"/>
          <w:tab w:val="right" w:pos="9360"/>
        </w:tabs>
        <w:jc w:val="center"/>
        <w:rPr>
          <w:b/>
          <w:bCs/>
          <w:sz w:val="22"/>
          <w:szCs w:val="22"/>
          <w:u w:val="single"/>
        </w:rPr>
      </w:pPr>
    </w:p>
    <w:p w14:paraId="32590D93" w14:textId="65CCED7C" w:rsidR="00C5060F" w:rsidRPr="00814BC5" w:rsidRDefault="00C5060F" w:rsidP="00C5060F">
      <w:pPr>
        <w:pStyle w:val="Header"/>
        <w:tabs>
          <w:tab w:val="clear" w:pos="4320"/>
          <w:tab w:val="clear" w:pos="8640"/>
          <w:tab w:val="right" w:pos="9360"/>
        </w:tabs>
        <w:jc w:val="center"/>
        <w:rPr>
          <w:b/>
          <w:bCs/>
          <w:sz w:val="22"/>
          <w:szCs w:val="22"/>
          <w:u w:val="single"/>
        </w:rPr>
      </w:pPr>
      <w:r w:rsidRPr="00814BC5">
        <w:rPr>
          <w:b/>
          <w:bCs/>
          <w:sz w:val="22"/>
          <w:szCs w:val="22"/>
          <w:u w:val="single"/>
        </w:rPr>
        <w:t>Meeting Minutes</w:t>
      </w:r>
    </w:p>
    <w:p w14:paraId="1D6A8F28" w14:textId="77777777" w:rsidR="00C5060F" w:rsidRDefault="00C5060F" w:rsidP="00C5060F">
      <w:pPr>
        <w:pStyle w:val="Header"/>
        <w:tabs>
          <w:tab w:val="clear" w:pos="4320"/>
          <w:tab w:val="clear" w:pos="8640"/>
          <w:tab w:val="right" w:pos="9360"/>
        </w:tabs>
        <w:jc w:val="center"/>
        <w:rPr>
          <w:b/>
          <w:bCs/>
          <w:sz w:val="22"/>
          <w:szCs w:val="22"/>
        </w:rPr>
      </w:pPr>
    </w:p>
    <w:p w14:paraId="1C02A157" w14:textId="77777777" w:rsidR="00C5060F" w:rsidRPr="00AA0F17" w:rsidRDefault="00C5060F" w:rsidP="00C5060F">
      <w:pPr>
        <w:pStyle w:val="Header"/>
        <w:tabs>
          <w:tab w:val="clear" w:pos="4320"/>
          <w:tab w:val="clear" w:pos="8640"/>
          <w:tab w:val="right" w:pos="9360"/>
        </w:tabs>
        <w:jc w:val="center"/>
        <w:rPr>
          <w:b/>
          <w:bCs/>
          <w:sz w:val="22"/>
          <w:szCs w:val="22"/>
        </w:rPr>
      </w:pPr>
      <w:r w:rsidRPr="00AA0F17">
        <w:rPr>
          <w:b/>
          <w:bCs/>
          <w:sz w:val="22"/>
          <w:szCs w:val="22"/>
        </w:rPr>
        <w:t>Debt Affordability Committee</w:t>
      </w:r>
    </w:p>
    <w:p w14:paraId="2BF435BD" w14:textId="05F0E11A" w:rsidR="00C5060F" w:rsidRPr="00AA0F17" w:rsidRDefault="00C5060F" w:rsidP="00C5060F">
      <w:pPr>
        <w:jc w:val="center"/>
        <w:rPr>
          <w:b/>
          <w:bCs/>
          <w:sz w:val="22"/>
          <w:szCs w:val="22"/>
        </w:rPr>
      </w:pPr>
      <w:r>
        <w:rPr>
          <w:b/>
          <w:bCs/>
          <w:sz w:val="22"/>
          <w:szCs w:val="22"/>
        </w:rPr>
        <w:t>September 1</w:t>
      </w:r>
      <w:r w:rsidR="008755EE">
        <w:rPr>
          <w:b/>
          <w:bCs/>
          <w:sz w:val="22"/>
          <w:szCs w:val="22"/>
        </w:rPr>
        <w:t>7</w:t>
      </w:r>
      <w:r>
        <w:rPr>
          <w:b/>
          <w:bCs/>
          <w:sz w:val="22"/>
          <w:szCs w:val="22"/>
        </w:rPr>
        <w:t>, 2021</w:t>
      </w:r>
    </w:p>
    <w:p w14:paraId="52BE50CD" w14:textId="77777777" w:rsidR="00C5060F" w:rsidRPr="00AA0F17" w:rsidRDefault="00C5060F" w:rsidP="00C5060F">
      <w:pPr>
        <w:jc w:val="center"/>
        <w:rPr>
          <w:b/>
          <w:bCs/>
          <w:sz w:val="22"/>
          <w:szCs w:val="22"/>
        </w:rPr>
      </w:pPr>
      <w:r>
        <w:rPr>
          <w:b/>
          <w:bCs/>
          <w:sz w:val="22"/>
          <w:szCs w:val="22"/>
        </w:rPr>
        <w:t>1</w:t>
      </w:r>
      <w:r w:rsidRPr="00AA0F17">
        <w:rPr>
          <w:b/>
          <w:bCs/>
          <w:sz w:val="22"/>
          <w:szCs w:val="22"/>
        </w:rPr>
        <w:t>:</w:t>
      </w:r>
      <w:r>
        <w:rPr>
          <w:b/>
          <w:bCs/>
          <w:sz w:val="22"/>
          <w:szCs w:val="22"/>
        </w:rPr>
        <w:t>00</w:t>
      </w:r>
      <w:r w:rsidRPr="00AA0F17">
        <w:rPr>
          <w:b/>
          <w:bCs/>
          <w:sz w:val="22"/>
          <w:szCs w:val="22"/>
        </w:rPr>
        <w:t xml:space="preserve"> pm</w:t>
      </w:r>
    </w:p>
    <w:p w14:paraId="6A2EAAB4" w14:textId="77777777" w:rsidR="00C5060F" w:rsidRDefault="00C5060F" w:rsidP="00C5060F">
      <w:pPr>
        <w:jc w:val="center"/>
        <w:rPr>
          <w:b/>
          <w:bCs/>
          <w:sz w:val="22"/>
          <w:szCs w:val="22"/>
        </w:rPr>
      </w:pPr>
      <w:r w:rsidRPr="00814BC5">
        <w:rPr>
          <w:b/>
          <w:bCs/>
          <w:sz w:val="22"/>
          <w:szCs w:val="22"/>
        </w:rPr>
        <w:t>Executive Office for Administration and Finance</w:t>
      </w:r>
    </w:p>
    <w:p w14:paraId="1B579A41" w14:textId="61C2C9B2" w:rsidR="00C5060F" w:rsidRPr="00814BC5" w:rsidRDefault="00C5060F" w:rsidP="00C5060F">
      <w:pPr>
        <w:jc w:val="center"/>
        <w:rPr>
          <w:b/>
          <w:bCs/>
          <w:sz w:val="22"/>
          <w:szCs w:val="22"/>
        </w:rPr>
      </w:pPr>
      <w:r w:rsidRPr="00814BC5">
        <w:rPr>
          <w:b/>
          <w:bCs/>
          <w:sz w:val="22"/>
          <w:szCs w:val="22"/>
        </w:rPr>
        <w:t xml:space="preserve">Zoom URL: </w:t>
      </w:r>
      <w:hyperlink r:id="rId9" w:history="1">
        <w:r w:rsidR="008755EE" w:rsidRPr="00CD258F">
          <w:rPr>
            <w:rStyle w:val="Hyperlink"/>
          </w:rPr>
          <w:t>https://mass-gov-anf.zoom.us/j/84919526612?pwd=YVJOeFRoSXVrdEFOVFZxemhOTE9LUT09</w:t>
        </w:r>
      </w:hyperlink>
    </w:p>
    <w:p w14:paraId="0AC56172" w14:textId="77777777" w:rsidR="00C5060F" w:rsidRPr="00814BC5" w:rsidRDefault="00C5060F" w:rsidP="00C5060F">
      <w:pPr>
        <w:jc w:val="center"/>
        <w:rPr>
          <w:b/>
          <w:bCs/>
          <w:sz w:val="22"/>
          <w:szCs w:val="22"/>
        </w:rPr>
      </w:pPr>
      <w:r w:rsidRPr="00814BC5">
        <w:rPr>
          <w:b/>
          <w:bCs/>
          <w:sz w:val="22"/>
          <w:szCs w:val="22"/>
        </w:rPr>
        <w:t>Password: DAC091021</w:t>
      </w:r>
    </w:p>
    <w:p w14:paraId="5137FDDF" w14:textId="77777777" w:rsidR="00C5060F" w:rsidRPr="00814BC5" w:rsidRDefault="00C5060F" w:rsidP="00C5060F">
      <w:pPr>
        <w:jc w:val="center"/>
        <w:rPr>
          <w:b/>
          <w:bCs/>
          <w:sz w:val="22"/>
          <w:szCs w:val="22"/>
        </w:rPr>
      </w:pPr>
      <w:r w:rsidRPr="00814BC5">
        <w:rPr>
          <w:b/>
          <w:bCs/>
          <w:sz w:val="22"/>
          <w:szCs w:val="22"/>
        </w:rPr>
        <w:t>Teleconference line: 713-353-7024; Conference code: 319738</w:t>
      </w:r>
    </w:p>
    <w:p w14:paraId="6C133B56" w14:textId="77777777" w:rsidR="00C5060F" w:rsidRPr="00AA0F17" w:rsidRDefault="00C5060F" w:rsidP="00C5060F">
      <w:pPr>
        <w:rPr>
          <w:sz w:val="22"/>
          <w:szCs w:val="22"/>
        </w:rPr>
      </w:pPr>
    </w:p>
    <w:p w14:paraId="38D83E97" w14:textId="04052AD6" w:rsidR="00C5060F" w:rsidRPr="00AA0F17" w:rsidRDefault="00C5060F" w:rsidP="00C5060F">
      <w:pPr>
        <w:jc w:val="both"/>
        <w:rPr>
          <w:sz w:val="22"/>
          <w:szCs w:val="22"/>
        </w:rPr>
      </w:pPr>
      <w:r w:rsidRPr="00AA0F17">
        <w:rPr>
          <w:sz w:val="22"/>
          <w:szCs w:val="22"/>
        </w:rPr>
        <w:t xml:space="preserve">A meeting of the Debt Affordability Committee was held on </w:t>
      </w:r>
      <w:r>
        <w:rPr>
          <w:sz w:val="22"/>
          <w:szCs w:val="22"/>
        </w:rPr>
        <w:t>September 1</w:t>
      </w:r>
      <w:r w:rsidR="00756486">
        <w:rPr>
          <w:sz w:val="22"/>
          <w:szCs w:val="22"/>
        </w:rPr>
        <w:t>7</w:t>
      </w:r>
      <w:r>
        <w:rPr>
          <w:sz w:val="22"/>
          <w:szCs w:val="22"/>
        </w:rPr>
        <w:t>, 2021, pursuant to notice duly given, and in accordance with the</w:t>
      </w:r>
      <w:r w:rsidRPr="00781F0F">
        <w:rPr>
          <w:sz w:val="22"/>
          <w:szCs w:val="22"/>
        </w:rPr>
        <w:t xml:space="preserve"> Governor’s Executive Order Suspending Certain Provisions of the Open Meeting Law, G.L. c. 30A, § 20, signed and dated March 12, 2020</w:t>
      </w:r>
      <w:r>
        <w:rPr>
          <w:sz w:val="22"/>
          <w:szCs w:val="22"/>
        </w:rPr>
        <w:t>, was held via Zoom and teleconference.</w:t>
      </w:r>
    </w:p>
    <w:p w14:paraId="5AE5F381" w14:textId="77777777" w:rsidR="00C5060F" w:rsidRPr="00AA0F17" w:rsidRDefault="00C5060F" w:rsidP="00C5060F">
      <w:pPr>
        <w:jc w:val="both"/>
        <w:rPr>
          <w:sz w:val="22"/>
          <w:szCs w:val="22"/>
        </w:rPr>
      </w:pPr>
    </w:p>
    <w:p w14:paraId="42BB9519" w14:textId="37A714C0" w:rsidR="00C5060F" w:rsidRPr="00AA0F17" w:rsidRDefault="00C5060F" w:rsidP="00C5060F">
      <w:pPr>
        <w:jc w:val="both"/>
        <w:rPr>
          <w:bCs/>
          <w:sz w:val="22"/>
          <w:szCs w:val="22"/>
        </w:rPr>
      </w:pPr>
      <w:r>
        <w:rPr>
          <w:bCs/>
          <w:sz w:val="22"/>
          <w:szCs w:val="22"/>
        </w:rPr>
        <w:t>The m</w:t>
      </w:r>
      <w:r w:rsidRPr="00AA0F17">
        <w:rPr>
          <w:bCs/>
          <w:sz w:val="22"/>
          <w:szCs w:val="22"/>
        </w:rPr>
        <w:t xml:space="preserve">eeting </w:t>
      </w:r>
      <w:r w:rsidRPr="00C86933">
        <w:rPr>
          <w:bCs/>
          <w:sz w:val="22"/>
          <w:szCs w:val="22"/>
        </w:rPr>
        <w:t xml:space="preserve">was called </w:t>
      </w:r>
      <w:r w:rsidRPr="009B6B54">
        <w:rPr>
          <w:bCs/>
          <w:sz w:val="22"/>
          <w:szCs w:val="22"/>
        </w:rPr>
        <w:t xml:space="preserve">to order </w:t>
      </w:r>
      <w:r w:rsidRPr="00A94A64">
        <w:rPr>
          <w:bCs/>
          <w:sz w:val="22"/>
          <w:szCs w:val="22"/>
        </w:rPr>
        <w:t>a</w:t>
      </w:r>
      <w:r w:rsidRPr="002A7D38">
        <w:rPr>
          <w:bCs/>
          <w:sz w:val="22"/>
          <w:szCs w:val="22"/>
        </w:rPr>
        <w:t>t</w:t>
      </w:r>
      <w:r>
        <w:rPr>
          <w:bCs/>
          <w:sz w:val="22"/>
          <w:szCs w:val="22"/>
        </w:rPr>
        <w:t xml:space="preserve"> 1:</w:t>
      </w:r>
      <w:r w:rsidR="007C710E">
        <w:rPr>
          <w:bCs/>
          <w:sz w:val="22"/>
          <w:szCs w:val="22"/>
        </w:rPr>
        <w:t>04</w:t>
      </w:r>
    </w:p>
    <w:p w14:paraId="3153B5E0" w14:textId="77777777" w:rsidR="00C5060F" w:rsidRPr="00AA0F17" w:rsidRDefault="00C5060F" w:rsidP="00C5060F">
      <w:pPr>
        <w:jc w:val="both"/>
        <w:rPr>
          <w:bCs/>
          <w:sz w:val="22"/>
          <w:szCs w:val="22"/>
        </w:rPr>
      </w:pPr>
    </w:p>
    <w:p w14:paraId="73752B63" w14:textId="77777777" w:rsidR="00C5060F" w:rsidRPr="00AA0F17" w:rsidRDefault="00C5060F" w:rsidP="00C5060F">
      <w:pPr>
        <w:jc w:val="both"/>
        <w:rPr>
          <w:b/>
          <w:bCs/>
          <w:sz w:val="22"/>
          <w:szCs w:val="22"/>
        </w:rPr>
      </w:pPr>
      <w:r w:rsidRPr="00AA0F17">
        <w:rPr>
          <w:b/>
          <w:bCs/>
          <w:sz w:val="22"/>
          <w:szCs w:val="22"/>
        </w:rPr>
        <w:t xml:space="preserve">Board members </w:t>
      </w:r>
      <w:r w:rsidRPr="00AA0F17">
        <w:rPr>
          <w:b/>
          <w:sz w:val="22"/>
          <w:szCs w:val="22"/>
        </w:rPr>
        <w:t>comprising a quorum</w:t>
      </w:r>
      <w:r w:rsidRPr="00AA0F17">
        <w:rPr>
          <w:b/>
          <w:bCs/>
          <w:sz w:val="22"/>
          <w:szCs w:val="22"/>
        </w:rPr>
        <w:t>:</w:t>
      </w:r>
    </w:p>
    <w:p w14:paraId="710E6D12" w14:textId="77777777" w:rsidR="00C5060F" w:rsidRPr="00AA0F17" w:rsidRDefault="00C5060F" w:rsidP="00C5060F">
      <w:pPr>
        <w:jc w:val="both"/>
        <w:rPr>
          <w:bCs/>
          <w:sz w:val="22"/>
          <w:szCs w:val="22"/>
        </w:rPr>
      </w:pPr>
    </w:p>
    <w:p w14:paraId="517B5256" w14:textId="77777777" w:rsidR="00C5060F" w:rsidRPr="00AA0F17" w:rsidRDefault="00C5060F" w:rsidP="00C5060F">
      <w:pPr>
        <w:jc w:val="both"/>
        <w:rPr>
          <w:sz w:val="22"/>
          <w:szCs w:val="22"/>
        </w:rPr>
      </w:pPr>
      <w:r>
        <w:rPr>
          <w:sz w:val="22"/>
          <w:szCs w:val="22"/>
        </w:rPr>
        <w:t>Kaitlyn Connors</w:t>
      </w:r>
      <w:r w:rsidRPr="00AA0F17">
        <w:rPr>
          <w:sz w:val="22"/>
          <w:szCs w:val="22"/>
        </w:rPr>
        <w:t>, Executive Office for Administration &amp; Finance</w:t>
      </w:r>
    </w:p>
    <w:p w14:paraId="03127E65" w14:textId="77777777" w:rsidR="00C5060F" w:rsidRDefault="00C5060F" w:rsidP="00C5060F">
      <w:pPr>
        <w:jc w:val="both"/>
        <w:rPr>
          <w:sz w:val="22"/>
          <w:szCs w:val="22"/>
        </w:rPr>
      </w:pPr>
      <w:r w:rsidRPr="00AA0F17">
        <w:rPr>
          <w:sz w:val="22"/>
          <w:szCs w:val="22"/>
        </w:rPr>
        <w:t>Sue Perez, Office of the Treasurer and Receiver-General</w:t>
      </w:r>
    </w:p>
    <w:p w14:paraId="7787914D" w14:textId="77777777" w:rsidR="00C5060F" w:rsidRPr="002C12C8" w:rsidRDefault="00C5060F" w:rsidP="00C5060F">
      <w:pPr>
        <w:jc w:val="both"/>
        <w:rPr>
          <w:sz w:val="22"/>
          <w:szCs w:val="22"/>
        </w:rPr>
      </w:pPr>
      <w:r w:rsidRPr="002C12C8">
        <w:rPr>
          <w:sz w:val="22"/>
          <w:szCs w:val="22"/>
        </w:rPr>
        <w:t xml:space="preserve">Catherine Walsh, Governor’s Appointee, Northeastern University </w:t>
      </w:r>
    </w:p>
    <w:p w14:paraId="26DE220D" w14:textId="77777777" w:rsidR="00C5060F" w:rsidRPr="004711B5" w:rsidRDefault="00C5060F" w:rsidP="00C5060F">
      <w:pPr>
        <w:jc w:val="both"/>
        <w:rPr>
          <w:sz w:val="22"/>
          <w:szCs w:val="22"/>
        </w:rPr>
      </w:pPr>
      <w:r w:rsidRPr="004711B5">
        <w:rPr>
          <w:sz w:val="22"/>
          <w:szCs w:val="22"/>
        </w:rPr>
        <w:t>Michael Butler, Treasurer’s Appointee</w:t>
      </w:r>
    </w:p>
    <w:p w14:paraId="32CD067E" w14:textId="77777777" w:rsidR="00C5060F" w:rsidRPr="002C12C8" w:rsidRDefault="00C5060F" w:rsidP="00C5060F">
      <w:pPr>
        <w:jc w:val="both"/>
        <w:rPr>
          <w:sz w:val="22"/>
          <w:szCs w:val="22"/>
        </w:rPr>
      </w:pPr>
      <w:r w:rsidRPr="002C12C8">
        <w:rPr>
          <w:sz w:val="22"/>
          <w:szCs w:val="22"/>
        </w:rPr>
        <w:t xml:space="preserve">Michelle Ho, Massachusetts Department of Transportation </w:t>
      </w:r>
    </w:p>
    <w:p w14:paraId="2F3C653A" w14:textId="677CCE25" w:rsidR="00756486" w:rsidRPr="009A2A8F" w:rsidRDefault="009A2A8F" w:rsidP="00C5060F">
      <w:pPr>
        <w:jc w:val="both"/>
        <w:rPr>
          <w:sz w:val="22"/>
          <w:szCs w:val="22"/>
        </w:rPr>
      </w:pPr>
      <w:r>
        <w:rPr>
          <w:sz w:val="22"/>
          <w:szCs w:val="22"/>
        </w:rPr>
        <w:t>Pauline</w:t>
      </w:r>
      <w:r w:rsidR="00EB7EE3">
        <w:rPr>
          <w:sz w:val="22"/>
          <w:szCs w:val="22"/>
        </w:rPr>
        <w:t xml:space="preserve"> Lieu</w:t>
      </w:r>
      <w:r w:rsidR="003F27B7">
        <w:rPr>
          <w:sz w:val="22"/>
          <w:szCs w:val="22"/>
        </w:rPr>
        <w:t xml:space="preserve">, </w:t>
      </w:r>
      <w:r w:rsidR="00E107B9">
        <w:rPr>
          <w:sz w:val="22"/>
          <w:szCs w:val="22"/>
        </w:rPr>
        <w:t>Comptroller’s Appointee, Office of the Comptroller</w:t>
      </w:r>
    </w:p>
    <w:p w14:paraId="66171ABB" w14:textId="77777777" w:rsidR="00C5060F" w:rsidRPr="00AA0F17" w:rsidRDefault="00C5060F" w:rsidP="00C5060F">
      <w:pPr>
        <w:jc w:val="both"/>
        <w:rPr>
          <w:sz w:val="22"/>
          <w:szCs w:val="22"/>
        </w:rPr>
      </w:pPr>
    </w:p>
    <w:p w14:paraId="1F6965B5" w14:textId="77777777" w:rsidR="00C5060F" w:rsidRPr="007E3A1C" w:rsidRDefault="00C5060F" w:rsidP="00C5060F">
      <w:pPr>
        <w:jc w:val="both"/>
        <w:rPr>
          <w:sz w:val="22"/>
          <w:szCs w:val="22"/>
        </w:rPr>
      </w:pPr>
      <w:r w:rsidRPr="007E3A1C">
        <w:rPr>
          <w:b/>
          <w:sz w:val="22"/>
          <w:szCs w:val="22"/>
        </w:rPr>
        <w:t>Others in attendance</w:t>
      </w:r>
      <w:r w:rsidRPr="007E3A1C">
        <w:rPr>
          <w:sz w:val="22"/>
          <w:szCs w:val="22"/>
        </w:rPr>
        <w:t>:</w:t>
      </w:r>
    </w:p>
    <w:p w14:paraId="296F8834" w14:textId="77777777" w:rsidR="00C5060F" w:rsidRPr="007E3A1C" w:rsidRDefault="00C5060F" w:rsidP="00FD165D">
      <w:pPr>
        <w:jc w:val="both"/>
        <w:rPr>
          <w:sz w:val="22"/>
          <w:szCs w:val="22"/>
        </w:rPr>
      </w:pPr>
    </w:p>
    <w:p w14:paraId="36C8F641" w14:textId="13280CDE" w:rsidR="00C5060F" w:rsidRDefault="00C5060F" w:rsidP="00FD165D">
      <w:pPr>
        <w:jc w:val="both"/>
        <w:rPr>
          <w:sz w:val="22"/>
          <w:szCs w:val="22"/>
        </w:rPr>
      </w:pPr>
      <w:r w:rsidRPr="007E3A1C">
        <w:rPr>
          <w:sz w:val="22"/>
          <w:szCs w:val="22"/>
        </w:rPr>
        <w:t>Kelly Govoni, Executive Office for Administration &amp; Finance</w:t>
      </w:r>
    </w:p>
    <w:p w14:paraId="02825F25" w14:textId="59C35DEA" w:rsidR="00D471AE" w:rsidRDefault="00D471AE" w:rsidP="00FD165D">
      <w:pPr>
        <w:jc w:val="both"/>
        <w:rPr>
          <w:sz w:val="22"/>
          <w:szCs w:val="22"/>
        </w:rPr>
      </w:pPr>
      <w:r w:rsidRPr="00F40BA5">
        <w:rPr>
          <w:sz w:val="22"/>
          <w:szCs w:val="22"/>
        </w:rPr>
        <w:t>Jimmy Cowdell, Executive Office for Administration &amp; Finance</w:t>
      </w:r>
      <w:r>
        <w:rPr>
          <w:sz w:val="22"/>
          <w:szCs w:val="22"/>
        </w:rPr>
        <w:t xml:space="preserve"> </w:t>
      </w:r>
    </w:p>
    <w:p w14:paraId="36F6C947" w14:textId="0020B484" w:rsidR="0018141A" w:rsidRPr="007E3A1C" w:rsidRDefault="0018141A" w:rsidP="00FD165D">
      <w:pPr>
        <w:jc w:val="both"/>
        <w:rPr>
          <w:sz w:val="22"/>
          <w:szCs w:val="22"/>
        </w:rPr>
      </w:pPr>
      <w:r>
        <w:rPr>
          <w:sz w:val="22"/>
          <w:szCs w:val="22"/>
        </w:rPr>
        <w:t xml:space="preserve">Jeffrey Shapiro, First Deputy Comptroller </w:t>
      </w:r>
    </w:p>
    <w:p w14:paraId="1D293321" w14:textId="1DAA3560" w:rsidR="00B3736E" w:rsidRDefault="00C5060F" w:rsidP="00FD165D">
      <w:pPr>
        <w:jc w:val="both"/>
        <w:rPr>
          <w:sz w:val="22"/>
          <w:szCs w:val="22"/>
        </w:rPr>
      </w:pPr>
      <w:r w:rsidRPr="007E3A1C">
        <w:rPr>
          <w:sz w:val="22"/>
          <w:szCs w:val="22"/>
        </w:rPr>
        <w:t>Representative Danielle Gregoire</w:t>
      </w:r>
    </w:p>
    <w:p w14:paraId="3B762A78" w14:textId="32B45770" w:rsidR="00B3736E" w:rsidRPr="007E3A1C" w:rsidRDefault="00C5060F" w:rsidP="00FD165D">
      <w:pPr>
        <w:jc w:val="both"/>
        <w:rPr>
          <w:sz w:val="22"/>
          <w:szCs w:val="22"/>
        </w:rPr>
      </w:pPr>
      <w:r w:rsidRPr="007E3A1C">
        <w:rPr>
          <w:sz w:val="22"/>
          <w:szCs w:val="22"/>
        </w:rPr>
        <w:t>Jennifer Mercadante</w:t>
      </w:r>
      <w:r w:rsidR="00D471AE">
        <w:rPr>
          <w:sz w:val="22"/>
          <w:szCs w:val="22"/>
        </w:rPr>
        <w:t xml:space="preserve">, </w:t>
      </w:r>
      <w:r w:rsidR="008C053B">
        <w:rPr>
          <w:sz w:val="22"/>
          <w:szCs w:val="22"/>
        </w:rPr>
        <w:t>from</w:t>
      </w:r>
      <w:r w:rsidR="00D471AE" w:rsidRPr="00D471AE">
        <w:rPr>
          <w:sz w:val="22"/>
          <w:szCs w:val="22"/>
        </w:rPr>
        <w:t xml:space="preserve"> Representative Danielle Gregoire</w:t>
      </w:r>
      <w:r w:rsidR="007C79A0">
        <w:rPr>
          <w:sz w:val="22"/>
          <w:szCs w:val="22"/>
        </w:rPr>
        <w:t>’s Office</w:t>
      </w:r>
    </w:p>
    <w:p w14:paraId="5EBF966C" w14:textId="3153990A" w:rsidR="00C5060F" w:rsidRDefault="00C5060F" w:rsidP="00FD165D">
      <w:pPr>
        <w:jc w:val="both"/>
        <w:rPr>
          <w:sz w:val="22"/>
          <w:szCs w:val="22"/>
        </w:rPr>
      </w:pPr>
      <w:r w:rsidRPr="007E3A1C">
        <w:rPr>
          <w:sz w:val="22"/>
          <w:szCs w:val="22"/>
        </w:rPr>
        <w:t>Patrick Walsh</w:t>
      </w:r>
      <w:r w:rsidR="007C79A0">
        <w:rPr>
          <w:sz w:val="22"/>
          <w:szCs w:val="22"/>
        </w:rPr>
        <w:t>,</w:t>
      </w:r>
      <w:r w:rsidRPr="007E3A1C">
        <w:rPr>
          <w:sz w:val="22"/>
          <w:szCs w:val="22"/>
        </w:rPr>
        <w:t xml:space="preserve"> from Representative </w:t>
      </w:r>
      <w:r w:rsidR="007C79A0">
        <w:rPr>
          <w:sz w:val="22"/>
          <w:szCs w:val="22"/>
        </w:rPr>
        <w:t xml:space="preserve">Danielle </w:t>
      </w:r>
      <w:r w:rsidRPr="007E3A1C">
        <w:rPr>
          <w:sz w:val="22"/>
          <w:szCs w:val="22"/>
        </w:rPr>
        <w:t>Gregoire’s Office</w:t>
      </w:r>
    </w:p>
    <w:p w14:paraId="4C95250A" w14:textId="3DC14E43" w:rsidR="00B3736E" w:rsidRDefault="008C053B" w:rsidP="00FD165D">
      <w:pPr>
        <w:jc w:val="both"/>
        <w:rPr>
          <w:sz w:val="22"/>
          <w:szCs w:val="22"/>
        </w:rPr>
      </w:pPr>
      <w:r>
        <w:rPr>
          <w:sz w:val="22"/>
          <w:szCs w:val="22"/>
        </w:rPr>
        <w:t>Joshua Tavares, from Senator Ryan Fattman’s Office</w:t>
      </w:r>
    </w:p>
    <w:p w14:paraId="05B4027F" w14:textId="30F13907" w:rsidR="00712555" w:rsidRPr="00F40BA5" w:rsidRDefault="00712555" w:rsidP="00712555">
      <w:pPr>
        <w:jc w:val="both"/>
        <w:rPr>
          <w:sz w:val="22"/>
          <w:szCs w:val="22"/>
        </w:rPr>
      </w:pPr>
      <w:r w:rsidRPr="007E3A1C">
        <w:rPr>
          <w:sz w:val="22"/>
          <w:szCs w:val="22"/>
        </w:rPr>
        <w:t>Daria Afshar</w:t>
      </w:r>
      <w:r w:rsidR="00C57FEE">
        <w:rPr>
          <w:sz w:val="22"/>
          <w:szCs w:val="22"/>
        </w:rPr>
        <w:t>,</w:t>
      </w:r>
      <w:r w:rsidRPr="007E3A1C">
        <w:rPr>
          <w:sz w:val="22"/>
          <w:szCs w:val="22"/>
        </w:rPr>
        <w:t xml:space="preserve"> from Senator Patrick O’Connor’s Office</w:t>
      </w:r>
      <w:r w:rsidRPr="00F40BA5">
        <w:rPr>
          <w:sz w:val="22"/>
          <w:szCs w:val="22"/>
        </w:rPr>
        <w:t xml:space="preserve"> </w:t>
      </w:r>
    </w:p>
    <w:p w14:paraId="20328666" w14:textId="312592D7" w:rsidR="00041C96" w:rsidRPr="00F40BA5" w:rsidRDefault="00041C96" w:rsidP="00041C96">
      <w:pPr>
        <w:jc w:val="both"/>
        <w:rPr>
          <w:sz w:val="22"/>
          <w:szCs w:val="22"/>
        </w:rPr>
      </w:pPr>
      <w:r w:rsidRPr="007E3A1C">
        <w:rPr>
          <w:sz w:val="22"/>
          <w:szCs w:val="22"/>
        </w:rPr>
        <w:t>Corrine Corcoran</w:t>
      </w:r>
      <w:r w:rsidR="00C57FEE">
        <w:rPr>
          <w:sz w:val="22"/>
          <w:szCs w:val="22"/>
        </w:rPr>
        <w:t>,</w:t>
      </w:r>
      <w:r w:rsidRPr="007E3A1C">
        <w:rPr>
          <w:sz w:val="22"/>
          <w:szCs w:val="22"/>
        </w:rPr>
        <w:t xml:space="preserve"> from Senator Paul Feeney’s Office </w:t>
      </w:r>
    </w:p>
    <w:p w14:paraId="76FA8DAA" w14:textId="54CF9F3E" w:rsidR="00C5060F" w:rsidRDefault="00041C96" w:rsidP="00FD165D">
      <w:pPr>
        <w:jc w:val="both"/>
        <w:rPr>
          <w:sz w:val="22"/>
          <w:szCs w:val="22"/>
        </w:rPr>
      </w:pPr>
      <w:r>
        <w:rPr>
          <w:sz w:val="22"/>
          <w:szCs w:val="22"/>
        </w:rPr>
        <w:t>Senator Paul Feeney</w:t>
      </w:r>
    </w:p>
    <w:p w14:paraId="5C4C5D97" w14:textId="77777777" w:rsidR="005D4782" w:rsidRPr="007E3A1C" w:rsidRDefault="005D4782" w:rsidP="00FD165D">
      <w:pPr>
        <w:jc w:val="both"/>
        <w:rPr>
          <w:sz w:val="22"/>
          <w:szCs w:val="22"/>
        </w:rPr>
      </w:pPr>
    </w:p>
    <w:p w14:paraId="054C656F" w14:textId="77777777" w:rsidR="00C5060F" w:rsidRDefault="00C5060F" w:rsidP="00C5060F">
      <w:pPr>
        <w:jc w:val="both"/>
        <w:rPr>
          <w:sz w:val="22"/>
          <w:szCs w:val="22"/>
        </w:rPr>
      </w:pPr>
    </w:p>
    <w:p w14:paraId="5EDC1602" w14:textId="77777777" w:rsidR="00C5060F" w:rsidRPr="00AA0F17" w:rsidRDefault="00C5060F" w:rsidP="00C5060F">
      <w:pPr>
        <w:jc w:val="both"/>
        <w:rPr>
          <w:b/>
          <w:bCs/>
          <w:sz w:val="22"/>
          <w:szCs w:val="22"/>
        </w:rPr>
      </w:pPr>
      <w:r w:rsidRPr="00AA0F17">
        <w:rPr>
          <w:b/>
          <w:bCs/>
          <w:sz w:val="22"/>
          <w:szCs w:val="22"/>
        </w:rPr>
        <w:lastRenderedPageBreak/>
        <w:t>Minutes:</w:t>
      </w:r>
    </w:p>
    <w:p w14:paraId="3C453DE4" w14:textId="77777777" w:rsidR="00C5060F" w:rsidRPr="00AA0F17" w:rsidRDefault="00C5060F" w:rsidP="00C5060F">
      <w:pPr>
        <w:jc w:val="both"/>
        <w:rPr>
          <w:b/>
          <w:bCs/>
          <w:sz w:val="22"/>
          <w:szCs w:val="22"/>
        </w:rPr>
      </w:pPr>
    </w:p>
    <w:p w14:paraId="27FD262E" w14:textId="1ECEC093" w:rsidR="00E2317E" w:rsidRDefault="00C5060F" w:rsidP="00C5060F">
      <w:pPr>
        <w:jc w:val="both"/>
        <w:rPr>
          <w:bCs/>
          <w:sz w:val="22"/>
          <w:szCs w:val="22"/>
        </w:rPr>
      </w:pPr>
      <w:r>
        <w:rPr>
          <w:bCs/>
          <w:sz w:val="22"/>
          <w:szCs w:val="22"/>
        </w:rPr>
        <w:t xml:space="preserve">Ms. </w:t>
      </w:r>
      <w:r w:rsidRPr="00C9102E">
        <w:rPr>
          <w:bCs/>
          <w:sz w:val="22"/>
          <w:szCs w:val="22"/>
        </w:rPr>
        <w:t xml:space="preserve">Connors called the meeting to order. </w:t>
      </w:r>
      <w:r>
        <w:rPr>
          <w:bCs/>
          <w:sz w:val="22"/>
          <w:szCs w:val="22"/>
        </w:rPr>
        <w:t xml:space="preserve">Ms. Connors conducted a roll call, Sue Perez, Catherine Walsh, Michael Butler, Michelle Ho and </w:t>
      </w:r>
      <w:r w:rsidR="00AC3E84">
        <w:rPr>
          <w:bCs/>
          <w:sz w:val="22"/>
          <w:szCs w:val="22"/>
        </w:rPr>
        <w:t>Pauline</w:t>
      </w:r>
      <w:r w:rsidR="009555AE">
        <w:rPr>
          <w:bCs/>
          <w:sz w:val="22"/>
          <w:szCs w:val="22"/>
        </w:rPr>
        <w:t xml:space="preserve"> Lieu, </w:t>
      </w:r>
      <w:r>
        <w:rPr>
          <w:bCs/>
          <w:sz w:val="22"/>
          <w:szCs w:val="22"/>
        </w:rPr>
        <w:t>were all in attendance.</w:t>
      </w:r>
    </w:p>
    <w:p w14:paraId="7FEC0196" w14:textId="77777777" w:rsidR="00E2317E" w:rsidRDefault="00E2317E" w:rsidP="00C5060F">
      <w:pPr>
        <w:jc w:val="both"/>
        <w:rPr>
          <w:bCs/>
          <w:sz w:val="22"/>
          <w:szCs w:val="22"/>
        </w:rPr>
      </w:pPr>
    </w:p>
    <w:p w14:paraId="1EE6C806" w14:textId="6B64E951" w:rsidR="00FE0B40" w:rsidRDefault="00E2317E" w:rsidP="00C5060F">
      <w:pPr>
        <w:jc w:val="both"/>
        <w:rPr>
          <w:bCs/>
          <w:sz w:val="22"/>
          <w:szCs w:val="22"/>
        </w:rPr>
      </w:pPr>
      <w:r>
        <w:rPr>
          <w:bCs/>
          <w:sz w:val="22"/>
          <w:szCs w:val="22"/>
        </w:rPr>
        <w:t>Ms. Connors officially welcome</w:t>
      </w:r>
      <w:r w:rsidR="00C57FEE">
        <w:rPr>
          <w:bCs/>
          <w:sz w:val="22"/>
          <w:szCs w:val="22"/>
        </w:rPr>
        <w:t>d</w:t>
      </w:r>
      <w:r>
        <w:rPr>
          <w:bCs/>
          <w:sz w:val="22"/>
          <w:szCs w:val="22"/>
        </w:rPr>
        <w:t xml:space="preserve"> </w:t>
      </w:r>
      <w:r w:rsidR="007A2B54">
        <w:rPr>
          <w:bCs/>
          <w:sz w:val="22"/>
          <w:szCs w:val="22"/>
        </w:rPr>
        <w:t>Ms. Lieu</w:t>
      </w:r>
      <w:r>
        <w:rPr>
          <w:bCs/>
          <w:sz w:val="22"/>
          <w:szCs w:val="22"/>
        </w:rPr>
        <w:t xml:space="preserve"> to the Committee and provided an opportunity for </w:t>
      </w:r>
      <w:r w:rsidR="007A2B54">
        <w:rPr>
          <w:bCs/>
          <w:sz w:val="22"/>
          <w:szCs w:val="22"/>
        </w:rPr>
        <w:t>Ms. Lieu</w:t>
      </w:r>
      <w:r>
        <w:rPr>
          <w:bCs/>
          <w:sz w:val="22"/>
          <w:szCs w:val="22"/>
        </w:rPr>
        <w:t xml:space="preserve"> to </w:t>
      </w:r>
      <w:r w:rsidR="007A2B54">
        <w:rPr>
          <w:bCs/>
          <w:sz w:val="22"/>
          <w:szCs w:val="22"/>
        </w:rPr>
        <w:t>introduce</w:t>
      </w:r>
      <w:r>
        <w:rPr>
          <w:bCs/>
          <w:sz w:val="22"/>
          <w:szCs w:val="22"/>
        </w:rPr>
        <w:t xml:space="preserve"> herself. Ms. </w:t>
      </w:r>
      <w:r w:rsidR="007A2B54">
        <w:rPr>
          <w:bCs/>
          <w:sz w:val="22"/>
          <w:szCs w:val="22"/>
        </w:rPr>
        <w:t>L</w:t>
      </w:r>
      <w:r w:rsidR="00BE378F">
        <w:rPr>
          <w:bCs/>
          <w:sz w:val="22"/>
          <w:szCs w:val="22"/>
        </w:rPr>
        <w:t>ieu stated</w:t>
      </w:r>
      <w:r>
        <w:rPr>
          <w:bCs/>
          <w:sz w:val="22"/>
          <w:szCs w:val="22"/>
        </w:rPr>
        <w:t xml:space="preserve"> it is her honor to serve on this </w:t>
      </w:r>
      <w:r w:rsidR="00294620">
        <w:rPr>
          <w:bCs/>
          <w:sz w:val="22"/>
          <w:szCs w:val="22"/>
        </w:rPr>
        <w:t>C</w:t>
      </w:r>
      <w:r>
        <w:rPr>
          <w:bCs/>
          <w:sz w:val="22"/>
          <w:szCs w:val="22"/>
        </w:rPr>
        <w:t>ommittee</w:t>
      </w:r>
      <w:r w:rsidR="00BE378F">
        <w:rPr>
          <w:bCs/>
          <w:sz w:val="22"/>
          <w:szCs w:val="22"/>
        </w:rPr>
        <w:t xml:space="preserve"> and thanked </w:t>
      </w:r>
      <w:r w:rsidR="002C3C60">
        <w:rPr>
          <w:bCs/>
          <w:sz w:val="22"/>
          <w:szCs w:val="22"/>
        </w:rPr>
        <w:t>Ms. Connors</w:t>
      </w:r>
      <w:r w:rsidR="00EF052F">
        <w:rPr>
          <w:bCs/>
          <w:sz w:val="22"/>
          <w:szCs w:val="22"/>
        </w:rPr>
        <w:t xml:space="preserve"> for the introduction</w:t>
      </w:r>
      <w:r>
        <w:rPr>
          <w:bCs/>
          <w:sz w:val="22"/>
          <w:szCs w:val="22"/>
        </w:rPr>
        <w:t xml:space="preserve">. </w:t>
      </w:r>
    </w:p>
    <w:p w14:paraId="51C70EC5" w14:textId="77777777" w:rsidR="00FE0B40" w:rsidRDefault="00FE0B40" w:rsidP="00C5060F">
      <w:pPr>
        <w:jc w:val="both"/>
        <w:rPr>
          <w:bCs/>
          <w:sz w:val="22"/>
          <w:szCs w:val="22"/>
        </w:rPr>
      </w:pPr>
    </w:p>
    <w:p w14:paraId="30D523C0" w14:textId="7A2595DD" w:rsidR="00C87D27" w:rsidRDefault="00FE0B40" w:rsidP="00C5060F">
      <w:pPr>
        <w:jc w:val="both"/>
        <w:rPr>
          <w:bCs/>
          <w:sz w:val="22"/>
          <w:szCs w:val="22"/>
        </w:rPr>
      </w:pPr>
      <w:r>
        <w:rPr>
          <w:bCs/>
          <w:sz w:val="22"/>
          <w:szCs w:val="22"/>
        </w:rPr>
        <w:t>Ms. Connors moved on to another admin</w:t>
      </w:r>
      <w:r w:rsidR="00EF052F">
        <w:rPr>
          <w:bCs/>
          <w:sz w:val="22"/>
          <w:szCs w:val="22"/>
        </w:rPr>
        <w:t xml:space="preserve">istrative </w:t>
      </w:r>
      <w:r>
        <w:rPr>
          <w:bCs/>
          <w:sz w:val="22"/>
          <w:szCs w:val="22"/>
        </w:rPr>
        <w:t>matter, u</w:t>
      </w:r>
      <w:r w:rsidR="00C5060F" w:rsidRPr="00F4199F">
        <w:rPr>
          <w:bCs/>
          <w:sz w:val="22"/>
          <w:szCs w:val="22"/>
        </w:rPr>
        <w:t xml:space="preserve">pon a motion by Ms. Ho, and duly seconded, the Committee unanimously voted to adopt the minutes from the </w:t>
      </w:r>
      <w:r w:rsidR="00E107B9">
        <w:rPr>
          <w:bCs/>
          <w:sz w:val="22"/>
          <w:szCs w:val="22"/>
        </w:rPr>
        <w:t>September</w:t>
      </w:r>
      <w:r w:rsidR="00C5060F" w:rsidRPr="00F4199F">
        <w:rPr>
          <w:bCs/>
          <w:sz w:val="22"/>
          <w:szCs w:val="22"/>
        </w:rPr>
        <w:t xml:space="preserve"> </w:t>
      </w:r>
      <w:r w:rsidR="00E107B9">
        <w:rPr>
          <w:bCs/>
          <w:sz w:val="22"/>
          <w:szCs w:val="22"/>
        </w:rPr>
        <w:t>10</w:t>
      </w:r>
      <w:r w:rsidR="00C5060F" w:rsidRPr="00F4199F">
        <w:rPr>
          <w:bCs/>
          <w:sz w:val="22"/>
          <w:szCs w:val="22"/>
        </w:rPr>
        <w:t>, 202</w:t>
      </w:r>
      <w:r w:rsidR="00E107B9">
        <w:rPr>
          <w:bCs/>
          <w:sz w:val="22"/>
          <w:szCs w:val="22"/>
        </w:rPr>
        <w:t>1</w:t>
      </w:r>
      <w:r w:rsidR="00C5060F" w:rsidRPr="00F4199F">
        <w:rPr>
          <w:bCs/>
          <w:sz w:val="22"/>
          <w:szCs w:val="22"/>
        </w:rPr>
        <w:t>, meeting.</w:t>
      </w:r>
      <w:r w:rsidR="00C5060F">
        <w:rPr>
          <w:bCs/>
          <w:sz w:val="22"/>
          <w:szCs w:val="22"/>
        </w:rPr>
        <w:t xml:space="preserve"> </w:t>
      </w:r>
      <w:r w:rsidR="00C87D27">
        <w:rPr>
          <w:bCs/>
          <w:sz w:val="22"/>
          <w:szCs w:val="22"/>
        </w:rPr>
        <w:t xml:space="preserve">Ms. Connors noted that </w:t>
      </w:r>
      <w:r w:rsidR="00323D99">
        <w:rPr>
          <w:bCs/>
          <w:sz w:val="22"/>
          <w:szCs w:val="22"/>
        </w:rPr>
        <w:t>Ms. Lieu</w:t>
      </w:r>
      <w:r w:rsidR="00C87D27">
        <w:rPr>
          <w:bCs/>
          <w:sz w:val="22"/>
          <w:szCs w:val="22"/>
        </w:rPr>
        <w:t xml:space="preserve"> </w:t>
      </w:r>
      <w:r w:rsidR="00323D99">
        <w:rPr>
          <w:bCs/>
          <w:sz w:val="22"/>
          <w:szCs w:val="22"/>
        </w:rPr>
        <w:t>abstained</w:t>
      </w:r>
      <w:r w:rsidR="00C87D27">
        <w:rPr>
          <w:bCs/>
          <w:sz w:val="22"/>
          <w:szCs w:val="22"/>
        </w:rPr>
        <w:t xml:space="preserve"> because she was not </w:t>
      </w:r>
      <w:r w:rsidR="00323D99">
        <w:rPr>
          <w:bCs/>
          <w:sz w:val="22"/>
          <w:szCs w:val="22"/>
        </w:rPr>
        <w:t xml:space="preserve">present for that meeting. </w:t>
      </w:r>
      <w:r w:rsidR="00C87D27">
        <w:rPr>
          <w:bCs/>
          <w:sz w:val="22"/>
          <w:szCs w:val="22"/>
        </w:rPr>
        <w:t xml:space="preserve"> </w:t>
      </w:r>
    </w:p>
    <w:p w14:paraId="784F8A1C" w14:textId="1E724F22" w:rsidR="00C87D27" w:rsidRDefault="00C87D27" w:rsidP="00C5060F">
      <w:pPr>
        <w:jc w:val="both"/>
        <w:rPr>
          <w:bCs/>
          <w:sz w:val="22"/>
          <w:szCs w:val="22"/>
        </w:rPr>
      </w:pPr>
    </w:p>
    <w:p w14:paraId="3161F119" w14:textId="5DD55C3F" w:rsidR="005C7D98" w:rsidRDefault="005C7D98" w:rsidP="005C7D98">
      <w:pPr>
        <w:jc w:val="both"/>
        <w:rPr>
          <w:bCs/>
          <w:sz w:val="22"/>
          <w:szCs w:val="22"/>
        </w:rPr>
      </w:pPr>
      <w:r>
        <w:rPr>
          <w:bCs/>
          <w:sz w:val="22"/>
          <w:szCs w:val="22"/>
        </w:rPr>
        <w:t>Ms. Connors provided an update on the draft work plan, Ms. Connors noted that</w:t>
      </w:r>
      <w:r w:rsidR="0009215C">
        <w:rPr>
          <w:bCs/>
          <w:sz w:val="22"/>
          <w:szCs w:val="22"/>
        </w:rPr>
        <w:t xml:space="preserve"> the next DAC meeting is scheduled for October 22</w:t>
      </w:r>
      <w:r w:rsidR="0009215C" w:rsidRPr="0009215C">
        <w:rPr>
          <w:bCs/>
          <w:sz w:val="22"/>
          <w:szCs w:val="22"/>
          <w:vertAlign w:val="superscript"/>
        </w:rPr>
        <w:t>nd</w:t>
      </w:r>
      <w:r w:rsidR="0009215C">
        <w:rPr>
          <w:bCs/>
          <w:sz w:val="22"/>
          <w:szCs w:val="22"/>
        </w:rPr>
        <w:t xml:space="preserve"> at 1:00PM, and anyone that is unable to attend will receive the </w:t>
      </w:r>
      <w:r w:rsidR="002C3C60">
        <w:rPr>
          <w:bCs/>
          <w:sz w:val="22"/>
          <w:szCs w:val="22"/>
        </w:rPr>
        <w:t>materials</w:t>
      </w:r>
      <w:r w:rsidR="0009215C">
        <w:rPr>
          <w:bCs/>
          <w:sz w:val="22"/>
          <w:szCs w:val="22"/>
        </w:rPr>
        <w:t xml:space="preserve"> </w:t>
      </w:r>
      <w:r w:rsidR="00EF6085">
        <w:rPr>
          <w:bCs/>
          <w:sz w:val="22"/>
          <w:szCs w:val="22"/>
        </w:rPr>
        <w:t>for that meeting. Ms. Connors noted that the October 22</w:t>
      </w:r>
      <w:r w:rsidR="00EF6085" w:rsidRPr="00EF6085">
        <w:rPr>
          <w:bCs/>
          <w:sz w:val="22"/>
          <w:szCs w:val="22"/>
          <w:vertAlign w:val="superscript"/>
        </w:rPr>
        <w:t>nd</w:t>
      </w:r>
      <w:r w:rsidR="00EF6085">
        <w:rPr>
          <w:bCs/>
          <w:sz w:val="22"/>
          <w:szCs w:val="22"/>
        </w:rPr>
        <w:t xml:space="preserve"> meeting will focus </w:t>
      </w:r>
      <w:r w:rsidR="00774605">
        <w:rPr>
          <w:bCs/>
          <w:sz w:val="22"/>
          <w:szCs w:val="22"/>
        </w:rPr>
        <w:t xml:space="preserve">on Model Review, DOR revenue update and the Commonwealth’s Capital Investment Plan (CIP). </w:t>
      </w:r>
    </w:p>
    <w:p w14:paraId="0F6C2453" w14:textId="42BA4292" w:rsidR="00495BC1" w:rsidRDefault="00495BC1" w:rsidP="00C5060F">
      <w:pPr>
        <w:jc w:val="both"/>
        <w:rPr>
          <w:bCs/>
          <w:sz w:val="22"/>
          <w:szCs w:val="22"/>
        </w:rPr>
      </w:pPr>
    </w:p>
    <w:p w14:paraId="55D85880" w14:textId="6B513E61" w:rsidR="00F17C43" w:rsidRDefault="00495BC1" w:rsidP="00C5060F">
      <w:pPr>
        <w:jc w:val="both"/>
        <w:rPr>
          <w:bCs/>
          <w:sz w:val="22"/>
          <w:szCs w:val="22"/>
        </w:rPr>
      </w:pPr>
      <w:r>
        <w:rPr>
          <w:bCs/>
          <w:sz w:val="22"/>
          <w:szCs w:val="22"/>
        </w:rPr>
        <w:t xml:space="preserve">Ms. Connors </w:t>
      </w:r>
      <w:r w:rsidR="00774605">
        <w:rPr>
          <w:bCs/>
          <w:sz w:val="22"/>
          <w:szCs w:val="22"/>
        </w:rPr>
        <w:t>proceeded</w:t>
      </w:r>
      <w:r w:rsidR="00F17C43">
        <w:rPr>
          <w:bCs/>
          <w:sz w:val="22"/>
          <w:szCs w:val="22"/>
        </w:rPr>
        <w:t xml:space="preserve"> </w:t>
      </w:r>
      <w:r w:rsidR="00ED6F3C">
        <w:rPr>
          <w:bCs/>
          <w:sz w:val="22"/>
          <w:szCs w:val="22"/>
        </w:rPr>
        <w:t>to provide an overview of th</w:t>
      </w:r>
      <w:r w:rsidR="008B4954">
        <w:rPr>
          <w:bCs/>
          <w:sz w:val="22"/>
          <w:szCs w:val="22"/>
        </w:rPr>
        <w:t xml:space="preserve">e ratings that credit rating agencies give. Ms. Connors noted that </w:t>
      </w:r>
      <w:r w:rsidR="001C2EA6">
        <w:rPr>
          <w:bCs/>
          <w:sz w:val="22"/>
          <w:szCs w:val="22"/>
        </w:rPr>
        <w:t xml:space="preserve">there are four credit rating agencies the </w:t>
      </w:r>
      <w:r w:rsidR="0000562F">
        <w:rPr>
          <w:bCs/>
          <w:sz w:val="22"/>
          <w:szCs w:val="22"/>
        </w:rPr>
        <w:t>c</w:t>
      </w:r>
      <w:r w:rsidR="001C2EA6">
        <w:rPr>
          <w:bCs/>
          <w:sz w:val="22"/>
          <w:szCs w:val="22"/>
        </w:rPr>
        <w:t xml:space="preserve">ommonwealth follows, which are: </w:t>
      </w:r>
      <w:r w:rsidR="00F17C43">
        <w:rPr>
          <w:bCs/>
          <w:sz w:val="22"/>
          <w:szCs w:val="22"/>
        </w:rPr>
        <w:t>Moody</w:t>
      </w:r>
      <w:r w:rsidR="001C2EA6">
        <w:rPr>
          <w:bCs/>
          <w:sz w:val="22"/>
          <w:szCs w:val="22"/>
        </w:rPr>
        <w:t>’</w:t>
      </w:r>
      <w:r w:rsidR="00F17C43">
        <w:rPr>
          <w:bCs/>
          <w:sz w:val="22"/>
          <w:szCs w:val="22"/>
        </w:rPr>
        <w:t xml:space="preserve">s, S&amp;P, Fitch and Kroll. Ms. Connors proceeded to provide an overview of the </w:t>
      </w:r>
      <w:r w:rsidR="0000562F">
        <w:rPr>
          <w:bCs/>
          <w:sz w:val="22"/>
          <w:szCs w:val="22"/>
        </w:rPr>
        <w:t>c</w:t>
      </w:r>
      <w:r w:rsidR="00F17C43">
        <w:rPr>
          <w:bCs/>
          <w:sz w:val="22"/>
          <w:szCs w:val="22"/>
        </w:rPr>
        <w:t>ommonwealth’s</w:t>
      </w:r>
      <w:r w:rsidR="0000562F">
        <w:rPr>
          <w:bCs/>
          <w:sz w:val="22"/>
          <w:szCs w:val="22"/>
        </w:rPr>
        <w:t xml:space="preserve"> r</w:t>
      </w:r>
      <w:r w:rsidR="00F17C43">
        <w:rPr>
          <w:bCs/>
          <w:sz w:val="22"/>
          <w:szCs w:val="22"/>
        </w:rPr>
        <w:t xml:space="preserve">ating </w:t>
      </w:r>
      <w:r w:rsidR="0000562F">
        <w:rPr>
          <w:bCs/>
          <w:sz w:val="22"/>
          <w:szCs w:val="22"/>
        </w:rPr>
        <w:t>o</w:t>
      </w:r>
      <w:r w:rsidR="00F17C43">
        <w:rPr>
          <w:bCs/>
          <w:sz w:val="22"/>
          <w:szCs w:val="22"/>
        </w:rPr>
        <w:t>verview</w:t>
      </w:r>
      <w:r w:rsidR="00530D1F">
        <w:rPr>
          <w:bCs/>
          <w:sz w:val="22"/>
          <w:szCs w:val="22"/>
        </w:rPr>
        <w:t>, which is ranked as Aa1 by Moody’s, AA by S&amp;P,</w:t>
      </w:r>
      <w:r w:rsidR="00060D04">
        <w:rPr>
          <w:bCs/>
          <w:sz w:val="22"/>
          <w:szCs w:val="22"/>
        </w:rPr>
        <w:t xml:space="preserve"> and</w:t>
      </w:r>
      <w:r w:rsidR="00530D1F">
        <w:rPr>
          <w:bCs/>
          <w:sz w:val="22"/>
          <w:szCs w:val="22"/>
        </w:rPr>
        <w:t xml:space="preserve"> AA+</w:t>
      </w:r>
      <w:r w:rsidR="00060D04">
        <w:rPr>
          <w:bCs/>
          <w:sz w:val="22"/>
          <w:szCs w:val="22"/>
        </w:rPr>
        <w:t xml:space="preserve"> by Fitch.</w:t>
      </w:r>
    </w:p>
    <w:p w14:paraId="0166B45E" w14:textId="5C221BCA" w:rsidR="00F17C43" w:rsidRDefault="00F17C43" w:rsidP="00C5060F">
      <w:pPr>
        <w:jc w:val="both"/>
        <w:rPr>
          <w:bCs/>
          <w:sz w:val="22"/>
          <w:szCs w:val="22"/>
        </w:rPr>
      </w:pPr>
    </w:p>
    <w:p w14:paraId="79DBEB10" w14:textId="67D1ED5A" w:rsidR="00823B4C" w:rsidRDefault="00F17C43" w:rsidP="00C5060F">
      <w:pPr>
        <w:jc w:val="both"/>
        <w:rPr>
          <w:bCs/>
          <w:sz w:val="22"/>
          <w:szCs w:val="22"/>
        </w:rPr>
      </w:pPr>
      <w:r>
        <w:rPr>
          <w:bCs/>
          <w:sz w:val="22"/>
          <w:szCs w:val="22"/>
        </w:rPr>
        <w:t xml:space="preserve">Ms. Connors </w:t>
      </w:r>
      <w:r w:rsidR="00060D04">
        <w:rPr>
          <w:bCs/>
          <w:sz w:val="22"/>
          <w:szCs w:val="22"/>
        </w:rPr>
        <w:t>brought</w:t>
      </w:r>
      <w:r>
        <w:rPr>
          <w:bCs/>
          <w:sz w:val="22"/>
          <w:szCs w:val="22"/>
        </w:rPr>
        <w:t xml:space="preserve"> </w:t>
      </w:r>
      <w:r w:rsidR="00C821F9">
        <w:rPr>
          <w:bCs/>
          <w:sz w:val="22"/>
          <w:szCs w:val="22"/>
        </w:rPr>
        <w:t xml:space="preserve">up </w:t>
      </w:r>
      <w:r>
        <w:rPr>
          <w:bCs/>
          <w:sz w:val="22"/>
          <w:szCs w:val="22"/>
        </w:rPr>
        <w:t xml:space="preserve">a question raised my </w:t>
      </w:r>
      <w:r w:rsidR="00060D04">
        <w:rPr>
          <w:bCs/>
          <w:sz w:val="22"/>
          <w:szCs w:val="22"/>
        </w:rPr>
        <w:t>Mr. Butler</w:t>
      </w:r>
      <w:r>
        <w:rPr>
          <w:bCs/>
          <w:sz w:val="22"/>
          <w:szCs w:val="22"/>
        </w:rPr>
        <w:t xml:space="preserve"> last week</w:t>
      </w:r>
      <w:r w:rsidR="004D4E29">
        <w:rPr>
          <w:bCs/>
          <w:sz w:val="22"/>
          <w:szCs w:val="22"/>
        </w:rPr>
        <w:t xml:space="preserve"> about different figures of debt in the presentation. Ms. Connors explained that she </w:t>
      </w:r>
      <w:proofErr w:type="gramStart"/>
      <w:r w:rsidR="004D4E29">
        <w:rPr>
          <w:bCs/>
          <w:sz w:val="22"/>
          <w:szCs w:val="22"/>
        </w:rPr>
        <w:t>looked into</w:t>
      </w:r>
      <w:proofErr w:type="gramEnd"/>
      <w:r w:rsidR="004D4E29">
        <w:rPr>
          <w:bCs/>
          <w:sz w:val="22"/>
          <w:szCs w:val="22"/>
        </w:rPr>
        <w:t xml:space="preserve"> Mr. Butler’s question and the difference was not due to a timing difference, </w:t>
      </w:r>
      <w:r w:rsidR="00604CDC">
        <w:rPr>
          <w:bCs/>
          <w:sz w:val="22"/>
          <w:szCs w:val="22"/>
        </w:rPr>
        <w:t xml:space="preserve">but the lower number related to the direct debt which excludes a portion of some of the outstanding General Obligation Bonds and that is what was driving the difference. Ms. Connors asked if this answered Mr. Butler’s question and Mr. Butler said it did and thanked Ms. Connors. </w:t>
      </w:r>
      <w:r w:rsidR="00823B4C">
        <w:rPr>
          <w:bCs/>
          <w:sz w:val="22"/>
          <w:szCs w:val="22"/>
        </w:rPr>
        <w:t xml:space="preserve">Ms. Connors asked if anyone had any </w:t>
      </w:r>
      <w:r w:rsidR="00604CDC">
        <w:rPr>
          <w:bCs/>
          <w:sz w:val="22"/>
          <w:szCs w:val="22"/>
        </w:rPr>
        <w:t xml:space="preserve">other questions. No one had any questions. </w:t>
      </w:r>
    </w:p>
    <w:p w14:paraId="767BBEC8" w14:textId="0452F1FA" w:rsidR="00823B4C" w:rsidRDefault="00823B4C" w:rsidP="00C5060F">
      <w:pPr>
        <w:jc w:val="both"/>
        <w:rPr>
          <w:bCs/>
          <w:sz w:val="22"/>
          <w:szCs w:val="22"/>
        </w:rPr>
      </w:pPr>
    </w:p>
    <w:p w14:paraId="579F3E3E" w14:textId="2E809857" w:rsidR="009C09AD" w:rsidRDefault="00823B4C" w:rsidP="00C5060F">
      <w:pPr>
        <w:jc w:val="both"/>
        <w:rPr>
          <w:bCs/>
          <w:sz w:val="22"/>
          <w:szCs w:val="22"/>
        </w:rPr>
      </w:pPr>
      <w:r>
        <w:rPr>
          <w:bCs/>
          <w:sz w:val="22"/>
          <w:szCs w:val="22"/>
        </w:rPr>
        <w:t xml:space="preserve">Ms. Connors proceeded to the </w:t>
      </w:r>
      <w:r w:rsidR="00F8796E">
        <w:rPr>
          <w:bCs/>
          <w:sz w:val="22"/>
          <w:szCs w:val="22"/>
        </w:rPr>
        <w:t xml:space="preserve">discuss the strengths </w:t>
      </w:r>
      <w:r w:rsidR="00936FAC">
        <w:rPr>
          <w:bCs/>
          <w:sz w:val="22"/>
          <w:szCs w:val="22"/>
        </w:rPr>
        <w:t xml:space="preserve">that </w:t>
      </w:r>
      <w:r w:rsidR="00535714">
        <w:rPr>
          <w:bCs/>
          <w:sz w:val="22"/>
          <w:szCs w:val="22"/>
        </w:rPr>
        <w:t xml:space="preserve">credit agencies have highlighted about Massachusetts which </w:t>
      </w:r>
      <w:r w:rsidR="00936FAC">
        <w:rPr>
          <w:bCs/>
          <w:sz w:val="22"/>
          <w:szCs w:val="22"/>
        </w:rPr>
        <w:t>include</w:t>
      </w:r>
      <w:r w:rsidR="00410D15">
        <w:rPr>
          <w:bCs/>
          <w:sz w:val="22"/>
          <w:szCs w:val="22"/>
        </w:rPr>
        <w:t>: deep and diverse economy, largely focused on knowledge sectors that pay above average wages; high income levels, with per capita income being one of the highest in the nation</w:t>
      </w:r>
      <w:r w:rsidR="00535714">
        <w:rPr>
          <w:bCs/>
          <w:sz w:val="22"/>
          <w:szCs w:val="22"/>
        </w:rPr>
        <w:t xml:space="preserve">; exceptional fiscal resilience, with strong gap-closing capacity stemming from a practice of building strong reserve balances and making budget adjustments as needed in response to changing circumstances; and strong financial, debt affordability statements, and multiyear capital investment planning. </w:t>
      </w:r>
      <w:r w:rsidR="008B2EC0">
        <w:rPr>
          <w:bCs/>
          <w:sz w:val="22"/>
          <w:szCs w:val="22"/>
        </w:rPr>
        <w:t xml:space="preserve">Massachusetts credit offsets </w:t>
      </w:r>
      <w:proofErr w:type="gramStart"/>
      <w:r w:rsidR="008B2EC0">
        <w:rPr>
          <w:bCs/>
          <w:sz w:val="22"/>
          <w:szCs w:val="22"/>
        </w:rPr>
        <w:t>include:</w:t>
      </w:r>
      <w:proofErr w:type="gramEnd"/>
      <w:r w:rsidR="008B2EC0">
        <w:rPr>
          <w:bCs/>
          <w:sz w:val="22"/>
          <w:szCs w:val="22"/>
        </w:rPr>
        <w:t xml:space="preserve"> elevated debt, pension, and other post-employment benefit liabilities relative to other states; and gaining demographic profile with overall population growth that lags the nation. </w:t>
      </w:r>
      <w:r w:rsidR="00C46EF5">
        <w:rPr>
          <w:bCs/>
          <w:sz w:val="22"/>
          <w:szCs w:val="22"/>
        </w:rPr>
        <w:t xml:space="preserve">Ms. Connors </w:t>
      </w:r>
      <w:r w:rsidR="00CF5A39">
        <w:rPr>
          <w:bCs/>
          <w:sz w:val="22"/>
          <w:szCs w:val="22"/>
        </w:rPr>
        <w:t>noted that according to Moody’s</w:t>
      </w:r>
      <w:r w:rsidR="00AD2BE2">
        <w:rPr>
          <w:bCs/>
          <w:sz w:val="22"/>
          <w:szCs w:val="22"/>
        </w:rPr>
        <w:t xml:space="preserve">, </w:t>
      </w:r>
      <w:r w:rsidR="00CD31AE">
        <w:rPr>
          <w:bCs/>
          <w:sz w:val="22"/>
          <w:szCs w:val="22"/>
        </w:rPr>
        <w:t>the commonwealth’s Aa1 rating reflects the commonwealth’s robust economic base in good times and its strong management practice</w:t>
      </w:r>
      <w:r w:rsidR="00AD2BE2">
        <w:rPr>
          <w:bCs/>
          <w:sz w:val="22"/>
          <w:szCs w:val="22"/>
        </w:rPr>
        <w:t xml:space="preserve">s to help navigate challenging periods. </w:t>
      </w:r>
    </w:p>
    <w:p w14:paraId="6FDF8FC3" w14:textId="77777777" w:rsidR="00A4729B" w:rsidRDefault="00A4729B" w:rsidP="00C5060F">
      <w:pPr>
        <w:jc w:val="both"/>
        <w:rPr>
          <w:bCs/>
          <w:sz w:val="22"/>
          <w:szCs w:val="22"/>
        </w:rPr>
      </w:pPr>
    </w:p>
    <w:p w14:paraId="568387DA" w14:textId="78F7405E" w:rsidR="00DC2B1D" w:rsidRDefault="001738AD" w:rsidP="00C5060F">
      <w:pPr>
        <w:jc w:val="both"/>
        <w:rPr>
          <w:bCs/>
          <w:sz w:val="22"/>
          <w:szCs w:val="22"/>
        </w:rPr>
      </w:pPr>
      <w:r>
        <w:rPr>
          <w:bCs/>
          <w:sz w:val="22"/>
          <w:szCs w:val="22"/>
        </w:rPr>
        <w:t>Ms. Connors</w:t>
      </w:r>
      <w:r w:rsidR="00A4729B">
        <w:rPr>
          <w:bCs/>
          <w:sz w:val="22"/>
          <w:szCs w:val="22"/>
        </w:rPr>
        <w:t xml:space="preserve"> pr</w:t>
      </w:r>
      <w:r w:rsidR="00BC2BB3">
        <w:rPr>
          <w:bCs/>
          <w:sz w:val="22"/>
          <w:szCs w:val="22"/>
        </w:rPr>
        <w:t>oceeded to discuss and compare the total personal income by state, noting th</w:t>
      </w:r>
      <w:r w:rsidR="00C403A1">
        <w:rPr>
          <w:bCs/>
          <w:sz w:val="22"/>
          <w:szCs w:val="22"/>
        </w:rPr>
        <w:t>a</w:t>
      </w:r>
      <w:r w:rsidR="00BC2BB3">
        <w:rPr>
          <w:bCs/>
          <w:sz w:val="22"/>
          <w:szCs w:val="22"/>
        </w:rPr>
        <w:t>t Massachusetts ranked 12</w:t>
      </w:r>
      <w:r w:rsidR="00BC2BB3" w:rsidRPr="00BC2BB3">
        <w:rPr>
          <w:bCs/>
          <w:sz w:val="22"/>
          <w:szCs w:val="22"/>
          <w:vertAlign w:val="superscript"/>
        </w:rPr>
        <w:t>th</w:t>
      </w:r>
      <w:r w:rsidR="00BC2BB3">
        <w:rPr>
          <w:bCs/>
          <w:sz w:val="22"/>
          <w:szCs w:val="22"/>
        </w:rPr>
        <w:t xml:space="preserve"> in total personal income by state, and 16</w:t>
      </w:r>
      <w:r w:rsidR="00BC2BB3" w:rsidRPr="00BC2BB3">
        <w:rPr>
          <w:bCs/>
          <w:sz w:val="22"/>
          <w:szCs w:val="22"/>
          <w:vertAlign w:val="superscript"/>
        </w:rPr>
        <w:t>th</w:t>
      </w:r>
      <w:r w:rsidR="00BC2BB3">
        <w:rPr>
          <w:bCs/>
          <w:sz w:val="22"/>
          <w:szCs w:val="22"/>
        </w:rPr>
        <w:t xml:space="preserve"> in population. </w:t>
      </w:r>
      <w:r w:rsidR="00040DF0">
        <w:rPr>
          <w:bCs/>
          <w:sz w:val="22"/>
          <w:szCs w:val="22"/>
        </w:rPr>
        <w:t xml:space="preserve">Furthermore, Ms. Connors noted that historically, annual growth has been generally in line with that of the </w:t>
      </w:r>
      <w:proofErr w:type="gramStart"/>
      <w:r w:rsidR="00040DF0">
        <w:rPr>
          <w:bCs/>
          <w:sz w:val="22"/>
          <w:szCs w:val="22"/>
        </w:rPr>
        <w:t>nation, but</w:t>
      </w:r>
      <w:proofErr w:type="gramEnd"/>
      <w:r w:rsidR="00040DF0">
        <w:rPr>
          <w:bCs/>
          <w:sz w:val="22"/>
          <w:szCs w:val="22"/>
        </w:rPr>
        <w:t xml:space="preserve"> slightly lagged during the pandemic</w:t>
      </w:r>
      <w:r w:rsidR="00C03384">
        <w:rPr>
          <w:bCs/>
          <w:sz w:val="22"/>
          <w:szCs w:val="22"/>
        </w:rPr>
        <w:t xml:space="preserve"> probably due to higher unemployment </w:t>
      </w:r>
      <w:r w:rsidR="009A08F3">
        <w:rPr>
          <w:bCs/>
          <w:sz w:val="22"/>
          <w:szCs w:val="22"/>
        </w:rPr>
        <w:t>which has since rebounded. Ms. Connors noted that w</w:t>
      </w:r>
      <w:r>
        <w:rPr>
          <w:bCs/>
          <w:sz w:val="22"/>
          <w:szCs w:val="22"/>
        </w:rPr>
        <w:t xml:space="preserve">hen you look at personal income per capital, for Q1 2021 </w:t>
      </w:r>
      <w:r w:rsidR="009A08F3">
        <w:rPr>
          <w:bCs/>
          <w:sz w:val="22"/>
          <w:szCs w:val="22"/>
        </w:rPr>
        <w:t xml:space="preserve">Massachusetts </w:t>
      </w:r>
      <w:r>
        <w:rPr>
          <w:bCs/>
          <w:sz w:val="22"/>
          <w:szCs w:val="22"/>
        </w:rPr>
        <w:t>rank</w:t>
      </w:r>
      <w:r w:rsidR="009A08F3">
        <w:rPr>
          <w:bCs/>
          <w:sz w:val="22"/>
          <w:szCs w:val="22"/>
        </w:rPr>
        <w:t>s</w:t>
      </w:r>
      <w:r>
        <w:rPr>
          <w:bCs/>
          <w:sz w:val="22"/>
          <w:szCs w:val="22"/>
        </w:rPr>
        <w:t xml:space="preserve"> second</w:t>
      </w:r>
      <w:r w:rsidR="009A08F3">
        <w:rPr>
          <w:bCs/>
          <w:sz w:val="22"/>
          <w:szCs w:val="22"/>
        </w:rPr>
        <w:t>, which</w:t>
      </w:r>
      <w:r>
        <w:rPr>
          <w:bCs/>
          <w:sz w:val="22"/>
          <w:szCs w:val="22"/>
        </w:rPr>
        <w:t xml:space="preserve"> is what the rating agencies </w:t>
      </w:r>
      <w:r w:rsidR="009A08F3">
        <w:rPr>
          <w:bCs/>
          <w:sz w:val="22"/>
          <w:szCs w:val="22"/>
        </w:rPr>
        <w:t>like to see</w:t>
      </w:r>
      <w:r>
        <w:rPr>
          <w:bCs/>
          <w:sz w:val="22"/>
          <w:szCs w:val="22"/>
        </w:rPr>
        <w:t xml:space="preserve">. </w:t>
      </w:r>
      <w:r w:rsidR="009A08F3">
        <w:rPr>
          <w:bCs/>
          <w:sz w:val="22"/>
          <w:szCs w:val="22"/>
        </w:rPr>
        <w:t>Ms. Connors pointed out that Massachusetts</w:t>
      </w:r>
      <w:r>
        <w:rPr>
          <w:bCs/>
          <w:sz w:val="22"/>
          <w:szCs w:val="22"/>
        </w:rPr>
        <w:t xml:space="preserve"> </w:t>
      </w:r>
      <w:r w:rsidR="009A08F3">
        <w:rPr>
          <w:bCs/>
          <w:sz w:val="22"/>
          <w:szCs w:val="22"/>
        </w:rPr>
        <w:t>is</w:t>
      </w:r>
      <w:r>
        <w:rPr>
          <w:bCs/>
          <w:sz w:val="22"/>
          <w:szCs w:val="22"/>
        </w:rPr>
        <w:t xml:space="preserve"> not far behind Connecticut</w:t>
      </w:r>
      <w:r w:rsidR="009A08F3">
        <w:rPr>
          <w:bCs/>
          <w:sz w:val="22"/>
          <w:szCs w:val="22"/>
        </w:rPr>
        <w:t>,</w:t>
      </w:r>
      <w:r>
        <w:rPr>
          <w:bCs/>
          <w:sz w:val="22"/>
          <w:szCs w:val="22"/>
        </w:rPr>
        <w:t xml:space="preserve"> which is </w:t>
      </w:r>
      <w:r w:rsidR="009A08F3">
        <w:rPr>
          <w:bCs/>
          <w:sz w:val="22"/>
          <w:szCs w:val="22"/>
        </w:rPr>
        <w:t xml:space="preserve">the </w:t>
      </w:r>
      <w:r>
        <w:rPr>
          <w:bCs/>
          <w:sz w:val="22"/>
          <w:szCs w:val="22"/>
        </w:rPr>
        <w:t xml:space="preserve">number one state for income per capita. </w:t>
      </w:r>
      <w:r w:rsidR="009A08F3">
        <w:rPr>
          <w:bCs/>
          <w:sz w:val="22"/>
          <w:szCs w:val="22"/>
        </w:rPr>
        <w:t xml:space="preserve">Ms. Connors noted that Massachusetts has </w:t>
      </w:r>
      <w:r>
        <w:rPr>
          <w:bCs/>
          <w:sz w:val="22"/>
          <w:szCs w:val="22"/>
        </w:rPr>
        <w:t xml:space="preserve">typically outpaced the </w:t>
      </w:r>
      <w:r w:rsidR="009A08F3">
        <w:rPr>
          <w:bCs/>
          <w:sz w:val="22"/>
          <w:szCs w:val="22"/>
        </w:rPr>
        <w:t>national</w:t>
      </w:r>
      <w:r>
        <w:rPr>
          <w:bCs/>
          <w:sz w:val="22"/>
          <w:szCs w:val="22"/>
        </w:rPr>
        <w:t xml:space="preserve"> average when it comes to growth on a per capita basis. </w:t>
      </w:r>
      <w:r w:rsidR="00CC6D81">
        <w:rPr>
          <w:bCs/>
          <w:sz w:val="22"/>
          <w:szCs w:val="22"/>
        </w:rPr>
        <w:t xml:space="preserve">Ms. Connors noted that Massachusetts </w:t>
      </w:r>
      <w:r w:rsidR="00427FFB">
        <w:rPr>
          <w:bCs/>
          <w:sz w:val="22"/>
          <w:szCs w:val="22"/>
        </w:rPr>
        <w:t xml:space="preserve">high per capita income is 133% </w:t>
      </w:r>
      <w:r w:rsidR="00451662">
        <w:rPr>
          <w:bCs/>
          <w:sz w:val="22"/>
          <w:szCs w:val="22"/>
        </w:rPr>
        <w:t xml:space="preserve">of the US average, the second-highest rate among states. </w:t>
      </w:r>
      <w:r>
        <w:rPr>
          <w:bCs/>
          <w:sz w:val="22"/>
          <w:szCs w:val="22"/>
        </w:rPr>
        <w:t xml:space="preserve"> </w:t>
      </w:r>
    </w:p>
    <w:p w14:paraId="4532E004" w14:textId="77777777" w:rsidR="00DC2B1D" w:rsidRDefault="00DC2B1D" w:rsidP="00C5060F">
      <w:pPr>
        <w:jc w:val="both"/>
        <w:rPr>
          <w:bCs/>
          <w:sz w:val="22"/>
          <w:szCs w:val="22"/>
        </w:rPr>
      </w:pPr>
    </w:p>
    <w:p w14:paraId="336B1825" w14:textId="2BCB66E4" w:rsidR="00DC2B1D" w:rsidRDefault="00451662" w:rsidP="00C5060F">
      <w:pPr>
        <w:jc w:val="both"/>
        <w:rPr>
          <w:bCs/>
          <w:sz w:val="22"/>
          <w:szCs w:val="22"/>
        </w:rPr>
      </w:pPr>
      <w:r>
        <w:rPr>
          <w:bCs/>
          <w:sz w:val="22"/>
          <w:szCs w:val="22"/>
        </w:rPr>
        <w:t xml:space="preserve">Ms. Connors asked if anyone had any questions at this time. No one had any questions or feedback. </w:t>
      </w:r>
      <w:r w:rsidR="00DC2B1D">
        <w:rPr>
          <w:bCs/>
          <w:sz w:val="22"/>
          <w:szCs w:val="22"/>
        </w:rPr>
        <w:t xml:space="preserve"> </w:t>
      </w:r>
    </w:p>
    <w:p w14:paraId="04753A9E" w14:textId="77777777" w:rsidR="00DC2B1D" w:rsidRDefault="00DC2B1D" w:rsidP="00C5060F">
      <w:pPr>
        <w:jc w:val="both"/>
        <w:rPr>
          <w:bCs/>
          <w:sz w:val="22"/>
          <w:szCs w:val="22"/>
        </w:rPr>
      </w:pPr>
    </w:p>
    <w:p w14:paraId="3B70187F" w14:textId="1233AAE6" w:rsidR="00BB577A" w:rsidRDefault="00C839FC" w:rsidP="00C5060F">
      <w:pPr>
        <w:jc w:val="both"/>
        <w:rPr>
          <w:bCs/>
          <w:sz w:val="22"/>
          <w:szCs w:val="22"/>
        </w:rPr>
      </w:pPr>
      <w:r>
        <w:rPr>
          <w:bCs/>
          <w:sz w:val="22"/>
          <w:szCs w:val="22"/>
        </w:rPr>
        <w:t xml:space="preserve">Ms. Connors noted that Massachusetts debt per capita ranked </w:t>
      </w:r>
      <w:proofErr w:type="gramStart"/>
      <w:r>
        <w:rPr>
          <w:bCs/>
          <w:sz w:val="22"/>
          <w:szCs w:val="22"/>
        </w:rPr>
        <w:t>second-highest</w:t>
      </w:r>
      <w:proofErr w:type="gramEnd"/>
      <w:r>
        <w:rPr>
          <w:bCs/>
          <w:sz w:val="22"/>
          <w:szCs w:val="22"/>
        </w:rPr>
        <w:t xml:space="preserve"> among 50 states</w:t>
      </w:r>
      <w:r w:rsidR="00B57F7A">
        <w:rPr>
          <w:bCs/>
          <w:sz w:val="22"/>
          <w:szCs w:val="22"/>
        </w:rPr>
        <w:t>. Ms. Connors noted that the relatively high levels are driven in part because of the state’s practice of financing local infrastructure- most notably through its school district capital bonding program and debt for the Massachusetts Bay Transportation Authority</w:t>
      </w:r>
      <w:r w:rsidR="009945F2">
        <w:rPr>
          <w:bCs/>
          <w:sz w:val="22"/>
          <w:szCs w:val="22"/>
        </w:rPr>
        <w:t xml:space="preserve">. Ms. Connors noted that Massachusetts is an outlier in this regard, but </w:t>
      </w:r>
      <w:r w:rsidR="00BB577A">
        <w:rPr>
          <w:bCs/>
          <w:sz w:val="22"/>
          <w:szCs w:val="22"/>
        </w:rPr>
        <w:t xml:space="preserve">the rating agencies do give </w:t>
      </w:r>
      <w:r w:rsidR="009945F2">
        <w:rPr>
          <w:bCs/>
          <w:sz w:val="22"/>
          <w:szCs w:val="22"/>
        </w:rPr>
        <w:t>Massachusetts</w:t>
      </w:r>
      <w:r w:rsidR="00BB577A">
        <w:rPr>
          <w:bCs/>
          <w:sz w:val="22"/>
          <w:szCs w:val="22"/>
        </w:rPr>
        <w:t xml:space="preserve"> credit for strong budgetary management and strong economic base in terms of </w:t>
      </w:r>
      <w:r w:rsidR="009945F2">
        <w:rPr>
          <w:bCs/>
          <w:sz w:val="22"/>
          <w:szCs w:val="22"/>
        </w:rPr>
        <w:t>its</w:t>
      </w:r>
      <w:r w:rsidR="00BB577A">
        <w:rPr>
          <w:bCs/>
          <w:sz w:val="22"/>
          <w:szCs w:val="22"/>
        </w:rPr>
        <w:t xml:space="preserve"> rating which offsets some of the debt liability. </w:t>
      </w:r>
    </w:p>
    <w:p w14:paraId="0252E6C0" w14:textId="77777777" w:rsidR="00BB577A" w:rsidRDefault="00BB577A" w:rsidP="00C5060F">
      <w:pPr>
        <w:jc w:val="both"/>
        <w:rPr>
          <w:bCs/>
          <w:sz w:val="22"/>
          <w:szCs w:val="22"/>
        </w:rPr>
      </w:pPr>
    </w:p>
    <w:p w14:paraId="69CD0344" w14:textId="20545C42" w:rsidR="002F1A01" w:rsidRDefault="00EC3AC5" w:rsidP="00C5060F">
      <w:pPr>
        <w:jc w:val="both"/>
        <w:rPr>
          <w:bCs/>
          <w:sz w:val="22"/>
          <w:szCs w:val="22"/>
        </w:rPr>
      </w:pPr>
      <w:r>
        <w:rPr>
          <w:bCs/>
          <w:sz w:val="22"/>
          <w:szCs w:val="22"/>
        </w:rPr>
        <w:t xml:space="preserve">Ms. Connors proceeded to cover Massachusetts Gross Domestic Product, noting that </w:t>
      </w:r>
      <w:r w:rsidR="00B0217B">
        <w:rPr>
          <w:bCs/>
          <w:sz w:val="22"/>
          <w:szCs w:val="22"/>
        </w:rPr>
        <w:t>Massachusetts</w:t>
      </w:r>
      <w:r>
        <w:rPr>
          <w:bCs/>
          <w:sz w:val="22"/>
          <w:szCs w:val="22"/>
        </w:rPr>
        <w:t xml:space="preserve"> ranks 12</w:t>
      </w:r>
      <w:r w:rsidRPr="00EC3AC5">
        <w:rPr>
          <w:bCs/>
          <w:sz w:val="22"/>
          <w:szCs w:val="22"/>
          <w:vertAlign w:val="superscript"/>
        </w:rPr>
        <w:t>th</w:t>
      </w:r>
      <w:r>
        <w:rPr>
          <w:bCs/>
          <w:sz w:val="22"/>
          <w:szCs w:val="22"/>
        </w:rPr>
        <w:t xml:space="preserve"> in state GDP and 16</w:t>
      </w:r>
      <w:r w:rsidRPr="00EC3AC5">
        <w:rPr>
          <w:bCs/>
          <w:sz w:val="22"/>
          <w:szCs w:val="22"/>
          <w:vertAlign w:val="superscript"/>
        </w:rPr>
        <w:t>th</w:t>
      </w:r>
      <w:r>
        <w:rPr>
          <w:bCs/>
          <w:sz w:val="22"/>
          <w:szCs w:val="22"/>
        </w:rPr>
        <w:t xml:space="preserve"> in state population. </w:t>
      </w:r>
      <w:r w:rsidR="00DB2780">
        <w:rPr>
          <w:bCs/>
          <w:sz w:val="22"/>
          <w:szCs w:val="22"/>
        </w:rPr>
        <w:t>Furthermore, Ms. Connors noted that economic growth appears to be in line with national trends. HIS Markit forecasts that real gross state product wi</w:t>
      </w:r>
      <w:r w:rsidR="001C1411">
        <w:rPr>
          <w:bCs/>
          <w:sz w:val="22"/>
          <w:szCs w:val="22"/>
        </w:rPr>
        <w:t>ll</w:t>
      </w:r>
      <w:r w:rsidR="00DB2780">
        <w:rPr>
          <w:bCs/>
          <w:sz w:val="22"/>
          <w:szCs w:val="22"/>
        </w:rPr>
        <w:t xml:space="preserve"> increase 6.</w:t>
      </w:r>
      <w:r w:rsidR="00926321">
        <w:rPr>
          <w:bCs/>
          <w:sz w:val="22"/>
          <w:szCs w:val="22"/>
        </w:rPr>
        <w:t xml:space="preserve">2% in calendar 2021 and 4.5% in 2022, compared with the nation’s GDP growth of 6.0% and 4.4.% </w:t>
      </w:r>
      <w:r w:rsidR="00412FF1">
        <w:rPr>
          <w:bCs/>
          <w:sz w:val="22"/>
          <w:szCs w:val="22"/>
        </w:rPr>
        <w:t>respectively</w:t>
      </w:r>
      <w:r w:rsidR="00926321">
        <w:rPr>
          <w:bCs/>
          <w:sz w:val="22"/>
          <w:szCs w:val="22"/>
        </w:rPr>
        <w:t xml:space="preserve">.  </w:t>
      </w:r>
    </w:p>
    <w:p w14:paraId="0D6BE6A6" w14:textId="77777777" w:rsidR="002F1A01" w:rsidRDefault="002F1A01" w:rsidP="00C5060F">
      <w:pPr>
        <w:jc w:val="both"/>
        <w:rPr>
          <w:bCs/>
          <w:sz w:val="22"/>
          <w:szCs w:val="22"/>
        </w:rPr>
      </w:pPr>
    </w:p>
    <w:p w14:paraId="6999B3D0" w14:textId="0423ED51" w:rsidR="00412FF1" w:rsidRDefault="00412FF1" w:rsidP="00C5060F">
      <w:pPr>
        <w:jc w:val="both"/>
        <w:rPr>
          <w:bCs/>
          <w:sz w:val="22"/>
          <w:szCs w:val="22"/>
        </w:rPr>
      </w:pPr>
      <w:r>
        <w:rPr>
          <w:bCs/>
          <w:sz w:val="22"/>
          <w:szCs w:val="22"/>
        </w:rPr>
        <w:t xml:space="preserve">Ms. Connors then provided an overview of Massachusetts debt as a percentage of GDP. Ms. Connors noted that </w:t>
      </w:r>
      <w:r w:rsidR="00D9183D">
        <w:rPr>
          <w:bCs/>
          <w:sz w:val="22"/>
          <w:szCs w:val="22"/>
        </w:rPr>
        <w:t>Massachusetts</w:t>
      </w:r>
      <w:r w:rsidR="00C30F2A">
        <w:rPr>
          <w:bCs/>
          <w:sz w:val="22"/>
          <w:szCs w:val="22"/>
        </w:rPr>
        <w:t>’ debt as a percentage of GDP is</w:t>
      </w:r>
      <w:r w:rsidR="00D9183D">
        <w:rPr>
          <w:bCs/>
          <w:sz w:val="22"/>
          <w:szCs w:val="22"/>
        </w:rPr>
        <w:t xml:space="preserve"> 7.4%, which ranks 3</w:t>
      </w:r>
      <w:r w:rsidR="00D9183D" w:rsidRPr="00D9183D">
        <w:rPr>
          <w:bCs/>
          <w:sz w:val="22"/>
          <w:szCs w:val="22"/>
          <w:vertAlign w:val="superscript"/>
        </w:rPr>
        <w:t>rd</w:t>
      </w:r>
      <w:r w:rsidR="00D9183D">
        <w:rPr>
          <w:bCs/>
          <w:sz w:val="22"/>
          <w:szCs w:val="22"/>
        </w:rPr>
        <w:t xml:space="preserve"> in the nation. To put this in perspective, Ms. Connors highlighted that the </w:t>
      </w:r>
      <w:proofErr w:type="gramStart"/>
      <w:r w:rsidR="00987338">
        <w:rPr>
          <w:bCs/>
          <w:sz w:val="22"/>
          <w:szCs w:val="22"/>
        </w:rPr>
        <w:t>50 state</w:t>
      </w:r>
      <w:proofErr w:type="gramEnd"/>
      <w:r w:rsidR="00D9183D">
        <w:rPr>
          <w:bCs/>
          <w:sz w:val="22"/>
          <w:szCs w:val="22"/>
        </w:rPr>
        <w:t xml:space="preserve"> median is 2.0% and the </w:t>
      </w:r>
      <w:proofErr w:type="gramStart"/>
      <w:r w:rsidR="00D9183D">
        <w:rPr>
          <w:bCs/>
          <w:sz w:val="22"/>
          <w:szCs w:val="22"/>
        </w:rPr>
        <w:t>50 state</w:t>
      </w:r>
      <w:proofErr w:type="gramEnd"/>
      <w:r w:rsidR="00D9183D">
        <w:rPr>
          <w:bCs/>
          <w:sz w:val="22"/>
          <w:szCs w:val="22"/>
        </w:rPr>
        <w:t xml:space="preserve"> average is 2.4%. </w:t>
      </w:r>
      <w:r w:rsidR="0045623A">
        <w:rPr>
          <w:bCs/>
          <w:sz w:val="22"/>
          <w:szCs w:val="22"/>
        </w:rPr>
        <w:t xml:space="preserve">Ms. Connors noted that </w:t>
      </w:r>
      <w:r w:rsidR="00435609">
        <w:rPr>
          <w:bCs/>
          <w:sz w:val="22"/>
          <w:szCs w:val="22"/>
        </w:rPr>
        <w:t>it</w:t>
      </w:r>
      <w:r w:rsidR="00C30F2A">
        <w:rPr>
          <w:bCs/>
          <w:sz w:val="22"/>
          <w:szCs w:val="22"/>
        </w:rPr>
        <w:t xml:space="preserve"> is</w:t>
      </w:r>
      <w:r w:rsidR="00435609">
        <w:rPr>
          <w:bCs/>
          <w:sz w:val="22"/>
          <w:szCs w:val="22"/>
        </w:rPr>
        <w:t xml:space="preserve"> important to consider tha</w:t>
      </w:r>
      <w:r w:rsidR="00F7522E">
        <w:rPr>
          <w:bCs/>
          <w:sz w:val="22"/>
          <w:szCs w:val="22"/>
        </w:rPr>
        <w:t>t when factoring in debt issued by local governments</w:t>
      </w:r>
      <w:r w:rsidR="00987338">
        <w:rPr>
          <w:bCs/>
          <w:sz w:val="22"/>
          <w:szCs w:val="22"/>
        </w:rPr>
        <w:t>,</w:t>
      </w:r>
      <w:r w:rsidR="00F7522E">
        <w:rPr>
          <w:bCs/>
          <w:sz w:val="22"/>
          <w:szCs w:val="22"/>
        </w:rPr>
        <w:t xml:space="preserve"> Massachusetts leverage is moderate</w:t>
      </w:r>
      <w:r w:rsidR="00F42A85">
        <w:rPr>
          <w:bCs/>
          <w:sz w:val="22"/>
          <w:szCs w:val="22"/>
        </w:rPr>
        <w:t xml:space="preserve"> and state and local debt represents 11.8% of MA’s GDP, ranking the state 23</w:t>
      </w:r>
      <w:r w:rsidR="00F42A85" w:rsidRPr="00F42A85">
        <w:rPr>
          <w:bCs/>
          <w:sz w:val="22"/>
          <w:szCs w:val="22"/>
          <w:vertAlign w:val="superscript"/>
        </w:rPr>
        <w:t>rd</w:t>
      </w:r>
      <w:r w:rsidR="00F42A85">
        <w:rPr>
          <w:bCs/>
          <w:sz w:val="22"/>
          <w:szCs w:val="22"/>
        </w:rPr>
        <w:t xml:space="preserve"> and approximating the sector median of 11.2%. </w:t>
      </w:r>
      <w:r w:rsidR="00F7522E">
        <w:rPr>
          <w:bCs/>
          <w:sz w:val="22"/>
          <w:szCs w:val="22"/>
        </w:rPr>
        <w:t xml:space="preserve"> </w:t>
      </w:r>
    </w:p>
    <w:p w14:paraId="0B71901F" w14:textId="77777777" w:rsidR="006B0CF9" w:rsidRDefault="006B0CF9" w:rsidP="00C5060F">
      <w:pPr>
        <w:jc w:val="both"/>
        <w:rPr>
          <w:bCs/>
          <w:sz w:val="22"/>
          <w:szCs w:val="22"/>
        </w:rPr>
      </w:pPr>
    </w:p>
    <w:p w14:paraId="21AF6563" w14:textId="429B2BDA" w:rsidR="00A95426" w:rsidRDefault="00F36964" w:rsidP="001D1D34">
      <w:pPr>
        <w:jc w:val="both"/>
        <w:rPr>
          <w:bCs/>
          <w:sz w:val="22"/>
          <w:szCs w:val="22"/>
        </w:rPr>
      </w:pPr>
      <w:r>
        <w:rPr>
          <w:bCs/>
          <w:sz w:val="22"/>
          <w:szCs w:val="22"/>
        </w:rPr>
        <w:t xml:space="preserve">Ms. Connors proceeded to provide an overview of municipality credits in Massachusetts. Ms. </w:t>
      </w:r>
      <w:r w:rsidR="00DA295E">
        <w:rPr>
          <w:bCs/>
          <w:sz w:val="22"/>
          <w:szCs w:val="22"/>
        </w:rPr>
        <w:t>Connors</w:t>
      </w:r>
      <w:r>
        <w:rPr>
          <w:bCs/>
          <w:sz w:val="22"/>
          <w:szCs w:val="22"/>
        </w:rPr>
        <w:t xml:space="preserve"> noted that Massachusetts remains among the states with the most AAA rated local governments. Furthermore, Ms. Connors noted that 88% of municipalities are estimated to participate in a broad and diverse </w:t>
      </w:r>
      <w:r w:rsidR="00DA295E">
        <w:rPr>
          <w:bCs/>
          <w:sz w:val="22"/>
          <w:szCs w:val="22"/>
        </w:rPr>
        <w:t>Metropolitan</w:t>
      </w:r>
      <w:r>
        <w:rPr>
          <w:bCs/>
          <w:sz w:val="22"/>
          <w:szCs w:val="22"/>
        </w:rPr>
        <w:t xml:space="preserve"> Statistical Area which helps improve economic resilienc</w:t>
      </w:r>
      <w:r w:rsidR="00DA295E">
        <w:rPr>
          <w:bCs/>
          <w:sz w:val="22"/>
          <w:szCs w:val="22"/>
        </w:rPr>
        <w:t xml:space="preserve">y through changing economic and business cycles. </w:t>
      </w:r>
      <w:r w:rsidR="001D1D34">
        <w:rPr>
          <w:bCs/>
          <w:sz w:val="22"/>
          <w:szCs w:val="22"/>
        </w:rPr>
        <w:t>Lastly, Ms. Connors provided an overview of Massachusetts long term debt service, which is less than 6% of net revenues</w:t>
      </w:r>
      <w:r w:rsidR="008A6BD6">
        <w:rPr>
          <w:bCs/>
          <w:sz w:val="22"/>
          <w:szCs w:val="22"/>
        </w:rPr>
        <w:t xml:space="preserve">. </w:t>
      </w:r>
      <w:r w:rsidR="001D1D34">
        <w:rPr>
          <w:bCs/>
          <w:sz w:val="22"/>
          <w:szCs w:val="22"/>
        </w:rPr>
        <w:t xml:space="preserve">Ms. Connors noted that the </w:t>
      </w:r>
      <w:r w:rsidR="008A6BD6">
        <w:rPr>
          <w:bCs/>
          <w:sz w:val="22"/>
          <w:szCs w:val="22"/>
        </w:rPr>
        <w:t xml:space="preserve">commonwealth has a policy of not letting debt service go </w:t>
      </w:r>
      <w:r w:rsidR="001D1D34">
        <w:rPr>
          <w:bCs/>
          <w:sz w:val="22"/>
          <w:szCs w:val="22"/>
        </w:rPr>
        <w:t>beyond</w:t>
      </w:r>
      <w:r w:rsidR="008A6BD6">
        <w:rPr>
          <w:bCs/>
          <w:sz w:val="22"/>
          <w:szCs w:val="22"/>
        </w:rPr>
        <w:t xml:space="preserve"> 8%</w:t>
      </w:r>
      <w:r w:rsidR="001D1D34">
        <w:rPr>
          <w:bCs/>
          <w:sz w:val="22"/>
          <w:szCs w:val="22"/>
        </w:rPr>
        <w:t xml:space="preserve"> and it is </w:t>
      </w:r>
      <w:r w:rsidR="008A6BD6">
        <w:rPr>
          <w:bCs/>
          <w:sz w:val="22"/>
          <w:szCs w:val="22"/>
        </w:rPr>
        <w:t xml:space="preserve">well below that threshold. </w:t>
      </w:r>
      <w:r w:rsidR="00DE7CCB">
        <w:rPr>
          <w:bCs/>
          <w:sz w:val="22"/>
          <w:szCs w:val="22"/>
        </w:rPr>
        <w:t xml:space="preserve"> Ms. Connors noted that t</w:t>
      </w:r>
      <w:r w:rsidR="00290CE9">
        <w:rPr>
          <w:bCs/>
          <w:sz w:val="22"/>
          <w:szCs w:val="22"/>
        </w:rPr>
        <w:t xml:space="preserve">his is a key ratio that rating agencies look at and shows how much debt </w:t>
      </w:r>
      <w:r w:rsidR="00DE7CCB">
        <w:rPr>
          <w:bCs/>
          <w:sz w:val="22"/>
          <w:szCs w:val="22"/>
        </w:rPr>
        <w:t>Massachusetts</w:t>
      </w:r>
      <w:r w:rsidR="00290CE9">
        <w:rPr>
          <w:bCs/>
          <w:sz w:val="22"/>
          <w:szCs w:val="22"/>
        </w:rPr>
        <w:t xml:space="preserve"> can afford</w:t>
      </w:r>
      <w:r w:rsidR="00197E95">
        <w:rPr>
          <w:bCs/>
          <w:sz w:val="22"/>
          <w:szCs w:val="22"/>
        </w:rPr>
        <w:t>.</w:t>
      </w:r>
      <w:r w:rsidR="00A95426">
        <w:rPr>
          <w:bCs/>
          <w:sz w:val="22"/>
          <w:szCs w:val="22"/>
        </w:rPr>
        <w:t xml:space="preserve"> </w:t>
      </w:r>
    </w:p>
    <w:p w14:paraId="56096F3B" w14:textId="77777777" w:rsidR="00A95426" w:rsidRDefault="00A95426" w:rsidP="00C5060F">
      <w:pPr>
        <w:jc w:val="both"/>
        <w:rPr>
          <w:bCs/>
          <w:sz w:val="22"/>
          <w:szCs w:val="22"/>
        </w:rPr>
      </w:pPr>
    </w:p>
    <w:p w14:paraId="167BDACB" w14:textId="053789E6" w:rsidR="00A95426" w:rsidRDefault="00197E95" w:rsidP="00C5060F">
      <w:pPr>
        <w:jc w:val="both"/>
        <w:rPr>
          <w:bCs/>
          <w:sz w:val="22"/>
          <w:szCs w:val="22"/>
        </w:rPr>
      </w:pPr>
      <w:r>
        <w:rPr>
          <w:bCs/>
          <w:sz w:val="22"/>
          <w:szCs w:val="22"/>
        </w:rPr>
        <w:t xml:space="preserve">Ms. Connors concluded the presentation and asked if anyone had any feedback or questions. </w:t>
      </w:r>
      <w:r w:rsidR="00A95426">
        <w:rPr>
          <w:bCs/>
          <w:sz w:val="22"/>
          <w:szCs w:val="22"/>
        </w:rPr>
        <w:t xml:space="preserve"> </w:t>
      </w:r>
    </w:p>
    <w:p w14:paraId="1E9DBCF7" w14:textId="77777777" w:rsidR="00A95426" w:rsidRDefault="00A95426" w:rsidP="00C5060F">
      <w:pPr>
        <w:jc w:val="both"/>
        <w:rPr>
          <w:bCs/>
          <w:sz w:val="22"/>
          <w:szCs w:val="22"/>
        </w:rPr>
      </w:pPr>
    </w:p>
    <w:p w14:paraId="36989227" w14:textId="649FAF92" w:rsidR="00C91C84" w:rsidRDefault="00197E95" w:rsidP="00C5060F">
      <w:pPr>
        <w:jc w:val="both"/>
        <w:rPr>
          <w:bCs/>
          <w:sz w:val="22"/>
          <w:szCs w:val="22"/>
        </w:rPr>
      </w:pPr>
      <w:proofErr w:type="gramStart"/>
      <w:r>
        <w:rPr>
          <w:bCs/>
          <w:sz w:val="22"/>
          <w:szCs w:val="22"/>
        </w:rPr>
        <w:t>,Ms.</w:t>
      </w:r>
      <w:proofErr w:type="gramEnd"/>
      <w:r>
        <w:rPr>
          <w:bCs/>
          <w:sz w:val="22"/>
          <w:szCs w:val="22"/>
        </w:rPr>
        <w:t xml:space="preserve"> Walsh noted that the presentation is comprehensive and looks good. Ms. Ho stated that the last slide is great for the Committee to consider because it shows</w:t>
      </w:r>
      <w:r w:rsidR="00B3441C">
        <w:rPr>
          <w:bCs/>
          <w:sz w:val="22"/>
          <w:szCs w:val="22"/>
        </w:rPr>
        <w:t xml:space="preserve"> a positive trend </w:t>
      </w:r>
      <w:r w:rsidR="00810FC6">
        <w:rPr>
          <w:bCs/>
          <w:sz w:val="22"/>
          <w:szCs w:val="22"/>
        </w:rPr>
        <w:t xml:space="preserve">of revenues going up, which is surprising given the pandemic. Ms. Connors </w:t>
      </w:r>
      <w:r w:rsidR="00233253">
        <w:rPr>
          <w:bCs/>
          <w:sz w:val="22"/>
          <w:szCs w:val="22"/>
        </w:rPr>
        <w:t xml:space="preserve">thanked them for their feedback. </w:t>
      </w:r>
    </w:p>
    <w:p w14:paraId="25E13586" w14:textId="77777777" w:rsidR="00C91C84" w:rsidRDefault="00C91C84" w:rsidP="00C5060F">
      <w:pPr>
        <w:jc w:val="both"/>
        <w:rPr>
          <w:bCs/>
          <w:sz w:val="22"/>
          <w:szCs w:val="22"/>
        </w:rPr>
      </w:pPr>
    </w:p>
    <w:p w14:paraId="6E7F126A" w14:textId="0DB855C5" w:rsidR="00C91C84" w:rsidRDefault="00C91C84" w:rsidP="00C5060F">
      <w:pPr>
        <w:jc w:val="both"/>
        <w:rPr>
          <w:bCs/>
          <w:sz w:val="22"/>
          <w:szCs w:val="22"/>
        </w:rPr>
      </w:pPr>
      <w:r>
        <w:rPr>
          <w:bCs/>
          <w:sz w:val="22"/>
          <w:szCs w:val="22"/>
        </w:rPr>
        <w:t xml:space="preserve">Ms. Lieu asked </w:t>
      </w:r>
      <w:r w:rsidR="00233253">
        <w:rPr>
          <w:bCs/>
          <w:sz w:val="22"/>
          <w:szCs w:val="22"/>
        </w:rPr>
        <w:t xml:space="preserve">Ms. Connors </w:t>
      </w:r>
      <w:r>
        <w:rPr>
          <w:bCs/>
          <w:sz w:val="22"/>
          <w:szCs w:val="22"/>
        </w:rPr>
        <w:t>what the base for the net revenue</w:t>
      </w:r>
      <w:r w:rsidR="00233253">
        <w:rPr>
          <w:bCs/>
          <w:sz w:val="22"/>
          <w:szCs w:val="22"/>
        </w:rPr>
        <w:t xml:space="preserve"> was. </w:t>
      </w:r>
      <w:r>
        <w:rPr>
          <w:bCs/>
          <w:sz w:val="22"/>
          <w:szCs w:val="22"/>
        </w:rPr>
        <w:t xml:space="preserve"> Ms. Connors </w:t>
      </w:r>
      <w:r w:rsidR="00233253">
        <w:rPr>
          <w:bCs/>
          <w:sz w:val="22"/>
          <w:szCs w:val="22"/>
        </w:rPr>
        <w:t>stated that she cou</w:t>
      </w:r>
      <w:r w:rsidR="00B27863">
        <w:rPr>
          <w:bCs/>
          <w:sz w:val="22"/>
          <w:szCs w:val="22"/>
        </w:rPr>
        <w:t xml:space="preserve">ld follow up with the exact details but its tax and federal revenue and other departmental revenue and then we factor out certain </w:t>
      </w:r>
      <w:proofErr w:type="gramStart"/>
      <w:r w:rsidR="00B27863">
        <w:rPr>
          <w:bCs/>
          <w:sz w:val="22"/>
          <w:szCs w:val="22"/>
        </w:rPr>
        <w:t>transfers</w:t>
      </w:r>
      <w:proofErr w:type="gramEnd"/>
      <w:r w:rsidR="00B27863">
        <w:rPr>
          <w:bCs/>
          <w:sz w:val="22"/>
          <w:szCs w:val="22"/>
        </w:rPr>
        <w:t xml:space="preserve"> and those transfers are the school board</w:t>
      </w:r>
      <w:r w:rsidR="005C5AE5">
        <w:rPr>
          <w:bCs/>
          <w:sz w:val="22"/>
          <w:szCs w:val="22"/>
        </w:rPr>
        <w:t xml:space="preserve"> fund</w:t>
      </w:r>
      <w:r w:rsidR="00B27863">
        <w:rPr>
          <w:bCs/>
          <w:sz w:val="22"/>
          <w:szCs w:val="22"/>
        </w:rPr>
        <w:t>, transportation fund, and workforce transportation fund.</w:t>
      </w:r>
      <w:r>
        <w:rPr>
          <w:bCs/>
          <w:sz w:val="22"/>
          <w:szCs w:val="22"/>
        </w:rPr>
        <w:t xml:space="preserve"> Ms. Lieu</w:t>
      </w:r>
      <w:r w:rsidR="00B27863">
        <w:rPr>
          <w:bCs/>
          <w:sz w:val="22"/>
          <w:szCs w:val="22"/>
        </w:rPr>
        <w:t xml:space="preserve"> thank</w:t>
      </w:r>
      <w:r w:rsidR="00C5642E">
        <w:rPr>
          <w:bCs/>
          <w:sz w:val="22"/>
          <w:szCs w:val="22"/>
        </w:rPr>
        <w:t xml:space="preserve">ed </w:t>
      </w:r>
      <w:r w:rsidR="00B27863">
        <w:rPr>
          <w:bCs/>
          <w:sz w:val="22"/>
          <w:szCs w:val="22"/>
        </w:rPr>
        <w:t xml:space="preserve">Ms. Connors for her answer </w:t>
      </w:r>
      <w:r w:rsidR="00C5642E">
        <w:rPr>
          <w:bCs/>
          <w:sz w:val="22"/>
          <w:szCs w:val="22"/>
        </w:rPr>
        <w:t>and</w:t>
      </w:r>
      <w:r>
        <w:rPr>
          <w:bCs/>
          <w:sz w:val="22"/>
          <w:szCs w:val="22"/>
        </w:rPr>
        <w:t xml:space="preserve"> comment</w:t>
      </w:r>
      <w:r w:rsidR="00B27863">
        <w:rPr>
          <w:bCs/>
          <w:sz w:val="22"/>
          <w:szCs w:val="22"/>
        </w:rPr>
        <w:t>ed</w:t>
      </w:r>
      <w:r>
        <w:rPr>
          <w:bCs/>
          <w:sz w:val="22"/>
          <w:szCs w:val="22"/>
        </w:rPr>
        <w:t xml:space="preserve"> that the table</w:t>
      </w:r>
      <w:r w:rsidR="00B27863">
        <w:rPr>
          <w:bCs/>
          <w:sz w:val="22"/>
          <w:szCs w:val="22"/>
        </w:rPr>
        <w:t xml:space="preserve"> on one of the slides</w:t>
      </w:r>
      <w:r w:rsidR="00C5642E">
        <w:rPr>
          <w:bCs/>
          <w:sz w:val="22"/>
          <w:szCs w:val="22"/>
        </w:rPr>
        <w:t xml:space="preserve"> is</w:t>
      </w:r>
      <w:r>
        <w:rPr>
          <w:bCs/>
          <w:sz w:val="22"/>
          <w:szCs w:val="22"/>
        </w:rPr>
        <w:t xml:space="preserve"> </w:t>
      </w:r>
      <w:r w:rsidR="0017522F">
        <w:rPr>
          <w:bCs/>
          <w:sz w:val="22"/>
          <w:szCs w:val="22"/>
        </w:rPr>
        <w:t>truncated</w:t>
      </w:r>
      <w:r w:rsidR="008A25F7">
        <w:rPr>
          <w:bCs/>
          <w:sz w:val="22"/>
          <w:szCs w:val="22"/>
        </w:rPr>
        <w:t xml:space="preserve"> and</w:t>
      </w:r>
      <w:r>
        <w:rPr>
          <w:bCs/>
          <w:sz w:val="22"/>
          <w:szCs w:val="22"/>
        </w:rPr>
        <w:t xml:space="preserve"> numbers are missing digits. Ms. Connors thanked her and noted she would </w:t>
      </w:r>
      <w:r w:rsidR="00B27863">
        <w:rPr>
          <w:bCs/>
          <w:sz w:val="22"/>
          <w:szCs w:val="22"/>
        </w:rPr>
        <w:t>investigate</w:t>
      </w:r>
      <w:r>
        <w:rPr>
          <w:bCs/>
          <w:sz w:val="22"/>
          <w:szCs w:val="22"/>
        </w:rPr>
        <w:t xml:space="preserve"> it. </w:t>
      </w:r>
    </w:p>
    <w:p w14:paraId="6883695D" w14:textId="36A3F610" w:rsidR="006F2DBF" w:rsidRDefault="006F2DBF" w:rsidP="00C5060F">
      <w:pPr>
        <w:jc w:val="both"/>
        <w:rPr>
          <w:bCs/>
          <w:sz w:val="22"/>
          <w:szCs w:val="22"/>
        </w:rPr>
      </w:pPr>
    </w:p>
    <w:p w14:paraId="1876F1BE" w14:textId="341A584E" w:rsidR="00C5060F" w:rsidRDefault="00C5060F" w:rsidP="00C5060F">
      <w:pPr>
        <w:jc w:val="both"/>
        <w:rPr>
          <w:bCs/>
          <w:sz w:val="22"/>
          <w:szCs w:val="22"/>
        </w:rPr>
      </w:pPr>
      <w:r>
        <w:rPr>
          <w:bCs/>
          <w:sz w:val="22"/>
          <w:szCs w:val="22"/>
        </w:rPr>
        <w:t xml:space="preserve">Ms. Connors stated that the next DAC meeting will be </w:t>
      </w:r>
      <w:r w:rsidR="008A25F7">
        <w:rPr>
          <w:bCs/>
          <w:sz w:val="22"/>
          <w:szCs w:val="22"/>
        </w:rPr>
        <w:t>October 22</w:t>
      </w:r>
      <w:r w:rsidR="008A25F7" w:rsidRPr="008A25F7">
        <w:rPr>
          <w:bCs/>
          <w:sz w:val="22"/>
          <w:szCs w:val="22"/>
          <w:vertAlign w:val="superscript"/>
        </w:rPr>
        <w:t>nd</w:t>
      </w:r>
      <w:r w:rsidR="008A25F7">
        <w:rPr>
          <w:bCs/>
          <w:sz w:val="22"/>
          <w:szCs w:val="22"/>
        </w:rPr>
        <w:t xml:space="preserve"> at 1:00PM. </w:t>
      </w:r>
      <w:r>
        <w:rPr>
          <w:bCs/>
          <w:sz w:val="22"/>
          <w:szCs w:val="22"/>
        </w:rPr>
        <w:t>All Committee members thanked Ms. Connors for her presentation.</w:t>
      </w:r>
    </w:p>
    <w:p w14:paraId="2624D24D" w14:textId="77777777" w:rsidR="00C5060F" w:rsidRDefault="00C5060F" w:rsidP="00C5060F">
      <w:pPr>
        <w:jc w:val="both"/>
        <w:rPr>
          <w:bCs/>
          <w:sz w:val="22"/>
          <w:szCs w:val="22"/>
        </w:rPr>
      </w:pPr>
    </w:p>
    <w:p w14:paraId="6DA4AA5D" w14:textId="77777777" w:rsidR="00C5060F" w:rsidRDefault="00C5060F" w:rsidP="00C5060F">
      <w:pPr>
        <w:jc w:val="both"/>
        <w:rPr>
          <w:bCs/>
          <w:sz w:val="22"/>
          <w:szCs w:val="22"/>
        </w:rPr>
      </w:pPr>
      <w:r>
        <w:rPr>
          <w:bCs/>
          <w:sz w:val="22"/>
          <w:szCs w:val="22"/>
        </w:rPr>
        <w:t>There were no further questions/matters.</w:t>
      </w:r>
    </w:p>
    <w:p w14:paraId="61289C2E" w14:textId="77777777" w:rsidR="00C5060F" w:rsidRPr="00D91607" w:rsidRDefault="00C5060F" w:rsidP="00C5060F">
      <w:pPr>
        <w:jc w:val="both"/>
        <w:rPr>
          <w:bCs/>
          <w:sz w:val="22"/>
          <w:szCs w:val="22"/>
        </w:rPr>
      </w:pPr>
    </w:p>
    <w:p w14:paraId="6DFC8E37" w14:textId="78255B3C" w:rsidR="00C5060F" w:rsidRPr="00F4199F" w:rsidRDefault="00C5060F" w:rsidP="00C5060F">
      <w:pPr>
        <w:spacing w:after="160" w:line="259" w:lineRule="auto"/>
        <w:rPr>
          <w:rFonts w:eastAsia="Calibri"/>
          <w:sz w:val="22"/>
          <w:szCs w:val="22"/>
        </w:rPr>
      </w:pPr>
      <w:r w:rsidRPr="005F7570">
        <w:rPr>
          <w:rFonts w:eastAsia="Calibri"/>
          <w:sz w:val="22"/>
          <w:szCs w:val="22"/>
        </w:rPr>
        <w:t xml:space="preserve">Meeting </w:t>
      </w:r>
      <w:r w:rsidRPr="00BD578A">
        <w:rPr>
          <w:rFonts w:eastAsia="Calibri"/>
          <w:sz w:val="22"/>
          <w:szCs w:val="22"/>
        </w:rPr>
        <w:t xml:space="preserve">adjourned at </w:t>
      </w:r>
      <w:r>
        <w:rPr>
          <w:rFonts w:eastAsia="Calibri"/>
          <w:sz w:val="22"/>
          <w:szCs w:val="22"/>
        </w:rPr>
        <w:t>1</w:t>
      </w:r>
      <w:r w:rsidRPr="00BD578A">
        <w:rPr>
          <w:rFonts w:eastAsia="Calibri"/>
          <w:sz w:val="22"/>
          <w:szCs w:val="22"/>
        </w:rPr>
        <w:t>:</w:t>
      </w:r>
      <w:r w:rsidR="008A25F7">
        <w:rPr>
          <w:rFonts w:eastAsia="Calibri"/>
          <w:sz w:val="22"/>
          <w:szCs w:val="22"/>
        </w:rPr>
        <w:t>35</w:t>
      </w:r>
      <w:r w:rsidRPr="00BD578A">
        <w:rPr>
          <w:rFonts w:eastAsia="Calibri"/>
          <w:sz w:val="22"/>
          <w:szCs w:val="22"/>
        </w:rPr>
        <w:t>pm.</w:t>
      </w:r>
    </w:p>
    <w:p w14:paraId="6444CD2D" w14:textId="5D37E206" w:rsidR="002D61A6" w:rsidRDefault="002D61A6"/>
    <w:p w14:paraId="43E6DE37" w14:textId="0AE7BC40" w:rsidR="00A36E6B" w:rsidRDefault="00A36E6B"/>
    <w:p w14:paraId="772D95AC" w14:textId="77777777" w:rsidR="00A36E6B" w:rsidRDefault="00A36E6B"/>
    <w:sectPr w:rsidR="00A36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0F"/>
    <w:rsid w:val="0000562F"/>
    <w:rsid w:val="00040DF0"/>
    <w:rsid w:val="00041C96"/>
    <w:rsid w:val="00060D04"/>
    <w:rsid w:val="0009215C"/>
    <w:rsid w:val="000A1091"/>
    <w:rsid w:val="00152A4A"/>
    <w:rsid w:val="001738AD"/>
    <w:rsid w:val="0017522F"/>
    <w:rsid w:val="0018141A"/>
    <w:rsid w:val="00197E95"/>
    <w:rsid w:val="001C1411"/>
    <w:rsid w:val="001C2EA6"/>
    <w:rsid w:val="001D1D34"/>
    <w:rsid w:val="001E2EE1"/>
    <w:rsid w:val="00233253"/>
    <w:rsid w:val="00290CE9"/>
    <w:rsid w:val="00294620"/>
    <w:rsid w:val="002C3C60"/>
    <w:rsid w:val="002D61A6"/>
    <w:rsid w:val="002F1A01"/>
    <w:rsid w:val="00323D99"/>
    <w:rsid w:val="003C64E5"/>
    <w:rsid w:val="003D5E56"/>
    <w:rsid w:val="003F27B7"/>
    <w:rsid w:val="00410D15"/>
    <w:rsid w:val="00412FF1"/>
    <w:rsid w:val="00427FFB"/>
    <w:rsid w:val="00435609"/>
    <w:rsid w:val="00451662"/>
    <w:rsid w:val="0045623A"/>
    <w:rsid w:val="00495BC1"/>
    <w:rsid w:val="004D4E29"/>
    <w:rsid w:val="00506D01"/>
    <w:rsid w:val="00530D1F"/>
    <w:rsid w:val="00535714"/>
    <w:rsid w:val="0054576E"/>
    <w:rsid w:val="005479D7"/>
    <w:rsid w:val="005C5AE5"/>
    <w:rsid w:val="005C7D98"/>
    <w:rsid w:val="005D4782"/>
    <w:rsid w:val="005D7069"/>
    <w:rsid w:val="005E7771"/>
    <w:rsid w:val="00604CDC"/>
    <w:rsid w:val="00614A94"/>
    <w:rsid w:val="00624DB4"/>
    <w:rsid w:val="00697FBF"/>
    <w:rsid w:val="006B0CF9"/>
    <w:rsid w:val="006F2DBF"/>
    <w:rsid w:val="006F5476"/>
    <w:rsid w:val="00712555"/>
    <w:rsid w:val="00744321"/>
    <w:rsid w:val="00756486"/>
    <w:rsid w:val="00774605"/>
    <w:rsid w:val="007A2B54"/>
    <w:rsid w:val="007C710E"/>
    <w:rsid w:val="007C79A0"/>
    <w:rsid w:val="007D2DFA"/>
    <w:rsid w:val="007E3A1C"/>
    <w:rsid w:val="00810FC6"/>
    <w:rsid w:val="00823B4C"/>
    <w:rsid w:val="008755EE"/>
    <w:rsid w:val="008A25F7"/>
    <w:rsid w:val="008A6BD6"/>
    <w:rsid w:val="008B2EC0"/>
    <w:rsid w:val="008B4954"/>
    <w:rsid w:val="008C053B"/>
    <w:rsid w:val="00926321"/>
    <w:rsid w:val="00936FAC"/>
    <w:rsid w:val="009555AE"/>
    <w:rsid w:val="00987338"/>
    <w:rsid w:val="009945F2"/>
    <w:rsid w:val="009A08F3"/>
    <w:rsid w:val="009A2A8F"/>
    <w:rsid w:val="009C09AD"/>
    <w:rsid w:val="00A36E6B"/>
    <w:rsid w:val="00A46DC4"/>
    <w:rsid w:val="00A4729B"/>
    <w:rsid w:val="00A95426"/>
    <w:rsid w:val="00AC3E84"/>
    <w:rsid w:val="00AD2BE2"/>
    <w:rsid w:val="00AD4D8F"/>
    <w:rsid w:val="00B0217B"/>
    <w:rsid w:val="00B27863"/>
    <w:rsid w:val="00B3441C"/>
    <w:rsid w:val="00B3736E"/>
    <w:rsid w:val="00B57F7A"/>
    <w:rsid w:val="00BB577A"/>
    <w:rsid w:val="00BC2BB3"/>
    <w:rsid w:val="00BE0D52"/>
    <w:rsid w:val="00BE378F"/>
    <w:rsid w:val="00BF5635"/>
    <w:rsid w:val="00C03384"/>
    <w:rsid w:val="00C26564"/>
    <w:rsid w:val="00C30F2A"/>
    <w:rsid w:val="00C403A1"/>
    <w:rsid w:val="00C46EF5"/>
    <w:rsid w:val="00C5060F"/>
    <w:rsid w:val="00C5642E"/>
    <w:rsid w:val="00C57127"/>
    <w:rsid w:val="00C57FEE"/>
    <w:rsid w:val="00C821F9"/>
    <w:rsid w:val="00C839FC"/>
    <w:rsid w:val="00C87D27"/>
    <w:rsid w:val="00C91C84"/>
    <w:rsid w:val="00CC6D81"/>
    <w:rsid w:val="00CD31AE"/>
    <w:rsid w:val="00CE3FA9"/>
    <w:rsid w:val="00CF0EF4"/>
    <w:rsid w:val="00CF4C91"/>
    <w:rsid w:val="00CF5A39"/>
    <w:rsid w:val="00D471AE"/>
    <w:rsid w:val="00D9183D"/>
    <w:rsid w:val="00DA295E"/>
    <w:rsid w:val="00DB2780"/>
    <w:rsid w:val="00DC2B1D"/>
    <w:rsid w:val="00DC48A1"/>
    <w:rsid w:val="00DE7CCB"/>
    <w:rsid w:val="00E107B9"/>
    <w:rsid w:val="00E2317E"/>
    <w:rsid w:val="00E80EF5"/>
    <w:rsid w:val="00EB7EE3"/>
    <w:rsid w:val="00EC3AC5"/>
    <w:rsid w:val="00ED6F3C"/>
    <w:rsid w:val="00EE46BE"/>
    <w:rsid w:val="00EF052F"/>
    <w:rsid w:val="00EF6085"/>
    <w:rsid w:val="00F17C43"/>
    <w:rsid w:val="00F36964"/>
    <w:rsid w:val="00F40BA5"/>
    <w:rsid w:val="00F42A85"/>
    <w:rsid w:val="00F7522E"/>
    <w:rsid w:val="00F8796E"/>
    <w:rsid w:val="00FB301A"/>
    <w:rsid w:val="00FD165D"/>
    <w:rsid w:val="00FE0B40"/>
    <w:rsid w:val="00FF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EBC5"/>
  <w15:chartTrackingRefBased/>
  <w15:docId w15:val="{E9EA482D-681E-46E0-BFFF-084F965B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0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E2EE1"/>
    <w:pPr>
      <w:widowControl w:val="0"/>
      <w:autoSpaceDE w:val="0"/>
      <w:autoSpaceDN w:val="0"/>
      <w:spacing w:before="92"/>
      <w:ind w:left="2465"/>
      <w:jc w:val="center"/>
      <w:outlineLvl w:val="0"/>
    </w:pPr>
    <w:rPr>
      <w:rFonts w:ascii="Arial" w:eastAsia="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60F"/>
    <w:pPr>
      <w:tabs>
        <w:tab w:val="center" w:pos="4320"/>
        <w:tab w:val="right" w:pos="8640"/>
      </w:tabs>
    </w:pPr>
  </w:style>
  <w:style w:type="character" w:customStyle="1" w:styleId="HeaderChar">
    <w:name w:val="Header Char"/>
    <w:basedOn w:val="DefaultParagraphFont"/>
    <w:link w:val="Header"/>
    <w:rsid w:val="00C5060F"/>
    <w:rPr>
      <w:rFonts w:ascii="Times New Roman" w:eastAsia="Times New Roman" w:hAnsi="Times New Roman" w:cs="Times New Roman"/>
      <w:sz w:val="24"/>
      <w:szCs w:val="24"/>
    </w:rPr>
  </w:style>
  <w:style w:type="character" w:styleId="Hyperlink">
    <w:name w:val="Hyperlink"/>
    <w:rsid w:val="00C5060F"/>
    <w:rPr>
      <w:color w:val="0000FF"/>
      <w:u w:val="single"/>
    </w:rPr>
  </w:style>
  <w:style w:type="character" w:styleId="UnresolvedMention">
    <w:name w:val="Unresolved Mention"/>
    <w:basedOn w:val="DefaultParagraphFont"/>
    <w:uiPriority w:val="99"/>
    <w:semiHidden/>
    <w:unhideWhenUsed/>
    <w:rsid w:val="008755EE"/>
    <w:rPr>
      <w:color w:val="605E5C"/>
      <w:shd w:val="clear" w:color="auto" w:fill="E1DFDD"/>
    </w:rPr>
  </w:style>
  <w:style w:type="character" w:customStyle="1" w:styleId="Heading1Char">
    <w:name w:val="Heading 1 Char"/>
    <w:basedOn w:val="DefaultParagraphFont"/>
    <w:link w:val="Heading1"/>
    <w:uiPriority w:val="9"/>
    <w:rsid w:val="001E2EE1"/>
    <w:rPr>
      <w:rFonts w:ascii="Arial" w:eastAsia="Arial" w:hAnsi="Arial" w:cs="Arial"/>
      <w:sz w:val="26"/>
      <w:szCs w:val="26"/>
    </w:rPr>
  </w:style>
  <w:style w:type="paragraph" w:styleId="BodyText">
    <w:name w:val="Body Text"/>
    <w:basedOn w:val="Normal"/>
    <w:link w:val="BodyTextChar"/>
    <w:uiPriority w:val="1"/>
    <w:qFormat/>
    <w:rsid w:val="001E2EE1"/>
    <w:pPr>
      <w:widowControl w:val="0"/>
      <w:autoSpaceDE w:val="0"/>
      <w:autoSpaceDN w:val="0"/>
    </w:pPr>
    <w:rPr>
      <w:sz w:val="22"/>
      <w:szCs w:val="22"/>
    </w:rPr>
  </w:style>
  <w:style w:type="character" w:customStyle="1" w:styleId="BodyTextChar">
    <w:name w:val="Body Text Char"/>
    <w:basedOn w:val="DefaultParagraphFont"/>
    <w:link w:val="BodyText"/>
    <w:uiPriority w:val="1"/>
    <w:rsid w:val="001E2E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af"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ass-gov-anf.zoom.us/j/84919526612?pwd=YVJOeFRoSXVrdEFOVFZxemhOTE9L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57847-C369-4F6D-8A6F-9ABA91DF2F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0BB85-8324-47F3-8865-53C2EA1269FA}"/>
</file>

<file path=customXml/itemProps3.xml><?xml version="1.0" encoding="utf-8"?>
<ds:datastoreItem xmlns:ds="http://schemas.openxmlformats.org/officeDocument/2006/customXml" ds:itemID="{26507B24-46A4-43B9-B38C-206E0D41F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Samantha Hammar</cp:lastModifiedBy>
  <cp:revision>2</cp:revision>
  <dcterms:created xsi:type="dcterms:W3CDTF">2026-01-20T19:38:00Z</dcterms:created>
  <dcterms:modified xsi:type="dcterms:W3CDTF">2026-01-20T19:38:00Z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y fmtid="{D5CDD505-2E9C-101B-9397-08002B2CF9AE}" pid="3" name="Order">
    <vt:r8>2783200</vt:r8>
  </property>
</Properties>
</file>