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32E0" w14:textId="0B7D17F8" w:rsidR="00CA5C63" w:rsidRDefault="00CA5C63" w:rsidP="00CA5C63">
      <w:pPr>
        <w:jc w:val="center"/>
        <w:rPr>
          <w:b/>
          <w:bCs/>
        </w:rPr>
      </w:pPr>
      <w:r>
        <w:rPr>
          <w:b/>
          <w:bCs/>
        </w:rPr>
        <w:t>Massachusetts Center for Employee Ownership Advisory Board</w:t>
      </w:r>
    </w:p>
    <w:p w14:paraId="3CC00E68" w14:textId="1350C14B" w:rsidR="00CA5C63" w:rsidRDefault="00CA5C63" w:rsidP="00CA5C63">
      <w:pPr>
        <w:jc w:val="center"/>
        <w:rPr>
          <w:b/>
          <w:bCs/>
        </w:rPr>
      </w:pPr>
      <w:r>
        <w:rPr>
          <w:b/>
          <w:bCs/>
        </w:rPr>
        <w:t>Thursday September 25, 2025, 11:00am – 12:30pm</w:t>
      </w:r>
    </w:p>
    <w:p w14:paraId="6F365B12" w14:textId="77777777" w:rsidR="00CA5C63" w:rsidRDefault="00CA5C63" w:rsidP="00CA5C63">
      <w:pPr>
        <w:rPr>
          <w:b/>
          <w:bCs/>
        </w:rPr>
      </w:pPr>
    </w:p>
    <w:p w14:paraId="62585CC9" w14:textId="6CBB79A3" w:rsidR="00CA5C63" w:rsidRDefault="00CA5C63" w:rsidP="00CA5C63">
      <w:r>
        <w:t xml:space="preserve">Board Members </w:t>
      </w:r>
      <w:proofErr w:type="gramStart"/>
      <w:r>
        <w:t>in</w:t>
      </w:r>
      <w:proofErr w:type="gramEnd"/>
      <w:r>
        <w:t xml:space="preserve"> Attendance: </w:t>
      </w:r>
    </w:p>
    <w:p w14:paraId="74F3FA6A" w14:textId="303B2D5D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Darnell Adams </w:t>
      </w:r>
    </w:p>
    <w:p w14:paraId="0EAA4E35" w14:textId="345B92F4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Helena </w:t>
      </w:r>
      <w:r w:rsidR="00B11E16">
        <w:t xml:space="preserve">Altsman </w:t>
      </w:r>
    </w:p>
    <w:p w14:paraId="0FDA4AE1" w14:textId="7F197308" w:rsidR="00CA5C63" w:rsidRDefault="00CA5C63" w:rsidP="00CA5C63">
      <w:pPr>
        <w:pStyle w:val="ListParagraph"/>
        <w:numPr>
          <w:ilvl w:val="0"/>
          <w:numId w:val="20"/>
        </w:numPr>
      </w:pPr>
      <w:r>
        <w:t>John B</w:t>
      </w:r>
      <w:r w:rsidR="00B11E16">
        <w:t>iagioni</w:t>
      </w:r>
    </w:p>
    <w:p w14:paraId="561DB573" w14:textId="6546480F" w:rsidR="00CA5C63" w:rsidRDefault="00CA5C63" w:rsidP="00CA5C63">
      <w:pPr>
        <w:pStyle w:val="ListParagraph"/>
        <w:numPr>
          <w:ilvl w:val="0"/>
          <w:numId w:val="20"/>
        </w:numPr>
      </w:pPr>
      <w:r>
        <w:t>Ken</w:t>
      </w:r>
      <w:r w:rsidR="00B11E16">
        <w:t xml:space="preserve"> Brown </w:t>
      </w:r>
    </w:p>
    <w:p w14:paraId="19B7161A" w14:textId="6B3851C0" w:rsidR="00CA5C63" w:rsidRDefault="00CA5C63" w:rsidP="00CA5C63">
      <w:pPr>
        <w:pStyle w:val="ListParagraph"/>
        <w:numPr>
          <w:ilvl w:val="0"/>
          <w:numId w:val="20"/>
        </w:numPr>
      </w:pPr>
      <w:r>
        <w:t>Kelly Buckley</w:t>
      </w:r>
    </w:p>
    <w:p w14:paraId="13F1F488" w14:textId="0C8AB80E" w:rsidR="00CA5C63" w:rsidRDefault="00CA5C63" w:rsidP="00CA5C63">
      <w:pPr>
        <w:pStyle w:val="ListParagraph"/>
        <w:numPr>
          <w:ilvl w:val="0"/>
          <w:numId w:val="20"/>
        </w:numPr>
      </w:pPr>
      <w:r>
        <w:t>Mark Drew</w:t>
      </w:r>
    </w:p>
    <w:p w14:paraId="2E86E339" w14:textId="04C9D58E" w:rsidR="00CA5C63" w:rsidRDefault="00CA5C63" w:rsidP="00CA5C63">
      <w:pPr>
        <w:pStyle w:val="ListParagraph"/>
        <w:numPr>
          <w:ilvl w:val="0"/>
          <w:numId w:val="20"/>
        </w:numPr>
      </w:pPr>
      <w:r>
        <w:t>Edward Carberry</w:t>
      </w:r>
    </w:p>
    <w:p w14:paraId="32B2F45B" w14:textId="60E6F136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Said </w:t>
      </w:r>
      <w:r w:rsidR="00B11E16">
        <w:t xml:space="preserve">El Abassi </w:t>
      </w:r>
    </w:p>
    <w:p w14:paraId="4BC5D859" w14:textId="556F5B2B" w:rsidR="00CA5C63" w:rsidRDefault="00CA5C63" w:rsidP="00CA5C63">
      <w:pPr>
        <w:pStyle w:val="ListParagraph"/>
        <w:numPr>
          <w:ilvl w:val="0"/>
          <w:numId w:val="20"/>
        </w:numPr>
      </w:pPr>
      <w:r>
        <w:t>Mary McCoe</w:t>
      </w:r>
    </w:p>
    <w:p w14:paraId="7E788BAE" w14:textId="7E4876C7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Aaron </w:t>
      </w:r>
      <w:r w:rsidR="00D35EA2">
        <w:t xml:space="preserve">Moberger </w:t>
      </w:r>
    </w:p>
    <w:p w14:paraId="6908A8B4" w14:textId="439E29C2" w:rsidR="00CA5C63" w:rsidRDefault="00CA5C63" w:rsidP="00CA5C63">
      <w:pPr>
        <w:pStyle w:val="ListParagraph"/>
        <w:numPr>
          <w:ilvl w:val="0"/>
          <w:numId w:val="20"/>
        </w:numPr>
      </w:pPr>
      <w:r>
        <w:t>Veronica</w:t>
      </w:r>
      <w:r w:rsidR="00D35EA2">
        <w:t xml:space="preserve"> </w:t>
      </w:r>
      <w:r w:rsidR="00D35EA2" w:rsidRPr="00D35EA2">
        <w:t>Ortiz- Sandberg</w:t>
      </w:r>
    </w:p>
    <w:p w14:paraId="032AA7BD" w14:textId="31506BF7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Wren </w:t>
      </w:r>
      <w:r w:rsidR="00D35EA2" w:rsidRPr="00D35EA2">
        <w:t>Ribeiro</w:t>
      </w:r>
    </w:p>
    <w:p w14:paraId="5F3EF4B4" w14:textId="09FDDB08" w:rsidR="00CA5C63" w:rsidRDefault="00CA5C63" w:rsidP="00CA5C63">
      <w:pPr>
        <w:pStyle w:val="ListParagraph"/>
        <w:numPr>
          <w:ilvl w:val="0"/>
          <w:numId w:val="20"/>
        </w:numPr>
      </w:pPr>
      <w:r>
        <w:t xml:space="preserve">Ethan </w:t>
      </w:r>
      <w:r w:rsidR="00D35EA2">
        <w:t>Tupelo</w:t>
      </w:r>
    </w:p>
    <w:p w14:paraId="648A59B7" w14:textId="0BC1726D" w:rsidR="00CA5C63" w:rsidRDefault="00CA5C63" w:rsidP="00CA5C63">
      <w:r>
        <w:t xml:space="preserve">Board Members Not </w:t>
      </w:r>
      <w:proofErr w:type="gramStart"/>
      <w:r>
        <w:t>In</w:t>
      </w:r>
      <w:proofErr w:type="gramEnd"/>
      <w:r>
        <w:t xml:space="preserve"> Attendance </w:t>
      </w:r>
    </w:p>
    <w:p w14:paraId="5BF908DA" w14:textId="09D9160A" w:rsidR="00CA5C63" w:rsidRDefault="00CA5C63" w:rsidP="00CA5C63">
      <w:pPr>
        <w:pStyle w:val="ListParagraph"/>
        <w:numPr>
          <w:ilvl w:val="0"/>
          <w:numId w:val="21"/>
        </w:numPr>
      </w:pPr>
      <w:r>
        <w:t xml:space="preserve">Eric </w:t>
      </w:r>
      <w:r w:rsidR="00D34B6E" w:rsidRPr="00D34B6E">
        <w:t>Braitmayer</w:t>
      </w:r>
    </w:p>
    <w:p w14:paraId="6F087144" w14:textId="1C224F2C" w:rsidR="00CA5C63" w:rsidRDefault="00CA5C63" w:rsidP="00CA5C63">
      <w:pPr>
        <w:pStyle w:val="ListParagraph"/>
        <w:numPr>
          <w:ilvl w:val="0"/>
          <w:numId w:val="21"/>
        </w:numPr>
      </w:pPr>
      <w:r>
        <w:t>Jeff Jones</w:t>
      </w:r>
    </w:p>
    <w:p w14:paraId="5AED8D5E" w14:textId="3E74C075" w:rsidR="00C7691E" w:rsidRDefault="00CA5C63" w:rsidP="00C7691E">
      <w:pPr>
        <w:pStyle w:val="ListParagraph"/>
        <w:numPr>
          <w:ilvl w:val="0"/>
          <w:numId w:val="21"/>
        </w:numPr>
      </w:pPr>
      <w:r>
        <w:t xml:space="preserve">Stephanie Swanson </w:t>
      </w:r>
    </w:p>
    <w:p w14:paraId="448E528E" w14:textId="28D49411" w:rsidR="00C7691E" w:rsidRDefault="00C7691E" w:rsidP="00C7691E">
      <w:r>
        <w:t xml:space="preserve">Others in Attendance </w:t>
      </w:r>
    </w:p>
    <w:p w14:paraId="36EFF164" w14:textId="495E648B" w:rsidR="00CA5C63" w:rsidRPr="00CA5C63" w:rsidRDefault="00C7691E" w:rsidP="00CA5C63">
      <w:pPr>
        <w:pStyle w:val="ListParagraph"/>
        <w:numPr>
          <w:ilvl w:val="0"/>
          <w:numId w:val="22"/>
        </w:numPr>
      </w:pPr>
      <w:r>
        <w:t xml:space="preserve">Kevin Kuros </w:t>
      </w:r>
    </w:p>
    <w:p w14:paraId="32DD0317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1. Call to Order and Attendance</w:t>
      </w:r>
    </w:p>
    <w:p w14:paraId="2AA2854B" w14:textId="1C14288C" w:rsidR="00CA5C63" w:rsidRPr="00CA5C63" w:rsidRDefault="00CA5C63" w:rsidP="00CA5C63">
      <w:r w:rsidRPr="00CA5C63">
        <w:t>The meeting was called to order, and roll call was conducted. A quorum was confirmed.</w:t>
      </w:r>
    </w:p>
    <w:p w14:paraId="37E05415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2. Approval of Prior Meeting Minutes</w:t>
      </w:r>
    </w:p>
    <w:p w14:paraId="34066832" w14:textId="77777777" w:rsidR="00CA5C63" w:rsidRPr="00CA5C63" w:rsidRDefault="00CA5C63" w:rsidP="00CA5C63">
      <w:r w:rsidRPr="00CA5C63">
        <w:t>The minutes from the previous meeting were reviewed and approved by roll call vote.</w:t>
      </w:r>
    </w:p>
    <w:p w14:paraId="206ACDE5" w14:textId="4C645594" w:rsidR="00CA5C63" w:rsidRDefault="00CA5C63" w:rsidP="00CA5C63">
      <w:r w:rsidRPr="00CA5C63">
        <w:rPr>
          <w:b/>
          <w:bCs/>
        </w:rPr>
        <w:t>Motion:</w:t>
      </w:r>
      <w:r w:rsidRPr="00CA5C63">
        <w:t xml:space="preserve"> To approve the previous meeting minutes.</w:t>
      </w:r>
      <w:r w:rsidRPr="00CA5C63">
        <w:br/>
      </w:r>
      <w:r w:rsidRPr="00CA5C63">
        <w:rPr>
          <w:b/>
          <w:bCs/>
        </w:rPr>
        <w:t>Vote:</w:t>
      </w:r>
      <w:r w:rsidRPr="00CA5C63">
        <w:t xml:space="preserve"> Motion carried unanimously.</w:t>
      </w:r>
    </w:p>
    <w:p w14:paraId="257D30CE" w14:textId="77777777" w:rsidR="00CA5C63" w:rsidRPr="00CA5C63" w:rsidRDefault="00CA5C63" w:rsidP="00CA5C63"/>
    <w:p w14:paraId="3C698336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lastRenderedPageBreak/>
        <w:t>3. Committee Reports and Updates</w:t>
      </w:r>
    </w:p>
    <w:p w14:paraId="36DB9139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a. Governance Committee</w:t>
      </w:r>
    </w:p>
    <w:p w14:paraId="205F130C" w14:textId="77777777" w:rsidR="00CA5C63" w:rsidRPr="00CA5C63" w:rsidRDefault="00CA5C63" w:rsidP="00CA5C63">
      <w:r w:rsidRPr="00CA5C63">
        <w:rPr>
          <w:b/>
          <w:bCs/>
        </w:rPr>
        <w:t>Reported by:</w:t>
      </w:r>
      <w:r w:rsidRPr="00CA5C63">
        <w:t xml:space="preserve"> Ed [Vice Chair]</w:t>
      </w:r>
    </w:p>
    <w:p w14:paraId="7A6A76F1" w14:textId="4D3D370D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Committee members</w:t>
      </w:r>
      <w:r w:rsidRPr="00CA5C63">
        <w:t>: Ed, Darnell, Mary, Sa</w:t>
      </w:r>
      <w:r>
        <w:t>id</w:t>
      </w:r>
      <w:r w:rsidRPr="00CA5C63">
        <w:t>, and Veronica.</w:t>
      </w:r>
    </w:p>
    <w:p w14:paraId="6161F59B" w14:textId="77777777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Chair and Vice Chair Elections:</w:t>
      </w:r>
      <w:r w:rsidRPr="00CA5C63">
        <w:t xml:space="preserve"> The committee will formalize procedures for board leadership elections. Nominations will </w:t>
      </w:r>
      <w:proofErr w:type="gramStart"/>
      <w:r w:rsidRPr="00CA5C63">
        <w:t>open</w:t>
      </w:r>
      <w:proofErr w:type="gramEnd"/>
      <w:r w:rsidRPr="00CA5C63">
        <w:t xml:space="preserve"> at the November meeting, with elections planned for January.</w:t>
      </w:r>
    </w:p>
    <w:p w14:paraId="06183778" w14:textId="77777777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Board Member Orientation:</w:t>
      </w:r>
      <w:r w:rsidRPr="00CA5C63">
        <w:t xml:space="preserve"> Developing a manual for new members to clarify roles, structure, and procedures.</w:t>
      </w:r>
    </w:p>
    <w:p w14:paraId="6A14A93E" w14:textId="77777777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Committee Functioning:</w:t>
      </w:r>
      <w:r w:rsidRPr="00CA5C63">
        <w:t xml:space="preserve"> Committees should meet regularly, establish leadership, and define their charters and responsibilities.</w:t>
      </w:r>
    </w:p>
    <w:p w14:paraId="35ADA7A2" w14:textId="77777777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Secretary Role Discussion:</w:t>
      </w:r>
    </w:p>
    <w:p w14:paraId="6204D235" w14:textId="77777777" w:rsidR="00CA5C63" w:rsidRPr="00CA5C63" w:rsidRDefault="00CA5C63" w:rsidP="00CA5C63">
      <w:pPr>
        <w:numPr>
          <w:ilvl w:val="1"/>
          <w:numId w:val="9"/>
        </w:numPr>
      </w:pPr>
      <w:r w:rsidRPr="00CA5C63">
        <w:t xml:space="preserve">The committee proposed creating a </w:t>
      </w:r>
      <w:proofErr w:type="gramStart"/>
      <w:r w:rsidRPr="00CA5C63">
        <w:rPr>
          <w:i/>
          <w:iCs/>
        </w:rPr>
        <w:t>Secretary</w:t>
      </w:r>
      <w:proofErr w:type="gramEnd"/>
      <w:r w:rsidRPr="00CA5C63">
        <w:t xml:space="preserve"> position for the full Advisory Board to ensure accurate minutes and document organization.</w:t>
      </w:r>
    </w:p>
    <w:p w14:paraId="6E012BB8" w14:textId="77777777" w:rsidR="00CA5C63" w:rsidRPr="00CA5C63" w:rsidRDefault="00CA5C63" w:rsidP="00CA5C63">
      <w:pPr>
        <w:numPr>
          <w:ilvl w:val="1"/>
          <w:numId w:val="9"/>
        </w:numPr>
      </w:pPr>
      <w:r w:rsidRPr="00CA5C63">
        <w:t>The group discussed whether this might duplicate administrative functions currently supported by EOED staff.</w:t>
      </w:r>
    </w:p>
    <w:p w14:paraId="3DF72456" w14:textId="03C17FFD" w:rsidR="00CA5C63" w:rsidRPr="00CA5C63" w:rsidRDefault="00CA5C63" w:rsidP="00CA5C63">
      <w:pPr>
        <w:numPr>
          <w:ilvl w:val="1"/>
          <w:numId w:val="9"/>
        </w:numPr>
      </w:pPr>
      <w:r>
        <w:t xml:space="preserve">Helena </w:t>
      </w:r>
      <w:r w:rsidRPr="00CA5C63">
        <w:t>noted capacity constraints and supported exploring the idea, emphasizing the need for accurate recordkeeping.</w:t>
      </w:r>
    </w:p>
    <w:p w14:paraId="4D39BFB3" w14:textId="77777777" w:rsidR="00CA5C63" w:rsidRPr="00CA5C63" w:rsidRDefault="00CA5C63" w:rsidP="00CA5C63">
      <w:pPr>
        <w:numPr>
          <w:ilvl w:val="1"/>
          <w:numId w:val="9"/>
        </w:numPr>
      </w:pPr>
      <w:r w:rsidRPr="00CA5C63">
        <w:t>No formal decision was reached; the committee will research practices used by similar state boards before making a recommendation.</w:t>
      </w:r>
    </w:p>
    <w:p w14:paraId="3B7C024E" w14:textId="77777777" w:rsidR="00CA5C63" w:rsidRPr="00CA5C63" w:rsidRDefault="00CA5C63" w:rsidP="00CA5C63">
      <w:pPr>
        <w:numPr>
          <w:ilvl w:val="0"/>
          <w:numId w:val="9"/>
        </w:numPr>
      </w:pPr>
      <w:r w:rsidRPr="00CA5C63">
        <w:rPr>
          <w:b/>
          <w:bCs/>
        </w:rPr>
        <w:t>Thank-You Letters:</w:t>
      </w:r>
      <w:r w:rsidRPr="00CA5C63">
        <w:t xml:space="preserve"> Drafting letters to legislative supporters, to be reviewed by the Policy and Advocacy Committee.</w:t>
      </w:r>
    </w:p>
    <w:p w14:paraId="1F7140BB" w14:textId="77777777" w:rsidR="00CA5C63" w:rsidRPr="00CA5C63" w:rsidRDefault="00CA5C63" w:rsidP="00CA5C63">
      <w:r w:rsidRPr="00CA5C63">
        <w:rPr>
          <w:b/>
          <w:bCs/>
        </w:rPr>
        <w:t>Action Items:</w:t>
      </w:r>
    </w:p>
    <w:p w14:paraId="56CD09F8" w14:textId="77777777" w:rsidR="00CA5C63" w:rsidRPr="00CA5C63" w:rsidRDefault="00CA5C63" w:rsidP="00CA5C63">
      <w:pPr>
        <w:numPr>
          <w:ilvl w:val="0"/>
          <w:numId w:val="10"/>
        </w:numPr>
      </w:pPr>
      <w:r w:rsidRPr="00CA5C63">
        <w:t>Governance Committee to research secretary role structures across comparable state boards.</w:t>
      </w:r>
    </w:p>
    <w:p w14:paraId="1304463D" w14:textId="77777777" w:rsidR="00CA5C63" w:rsidRPr="00CA5C63" w:rsidRDefault="00CA5C63" w:rsidP="00CA5C63">
      <w:pPr>
        <w:numPr>
          <w:ilvl w:val="0"/>
          <w:numId w:val="10"/>
        </w:numPr>
      </w:pPr>
      <w:r w:rsidRPr="00CA5C63">
        <w:t>Draft and circulate legislative thank-you letters for review.</w:t>
      </w:r>
    </w:p>
    <w:p w14:paraId="26074F27" w14:textId="2E6D4F2A" w:rsidR="00CA5C63" w:rsidRPr="00CA5C63" w:rsidRDefault="00CA5C63" w:rsidP="00CA5C63"/>
    <w:p w14:paraId="01745F77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b. Policy and Advocacy Committee</w:t>
      </w:r>
    </w:p>
    <w:p w14:paraId="687F18F7" w14:textId="77777777" w:rsidR="00CA5C63" w:rsidRPr="00CA5C63" w:rsidRDefault="00CA5C63" w:rsidP="00CA5C63">
      <w:r w:rsidRPr="00CA5C63">
        <w:rPr>
          <w:b/>
          <w:bCs/>
        </w:rPr>
        <w:t>Reported by:</w:t>
      </w:r>
      <w:r w:rsidRPr="00CA5C63">
        <w:t xml:space="preserve"> Aaron</w:t>
      </w:r>
    </w:p>
    <w:p w14:paraId="6EEDB989" w14:textId="77777777" w:rsidR="00CA5C63" w:rsidRPr="00CA5C63" w:rsidRDefault="00CA5C63" w:rsidP="00CA5C63">
      <w:pPr>
        <w:numPr>
          <w:ilvl w:val="0"/>
          <w:numId w:val="11"/>
        </w:numPr>
      </w:pPr>
      <w:r w:rsidRPr="00CA5C63">
        <w:lastRenderedPageBreak/>
        <w:t>The committee has not met recently but will reconvene soon.</w:t>
      </w:r>
    </w:p>
    <w:p w14:paraId="0D781E51" w14:textId="77777777" w:rsidR="00CA5C63" w:rsidRPr="00CA5C63" w:rsidRDefault="00CA5C63" w:rsidP="00CA5C63">
      <w:pPr>
        <w:numPr>
          <w:ilvl w:val="0"/>
          <w:numId w:val="11"/>
        </w:numPr>
      </w:pPr>
      <w:r w:rsidRPr="00CA5C63">
        <w:t>Upcoming focus areas include the thank-you letter process and securing funding for the upcoming year.</w:t>
      </w:r>
    </w:p>
    <w:p w14:paraId="542FC1EC" w14:textId="77777777" w:rsidR="00CA5C63" w:rsidRPr="00CA5C63" w:rsidRDefault="00CA5C63" w:rsidP="00CA5C63">
      <w:r w:rsidRPr="00CA5C63">
        <w:rPr>
          <w:b/>
          <w:bCs/>
        </w:rPr>
        <w:t>Action Items:</w:t>
      </w:r>
    </w:p>
    <w:p w14:paraId="472F52ED" w14:textId="77777777" w:rsidR="00CA5C63" w:rsidRPr="00CA5C63" w:rsidRDefault="00CA5C63" w:rsidP="00CA5C63">
      <w:pPr>
        <w:numPr>
          <w:ilvl w:val="0"/>
          <w:numId w:val="12"/>
        </w:numPr>
      </w:pPr>
      <w:proofErr w:type="gramStart"/>
      <w:r w:rsidRPr="00CA5C63">
        <w:t>Schedule</w:t>
      </w:r>
      <w:proofErr w:type="gramEnd"/>
      <w:r w:rsidRPr="00CA5C63">
        <w:t xml:space="preserve"> next committee meeting.</w:t>
      </w:r>
    </w:p>
    <w:p w14:paraId="7D8D1FEA" w14:textId="77777777" w:rsidR="00CA5C63" w:rsidRPr="00CA5C63" w:rsidRDefault="00CA5C63" w:rsidP="00CA5C63">
      <w:pPr>
        <w:numPr>
          <w:ilvl w:val="0"/>
          <w:numId w:val="12"/>
        </w:numPr>
      </w:pPr>
      <w:r w:rsidRPr="00CA5C63">
        <w:t xml:space="preserve">Review </w:t>
      </w:r>
      <w:proofErr w:type="gramStart"/>
      <w:r w:rsidRPr="00CA5C63">
        <w:t>draft</w:t>
      </w:r>
      <w:proofErr w:type="gramEnd"/>
      <w:r w:rsidRPr="00CA5C63">
        <w:t xml:space="preserve"> legislative thank-you letters prepared by the Governance Committee.</w:t>
      </w:r>
    </w:p>
    <w:p w14:paraId="2A0E61B3" w14:textId="3282D507" w:rsidR="00CA5C63" w:rsidRPr="00CA5C63" w:rsidRDefault="00CA5C63" w:rsidP="00CA5C63"/>
    <w:p w14:paraId="04C6D617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c. Center Operations Committee (OC)</w:t>
      </w:r>
    </w:p>
    <w:p w14:paraId="5B0FDD76" w14:textId="77777777" w:rsidR="00CA5C63" w:rsidRPr="00CA5C63" w:rsidRDefault="00CA5C63" w:rsidP="00CA5C63">
      <w:r w:rsidRPr="00CA5C63">
        <w:rPr>
          <w:b/>
          <w:bCs/>
        </w:rPr>
        <w:t>Reported by:</w:t>
      </w:r>
      <w:r w:rsidRPr="00CA5C63">
        <w:t xml:space="preserve"> Ethan</w:t>
      </w:r>
    </w:p>
    <w:p w14:paraId="0AAFDF0C" w14:textId="77777777" w:rsidR="00CA5C63" w:rsidRPr="00CA5C63" w:rsidRDefault="00CA5C63" w:rsidP="00CA5C63">
      <w:pPr>
        <w:numPr>
          <w:ilvl w:val="0"/>
          <w:numId w:val="13"/>
        </w:numPr>
      </w:pPr>
      <w:r w:rsidRPr="00CA5C63">
        <w:t>Committee leadership: Ethan (Chair) and Kelly (Secretary).</w:t>
      </w:r>
    </w:p>
    <w:p w14:paraId="180C8769" w14:textId="77777777" w:rsidR="00CA5C63" w:rsidRPr="00CA5C63" w:rsidRDefault="00CA5C63" w:rsidP="00CA5C63">
      <w:pPr>
        <w:numPr>
          <w:ilvl w:val="0"/>
          <w:numId w:val="13"/>
        </w:numPr>
      </w:pPr>
      <w:r w:rsidRPr="00CA5C63">
        <w:t>Met twice since formation; discussions focused on implementation priorities for the upcoming fiscal year.</w:t>
      </w:r>
    </w:p>
    <w:p w14:paraId="33B37587" w14:textId="77777777" w:rsidR="00CA5C63" w:rsidRPr="00CA5C63" w:rsidRDefault="00CA5C63" w:rsidP="00CA5C63">
      <w:pPr>
        <w:numPr>
          <w:ilvl w:val="0"/>
          <w:numId w:val="13"/>
        </w:numPr>
      </w:pPr>
      <w:r w:rsidRPr="00CA5C63">
        <w:rPr>
          <w:b/>
          <w:bCs/>
        </w:rPr>
        <w:t>Key Topics:</w:t>
      </w:r>
    </w:p>
    <w:p w14:paraId="06B0803B" w14:textId="77777777" w:rsidR="00CA5C63" w:rsidRPr="00CA5C63" w:rsidRDefault="00CA5C63" w:rsidP="00CA5C63">
      <w:pPr>
        <w:numPr>
          <w:ilvl w:val="1"/>
          <w:numId w:val="13"/>
        </w:numPr>
      </w:pPr>
      <w:r w:rsidRPr="00CA5C63">
        <w:rPr>
          <w:b/>
          <w:bCs/>
        </w:rPr>
        <w:t>Event Delivery:</w:t>
      </w:r>
      <w:r w:rsidRPr="00CA5C63">
        <w:t xml:space="preserve"> Agreement to shift primarily to </w:t>
      </w:r>
      <w:r w:rsidRPr="00CA5C63">
        <w:rPr>
          <w:i/>
          <w:iCs/>
        </w:rPr>
        <w:t>virtual</w:t>
      </w:r>
      <w:r w:rsidRPr="00CA5C63">
        <w:t xml:space="preserve"> programming (e.g., webinars) rather than in-person events to expand accessibility.</w:t>
      </w:r>
    </w:p>
    <w:p w14:paraId="3C341626" w14:textId="77777777" w:rsidR="00CA5C63" w:rsidRPr="00CA5C63" w:rsidRDefault="00CA5C63" w:rsidP="00CA5C63">
      <w:pPr>
        <w:numPr>
          <w:ilvl w:val="1"/>
          <w:numId w:val="13"/>
        </w:numPr>
      </w:pPr>
      <w:r w:rsidRPr="00CA5C63">
        <w:rPr>
          <w:b/>
          <w:bCs/>
        </w:rPr>
        <w:t>Employee Ownership Ambassador Program:</w:t>
      </w:r>
      <w:r w:rsidRPr="00CA5C63">
        <w:t xml:space="preserve"> General support for adapting existing models from other states; committee will ensure alignment with center operations.</w:t>
      </w:r>
    </w:p>
    <w:p w14:paraId="35428AEB" w14:textId="77777777" w:rsidR="00CA5C63" w:rsidRPr="00CA5C63" w:rsidRDefault="00CA5C63" w:rsidP="00CA5C63">
      <w:pPr>
        <w:numPr>
          <w:ilvl w:val="1"/>
          <w:numId w:val="13"/>
        </w:numPr>
      </w:pPr>
      <w:r w:rsidRPr="00CA5C63">
        <w:rPr>
          <w:b/>
          <w:bCs/>
        </w:rPr>
        <w:t>Metrics and Evaluation:</w:t>
      </w:r>
      <w:r w:rsidRPr="00CA5C63">
        <w:t xml:space="preserve"> Committee to establish baseline performance measures (e.g., companies reached, events held) before setting formal targets.</w:t>
      </w:r>
    </w:p>
    <w:p w14:paraId="54D82E6A" w14:textId="77777777" w:rsidR="00CA5C63" w:rsidRPr="00CA5C63" w:rsidRDefault="00CA5C63" w:rsidP="00CA5C63">
      <w:pPr>
        <w:numPr>
          <w:ilvl w:val="1"/>
          <w:numId w:val="13"/>
        </w:numPr>
      </w:pPr>
      <w:r w:rsidRPr="00CA5C63">
        <w:rPr>
          <w:b/>
          <w:bCs/>
        </w:rPr>
        <w:t>Stipend Program:</w:t>
      </w:r>
      <w:r w:rsidRPr="00CA5C63">
        <w:t xml:space="preserve"> Recognized as a top priority; an </w:t>
      </w:r>
      <w:r w:rsidRPr="00CA5C63">
        <w:rPr>
          <w:i/>
          <w:iCs/>
        </w:rPr>
        <w:t>ad hoc committee</w:t>
      </w:r>
      <w:r w:rsidRPr="00CA5C63">
        <w:t xml:space="preserve"> will be formed to accelerate program design. Ethan to circulate an email inviting additional board participation (seeking both ESOP and co-op representation).</w:t>
      </w:r>
    </w:p>
    <w:p w14:paraId="04797892" w14:textId="77777777" w:rsidR="00CA5C63" w:rsidRPr="00CA5C63" w:rsidRDefault="00CA5C63" w:rsidP="00CA5C63">
      <w:pPr>
        <w:numPr>
          <w:ilvl w:val="1"/>
          <w:numId w:val="13"/>
        </w:numPr>
      </w:pPr>
      <w:r w:rsidRPr="00CA5C63">
        <w:rPr>
          <w:b/>
          <w:bCs/>
        </w:rPr>
        <w:t>Partnership with MSBDC:</w:t>
      </w:r>
      <w:r w:rsidRPr="00CA5C63">
        <w:t xml:space="preserve"> </w:t>
      </w:r>
      <w:proofErr w:type="gramStart"/>
      <w:r w:rsidRPr="00CA5C63">
        <w:t>Update on</w:t>
      </w:r>
      <w:proofErr w:type="gramEnd"/>
      <w:r w:rsidRPr="00CA5C63">
        <w:t xml:space="preserve"> discussions with the Massachusetts Small Business Development Center (MSBDC) to train advisors statewide in employee ownership principles.</w:t>
      </w:r>
    </w:p>
    <w:p w14:paraId="43132745" w14:textId="77777777" w:rsidR="00CA5C63" w:rsidRPr="00CA5C63" w:rsidRDefault="00CA5C63" w:rsidP="00CA5C63">
      <w:r w:rsidRPr="00CA5C63">
        <w:rPr>
          <w:b/>
          <w:bCs/>
        </w:rPr>
        <w:t>Action Items:</w:t>
      </w:r>
    </w:p>
    <w:p w14:paraId="50D65EAD" w14:textId="77777777" w:rsidR="00CA5C63" w:rsidRPr="00CA5C63" w:rsidRDefault="00CA5C63" w:rsidP="00CA5C63">
      <w:pPr>
        <w:numPr>
          <w:ilvl w:val="0"/>
          <w:numId w:val="14"/>
        </w:numPr>
      </w:pPr>
      <w:r w:rsidRPr="00CA5C63">
        <w:lastRenderedPageBreak/>
        <w:t xml:space="preserve">Ethan to send an invitation to board members to join the </w:t>
      </w:r>
      <w:r w:rsidRPr="00CA5C63">
        <w:rPr>
          <w:i/>
          <w:iCs/>
        </w:rPr>
        <w:t>Ad Hoc Stipend Program Committee</w:t>
      </w:r>
      <w:r w:rsidRPr="00CA5C63">
        <w:t>.</w:t>
      </w:r>
    </w:p>
    <w:p w14:paraId="4AFB002B" w14:textId="77777777" w:rsidR="00CA5C63" w:rsidRPr="00CA5C63" w:rsidRDefault="00CA5C63" w:rsidP="00CA5C63">
      <w:pPr>
        <w:numPr>
          <w:ilvl w:val="0"/>
          <w:numId w:val="14"/>
        </w:numPr>
      </w:pPr>
      <w:r w:rsidRPr="00CA5C63">
        <w:t>Center to finalize plans for MSBDC training support and potential funding.</w:t>
      </w:r>
    </w:p>
    <w:p w14:paraId="1A424BFD" w14:textId="60332E0E" w:rsidR="00CA5C63" w:rsidRPr="00CA5C63" w:rsidRDefault="00CA5C63" w:rsidP="00CA5C63"/>
    <w:p w14:paraId="7C69DEA1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4. Center Updates</w:t>
      </w:r>
    </w:p>
    <w:p w14:paraId="048ECFC3" w14:textId="2A3F4539" w:rsidR="00CA5C63" w:rsidRPr="00CA5C63" w:rsidRDefault="00CA5C63" w:rsidP="00CA5C63">
      <w:r w:rsidRPr="00CA5C63">
        <w:rPr>
          <w:b/>
          <w:bCs/>
        </w:rPr>
        <w:t>Reported by:</w:t>
      </w:r>
      <w:r w:rsidRPr="00CA5C63">
        <w:t xml:space="preserve"> Kevin and </w:t>
      </w:r>
      <w:r>
        <w:t>Hel</w:t>
      </w:r>
      <w:r w:rsidRPr="00CA5C63">
        <w:t>ena</w:t>
      </w:r>
    </w:p>
    <w:p w14:paraId="75C51652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Metrics:</w:t>
      </w:r>
      <w:r w:rsidRPr="00CA5C63">
        <w:t xml:space="preserve"> The Center will establish a baseline over the next six months to measure outreach and performance more accurately.</w:t>
      </w:r>
    </w:p>
    <w:p w14:paraId="24F6479E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Stipend Program:</w:t>
      </w:r>
      <w:r w:rsidRPr="00CA5C63">
        <w:t xml:space="preserve"> Model based on programs from Michigan and Iowa. Ad hoc committee to refine design, eligibility criteria, and vendor evaluation processes.</w:t>
      </w:r>
    </w:p>
    <w:p w14:paraId="17264DBF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MSBDC Training Initiative:</w:t>
      </w:r>
    </w:p>
    <w:p w14:paraId="33814798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Proposed funding (~$5,000) to train representatives at each of six regional MSBDC offices in employee ownership awareness.</w:t>
      </w:r>
    </w:p>
    <w:p w14:paraId="01A45655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Consensus from the Board to move forward with this initiative, pending available budget.</w:t>
      </w:r>
    </w:p>
    <w:p w14:paraId="1890B2A1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Content Delivery:</w:t>
      </w:r>
      <w:r w:rsidRPr="00CA5C63">
        <w:t xml:space="preserve"> Future events will primarily use </w:t>
      </w:r>
      <w:r w:rsidRPr="00CA5C63">
        <w:rPr>
          <w:i/>
          <w:iCs/>
        </w:rPr>
        <w:t>virtual delivery</w:t>
      </w:r>
      <w:r w:rsidRPr="00CA5C63">
        <w:t xml:space="preserve"> methods to increase accessibility for small businesses.</w:t>
      </w:r>
    </w:p>
    <w:p w14:paraId="0221835D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Recorded Resources:</w:t>
      </w:r>
      <w:r w:rsidRPr="00CA5C63">
        <w:t xml:space="preserve"> Discussion about creating pre-recorded educational materials and live webinars that can be archived for on-demand viewing.</w:t>
      </w:r>
    </w:p>
    <w:p w14:paraId="5AB94097" w14:textId="77777777" w:rsidR="00CA5C63" w:rsidRPr="00CA5C63" w:rsidRDefault="00CA5C63" w:rsidP="00CA5C63">
      <w:pPr>
        <w:numPr>
          <w:ilvl w:val="0"/>
          <w:numId w:val="15"/>
        </w:numPr>
      </w:pPr>
      <w:r w:rsidRPr="00CA5C63">
        <w:rPr>
          <w:b/>
          <w:bCs/>
        </w:rPr>
        <w:t>Upcoming Announcements:</w:t>
      </w:r>
    </w:p>
    <w:p w14:paraId="0FEFD317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Governor’s proclamation of October as Employee Ownership Month (including both ESOPs and worker cooperatives).</w:t>
      </w:r>
    </w:p>
    <w:p w14:paraId="7E81CD34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Official press release announcing the Center and launch of the updated website, including a registration portal for employee-owned businesses.</w:t>
      </w:r>
    </w:p>
    <w:p w14:paraId="54AA3867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Planned Employee Ownership 101 webinar in late October.</w:t>
      </w:r>
    </w:p>
    <w:p w14:paraId="2142B2A4" w14:textId="77777777" w:rsidR="00CA5C63" w:rsidRPr="00CA5C63" w:rsidRDefault="00CA5C63" w:rsidP="00CA5C63">
      <w:pPr>
        <w:numPr>
          <w:ilvl w:val="1"/>
          <w:numId w:val="15"/>
        </w:numPr>
      </w:pPr>
      <w:r w:rsidRPr="00CA5C63">
        <w:t>Social media campaign coordinated with EOED Communications (LinkedIn, Instagram).</w:t>
      </w:r>
    </w:p>
    <w:p w14:paraId="16CC14A6" w14:textId="77777777" w:rsidR="00CA5C63" w:rsidRPr="00CA5C63" w:rsidRDefault="00CA5C63" w:rsidP="00CA5C63">
      <w:r w:rsidRPr="00CA5C63">
        <w:rPr>
          <w:b/>
          <w:bCs/>
        </w:rPr>
        <w:t>Action Items:</w:t>
      </w:r>
    </w:p>
    <w:p w14:paraId="2E40DA54" w14:textId="77777777" w:rsidR="00CA5C63" w:rsidRPr="00CA5C63" w:rsidRDefault="00CA5C63" w:rsidP="00CA5C63">
      <w:pPr>
        <w:numPr>
          <w:ilvl w:val="0"/>
          <w:numId w:val="16"/>
        </w:numPr>
      </w:pPr>
      <w:r w:rsidRPr="00CA5C63">
        <w:lastRenderedPageBreak/>
        <w:t>Center to coordinate and distribute social media handles to board members for amplification.</w:t>
      </w:r>
    </w:p>
    <w:p w14:paraId="0904A0EF" w14:textId="77777777" w:rsidR="00CA5C63" w:rsidRPr="00CA5C63" w:rsidRDefault="00CA5C63" w:rsidP="00CA5C63">
      <w:pPr>
        <w:numPr>
          <w:ilvl w:val="0"/>
          <w:numId w:val="16"/>
        </w:numPr>
      </w:pPr>
      <w:r w:rsidRPr="00CA5C63">
        <w:t>Schedule and promote October 101 Webinar.</w:t>
      </w:r>
    </w:p>
    <w:p w14:paraId="119EB131" w14:textId="77777777" w:rsidR="00CA5C63" w:rsidRPr="00CA5C63" w:rsidRDefault="00CA5C63" w:rsidP="00CA5C63">
      <w:pPr>
        <w:numPr>
          <w:ilvl w:val="0"/>
          <w:numId w:val="16"/>
        </w:numPr>
      </w:pPr>
      <w:r w:rsidRPr="00CA5C63">
        <w:t>Launch updated website and business registration form.</w:t>
      </w:r>
    </w:p>
    <w:p w14:paraId="10005967" w14:textId="77777777" w:rsidR="00CA5C63" w:rsidRPr="00CA5C63" w:rsidRDefault="00CA5C63" w:rsidP="00CA5C63">
      <w:pPr>
        <w:numPr>
          <w:ilvl w:val="0"/>
          <w:numId w:val="16"/>
        </w:numPr>
      </w:pPr>
      <w:r w:rsidRPr="00CA5C63">
        <w:t xml:space="preserve">Proceed with MSBDC </w:t>
      </w:r>
      <w:proofErr w:type="gramStart"/>
      <w:r w:rsidRPr="00CA5C63">
        <w:t>training</w:t>
      </w:r>
      <w:proofErr w:type="gramEnd"/>
      <w:r w:rsidRPr="00CA5C63">
        <w:t xml:space="preserve"> funding and coordination.</w:t>
      </w:r>
    </w:p>
    <w:p w14:paraId="78728B86" w14:textId="267AB7FD" w:rsidR="00CA5C63" w:rsidRPr="00CA5C63" w:rsidRDefault="00CA5C63" w:rsidP="00CA5C63"/>
    <w:p w14:paraId="5D5F7BFA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5. New Business / Discussion Items</w:t>
      </w:r>
    </w:p>
    <w:p w14:paraId="33242008" w14:textId="77777777" w:rsidR="00CA5C63" w:rsidRPr="00CA5C63" w:rsidRDefault="00CA5C63" w:rsidP="00CA5C63">
      <w:pPr>
        <w:numPr>
          <w:ilvl w:val="0"/>
          <w:numId w:val="17"/>
        </w:numPr>
      </w:pPr>
      <w:r w:rsidRPr="00CA5C63">
        <w:rPr>
          <w:b/>
          <w:bCs/>
        </w:rPr>
        <w:t>Funding Gaps for Co-ops:</w:t>
      </w:r>
      <w:r w:rsidRPr="00CA5C63">
        <w:br/>
        <w:t>Ethan hosted a session on funding challenges for cooperatives; Kevin attended part of the discussion. A written summary will be shared with the board once finalized.</w:t>
      </w:r>
    </w:p>
    <w:p w14:paraId="0BED9033" w14:textId="77777777" w:rsidR="00CA5C63" w:rsidRPr="00CA5C63" w:rsidRDefault="00CA5C63" w:rsidP="00CA5C63">
      <w:pPr>
        <w:numPr>
          <w:ilvl w:val="0"/>
          <w:numId w:val="17"/>
        </w:numPr>
      </w:pPr>
      <w:r w:rsidRPr="00CA5C63">
        <w:rPr>
          <w:b/>
          <w:bCs/>
        </w:rPr>
        <w:t>Employee Ownership Census:</w:t>
      </w:r>
      <w:r w:rsidRPr="00CA5C63">
        <w:br/>
        <w:t>Ed suggested developing a public-facing database of employee-owned firms in Massachusetts.</w:t>
      </w:r>
      <w:r w:rsidRPr="00CA5C63">
        <w:br/>
        <w:t>Kevin noted efforts are underway, including data collection via federal filings and the new business registration portal.</w:t>
      </w:r>
    </w:p>
    <w:p w14:paraId="33C1BE55" w14:textId="402F9318" w:rsidR="00CA5C63" w:rsidRPr="00CA5C63" w:rsidRDefault="00CA5C63" w:rsidP="00CA5C63">
      <w:pPr>
        <w:numPr>
          <w:ilvl w:val="0"/>
          <w:numId w:val="17"/>
        </w:numPr>
      </w:pPr>
      <w:r w:rsidRPr="00CA5C63">
        <w:rPr>
          <w:b/>
          <w:bCs/>
        </w:rPr>
        <w:t>SBA Advocacy for Worker Cooperatives:</w:t>
      </w:r>
      <w:r w:rsidRPr="00CA5C63">
        <w:br/>
      </w:r>
      <w:r>
        <w:t>Wre</w:t>
      </w:r>
      <w:r w:rsidRPr="00CA5C63">
        <w:t>n raised the issue of SBA funds currently unavailable to co-ops. Proposal to draft a letter supporting advocacy efforts to expand eligibility. The Policy and Advocacy Committee will take this forward.</w:t>
      </w:r>
    </w:p>
    <w:p w14:paraId="2AAF997F" w14:textId="77777777" w:rsidR="00CA5C63" w:rsidRPr="00CA5C63" w:rsidRDefault="00CA5C63" w:rsidP="00CA5C63">
      <w:pPr>
        <w:numPr>
          <w:ilvl w:val="0"/>
          <w:numId w:val="17"/>
        </w:numPr>
      </w:pPr>
      <w:r w:rsidRPr="00CA5C63">
        <w:rPr>
          <w:b/>
          <w:bCs/>
        </w:rPr>
        <w:t>Feedback on Business Front Door:</w:t>
      </w:r>
      <w:r w:rsidRPr="00CA5C63">
        <w:br/>
        <w:t>John shared positive feedback about the Business Front Door resource; the process successfully connected his company with the appropriate state contacts.</w:t>
      </w:r>
    </w:p>
    <w:p w14:paraId="2DA07614" w14:textId="77777777" w:rsidR="00CA5C63" w:rsidRPr="00CA5C63" w:rsidRDefault="00CA5C63" w:rsidP="00CA5C63">
      <w:pPr>
        <w:numPr>
          <w:ilvl w:val="0"/>
          <w:numId w:val="17"/>
        </w:numPr>
      </w:pPr>
      <w:r w:rsidRPr="00CA5C63">
        <w:rPr>
          <w:b/>
          <w:bCs/>
        </w:rPr>
        <w:t>Upcoming Events:</w:t>
      </w:r>
    </w:p>
    <w:p w14:paraId="7FDEA80A" w14:textId="77777777" w:rsidR="00CA5C63" w:rsidRPr="00CA5C63" w:rsidRDefault="00CA5C63" w:rsidP="00CA5C63">
      <w:pPr>
        <w:numPr>
          <w:ilvl w:val="1"/>
          <w:numId w:val="17"/>
        </w:numPr>
      </w:pPr>
      <w:r w:rsidRPr="00CA5C63">
        <w:rPr>
          <w:b/>
          <w:bCs/>
        </w:rPr>
        <w:t>Co-op Impact Conference (Washington, D.C.) – October.</w:t>
      </w:r>
      <w:r w:rsidRPr="00CA5C63">
        <w:t xml:space="preserve"> Darnell will attend.</w:t>
      </w:r>
    </w:p>
    <w:p w14:paraId="1BE1927A" w14:textId="5F8312F6" w:rsidR="00CA5C63" w:rsidRPr="00CA5C63" w:rsidRDefault="00CA5C63" w:rsidP="00CA5C63">
      <w:pPr>
        <w:numPr>
          <w:ilvl w:val="1"/>
          <w:numId w:val="17"/>
        </w:numPr>
      </w:pPr>
      <w:r w:rsidRPr="00CA5C63">
        <w:rPr>
          <w:b/>
          <w:bCs/>
        </w:rPr>
        <w:t>Solidarity Economy Festival – October 4–5, Holyoke.</w:t>
      </w:r>
      <w:r w:rsidRPr="00CA5C63">
        <w:t xml:space="preserve"> </w:t>
      </w:r>
      <w:r>
        <w:t>Wr</w:t>
      </w:r>
      <w:r w:rsidRPr="00CA5C63">
        <w:t>en to attend.</w:t>
      </w:r>
    </w:p>
    <w:p w14:paraId="37BD1C20" w14:textId="59F64BFA" w:rsidR="00CA5C63" w:rsidRPr="00CA5C63" w:rsidRDefault="00CA5C63" w:rsidP="00CA5C63"/>
    <w:p w14:paraId="6CECCE3D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6. Roundtable Reflections</w:t>
      </w:r>
    </w:p>
    <w:p w14:paraId="53B0F976" w14:textId="77777777" w:rsidR="00CA5C63" w:rsidRPr="00CA5C63" w:rsidRDefault="00CA5C63" w:rsidP="00CA5C63">
      <w:pPr>
        <w:numPr>
          <w:ilvl w:val="0"/>
          <w:numId w:val="18"/>
        </w:numPr>
      </w:pPr>
      <w:r w:rsidRPr="00CA5C63">
        <w:t>Members supported the new agenda format featuring concise subcommittee updates and opportunities for discussion.</w:t>
      </w:r>
    </w:p>
    <w:p w14:paraId="475F1515" w14:textId="77777777" w:rsidR="00CA5C63" w:rsidRPr="00CA5C63" w:rsidRDefault="00CA5C63" w:rsidP="00CA5C63">
      <w:pPr>
        <w:numPr>
          <w:ilvl w:val="0"/>
          <w:numId w:val="18"/>
        </w:numPr>
      </w:pPr>
      <w:r w:rsidRPr="00CA5C63">
        <w:lastRenderedPageBreak/>
        <w:t>Suggestions included circulating subcommittee minutes or written summaries in advance (“board packet”) to streamline meetings.</w:t>
      </w:r>
    </w:p>
    <w:p w14:paraId="25B8B214" w14:textId="77777777" w:rsidR="00CA5C63" w:rsidRPr="00CA5C63" w:rsidRDefault="00CA5C63" w:rsidP="00CA5C63">
      <w:pPr>
        <w:numPr>
          <w:ilvl w:val="0"/>
          <w:numId w:val="18"/>
        </w:numPr>
      </w:pPr>
      <w:r w:rsidRPr="00CA5C63">
        <w:t>Proposal for brief rotating member spotlights in future meetings to strengthen familiarity and collaboration among members.</w:t>
      </w:r>
    </w:p>
    <w:p w14:paraId="39946EE0" w14:textId="58CDA8FC" w:rsidR="00CA5C63" w:rsidRPr="00CA5C63" w:rsidRDefault="00CA5C63" w:rsidP="00CA5C63"/>
    <w:p w14:paraId="0E6E5767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7. Next Steps and Action Items Summary</w:t>
      </w:r>
    </w:p>
    <w:p w14:paraId="3A1BBD98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Governance Committee to explore the creation of a formal Board Secretary position.</w:t>
      </w:r>
    </w:p>
    <w:p w14:paraId="55454C61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Policy and Advocacy Committee to review and finalize legislative thank-you letters.</w:t>
      </w:r>
    </w:p>
    <w:p w14:paraId="5E900F1C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 xml:space="preserve">Ethan to circulate email for </w:t>
      </w:r>
      <w:r w:rsidRPr="00CA5C63">
        <w:rPr>
          <w:i/>
          <w:iCs/>
        </w:rPr>
        <w:t>Ad Hoc Stipend Program Committee</w:t>
      </w:r>
      <w:r w:rsidRPr="00CA5C63">
        <w:t xml:space="preserve"> participation.</w:t>
      </w:r>
    </w:p>
    <w:p w14:paraId="57A09843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Center to move forward with MSBDC training funding.</w:t>
      </w:r>
    </w:p>
    <w:p w14:paraId="46FE1C2E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Center to finalize Employee Ownership Month announcements, website relaunch, and first webinar details.</w:t>
      </w:r>
    </w:p>
    <w:p w14:paraId="1D8BE263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Policy Committee to explore SBA advocacy letter supporting co-op inclusion.</w:t>
      </w:r>
    </w:p>
    <w:p w14:paraId="1A78A2FE" w14:textId="77777777" w:rsidR="00CA5C63" w:rsidRPr="00CA5C63" w:rsidRDefault="00CA5C63" w:rsidP="00CA5C63">
      <w:pPr>
        <w:numPr>
          <w:ilvl w:val="0"/>
          <w:numId w:val="19"/>
        </w:numPr>
      </w:pPr>
      <w:r w:rsidRPr="00CA5C63">
        <w:t>Members to connect on LinkedIn to help amplify communications.</w:t>
      </w:r>
    </w:p>
    <w:p w14:paraId="2111B880" w14:textId="4CF123C6" w:rsidR="00CA5C63" w:rsidRPr="00CA5C63" w:rsidRDefault="00CA5C63" w:rsidP="00CA5C63"/>
    <w:p w14:paraId="3FDFD241" w14:textId="77777777" w:rsidR="00CA5C63" w:rsidRPr="00CA5C63" w:rsidRDefault="00CA5C63" w:rsidP="00CA5C63">
      <w:pPr>
        <w:rPr>
          <w:b/>
          <w:bCs/>
        </w:rPr>
      </w:pPr>
      <w:r w:rsidRPr="00CA5C63">
        <w:rPr>
          <w:b/>
          <w:bCs/>
        </w:rPr>
        <w:t>8. Adjournment</w:t>
      </w:r>
    </w:p>
    <w:p w14:paraId="0891D398" w14:textId="77777777" w:rsidR="00CA5C63" w:rsidRPr="00CA5C63" w:rsidRDefault="00CA5C63" w:rsidP="00CA5C63">
      <w:r w:rsidRPr="00CA5C63">
        <w:t>The meeting was adjourned with appreciation for members’ continued dedication to advancing employee ownership across the Commonwealth.</w:t>
      </w:r>
    </w:p>
    <w:p w14:paraId="7A5C3A3E" w14:textId="0EFFAEBB" w:rsidR="00ED3439" w:rsidRDefault="00ED3439"/>
    <w:sectPr w:rsidR="00ED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E6"/>
    <w:multiLevelType w:val="multilevel"/>
    <w:tmpl w:val="29A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7662"/>
    <w:multiLevelType w:val="multilevel"/>
    <w:tmpl w:val="9D9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0038"/>
    <w:multiLevelType w:val="multilevel"/>
    <w:tmpl w:val="1C8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80572"/>
    <w:multiLevelType w:val="multilevel"/>
    <w:tmpl w:val="391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705BB"/>
    <w:multiLevelType w:val="multilevel"/>
    <w:tmpl w:val="274A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321A1"/>
    <w:multiLevelType w:val="multilevel"/>
    <w:tmpl w:val="CF5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D7CA5"/>
    <w:multiLevelType w:val="multilevel"/>
    <w:tmpl w:val="12A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96BB4"/>
    <w:multiLevelType w:val="multilevel"/>
    <w:tmpl w:val="5F24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C6585"/>
    <w:multiLevelType w:val="multilevel"/>
    <w:tmpl w:val="DBD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65A70"/>
    <w:multiLevelType w:val="multilevel"/>
    <w:tmpl w:val="9F00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50684"/>
    <w:multiLevelType w:val="hybridMultilevel"/>
    <w:tmpl w:val="3040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65182"/>
    <w:multiLevelType w:val="multilevel"/>
    <w:tmpl w:val="42C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5353E"/>
    <w:multiLevelType w:val="hybridMultilevel"/>
    <w:tmpl w:val="9C06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2367"/>
    <w:multiLevelType w:val="multilevel"/>
    <w:tmpl w:val="9CB2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A0D26"/>
    <w:multiLevelType w:val="multilevel"/>
    <w:tmpl w:val="3B0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A5385"/>
    <w:multiLevelType w:val="multilevel"/>
    <w:tmpl w:val="B0C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113EF"/>
    <w:multiLevelType w:val="multilevel"/>
    <w:tmpl w:val="FCB4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74DC2"/>
    <w:multiLevelType w:val="multilevel"/>
    <w:tmpl w:val="8BA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4248D4"/>
    <w:multiLevelType w:val="multilevel"/>
    <w:tmpl w:val="810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55F02"/>
    <w:multiLevelType w:val="hybridMultilevel"/>
    <w:tmpl w:val="119C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7EF6"/>
    <w:multiLevelType w:val="multilevel"/>
    <w:tmpl w:val="D55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15678"/>
    <w:multiLevelType w:val="multilevel"/>
    <w:tmpl w:val="DDA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79030">
    <w:abstractNumId w:val="14"/>
  </w:num>
  <w:num w:numId="2" w16cid:durableId="2102990371">
    <w:abstractNumId w:val="5"/>
  </w:num>
  <w:num w:numId="3" w16cid:durableId="894318886">
    <w:abstractNumId w:val="21"/>
  </w:num>
  <w:num w:numId="4" w16cid:durableId="1353874211">
    <w:abstractNumId w:val="6"/>
  </w:num>
  <w:num w:numId="5" w16cid:durableId="732699829">
    <w:abstractNumId w:val="13"/>
  </w:num>
  <w:num w:numId="6" w16cid:durableId="1595746365">
    <w:abstractNumId w:val="0"/>
  </w:num>
  <w:num w:numId="7" w16cid:durableId="1588922224">
    <w:abstractNumId w:val="17"/>
  </w:num>
  <w:num w:numId="8" w16cid:durableId="1369263187">
    <w:abstractNumId w:val="1"/>
  </w:num>
  <w:num w:numId="9" w16cid:durableId="1996913201">
    <w:abstractNumId w:val="8"/>
  </w:num>
  <w:num w:numId="10" w16cid:durableId="840316156">
    <w:abstractNumId w:val="18"/>
  </w:num>
  <w:num w:numId="11" w16cid:durableId="386101386">
    <w:abstractNumId w:val="20"/>
  </w:num>
  <w:num w:numId="12" w16cid:durableId="1994407094">
    <w:abstractNumId w:val="9"/>
  </w:num>
  <w:num w:numId="13" w16cid:durableId="1153133471">
    <w:abstractNumId w:val="15"/>
  </w:num>
  <w:num w:numId="14" w16cid:durableId="924413862">
    <w:abstractNumId w:val="2"/>
  </w:num>
  <w:num w:numId="15" w16cid:durableId="1188175114">
    <w:abstractNumId w:val="3"/>
  </w:num>
  <w:num w:numId="16" w16cid:durableId="1341157461">
    <w:abstractNumId w:val="11"/>
  </w:num>
  <w:num w:numId="17" w16cid:durableId="1189181218">
    <w:abstractNumId w:val="7"/>
  </w:num>
  <w:num w:numId="18" w16cid:durableId="374040331">
    <w:abstractNumId w:val="4"/>
  </w:num>
  <w:num w:numId="19" w16cid:durableId="196503978">
    <w:abstractNumId w:val="16"/>
  </w:num>
  <w:num w:numId="20" w16cid:durableId="111825476">
    <w:abstractNumId w:val="10"/>
  </w:num>
  <w:num w:numId="21" w16cid:durableId="1112361074">
    <w:abstractNumId w:val="19"/>
  </w:num>
  <w:num w:numId="22" w16cid:durableId="1198202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63"/>
    <w:rsid w:val="000B20E7"/>
    <w:rsid w:val="001424F5"/>
    <w:rsid w:val="002502B9"/>
    <w:rsid w:val="00AE062C"/>
    <w:rsid w:val="00B11E16"/>
    <w:rsid w:val="00B94054"/>
    <w:rsid w:val="00C654BB"/>
    <w:rsid w:val="00C7691E"/>
    <w:rsid w:val="00CA5C63"/>
    <w:rsid w:val="00CD2296"/>
    <w:rsid w:val="00D34B6E"/>
    <w:rsid w:val="00D35EA2"/>
    <w:rsid w:val="00E81FC2"/>
    <w:rsid w:val="00E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B67D"/>
  <w15:chartTrackingRefBased/>
  <w15:docId w15:val="{787A0C87-4A86-448B-86D0-2621F3C1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0303243c9e2cb8f91f0ad9d8a826676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aeb7fd2b562f321bf5fb90363707ed2e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/>
  </documentManagement>
</p:properties>
</file>

<file path=customXml/itemProps1.xml><?xml version="1.0" encoding="utf-8"?>
<ds:datastoreItem xmlns:ds="http://schemas.openxmlformats.org/officeDocument/2006/customXml" ds:itemID="{C7327B88-3A90-4AB4-B847-2006A049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EC0F2-9504-485B-ABAA-178067584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580A5-8C19-44A3-A240-CD11FAB1C11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</Pages>
  <Words>1107</Words>
  <Characters>6310</Characters>
  <Application>Microsoft Office Word</Application>
  <DocSecurity>0</DocSecurity>
  <Lines>52</Lines>
  <Paragraphs>14</Paragraphs>
  <ScaleCrop>false</ScaleCrop>
  <Company>Commonwealth of Massachusetts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9</cp:revision>
  <dcterms:created xsi:type="dcterms:W3CDTF">2025-11-12T20:14:00Z</dcterms:created>
  <dcterms:modified xsi:type="dcterms:W3CDTF">2025-11-13T18:32:00Z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