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683" w:rsidRPr="00110683" w:rsidRDefault="00110683" w:rsidP="00110683">
      <w:pPr>
        <w:jc w:val="center"/>
        <w:rPr>
          <w:rFonts w:asciiTheme="majorHAnsi" w:hAnsiTheme="majorHAnsi"/>
          <w:b/>
          <w:color w:val="000000"/>
          <w:sz w:val="22"/>
          <w:szCs w:val="22"/>
        </w:rPr>
      </w:pPr>
      <w:r w:rsidRPr="00110683">
        <w:rPr>
          <w:rFonts w:asciiTheme="majorHAnsi" w:hAnsiTheme="majorHAnsi"/>
          <w:b/>
          <w:color w:val="000000"/>
          <w:sz w:val="22"/>
          <w:szCs w:val="22"/>
        </w:rPr>
        <w:t>Board of Early Education and Care Meeting</w:t>
      </w:r>
    </w:p>
    <w:p w:rsidR="00110683" w:rsidRPr="001B03BA" w:rsidRDefault="00110683" w:rsidP="00110683">
      <w:pPr>
        <w:jc w:val="center"/>
        <w:rPr>
          <w:rFonts w:asciiTheme="majorHAnsi" w:hAnsiTheme="majorHAnsi"/>
          <w:color w:val="000000"/>
          <w:sz w:val="22"/>
          <w:szCs w:val="22"/>
        </w:rPr>
      </w:pPr>
      <w:r w:rsidRPr="001B03BA">
        <w:rPr>
          <w:rFonts w:asciiTheme="majorHAnsi" w:hAnsiTheme="majorHAnsi"/>
          <w:color w:val="000000"/>
          <w:sz w:val="22"/>
          <w:szCs w:val="22"/>
        </w:rPr>
        <w:t>September 8, 2015</w:t>
      </w:r>
    </w:p>
    <w:p w:rsidR="00110683" w:rsidRPr="001B03BA" w:rsidRDefault="00110683" w:rsidP="00110683">
      <w:pPr>
        <w:jc w:val="center"/>
        <w:rPr>
          <w:rFonts w:asciiTheme="majorHAnsi" w:hAnsiTheme="majorHAnsi"/>
          <w:color w:val="000000"/>
          <w:sz w:val="22"/>
          <w:szCs w:val="22"/>
        </w:rPr>
      </w:pPr>
      <w:r w:rsidRPr="001B03BA">
        <w:rPr>
          <w:rFonts w:asciiTheme="majorHAnsi" w:hAnsiTheme="majorHAnsi"/>
          <w:color w:val="000000"/>
          <w:sz w:val="22"/>
          <w:szCs w:val="22"/>
        </w:rPr>
        <w:t>1:00 PM – 4:00 PM</w:t>
      </w:r>
    </w:p>
    <w:p w:rsidR="00110683" w:rsidRPr="00110683" w:rsidRDefault="00110683" w:rsidP="00110683">
      <w:pPr>
        <w:rPr>
          <w:rFonts w:asciiTheme="majorHAnsi" w:hAnsiTheme="majorHAnsi"/>
          <w:color w:val="000000"/>
          <w:sz w:val="22"/>
          <w:szCs w:val="22"/>
        </w:rPr>
      </w:pPr>
    </w:p>
    <w:p w:rsidR="00110683" w:rsidRPr="001B03BA" w:rsidRDefault="001B03BA" w:rsidP="00110683">
      <w:pPr>
        <w:jc w:val="center"/>
        <w:rPr>
          <w:rFonts w:asciiTheme="majorHAnsi" w:hAnsiTheme="majorHAnsi"/>
          <w:b/>
          <w:color w:val="000000"/>
          <w:sz w:val="22"/>
          <w:szCs w:val="22"/>
        </w:rPr>
      </w:pPr>
      <w:r w:rsidRPr="001B03BA">
        <w:rPr>
          <w:rFonts w:asciiTheme="majorHAnsi" w:hAnsiTheme="majorHAnsi"/>
          <w:b/>
          <w:color w:val="000000"/>
          <w:sz w:val="22"/>
          <w:szCs w:val="22"/>
        </w:rPr>
        <w:t xml:space="preserve">Massachusetts </w:t>
      </w:r>
      <w:r w:rsidR="00110683" w:rsidRPr="001B03BA">
        <w:rPr>
          <w:rFonts w:asciiTheme="majorHAnsi" w:hAnsiTheme="majorHAnsi"/>
          <w:b/>
          <w:color w:val="000000"/>
          <w:sz w:val="22"/>
          <w:szCs w:val="22"/>
        </w:rPr>
        <w:t>Department of Early Education and Care</w:t>
      </w:r>
    </w:p>
    <w:p w:rsidR="00110683" w:rsidRPr="001B03BA" w:rsidRDefault="00110683" w:rsidP="00110683">
      <w:pPr>
        <w:jc w:val="center"/>
        <w:rPr>
          <w:rFonts w:asciiTheme="majorHAnsi" w:hAnsiTheme="majorHAnsi"/>
          <w:color w:val="000000"/>
          <w:sz w:val="22"/>
          <w:szCs w:val="22"/>
        </w:rPr>
      </w:pPr>
      <w:r w:rsidRPr="001B03BA">
        <w:rPr>
          <w:rFonts w:asciiTheme="majorHAnsi" w:hAnsiTheme="majorHAnsi"/>
          <w:color w:val="000000"/>
          <w:sz w:val="22"/>
          <w:szCs w:val="22"/>
        </w:rPr>
        <w:t>51 Sleeper Street</w:t>
      </w:r>
    </w:p>
    <w:p w:rsidR="00110683" w:rsidRPr="001B03BA" w:rsidRDefault="00110683" w:rsidP="00110683">
      <w:pPr>
        <w:jc w:val="center"/>
        <w:rPr>
          <w:rFonts w:asciiTheme="majorHAnsi" w:hAnsiTheme="majorHAnsi"/>
          <w:color w:val="000000"/>
          <w:sz w:val="22"/>
          <w:szCs w:val="22"/>
        </w:rPr>
      </w:pPr>
      <w:r w:rsidRPr="001B03BA">
        <w:rPr>
          <w:rFonts w:asciiTheme="majorHAnsi" w:hAnsiTheme="majorHAnsi"/>
          <w:color w:val="000000"/>
          <w:sz w:val="22"/>
          <w:szCs w:val="22"/>
        </w:rPr>
        <w:t>Boston, MA 02110</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_____________________________________________________________________________________</w:t>
      </w:r>
    </w:p>
    <w:p w:rsidR="00110683" w:rsidRPr="00110683" w:rsidRDefault="00110683" w:rsidP="00110683">
      <w:pPr>
        <w:rPr>
          <w:rFonts w:asciiTheme="majorHAnsi" w:hAnsiTheme="majorHAnsi"/>
          <w:color w:val="000000"/>
          <w:sz w:val="22"/>
          <w:szCs w:val="22"/>
        </w:rPr>
      </w:pPr>
    </w:p>
    <w:p w:rsidR="00110683" w:rsidRPr="00110683" w:rsidRDefault="00110683" w:rsidP="00110683">
      <w:pPr>
        <w:jc w:val="center"/>
        <w:rPr>
          <w:rFonts w:asciiTheme="majorHAnsi" w:hAnsiTheme="majorHAnsi"/>
          <w:b/>
          <w:color w:val="000000"/>
          <w:sz w:val="22"/>
          <w:szCs w:val="22"/>
        </w:rPr>
      </w:pPr>
      <w:r w:rsidRPr="00110683">
        <w:rPr>
          <w:rFonts w:asciiTheme="majorHAnsi" w:hAnsiTheme="majorHAnsi"/>
          <w:b/>
          <w:color w:val="000000"/>
          <w:sz w:val="22"/>
          <w:szCs w:val="22"/>
        </w:rPr>
        <w:t>MINUTES</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Members of the Board of Early Education and Care Present</w:t>
      </w:r>
      <w:r w:rsidRPr="00110683">
        <w:rPr>
          <w:rFonts w:asciiTheme="majorHAnsi" w:hAnsiTheme="majorHAnsi"/>
          <w:color w:val="000000"/>
          <w:sz w:val="22"/>
          <w:szCs w:val="22"/>
        </w:rPr>
        <w:t>:</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Nonie Lesaux, Chairperson</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James Peyser, Secretary of Education </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Mary Walachy, Vice Chairperson</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J.D. Chesloff</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Sharon Scott-Chandler, Esq.</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Elizabeth Childs, M.D. </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Joan Wasser Gish, Esq.</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Eleonora Villegas-Reimers, Ph.D.</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Joni Block</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Thomas L. Weber, Commissioner of the Department and Secretary to the Board</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Members of the Board of Early Education and Care Absent</w:t>
      </w:r>
      <w:r w:rsidRPr="00110683">
        <w:rPr>
          <w:rFonts w:asciiTheme="majorHAnsi" w:hAnsiTheme="majorHAnsi"/>
          <w:color w:val="000000"/>
          <w:sz w:val="22"/>
          <w:szCs w:val="22"/>
        </w:rPr>
        <w:t>:</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Robyn Kennedy, designee of Marylou Sudders, Secretary of EOHHS</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Katie Joyce</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The meeting was called to order at 1:06 p.m.</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Welcome and Comments from the Chair</w:t>
      </w:r>
      <w:r w:rsidRPr="00110683">
        <w:rPr>
          <w:rFonts w:asciiTheme="majorHAnsi" w:hAnsiTheme="majorHAnsi"/>
          <w:color w:val="000000"/>
          <w:sz w:val="22"/>
          <w:szCs w:val="22"/>
        </w:rPr>
        <w:t>:</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Board Chairperson Nonie Lesaux expressed her excitement to join the Board of Early Education and Care.  She thanked everyone for their warm welcome and messages over the last several weeks.  She</w:t>
      </w:r>
      <w:r w:rsidR="005252CF">
        <w:rPr>
          <w:rFonts w:asciiTheme="majorHAnsi" w:hAnsiTheme="majorHAnsi"/>
          <w:color w:val="000000"/>
          <w:sz w:val="22"/>
          <w:szCs w:val="22"/>
        </w:rPr>
        <w:t xml:space="preserve"> stated she</w:t>
      </w:r>
      <w:r w:rsidRPr="00110683">
        <w:rPr>
          <w:rFonts w:asciiTheme="majorHAnsi" w:hAnsiTheme="majorHAnsi"/>
          <w:color w:val="000000"/>
          <w:sz w:val="22"/>
          <w:szCs w:val="22"/>
        </w:rPr>
        <w:t xml:space="preserve"> has enjoyed reviewing the department’s materials and strategic documents in preparation for her new role.  Chairperson Lesaux provided a brief summary of her professional background, noting that she is the Juliana W. and William Foss Thompson Professor of Education and Society, Harvard Graduate School of Education where she leads a research program on early learning and development.  She has been with Harvard for about ten years.  Chairperson Lesaux has a doctorate degree in educational psychology and special education, during which time she focused on how reading and second language develop for children who are non-native English speakers.  Her work has encompassed evidence-based interventions; early learning language; research and policy reports; policy briefs on early education and early learning; books written to support with tools in real time; professional opinions provided to hospital clinicians; and partnerships with Boston Public Schools, the City of Springfield, and other states.  Additionally, Chairperson Lesaux has worked on the Birth to Third Grade initiative.    </w:t>
      </w: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Comments from the Secretary</w:t>
      </w:r>
      <w:r w:rsidRPr="00110683">
        <w:rPr>
          <w:rFonts w:asciiTheme="majorHAnsi" w:hAnsiTheme="majorHAnsi"/>
          <w:color w:val="000000"/>
          <w:sz w:val="22"/>
          <w:szCs w:val="22"/>
        </w:rPr>
        <w:t xml:space="preserve">: </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lastRenderedPageBreak/>
        <w:t>Secretary James Peyser, on behalf of Governor Baker and the administration, welcomed Chairperson Lesaux to the Board.</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Comments from the Commissioner</w:t>
      </w:r>
      <w:r w:rsidRPr="00110683">
        <w:rPr>
          <w:rFonts w:asciiTheme="majorHAnsi" w:hAnsiTheme="majorHAnsi"/>
          <w:color w:val="000000"/>
          <w:sz w:val="22"/>
          <w:szCs w:val="22"/>
        </w:rPr>
        <w:t>:</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Commissioner Tom Weber thanked Chairperson Lesaux and congratulated her on her appointment.  He informed the Board that he and Chairperson Lesaux have worked together previously and looks forward to working with her in the months ahead to advance the mission of EEC.  He thanked EEC staff for their hard work during the summer and expressed that EEC staff has been remarkable in stepping up to meet the many challenges.  Whether it was the Early Retirement Incentive Program ("ERIP"), the Child Care Financial Assistance System ("CCFA"), the ongoing Background Record Check work, high profile investigations, the budget, and a myriad of communications challenges, the staff has worked tirelessly to represent th</w:t>
      </w:r>
      <w:r w:rsidR="00F93B80">
        <w:rPr>
          <w:rFonts w:asciiTheme="majorHAnsi" w:hAnsiTheme="majorHAnsi"/>
          <w:color w:val="000000"/>
          <w:sz w:val="22"/>
          <w:szCs w:val="22"/>
        </w:rPr>
        <w:t>e</w:t>
      </w:r>
      <w:r w:rsidRPr="00110683">
        <w:rPr>
          <w:rFonts w:asciiTheme="majorHAnsi" w:hAnsiTheme="majorHAnsi"/>
          <w:color w:val="000000"/>
          <w:sz w:val="22"/>
          <w:szCs w:val="22"/>
        </w:rPr>
        <w:t xml:space="preserve"> agency.</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Commissioner Weber updated the Board on the following</w:t>
      </w:r>
      <w:r w:rsidRPr="00110683">
        <w:rPr>
          <w:rFonts w:asciiTheme="majorHAnsi" w:hAnsiTheme="majorHAnsi"/>
          <w:color w:val="000000"/>
          <w:sz w:val="22"/>
          <w:szCs w:val="22"/>
        </w:rPr>
        <w:t>:</w:t>
      </w:r>
    </w:p>
    <w:p w:rsidR="00110683" w:rsidRPr="00110683" w:rsidRDefault="00110683" w:rsidP="00110683">
      <w:pPr>
        <w:rPr>
          <w:rFonts w:asciiTheme="majorHAnsi" w:hAnsiTheme="majorHAnsi"/>
          <w:color w:val="000000"/>
          <w:sz w:val="22"/>
          <w:szCs w:val="22"/>
        </w:rPr>
      </w:pPr>
    </w:p>
    <w:p w:rsidR="00110683" w:rsidRPr="00110683" w:rsidRDefault="00110683" w:rsidP="00110683">
      <w:pPr>
        <w:ind w:left="360"/>
        <w:rPr>
          <w:rFonts w:asciiTheme="majorHAnsi" w:hAnsiTheme="majorHAnsi"/>
          <w:color w:val="000000"/>
          <w:sz w:val="22"/>
          <w:szCs w:val="22"/>
        </w:rPr>
      </w:pPr>
      <w:r w:rsidRPr="00110683">
        <w:rPr>
          <w:rFonts w:asciiTheme="majorHAnsi" w:hAnsiTheme="majorHAnsi"/>
          <w:color w:val="000000"/>
          <w:sz w:val="22"/>
          <w:szCs w:val="22"/>
        </w:rPr>
        <w:t>•</w:t>
      </w:r>
      <w:r w:rsidRPr="00110683">
        <w:rPr>
          <w:rFonts w:asciiTheme="majorHAnsi" w:hAnsiTheme="majorHAnsi"/>
          <w:color w:val="000000"/>
          <w:sz w:val="22"/>
          <w:szCs w:val="22"/>
        </w:rPr>
        <w:tab/>
      </w:r>
      <w:r w:rsidRPr="001B03BA">
        <w:rPr>
          <w:rFonts w:asciiTheme="majorHAnsi" w:hAnsiTheme="majorHAnsi"/>
          <w:b/>
          <w:color w:val="000000"/>
          <w:sz w:val="22"/>
          <w:szCs w:val="22"/>
        </w:rPr>
        <w:t>CCFA System</w:t>
      </w:r>
      <w:r w:rsidRPr="00110683">
        <w:rPr>
          <w:rFonts w:asciiTheme="majorHAnsi" w:hAnsiTheme="majorHAnsi"/>
          <w:color w:val="000000"/>
          <w:sz w:val="22"/>
          <w:szCs w:val="22"/>
        </w:rPr>
        <w:t xml:space="preserve">: Commissioner Weber explained that when the Board last met in June, EEC was on the verge of launching CCFA and was optimistic about its July 1st launch.  Challenges began almost immediately during the month of July when the field began entering authorizations and placements.  He </w:t>
      </w:r>
      <w:r w:rsidR="00F93B80">
        <w:rPr>
          <w:rFonts w:asciiTheme="majorHAnsi" w:hAnsiTheme="majorHAnsi"/>
          <w:color w:val="000000"/>
          <w:sz w:val="22"/>
          <w:szCs w:val="22"/>
        </w:rPr>
        <w:t>report</w:t>
      </w:r>
      <w:r w:rsidRPr="00110683">
        <w:rPr>
          <w:rFonts w:asciiTheme="majorHAnsi" w:hAnsiTheme="majorHAnsi"/>
          <w:color w:val="000000"/>
          <w:sz w:val="22"/>
          <w:szCs w:val="22"/>
        </w:rPr>
        <w:t>ed that when billing began to be entered in August, CCFA experienced fundamental challenges.  The system was inoperable for periods and it was not able to assist the field in processing payments.  Commissioner Weber stated that EEC then asked the field to use CCFA only for authorizations, placements, and attendance while EEC worked on the larger</w:t>
      </w:r>
      <w:r w:rsidR="00F93B80">
        <w:rPr>
          <w:rFonts w:asciiTheme="majorHAnsi" w:hAnsiTheme="majorHAnsi"/>
          <w:color w:val="000000"/>
          <w:sz w:val="22"/>
          <w:szCs w:val="22"/>
        </w:rPr>
        <w:t xml:space="preserve"> billing</w:t>
      </w:r>
      <w:r w:rsidRPr="00110683">
        <w:rPr>
          <w:rFonts w:asciiTheme="majorHAnsi" w:hAnsiTheme="majorHAnsi"/>
          <w:color w:val="000000"/>
          <w:sz w:val="22"/>
          <w:szCs w:val="22"/>
        </w:rPr>
        <w:t xml:space="preserve"> issues.  These issues have significantly affected both EEC and the field and have caused a lot of stress.  Commissioner Weber explained that EEC devised an alternative payment system which has ensured payments </w:t>
      </w:r>
      <w:r w:rsidR="00F93B80">
        <w:rPr>
          <w:rFonts w:asciiTheme="majorHAnsi" w:hAnsiTheme="majorHAnsi"/>
          <w:color w:val="000000"/>
          <w:sz w:val="22"/>
          <w:szCs w:val="22"/>
        </w:rPr>
        <w:t>are made</w:t>
      </w:r>
      <w:r w:rsidRPr="00110683">
        <w:rPr>
          <w:rFonts w:asciiTheme="majorHAnsi" w:hAnsiTheme="majorHAnsi"/>
          <w:color w:val="000000"/>
          <w:sz w:val="22"/>
          <w:szCs w:val="22"/>
        </w:rPr>
        <w:t xml:space="preserve">.  To date, only thirteen out of the 178 contracted providers have not received payment.  EEC has made over $36 million in payments, and payments are estimated at $38 million, which is pretty accurate.  To assist with CCFA, </w:t>
      </w:r>
      <w:r w:rsidR="00F93B80">
        <w:rPr>
          <w:rFonts w:asciiTheme="majorHAnsi" w:hAnsiTheme="majorHAnsi"/>
          <w:color w:val="000000"/>
          <w:sz w:val="22"/>
          <w:szCs w:val="22"/>
        </w:rPr>
        <w:t xml:space="preserve">the </w:t>
      </w:r>
      <w:r w:rsidRPr="00110683">
        <w:rPr>
          <w:rFonts w:asciiTheme="majorHAnsi" w:hAnsiTheme="majorHAnsi"/>
          <w:color w:val="000000"/>
          <w:sz w:val="22"/>
          <w:szCs w:val="22"/>
        </w:rPr>
        <w:t>Mass</w:t>
      </w:r>
      <w:r w:rsidR="00F93B80">
        <w:rPr>
          <w:rFonts w:asciiTheme="majorHAnsi" w:hAnsiTheme="majorHAnsi"/>
          <w:color w:val="000000"/>
          <w:sz w:val="22"/>
          <w:szCs w:val="22"/>
        </w:rPr>
        <w:t>achusetts</w:t>
      </w:r>
      <w:r w:rsidRPr="00110683">
        <w:rPr>
          <w:rFonts w:asciiTheme="majorHAnsi" w:hAnsiTheme="majorHAnsi"/>
          <w:color w:val="000000"/>
          <w:sz w:val="22"/>
          <w:szCs w:val="22"/>
        </w:rPr>
        <w:t xml:space="preserve"> Information Technology</w:t>
      </w:r>
      <w:r w:rsidR="00F93B80">
        <w:rPr>
          <w:rFonts w:asciiTheme="majorHAnsi" w:hAnsiTheme="majorHAnsi"/>
          <w:color w:val="000000"/>
          <w:sz w:val="22"/>
          <w:szCs w:val="22"/>
        </w:rPr>
        <w:t xml:space="preserve"> Division has</w:t>
      </w:r>
      <w:r w:rsidRPr="00110683">
        <w:rPr>
          <w:rFonts w:asciiTheme="majorHAnsi" w:hAnsiTheme="majorHAnsi"/>
          <w:color w:val="000000"/>
          <w:sz w:val="22"/>
          <w:szCs w:val="22"/>
        </w:rPr>
        <w:t xml:space="preserve"> designat</w:t>
      </w:r>
      <w:r w:rsidR="00F93B80">
        <w:rPr>
          <w:rFonts w:asciiTheme="majorHAnsi" w:hAnsiTheme="majorHAnsi"/>
          <w:color w:val="000000"/>
          <w:sz w:val="22"/>
          <w:szCs w:val="22"/>
        </w:rPr>
        <w:t>ed</w:t>
      </w:r>
      <w:r w:rsidRPr="00110683">
        <w:rPr>
          <w:rFonts w:asciiTheme="majorHAnsi" w:hAnsiTheme="majorHAnsi"/>
          <w:color w:val="000000"/>
          <w:sz w:val="22"/>
          <w:szCs w:val="22"/>
        </w:rPr>
        <w:t xml:space="preserve"> Bradford Smith as the new project manager for CCFA.  EEC is working with Mr. Smith to rectify the issues and support the alternative payment system.  Commissioner Weber noted that three related areas have been impacted by CCFA:  voucher access, the rate reserve, and caseload projections.    </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 </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Board Vice</w:t>
      </w:r>
      <w:r w:rsidR="00F93B80">
        <w:rPr>
          <w:rFonts w:asciiTheme="majorHAnsi" w:hAnsiTheme="majorHAnsi"/>
          <w:color w:val="000000"/>
          <w:sz w:val="22"/>
          <w:szCs w:val="22"/>
        </w:rPr>
        <w:t>c</w:t>
      </w:r>
      <w:r w:rsidRPr="00110683">
        <w:rPr>
          <w:rFonts w:asciiTheme="majorHAnsi" w:hAnsiTheme="majorHAnsi"/>
          <w:color w:val="000000"/>
          <w:sz w:val="22"/>
          <w:szCs w:val="22"/>
        </w:rPr>
        <w:t xml:space="preserve">hairperson Mary Walachy asked Commissioner Weber if he could remind the Board whether the startup concerns raised </w:t>
      </w:r>
      <w:r w:rsidR="00F93B80">
        <w:rPr>
          <w:rFonts w:asciiTheme="majorHAnsi" w:hAnsiTheme="majorHAnsi"/>
          <w:color w:val="000000"/>
          <w:sz w:val="22"/>
          <w:szCs w:val="22"/>
        </w:rPr>
        <w:t>by</w:t>
      </w:r>
      <w:r w:rsidRPr="00110683">
        <w:rPr>
          <w:rFonts w:asciiTheme="majorHAnsi" w:hAnsiTheme="majorHAnsi"/>
          <w:color w:val="000000"/>
          <w:sz w:val="22"/>
          <w:szCs w:val="22"/>
        </w:rPr>
        <w:t xml:space="preserve"> the Massachusetts Association of Early Education and Care ("MADCA") are the same issues we are facing now. Commissioner Weber replied that the MADCA letter addressed some of the existing issues, including EEC's ability to make payments.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Board Member Joan Wasser Gish asked how CCFA's issues have impacted the issuance of vouchers.  Commissioner Weber replied that the alternative payment method is used for vouchers, and the </w:t>
      </w:r>
      <w:r w:rsidR="00F93B80">
        <w:rPr>
          <w:rFonts w:asciiTheme="majorHAnsi" w:hAnsiTheme="majorHAnsi"/>
          <w:color w:val="000000"/>
          <w:sz w:val="22"/>
          <w:szCs w:val="22"/>
        </w:rPr>
        <w:t>child care resource and referral agencies</w:t>
      </w:r>
      <w:r w:rsidRPr="00110683">
        <w:rPr>
          <w:rFonts w:asciiTheme="majorHAnsi" w:hAnsiTheme="majorHAnsi"/>
          <w:color w:val="000000"/>
          <w:sz w:val="22"/>
          <w:szCs w:val="22"/>
        </w:rPr>
        <w:t xml:space="preserve"> are putting in immense work to ensure </w:t>
      </w:r>
      <w:r w:rsidR="00F93B80" w:rsidRPr="00110683">
        <w:rPr>
          <w:rFonts w:asciiTheme="majorHAnsi" w:hAnsiTheme="majorHAnsi"/>
          <w:color w:val="000000"/>
          <w:sz w:val="22"/>
          <w:szCs w:val="22"/>
        </w:rPr>
        <w:t xml:space="preserve">timely </w:t>
      </w:r>
      <w:r w:rsidRPr="00110683">
        <w:rPr>
          <w:rFonts w:asciiTheme="majorHAnsi" w:hAnsiTheme="majorHAnsi"/>
          <w:color w:val="000000"/>
          <w:sz w:val="22"/>
          <w:szCs w:val="22"/>
        </w:rPr>
        <w:t>payments.  He noted that EEC endeavors to make payments within ten days of receipt, and we have been able to stick to this schedule.</w:t>
      </w:r>
    </w:p>
    <w:p w:rsidR="00110683" w:rsidRPr="00110683" w:rsidRDefault="00110683" w:rsidP="00110683">
      <w:pPr>
        <w:rPr>
          <w:rFonts w:asciiTheme="majorHAnsi" w:hAnsiTheme="majorHAnsi"/>
          <w:color w:val="000000"/>
          <w:sz w:val="22"/>
          <w:szCs w:val="22"/>
        </w:rPr>
      </w:pPr>
    </w:p>
    <w:p w:rsidR="00110683" w:rsidRPr="00110683" w:rsidRDefault="00110683" w:rsidP="00110683">
      <w:pPr>
        <w:ind w:left="360"/>
        <w:rPr>
          <w:rFonts w:asciiTheme="majorHAnsi" w:hAnsiTheme="majorHAnsi"/>
          <w:color w:val="000000"/>
          <w:sz w:val="22"/>
          <w:szCs w:val="22"/>
        </w:rPr>
      </w:pPr>
      <w:r w:rsidRPr="00110683">
        <w:rPr>
          <w:rFonts w:asciiTheme="majorHAnsi" w:hAnsiTheme="majorHAnsi"/>
          <w:color w:val="000000"/>
          <w:sz w:val="22"/>
          <w:szCs w:val="22"/>
        </w:rPr>
        <w:t>•</w:t>
      </w:r>
      <w:r w:rsidRPr="00110683">
        <w:rPr>
          <w:rFonts w:asciiTheme="majorHAnsi" w:hAnsiTheme="majorHAnsi"/>
          <w:color w:val="000000"/>
          <w:sz w:val="22"/>
          <w:szCs w:val="22"/>
        </w:rPr>
        <w:tab/>
      </w:r>
      <w:r w:rsidRPr="001B03BA">
        <w:rPr>
          <w:rFonts w:asciiTheme="majorHAnsi" w:hAnsiTheme="majorHAnsi"/>
          <w:b/>
          <w:color w:val="000000"/>
          <w:sz w:val="22"/>
          <w:szCs w:val="22"/>
        </w:rPr>
        <w:t>Preschool Expansion Grant (PEG) Events</w:t>
      </w:r>
      <w:r w:rsidRPr="00110683">
        <w:rPr>
          <w:rFonts w:asciiTheme="majorHAnsi" w:hAnsiTheme="majorHAnsi"/>
          <w:color w:val="000000"/>
          <w:sz w:val="22"/>
          <w:szCs w:val="22"/>
        </w:rPr>
        <w:t xml:space="preserve">: Commissioner Weber informed the Board that there are PEG events scheduled in Boston, Lawrence, Lowell, Holyoke, and Springfield.  On Tuesday, September 15, 2015, Governor Baker and Secretary Peyser will attend an event at Lt. Clayre P. Sullivan School in Holyoke.  There will also be events in Boston on September 17, 2015 at a location </w:t>
      </w:r>
      <w:r w:rsidRPr="00110683">
        <w:rPr>
          <w:rFonts w:asciiTheme="majorHAnsi" w:hAnsiTheme="majorHAnsi"/>
          <w:color w:val="000000"/>
          <w:sz w:val="22"/>
          <w:szCs w:val="22"/>
        </w:rPr>
        <w:lastRenderedPageBreak/>
        <w:t>to be determined, September 18, 2015 at Community Day Learning in Lawrence, and on September 21, 2015 at Springfield Early Child Learning Center in Springfield.</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Lastly, Commissioner Weber commended EEC Director of Communications and External Affairs Kathleen Hart for organizing the logistical support of the Board for many years.  Going forward, EEC Chief of Staff, Seán Faherty, will support this work.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Statements from the Public</w:t>
      </w:r>
      <w:r w:rsidRPr="00110683">
        <w:rPr>
          <w:rFonts w:asciiTheme="majorHAnsi" w:hAnsiTheme="majorHAnsi"/>
          <w:color w:val="000000"/>
          <w:sz w:val="22"/>
          <w:szCs w:val="22"/>
        </w:rPr>
        <w:t>*</w:t>
      </w:r>
    </w:p>
    <w:p w:rsidR="00110683" w:rsidRPr="00110683" w:rsidRDefault="00110683" w:rsidP="00110683">
      <w:pPr>
        <w:rPr>
          <w:rFonts w:asciiTheme="majorHAnsi" w:hAnsiTheme="majorHAnsi"/>
          <w:color w:val="000000"/>
          <w:sz w:val="22"/>
          <w:szCs w:val="22"/>
        </w:rPr>
      </w:pPr>
      <w:r w:rsidRPr="00110683">
        <w:rPr>
          <w:rFonts w:asciiTheme="majorHAnsi" w:hAnsiTheme="majorHAnsi"/>
          <w:i/>
          <w:color w:val="000000"/>
          <w:sz w:val="22"/>
          <w:szCs w:val="22"/>
        </w:rPr>
        <w:t>The Board of Early Education and Care makes up to 30 minutes available for persons in the audience to address the Board on specific agenda items. In order to hear as many speakers as possible, the Board limits individuals to three minutes, although written material of any length can be submitted to Chairperson Lesaux or Commissioner Weber</w:t>
      </w:r>
      <w:r w:rsidRPr="00110683">
        <w:rPr>
          <w:rFonts w:asciiTheme="majorHAnsi" w:hAnsiTheme="majorHAnsi"/>
          <w:color w:val="000000"/>
          <w:sz w:val="22"/>
          <w:szCs w:val="22"/>
        </w:rPr>
        <w:t>.</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Mav Pardee, Program Manager</w:t>
      </w:r>
      <w:r w:rsidRPr="00110683">
        <w:rPr>
          <w:rFonts w:asciiTheme="majorHAnsi" w:hAnsiTheme="majorHAnsi"/>
          <w:color w:val="000000"/>
          <w:sz w:val="22"/>
          <w:szCs w:val="22"/>
        </w:rPr>
        <w:t xml:space="preserve"> and </w:t>
      </w:r>
      <w:r w:rsidRPr="00110683">
        <w:rPr>
          <w:rFonts w:asciiTheme="majorHAnsi" w:hAnsiTheme="majorHAnsi"/>
          <w:b/>
          <w:color w:val="000000"/>
          <w:sz w:val="22"/>
          <w:szCs w:val="22"/>
        </w:rPr>
        <w:t>Theresa Jordan, Senior Project Manager, Children’s Investment Fund (</w:t>
      </w:r>
      <w:r>
        <w:rPr>
          <w:rFonts w:asciiTheme="majorHAnsi" w:hAnsiTheme="majorHAnsi"/>
          <w:b/>
          <w:color w:val="000000"/>
          <w:sz w:val="22"/>
          <w:szCs w:val="22"/>
        </w:rPr>
        <w:t>“</w:t>
      </w:r>
      <w:r w:rsidRPr="00110683">
        <w:rPr>
          <w:rFonts w:asciiTheme="majorHAnsi" w:hAnsiTheme="majorHAnsi"/>
          <w:b/>
          <w:color w:val="000000"/>
          <w:sz w:val="22"/>
          <w:szCs w:val="22"/>
        </w:rPr>
        <w:t>CIF</w:t>
      </w:r>
      <w:r>
        <w:rPr>
          <w:rFonts w:asciiTheme="majorHAnsi" w:hAnsiTheme="majorHAnsi"/>
          <w:b/>
          <w:color w:val="000000"/>
          <w:sz w:val="22"/>
          <w:szCs w:val="22"/>
        </w:rPr>
        <w:t>”</w:t>
      </w:r>
      <w:r w:rsidRPr="00110683">
        <w:rPr>
          <w:rFonts w:asciiTheme="majorHAnsi" w:hAnsiTheme="majorHAnsi"/>
          <w:b/>
          <w:color w:val="000000"/>
          <w:sz w:val="22"/>
          <w:szCs w:val="22"/>
        </w:rPr>
        <w:t>)</w:t>
      </w:r>
      <w:r w:rsidRPr="00110683">
        <w:rPr>
          <w:rFonts w:asciiTheme="majorHAnsi" w:hAnsiTheme="majorHAnsi"/>
          <w:color w:val="000000"/>
          <w:sz w:val="22"/>
          <w:szCs w:val="22"/>
        </w:rPr>
        <w:t>, acknowledged the passing of Gwen Morgan, who was the founding director of the Office for Children.  Ms. Pardee described Ms. Morgan as one of the most thoughtful and knowledgeable people in the field of early childhood education.  Ms. Pardee then announced that she is retiring from CIF, and Theresa Jordan will be the new Program Manager for the Early Education and Out of School Time (</w:t>
      </w:r>
      <w:r>
        <w:rPr>
          <w:rFonts w:asciiTheme="majorHAnsi" w:hAnsiTheme="majorHAnsi"/>
          <w:color w:val="000000"/>
          <w:sz w:val="22"/>
          <w:szCs w:val="22"/>
        </w:rPr>
        <w:t>“</w:t>
      </w:r>
      <w:r w:rsidRPr="00110683">
        <w:rPr>
          <w:rFonts w:asciiTheme="majorHAnsi" w:hAnsiTheme="majorHAnsi"/>
          <w:color w:val="000000"/>
          <w:sz w:val="22"/>
          <w:szCs w:val="22"/>
        </w:rPr>
        <w:t>EEOST</w:t>
      </w:r>
      <w:r>
        <w:rPr>
          <w:rFonts w:asciiTheme="majorHAnsi" w:hAnsiTheme="majorHAnsi"/>
          <w:color w:val="000000"/>
          <w:sz w:val="22"/>
          <w:szCs w:val="22"/>
        </w:rPr>
        <w:t>”</w:t>
      </w:r>
      <w:r w:rsidRPr="00110683">
        <w:rPr>
          <w:rFonts w:asciiTheme="majorHAnsi" w:hAnsiTheme="majorHAnsi"/>
          <w:color w:val="000000"/>
          <w:sz w:val="22"/>
          <w:szCs w:val="22"/>
        </w:rPr>
        <w:t>) Capital Fund.  Ms</w:t>
      </w:r>
      <w:r w:rsidR="00F93B80">
        <w:rPr>
          <w:rFonts w:asciiTheme="majorHAnsi" w:hAnsiTheme="majorHAnsi"/>
          <w:color w:val="000000"/>
          <w:sz w:val="22"/>
          <w:szCs w:val="22"/>
        </w:rPr>
        <w:t>. Pardee thanked the Board for its</w:t>
      </w:r>
      <w:r w:rsidRPr="00110683">
        <w:rPr>
          <w:rFonts w:asciiTheme="majorHAnsi" w:hAnsiTheme="majorHAnsi"/>
          <w:color w:val="000000"/>
          <w:sz w:val="22"/>
          <w:szCs w:val="22"/>
        </w:rPr>
        <w:t xml:space="preserve"> support to her personally and to the early concept for capital investment.  The Massachusetts Legislature recently allocated $4 million to </w:t>
      </w:r>
      <w:r w:rsidR="00F93B80">
        <w:rPr>
          <w:rFonts w:asciiTheme="majorHAnsi" w:hAnsiTheme="majorHAnsi"/>
          <w:color w:val="000000"/>
          <w:sz w:val="22"/>
          <w:szCs w:val="22"/>
        </w:rPr>
        <w:t xml:space="preserve">the </w:t>
      </w:r>
      <w:r w:rsidRPr="00110683">
        <w:rPr>
          <w:rFonts w:asciiTheme="majorHAnsi" w:hAnsiTheme="majorHAnsi"/>
          <w:color w:val="000000"/>
          <w:sz w:val="22"/>
          <w:szCs w:val="22"/>
        </w:rPr>
        <w:t xml:space="preserve">EEOST Capital Fund, allowing for a new round of grants.  Ms. Jordan commented that ten child care programs were funded last year.  Beverly Children’s Center and Catholic Charities in Lynn completed construction over the summer and moved into their new spaces.  The eight other programs are on target; four programs have started construction and four programs will begin construction this fall.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Board Member J.D. Chesloff congratulated Ms. Pardee on her retirement, thanking her for all of her work and welcomed Ms. Jordan as the Program Manager.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Amy O’Leary, Campaign Director for Early Education for All, Strategies for Children</w:t>
      </w:r>
      <w:r w:rsidRPr="00110683">
        <w:rPr>
          <w:rFonts w:asciiTheme="majorHAnsi" w:hAnsiTheme="majorHAnsi"/>
          <w:color w:val="000000"/>
          <w:sz w:val="22"/>
          <w:szCs w:val="22"/>
        </w:rPr>
        <w:t xml:space="preserve">, congratulated Chairperson Lesaux on her appointment to the Board and thanked former Chairperson Jay Gonzalez for his work.  She also acknowledged the passing of Gwen Morgan.  Strategies for Children has worked with Senator DiDomenico and Representative Peisch on universal prekindergarten.  Ms. O’Leary stated that she will be testifying on behalf of the early education and care bills at the September 16th Joint Committee on Education hearing.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Pam Kuechler, Executive Director, Massachusetts Head Start Association ("MHSA"</w:t>
      </w:r>
      <w:r w:rsidRPr="00110683">
        <w:rPr>
          <w:rFonts w:asciiTheme="majorHAnsi" w:hAnsiTheme="majorHAnsi"/>
          <w:color w:val="000000"/>
          <w:sz w:val="22"/>
          <w:szCs w:val="22"/>
        </w:rPr>
        <w:t xml:space="preserve">), introduced herself to Chairperson Lesaux and offered her assistance to the Board.   MHSA has a collaborative relationship with EEC which Ms. Kuechler hopes to continue.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Routine Business</w:t>
      </w:r>
      <w:r w:rsidRPr="00110683">
        <w:rPr>
          <w:rFonts w:asciiTheme="majorHAnsi" w:hAnsiTheme="majorHAnsi"/>
          <w:color w:val="000000"/>
          <w:sz w:val="22"/>
          <w:szCs w:val="22"/>
        </w:rPr>
        <w:t>:</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w:t>
      </w:r>
      <w:r w:rsidRPr="00110683">
        <w:rPr>
          <w:rFonts w:asciiTheme="majorHAnsi" w:hAnsiTheme="majorHAnsi"/>
          <w:color w:val="000000"/>
          <w:sz w:val="22"/>
          <w:szCs w:val="22"/>
        </w:rPr>
        <w:tab/>
      </w:r>
      <w:r w:rsidRPr="00110683">
        <w:rPr>
          <w:rFonts w:asciiTheme="majorHAnsi" w:hAnsiTheme="majorHAnsi"/>
          <w:b/>
          <w:color w:val="000000"/>
          <w:sz w:val="22"/>
          <w:szCs w:val="22"/>
        </w:rPr>
        <w:t xml:space="preserve">Approval of June 9, </w:t>
      </w:r>
      <w:r w:rsidR="001B03BA" w:rsidRPr="00110683">
        <w:rPr>
          <w:rFonts w:asciiTheme="majorHAnsi" w:hAnsiTheme="majorHAnsi"/>
          <w:b/>
          <w:color w:val="000000"/>
          <w:sz w:val="22"/>
          <w:szCs w:val="22"/>
        </w:rPr>
        <w:t>2015 Board</w:t>
      </w:r>
      <w:r w:rsidRPr="00110683">
        <w:rPr>
          <w:rFonts w:asciiTheme="majorHAnsi" w:hAnsiTheme="majorHAnsi"/>
          <w:b/>
          <w:color w:val="000000"/>
          <w:sz w:val="22"/>
          <w:szCs w:val="22"/>
        </w:rPr>
        <w:t xml:space="preserve"> Minutes – Vote</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b/>
          <w:color w:val="000000"/>
          <w:sz w:val="22"/>
          <w:szCs w:val="22"/>
        </w:rPr>
      </w:pPr>
      <w:r w:rsidRPr="00110683">
        <w:rPr>
          <w:rFonts w:asciiTheme="majorHAnsi" w:hAnsiTheme="majorHAnsi"/>
          <w:b/>
          <w:color w:val="000000"/>
          <w:sz w:val="22"/>
          <w:szCs w:val="22"/>
        </w:rPr>
        <w:t xml:space="preserve">On a motion duly made and seconded, it was:  </w:t>
      </w: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VOTED that the Board of Early Education and Care approve the minutes of the June 9, 2015 Board Meeting</w:t>
      </w:r>
      <w:r w:rsidRPr="00110683">
        <w:rPr>
          <w:rFonts w:asciiTheme="majorHAnsi" w:hAnsiTheme="majorHAnsi"/>
          <w:color w:val="000000"/>
          <w:sz w:val="22"/>
          <w:szCs w:val="22"/>
        </w:rPr>
        <w:t>.  The motion passed unanimously.</w:t>
      </w:r>
    </w:p>
    <w:p w:rsidR="00110683" w:rsidRPr="00110683" w:rsidRDefault="00110683" w:rsidP="00110683">
      <w:pPr>
        <w:rPr>
          <w:rFonts w:asciiTheme="majorHAnsi" w:hAnsiTheme="majorHAnsi"/>
          <w:color w:val="000000"/>
          <w:sz w:val="22"/>
          <w:szCs w:val="22"/>
        </w:rPr>
      </w:pPr>
    </w:p>
    <w:p w:rsidR="001B03BA" w:rsidRDefault="001B03BA" w:rsidP="00110683">
      <w:pPr>
        <w:rPr>
          <w:rFonts w:asciiTheme="majorHAnsi" w:hAnsiTheme="majorHAnsi"/>
          <w:b/>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lastRenderedPageBreak/>
        <w:t>Board Committee and Advisory Reports</w:t>
      </w:r>
      <w:r w:rsidRPr="00110683">
        <w:rPr>
          <w:rFonts w:asciiTheme="majorHAnsi" w:hAnsiTheme="majorHAnsi"/>
          <w:color w:val="000000"/>
          <w:sz w:val="22"/>
          <w:szCs w:val="22"/>
        </w:rPr>
        <w:t>:</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There were no subcommittee or Advisory Council reports.</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New Business</w:t>
      </w:r>
      <w:r w:rsidRPr="00110683">
        <w:rPr>
          <w:rFonts w:asciiTheme="majorHAnsi" w:hAnsiTheme="majorHAnsi"/>
          <w:color w:val="000000"/>
          <w:sz w:val="22"/>
          <w:szCs w:val="22"/>
        </w:rPr>
        <w:t>:</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No new business was raised.</w:t>
      </w:r>
    </w:p>
    <w:p w:rsidR="00110683" w:rsidRPr="00110683" w:rsidRDefault="00110683" w:rsidP="00110683">
      <w:pPr>
        <w:rPr>
          <w:rFonts w:asciiTheme="majorHAnsi" w:hAnsiTheme="majorHAnsi"/>
          <w:color w:val="000000"/>
          <w:sz w:val="22"/>
          <w:szCs w:val="22"/>
        </w:rPr>
      </w:pPr>
    </w:p>
    <w:p w:rsidR="00110683" w:rsidRPr="00110683" w:rsidRDefault="00110683" w:rsidP="00110683">
      <w:pPr>
        <w:ind w:left="360"/>
        <w:rPr>
          <w:rFonts w:asciiTheme="majorHAnsi" w:hAnsiTheme="majorHAnsi"/>
          <w:color w:val="000000"/>
          <w:sz w:val="22"/>
          <w:szCs w:val="22"/>
        </w:rPr>
      </w:pPr>
      <w:r w:rsidRPr="00110683">
        <w:rPr>
          <w:rFonts w:asciiTheme="majorHAnsi" w:hAnsiTheme="majorHAnsi"/>
          <w:color w:val="000000"/>
          <w:sz w:val="22"/>
          <w:szCs w:val="22"/>
        </w:rPr>
        <w:t>•</w:t>
      </w:r>
      <w:r w:rsidRPr="00110683">
        <w:rPr>
          <w:rFonts w:asciiTheme="majorHAnsi" w:hAnsiTheme="majorHAnsi"/>
          <w:color w:val="000000"/>
          <w:sz w:val="22"/>
          <w:szCs w:val="22"/>
        </w:rPr>
        <w:tab/>
      </w:r>
      <w:r w:rsidRPr="00110683">
        <w:rPr>
          <w:rFonts w:asciiTheme="majorHAnsi" w:hAnsiTheme="majorHAnsi"/>
          <w:b/>
          <w:color w:val="000000"/>
          <w:sz w:val="22"/>
          <w:szCs w:val="22"/>
        </w:rPr>
        <w:t>Disclosures</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Board Member Sharon Scott-Chandler submitted a written disclosure that she is employed by Action for Boston Community Development, a recipient of EEC funding.  Board Member Eleonora Villegas-Reimers submitted a written disclosure that she works for Wheelock College, a recipient of EEC funding.   Board Member Joni Block submitted a written disclosure that her position as the Coordinated Family and Community Engagement ("CFCE") Coordinator with Brockton Public Schools, is funded by EEC.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Items for Discussion and Action</w:t>
      </w:r>
      <w:r w:rsidRPr="00110683">
        <w:rPr>
          <w:rFonts w:asciiTheme="majorHAnsi" w:hAnsiTheme="majorHAnsi"/>
          <w:color w:val="000000"/>
          <w:sz w:val="22"/>
          <w:szCs w:val="22"/>
        </w:rPr>
        <w:t xml:space="preserve">: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b/>
          <w:color w:val="000000"/>
          <w:sz w:val="22"/>
          <w:szCs w:val="22"/>
        </w:rPr>
      </w:pPr>
      <w:r w:rsidRPr="00110683">
        <w:rPr>
          <w:rFonts w:asciiTheme="majorHAnsi" w:hAnsiTheme="majorHAnsi"/>
          <w:b/>
          <w:color w:val="000000"/>
          <w:sz w:val="22"/>
          <w:szCs w:val="22"/>
        </w:rPr>
        <w:t>I.</w:t>
      </w:r>
      <w:r w:rsidRPr="00110683">
        <w:rPr>
          <w:rFonts w:asciiTheme="majorHAnsi" w:hAnsiTheme="majorHAnsi"/>
          <w:b/>
          <w:color w:val="000000"/>
          <w:sz w:val="22"/>
          <w:szCs w:val="22"/>
        </w:rPr>
        <w:tab/>
        <w:t>Fiscal Update on Final FY16 Budget - Discussion</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ab/>
      </w:r>
      <w:r w:rsidRPr="00110683">
        <w:rPr>
          <w:rFonts w:asciiTheme="majorHAnsi" w:hAnsiTheme="majorHAnsi"/>
          <w:i/>
          <w:color w:val="000000"/>
          <w:sz w:val="22"/>
          <w:szCs w:val="22"/>
          <w:u w:val="single"/>
        </w:rPr>
        <w:t>Relevant resources included in Board Materials</w:t>
      </w:r>
      <w:r w:rsidRPr="00110683">
        <w:rPr>
          <w:rFonts w:asciiTheme="majorHAnsi" w:hAnsiTheme="majorHAnsi"/>
          <w:color w:val="000000"/>
          <w:sz w:val="22"/>
          <w:szCs w:val="22"/>
        </w:rPr>
        <w:t>:</w:t>
      </w:r>
    </w:p>
    <w:p w:rsidR="00110683" w:rsidRPr="00110683" w:rsidRDefault="00110683" w:rsidP="00110683">
      <w:pPr>
        <w:ind w:firstLine="720"/>
        <w:rPr>
          <w:rFonts w:asciiTheme="majorHAnsi" w:hAnsiTheme="majorHAnsi"/>
          <w:color w:val="000000"/>
          <w:sz w:val="22"/>
          <w:szCs w:val="22"/>
        </w:rPr>
      </w:pPr>
      <w:r w:rsidRPr="00110683">
        <w:rPr>
          <w:rFonts w:asciiTheme="majorHAnsi" w:hAnsiTheme="majorHAnsi"/>
          <w:color w:val="000000"/>
          <w:sz w:val="22"/>
          <w:szCs w:val="22"/>
        </w:rPr>
        <w:t>•  FY16 Budget Update, PowerPoint Presentation dated September 8, 2015</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EEC Deputy Commissioner for Administration and Finance William Concannon presented EEC's FY16 budget.  He noted that the FY16 budget largely provides maintenance or level funding for most accounts and includes considerable investments in quality improvements, as well as a structural change in the caseload accounts. The total FY16 budget is $550.8 million, which is $13.5 million greater than FY15. Deputy Commissioner Concannon then provided a line item overview of the FY16 budget, highlighting certain areas.</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Deputy Commissioner Concannon stated that EEC's administrati</w:t>
      </w:r>
      <w:r w:rsidR="00F93B80">
        <w:rPr>
          <w:rFonts w:asciiTheme="majorHAnsi" w:hAnsiTheme="majorHAnsi"/>
          <w:color w:val="000000"/>
          <w:sz w:val="22"/>
          <w:szCs w:val="22"/>
        </w:rPr>
        <w:t>ve</w:t>
      </w:r>
      <w:r w:rsidRPr="00110683">
        <w:rPr>
          <w:rFonts w:asciiTheme="majorHAnsi" w:hAnsiTheme="majorHAnsi"/>
          <w:color w:val="000000"/>
          <w:sz w:val="22"/>
          <w:szCs w:val="22"/>
        </w:rPr>
        <w:t xml:space="preserve"> budget is $13,719,920, which is $355,811 (2.66%) higher than the amount that was available in FY15, and supports costs related to collective bargaining increases and lease increases for the Boston, Worcester, and Springfield offices. He noted that twenty-five EEC employees took advantage of ERIP.  Although EEC may backfill several licensing positions, there will be a net loss of three licensor positions.  He reported that after all allowable positions are backfilled, EEC will have a total of 149 staff, which is a 22.7% reduction from FY15 FTEs.</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Deputy Commissioner Concannon highlighted other major investments, including $12 million for waitlist remediation, $5 million for a center-based rate reserve increase, a $1 million increase in grants to Head Start programs, $500,000 for a Commonwealth Preschool Partnership Initiative, $4 million to services for infants and parents, and an increase of $300,000 to Reach Out and Read.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Chairperson Lesaux asked about the timeline for the waitlist remediation. Deputy Commissioner Concannon replied that the goal is to implement waitlist remediation when CCFA is stable.  He added that EEC can attempt waitlist remediation outside of CCFA, along with Earned Sick Time, if the system is not stabilized. Commissioner Weber added that the CCFA team will propose a date for implementation.</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Finally, Deputy Commissioner Concannon stated that Supportive and DTA caseload accounts will be consolidated into a single account funded at $219,907,383. Funds from the Income Eligible caseload can be transferred to this new consolidated account, but not vice versa.</w:t>
      </w:r>
    </w:p>
    <w:p w:rsidR="00110683" w:rsidRPr="00110683" w:rsidRDefault="00110683" w:rsidP="00110683">
      <w:pPr>
        <w:rPr>
          <w:rFonts w:asciiTheme="majorHAnsi" w:hAnsiTheme="majorHAnsi"/>
          <w:b/>
          <w:color w:val="000000"/>
          <w:sz w:val="22"/>
          <w:szCs w:val="22"/>
        </w:rPr>
      </w:pPr>
      <w:r w:rsidRPr="00110683">
        <w:rPr>
          <w:rFonts w:asciiTheme="majorHAnsi" w:hAnsiTheme="majorHAnsi"/>
          <w:b/>
          <w:color w:val="000000"/>
          <w:sz w:val="22"/>
          <w:szCs w:val="22"/>
        </w:rPr>
        <w:lastRenderedPageBreak/>
        <w:t xml:space="preserve">II. </w:t>
      </w:r>
      <w:r w:rsidRPr="00110683">
        <w:rPr>
          <w:rFonts w:asciiTheme="majorHAnsi" w:hAnsiTheme="majorHAnsi"/>
          <w:b/>
          <w:color w:val="000000"/>
          <w:sz w:val="22"/>
          <w:szCs w:val="22"/>
        </w:rPr>
        <w:tab/>
        <w:t>Preschool Expansion Grant (PEG) Implementation Update - Discussion</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ab/>
      </w:r>
      <w:r w:rsidRPr="00110683">
        <w:rPr>
          <w:rFonts w:asciiTheme="majorHAnsi" w:hAnsiTheme="majorHAnsi"/>
          <w:i/>
          <w:color w:val="000000"/>
          <w:sz w:val="22"/>
          <w:szCs w:val="22"/>
          <w:u w:val="single"/>
        </w:rPr>
        <w:t>Relevant resources included in Board Materials</w:t>
      </w:r>
      <w:r w:rsidRPr="00110683">
        <w:rPr>
          <w:rFonts w:asciiTheme="majorHAnsi" w:hAnsiTheme="majorHAnsi"/>
          <w:color w:val="000000"/>
          <w:sz w:val="22"/>
          <w:szCs w:val="22"/>
        </w:rPr>
        <w:t>:</w:t>
      </w:r>
    </w:p>
    <w:p w:rsidR="00110683" w:rsidRPr="00110683" w:rsidRDefault="00110683" w:rsidP="00110683">
      <w:pPr>
        <w:ind w:firstLine="720"/>
        <w:rPr>
          <w:rFonts w:asciiTheme="majorHAnsi" w:hAnsiTheme="majorHAnsi"/>
          <w:color w:val="000000"/>
          <w:sz w:val="22"/>
          <w:szCs w:val="22"/>
        </w:rPr>
      </w:pPr>
      <w:r w:rsidRPr="00110683">
        <w:rPr>
          <w:rFonts w:asciiTheme="majorHAnsi" w:hAnsiTheme="majorHAnsi"/>
          <w:color w:val="000000"/>
          <w:sz w:val="22"/>
          <w:szCs w:val="22"/>
        </w:rPr>
        <w:t xml:space="preserve">•  Massachusetts Preschool Expansion Grant, PowerPoint Presentation dated September </w:t>
      </w:r>
      <w:r w:rsidRPr="00110683">
        <w:rPr>
          <w:rFonts w:asciiTheme="majorHAnsi" w:hAnsiTheme="majorHAnsi"/>
          <w:color w:val="000000"/>
          <w:sz w:val="22"/>
          <w:szCs w:val="22"/>
        </w:rPr>
        <w:tab/>
      </w:r>
      <w:r w:rsidRPr="00110683">
        <w:rPr>
          <w:rFonts w:asciiTheme="majorHAnsi" w:hAnsiTheme="majorHAnsi"/>
          <w:color w:val="000000"/>
          <w:sz w:val="22"/>
          <w:szCs w:val="22"/>
        </w:rPr>
        <w:tab/>
        <w:t xml:space="preserve">     8, 2015</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EEC PEG Director Anita Moeller and EEC Senior Research Specialist Jocelyn Bowne provided an update on PEG implementation. Ms. Moeller and Ms. Bowne were joined by Laura Mendes, PreKindergarten - 3 Supervisor for the Springfield Public Schools, and Mike Herschenfeld, Manager of Special Projects for the Lawrence Public Schools, each of whom provided updates regarding PEG implementation in their respective communities. Ms. Moeller recognized the work of Donna Traynham from the Department of Elementary and Secondary Education (ESE), and thanked EEC staff and licensors who assisted with opening these new classrooms.</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Ms. Moeller provided an overview of the PEG locations, noting that early education and care has begun in some of the programs already.  She reported that 858 children per year will be educated in 46 classrooms in Boston, Holyoke, Lawrence, Lowell, and Springfield.  Ms. Moeller set forth the common design elements and then described the variety of educational models that the programs are leveraging. She described progress to date and that PEG implementation is on schedule.  Chairperson Lesaux asked for more information about the PEG Professional Development Specialist position. Ms. Moeller responded that the Professional Development Specialist will look within the communities to determine the needs of the PEG classrooms.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Ms. Moeller explained that Boston is following a slightly different model than the other PEG communities, with some children having already attended early education programs.  Boston PEG is building off the Boston K1DS. Additionally, Boston started with three early learning providers but will contract with five more.  Finally, Boston utilizes city, state, federal, and private foundation dollars. Vice Chairperson Walachy asked if the cost per child in Boston is similar to costs in other PEG programs. Ms. Moeller responded that the cost is similar.</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Lowell is using a shared-site model with eight classrooms serving 156 children on one site with the Lowell Public Schools. Lowell will also use "Kaymbu" technology to assist in parent engagement, which sends photos and updates from the classroom using text messaging. Ms. Moeller added that the Lowell PEG program is 60% enrolled and will open on September 21st.</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Holyoke PEG implementation is known as the HELI Pre-K Expansion Plan. In this model, each elementary school has a PEG or other Pre-Kindergarten program embedded within it. The PEG grantees will provide four classrooms and serve 78 children, starting September 9th. Enrollment will be determined via school zones.  Ms. Moeller noted that enrollment in Holyoke has been a challenge, with 67% enrollment to date.</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Chairperson Lesaux asked why enrollment has been a challenge at some locations. Ms. Moeller replied that the newness of the PEG program may be a factor and that recruitment only began in the summer. Board Member Villegas-Reimers asked if children with special needs are only being served in two programs.  Ms. Moeller replied that there are children receiving special education in all programs. Board Member Villegas-Reimers asked if undocumented families were concerned that their legal status would be checked because PEG is federal</w:t>
      </w:r>
      <w:r w:rsidR="00F93B80">
        <w:rPr>
          <w:rFonts w:asciiTheme="majorHAnsi" w:hAnsiTheme="majorHAnsi"/>
          <w:color w:val="000000"/>
          <w:sz w:val="22"/>
          <w:szCs w:val="22"/>
        </w:rPr>
        <w:t>ly</w:t>
      </w:r>
      <w:r w:rsidRPr="00110683">
        <w:rPr>
          <w:rFonts w:asciiTheme="majorHAnsi" w:hAnsiTheme="majorHAnsi"/>
          <w:color w:val="000000"/>
          <w:sz w:val="22"/>
          <w:szCs w:val="22"/>
        </w:rPr>
        <w:t xml:space="preserve"> funded. Ms. Moeller responded that she was </w:t>
      </w:r>
      <w:r w:rsidR="00F93B80">
        <w:rPr>
          <w:rFonts w:asciiTheme="majorHAnsi" w:hAnsiTheme="majorHAnsi"/>
          <w:color w:val="000000"/>
          <w:sz w:val="22"/>
          <w:szCs w:val="22"/>
        </w:rPr>
        <w:t>un</w:t>
      </w:r>
      <w:r w:rsidRPr="00110683">
        <w:rPr>
          <w:rFonts w:asciiTheme="majorHAnsi" w:hAnsiTheme="majorHAnsi"/>
          <w:color w:val="000000"/>
          <w:sz w:val="22"/>
          <w:szCs w:val="22"/>
        </w:rPr>
        <w:t>aware of this specific concern, but will look into it.</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lastRenderedPageBreak/>
        <w:t>Mr. Herschenfeld provided an overview of PEG implementation in Lawrence. He stated that PEG enrollment is over 100% due to strong outreach, with eight classrooms serving 130 children. Mr. Herschenfeld noted that everyone in the Lawrence Public Schools is excited about PEG which began on August 31st. He added that the PEG calendar will align with the public school calendar. Mr. Herschenfeld acknowledged that there are a number of considerations still occurring, including serving special needs children, with a proposal to have providers or contractors manage special education services who in turn will be reimbursed by the public schools. Board Member Block asked if Individualized Education Plans (IEPs) will need to be re-written or revised. Mr. Herschenfeld responded that only one student entered the PEG program with an IEP, but Lawrence will learn more about managing IEPs as the program is implemented.</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Ms. Mendes provided an overview of PEG implementation in Springfield.  PEG will serve 195 children in eleven classrooms, opening September 9th through 14th. Ms. Mendes detailed that six of the eleven PEG classrooms will share a site with public schools, as well as curriculum and professional development.  In addition, Springfield will implement a central database for children in the Springfield Public Schools as well as a comprehensive services team.</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Ms. Moeller detailed some of the grant challenges, including transportation, overlap of regulatory authority between EEC and ESE, special education services, differences in income eligibility requirements, outreach to prospective parents and children, merging of separate funding mechanisms, and curriculum implementation.</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Ms. Bowne discussed the longitudinal study and evaluation components of PEG.  Implementation will be a focus during Year 1 of the grant, a focus on impact will occur starting in Year 2, and a cost analysis will occur in Year 4.  Ms. Bowne noted that the longitudinal study and evaluation will deliver community reports, yearend reports, and a dataset.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Board Member Villegas-Reimers questioned how EEC will focus on science and language arts in the PEG classroom curricula. Ms. Moeller responded that every PEG community is developing its own curriculum for children and for assessments.  Secretary Peyser asked whether the dataset will be large enough to draw conclusions, and asked if there are any national datasets that EEC can plug into or datasets from other PEG states with which EEC can align. Ms. Bowne replied that they have not yet considered using a national dataset. Secretary Peyser asked what </w:t>
      </w:r>
      <w:r w:rsidR="001B03BA" w:rsidRPr="00110683">
        <w:rPr>
          <w:rFonts w:asciiTheme="majorHAnsi" w:hAnsiTheme="majorHAnsi"/>
          <w:color w:val="000000"/>
          <w:sz w:val="22"/>
          <w:szCs w:val="22"/>
        </w:rPr>
        <w:t>success will</w:t>
      </w:r>
      <w:r w:rsidRPr="00110683">
        <w:rPr>
          <w:rFonts w:asciiTheme="majorHAnsi" w:hAnsiTheme="majorHAnsi"/>
          <w:color w:val="000000"/>
          <w:sz w:val="22"/>
          <w:szCs w:val="22"/>
        </w:rPr>
        <w:t xml:space="preserve"> look like for this program.  Chairperson Lesaux added that evaluation money may be better allocated to look at implementation.</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Board Member Wasser Gish asked Mr. Herschenfeld and Ms. Mendes </w:t>
      </w:r>
      <w:r w:rsidR="00F93B80">
        <w:rPr>
          <w:rFonts w:asciiTheme="majorHAnsi" w:hAnsiTheme="majorHAnsi"/>
          <w:color w:val="000000"/>
          <w:sz w:val="22"/>
          <w:szCs w:val="22"/>
        </w:rPr>
        <w:t>to</w:t>
      </w:r>
      <w:r w:rsidRPr="00110683">
        <w:rPr>
          <w:rFonts w:asciiTheme="majorHAnsi" w:hAnsiTheme="majorHAnsi"/>
          <w:color w:val="000000"/>
          <w:sz w:val="22"/>
          <w:szCs w:val="22"/>
        </w:rPr>
        <w:t xml:space="preserve"> supplement their prior comments regarding comprehensive services in each of their communities. Ms. Mendes stated that Springfield will use expert staff members to monitor children, as there are many children that have been identified as having special needs or are English language learners. Mr. H</w:t>
      </w:r>
      <w:r w:rsidR="00F93B80">
        <w:rPr>
          <w:rFonts w:asciiTheme="majorHAnsi" w:hAnsiTheme="majorHAnsi"/>
          <w:color w:val="000000"/>
          <w:sz w:val="22"/>
          <w:szCs w:val="22"/>
        </w:rPr>
        <w:t xml:space="preserve">erschenfeld said that providers in Lawrence </w:t>
      </w:r>
      <w:r w:rsidRPr="00110683">
        <w:rPr>
          <w:rFonts w:asciiTheme="majorHAnsi" w:hAnsiTheme="majorHAnsi"/>
          <w:color w:val="000000"/>
          <w:sz w:val="22"/>
          <w:szCs w:val="22"/>
        </w:rPr>
        <w:t xml:space="preserve">have created coordinator and family advocate positions.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Board Member Childs stated that the Board would appreciate the PEG grantees sharing what they have learned throughout implementation, and in response, EEC may be able to increase engagement of children and families in early learning.  She noted that she liked the idea of an evaluation that focuses on quality improvement and on what each community is doing with respect to social-emotional development.  Board Member Block added that the Board is looking to review the impact of this grant on programs and parents and families; at the state level, the Board would like to see how this will impact current and ongoing work.</w:t>
      </w:r>
    </w:p>
    <w:p w:rsidR="00110683" w:rsidRPr="00110683" w:rsidRDefault="00110683" w:rsidP="00110683">
      <w:pPr>
        <w:rPr>
          <w:rFonts w:asciiTheme="majorHAnsi" w:hAnsiTheme="majorHAnsi"/>
          <w:b/>
          <w:color w:val="000000"/>
          <w:sz w:val="22"/>
          <w:szCs w:val="22"/>
        </w:rPr>
      </w:pPr>
      <w:r w:rsidRPr="00110683">
        <w:rPr>
          <w:rFonts w:asciiTheme="majorHAnsi" w:hAnsiTheme="majorHAnsi"/>
          <w:b/>
          <w:color w:val="000000"/>
          <w:sz w:val="22"/>
          <w:szCs w:val="22"/>
        </w:rPr>
        <w:lastRenderedPageBreak/>
        <w:t xml:space="preserve">III. </w:t>
      </w:r>
      <w:r w:rsidRPr="00110683">
        <w:rPr>
          <w:rFonts w:asciiTheme="majorHAnsi" w:hAnsiTheme="majorHAnsi"/>
          <w:b/>
          <w:color w:val="000000"/>
          <w:sz w:val="22"/>
          <w:szCs w:val="22"/>
        </w:rPr>
        <w:tab/>
        <w:t>Board of Early Education and Care Retreat Debrief/Strategic Planning - Discussion</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ab/>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Chairperson Lesaux led a discussion on the Board's goals and priorities for the upcoming fiscal year and discussed the planning and reorganization of </w:t>
      </w:r>
      <w:r w:rsidR="00F93B80">
        <w:rPr>
          <w:rFonts w:asciiTheme="majorHAnsi" w:hAnsiTheme="majorHAnsi"/>
          <w:color w:val="000000"/>
          <w:sz w:val="22"/>
          <w:szCs w:val="22"/>
        </w:rPr>
        <w:t xml:space="preserve">the </w:t>
      </w:r>
      <w:r w:rsidRPr="00110683">
        <w:rPr>
          <w:rFonts w:asciiTheme="majorHAnsi" w:hAnsiTheme="majorHAnsi"/>
          <w:color w:val="000000"/>
          <w:sz w:val="22"/>
          <w:szCs w:val="22"/>
        </w:rPr>
        <w:t xml:space="preserve">Board structure. She offered that the Board may want to find more time to discuss strategic work and wanted to check on the functions and structure of the subcommittees. Chairperson Lesaux stated that the Oversight Committee has a narrow and clearly defined scope, but the other two subcommittees are not as clearly defined and are not getting to the more specific strategic work.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Secretary Peyser stated that other state Boards do not play a part in grant development. Commissioner Weber clarified that there is a statutory basis for the Board’s review and approval of grants.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Chairperson Lesaux said that it may be good to re-design the structure of the Board. The items that are discussed in subcommittees are rarely changed or revised for the Board meeting.  Board Member Block countered that not only are updates provided at Board</w:t>
      </w:r>
      <w:r w:rsidR="00F93B80">
        <w:rPr>
          <w:rFonts w:asciiTheme="majorHAnsi" w:hAnsiTheme="majorHAnsi"/>
          <w:color w:val="000000"/>
          <w:sz w:val="22"/>
          <w:szCs w:val="22"/>
        </w:rPr>
        <w:t xml:space="preserve"> subcommittee </w:t>
      </w:r>
      <w:r w:rsidRPr="00110683">
        <w:rPr>
          <w:rFonts w:asciiTheme="majorHAnsi" w:hAnsiTheme="majorHAnsi"/>
          <w:color w:val="000000"/>
          <w:sz w:val="22"/>
          <w:szCs w:val="22"/>
        </w:rPr>
        <w:t xml:space="preserve">meetings, but the meeting should be an opportunity to present new ideas for Board and/or agency consideration.  Board Member Scott-Chandler reminded that the Board meeting agenda also depends on when items need to be decided. Chairperson Lesaux stated that she wanted to reduce redundancy, especially as two subcommittees are not functioning distinctly from the other.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 xml:space="preserve">Board Member Villegas-Reimers </w:t>
      </w:r>
      <w:r w:rsidR="00F93B80">
        <w:rPr>
          <w:rFonts w:asciiTheme="majorHAnsi" w:hAnsiTheme="majorHAnsi"/>
          <w:color w:val="000000"/>
          <w:sz w:val="22"/>
          <w:szCs w:val="22"/>
        </w:rPr>
        <w:t>acknowledged</w:t>
      </w:r>
      <w:r w:rsidRPr="00110683">
        <w:rPr>
          <w:rFonts w:asciiTheme="majorHAnsi" w:hAnsiTheme="majorHAnsi"/>
          <w:color w:val="000000"/>
          <w:sz w:val="22"/>
          <w:szCs w:val="22"/>
        </w:rPr>
        <w:t xml:space="preserve"> that there is significant overlap between the Strategic Initiatives and the Policy, Research and Communications Committees and suggested that combining them would allow for smaller working groups to focus on more specific topics. She added that she would not eliminate the Policy, Research, and Communications Committee because the most intense work between the agency and the Board occurs in that particular subcommittee. Her recommendation is to keep the Fiscal and Oversight Committee</w:t>
      </w:r>
      <w:r w:rsidR="00F93B80">
        <w:rPr>
          <w:rFonts w:asciiTheme="majorHAnsi" w:hAnsiTheme="majorHAnsi"/>
          <w:color w:val="000000"/>
          <w:sz w:val="22"/>
          <w:szCs w:val="22"/>
        </w:rPr>
        <w:t xml:space="preserve">, </w:t>
      </w:r>
      <w:r w:rsidRPr="00110683">
        <w:rPr>
          <w:rFonts w:asciiTheme="majorHAnsi" w:hAnsiTheme="majorHAnsi"/>
          <w:color w:val="000000"/>
          <w:sz w:val="22"/>
          <w:szCs w:val="22"/>
        </w:rPr>
        <w:t>combine the other two subcommittees and establish working groups.</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Board Member Wasser Gish added that it is very difficult to address all issues if they are not being intentionally discussed by the subcommittee.  Going forward, the subcommittees need to determine which issues should be brought to the Board while other issues are discussed and determined internally by EEC staff. Board Member Chesloff stated that the subcommittees were formed in response to delayed responses to issues. Secretary Peyser asked if the kinds of questions that are posed by the Board are policy questions or factual questions that EEC staff ha</w:t>
      </w:r>
      <w:r w:rsidR="00F93B80">
        <w:rPr>
          <w:rFonts w:asciiTheme="majorHAnsi" w:hAnsiTheme="majorHAnsi"/>
          <w:color w:val="000000"/>
          <w:sz w:val="22"/>
          <w:szCs w:val="22"/>
        </w:rPr>
        <w:t>s</w:t>
      </w:r>
      <w:r w:rsidRPr="00110683">
        <w:rPr>
          <w:rFonts w:asciiTheme="majorHAnsi" w:hAnsiTheme="majorHAnsi"/>
          <w:color w:val="000000"/>
          <w:sz w:val="22"/>
          <w:szCs w:val="22"/>
        </w:rPr>
        <w:t xml:space="preserve"> not addressed in their presentations. He added that some things should come to the Board during the brainstorming phase, so that Board Members may be involved in the discussion. If all questions are addressed in subcommittees, all Board Members will not have been involved fully in the discussions. Board Member Chesloff remarked that not all Board members need to be involved in every decision, as some members may not be experts on a particular matter.</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t>Board Member Scott-Chandler agreed with Chairperson Lesaux and Secretary Peyser that a lot of discussions have occurred at the subcommittee level, and that some items stamped for approval might need further discussion with all Board Members.  Board Member Wasser Gish stated that thornier policy issues often get short shrift.  Board Member Block commented that subcommittees are not just limited to Board Members, but they also bring in experts and subcommittee members learn from other attendees. Chairperson Lesaux suggested that the Board may need to consider using working groups and configure them properly. Board Member Childs added that one of the challenges is for the Board to avoid getting in the way of the Department doing their work.</w:t>
      </w:r>
    </w:p>
    <w:p w:rsidR="00110683" w:rsidRPr="00110683" w:rsidRDefault="00110683" w:rsidP="00110683">
      <w:pPr>
        <w:rPr>
          <w:rFonts w:asciiTheme="majorHAnsi" w:hAnsiTheme="majorHAnsi"/>
          <w:color w:val="000000"/>
          <w:sz w:val="22"/>
          <w:szCs w:val="22"/>
        </w:rPr>
      </w:pPr>
      <w:r w:rsidRPr="00110683">
        <w:rPr>
          <w:rFonts w:asciiTheme="majorHAnsi" w:hAnsiTheme="majorHAnsi"/>
          <w:color w:val="000000"/>
          <w:sz w:val="22"/>
          <w:szCs w:val="22"/>
        </w:rPr>
        <w:lastRenderedPageBreak/>
        <w:t xml:space="preserve">Board Member Walachy stated that Board Members are poised to participate and perhaps to assume responsibility for generating the meeting agenda, as opposed to having EEC staff generate it.  Board Member Wasser Gish stated that EEC is now at a mature stage and is capable of </w:t>
      </w:r>
      <w:bookmarkStart w:id="0" w:name="_GoBack"/>
      <w:bookmarkEnd w:id="0"/>
      <w:r w:rsidRPr="00110683">
        <w:rPr>
          <w:rFonts w:asciiTheme="majorHAnsi" w:hAnsiTheme="majorHAnsi"/>
          <w:color w:val="000000"/>
          <w:sz w:val="22"/>
          <w:szCs w:val="22"/>
        </w:rPr>
        <w:t xml:space="preserve">significant design work. Commissioner Weber responded that EEC works at its best when it is transparent and accountable, and that mistakes have been made when the work is rushed. He agreed that the agency can be proactive and map out the work as much as possible. Board Member Scott-Chandler added that there needs to be an efficient means to have discussions at the Board level. Chairperson Lesaux concluded by stating that the next step is to map out what needs to be done and articulate the decision points. </w:t>
      </w:r>
    </w:p>
    <w:p w:rsidR="00110683" w:rsidRPr="00110683" w:rsidRDefault="00110683" w:rsidP="00110683">
      <w:pPr>
        <w:rPr>
          <w:rFonts w:asciiTheme="majorHAnsi" w:hAnsiTheme="majorHAnsi"/>
          <w:color w:val="000000"/>
          <w:sz w:val="22"/>
          <w:szCs w:val="22"/>
        </w:rPr>
      </w:pPr>
    </w:p>
    <w:p w:rsidR="00110683" w:rsidRPr="00110683" w:rsidRDefault="00110683" w:rsidP="00110683">
      <w:pPr>
        <w:rPr>
          <w:rFonts w:asciiTheme="majorHAnsi" w:hAnsiTheme="majorHAnsi"/>
          <w:b/>
          <w:color w:val="000000"/>
          <w:sz w:val="22"/>
          <w:szCs w:val="22"/>
        </w:rPr>
      </w:pPr>
      <w:r w:rsidRPr="00110683">
        <w:rPr>
          <w:rFonts w:asciiTheme="majorHAnsi" w:hAnsiTheme="majorHAnsi"/>
          <w:b/>
          <w:color w:val="000000"/>
          <w:sz w:val="22"/>
          <w:szCs w:val="22"/>
        </w:rPr>
        <w:t>On a motion duly made and seconded, it was:</w:t>
      </w:r>
    </w:p>
    <w:p w:rsidR="006234D4" w:rsidRDefault="00110683" w:rsidP="00110683">
      <w:pPr>
        <w:rPr>
          <w:rFonts w:asciiTheme="majorHAnsi" w:hAnsiTheme="majorHAnsi"/>
          <w:color w:val="000000"/>
          <w:sz w:val="22"/>
          <w:szCs w:val="22"/>
        </w:rPr>
      </w:pPr>
      <w:r w:rsidRPr="00110683">
        <w:rPr>
          <w:rFonts w:asciiTheme="majorHAnsi" w:hAnsiTheme="majorHAnsi"/>
          <w:b/>
          <w:color w:val="000000"/>
          <w:sz w:val="22"/>
          <w:szCs w:val="22"/>
        </w:rPr>
        <w:t>VOTED that the meeting adjourn at 4:02 p.m., subject to the call of the Chairperson</w:t>
      </w:r>
      <w:r w:rsidRPr="00110683">
        <w:rPr>
          <w:rFonts w:asciiTheme="majorHAnsi" w:hAnsiTheme="majorHAnsi"/>
          <w:color w:val="000000"/>
          <w:sz w:val="22"/>
          <w:szCs w:val="22"/>
        </w:rPr>
        <w:t>. The motion passed unanimously.</w:t>
      </w:r>
    </w:p>
    <w:p w:rsidR="00110683" w:rsidRPr="006234D4" w:rsidRDefault="00110683" w:rsidP="00110683">
      <w:pPr>
        <w:rPr>
          <w:rFonts w:asciiTheme="majorHAnsi" w:hAnsiTheme="majorHAnsi"/>
          <w:color w:val="000000"/>
          <w:sz w:val="22"/>
          <w:szCs w:val="22"/>
        </w:rPr>
      </w:pPr>
    </w:p>
    <w:p w:rsidR="006234D4" w:rsidRPr="006234D4" w:rsidRDefault="006234D4" w:rsidP="006234D4">
      <w:pPr>
        <w:rPr>
          <w:rFonts w:asciiTheme="majorHAnsi" w:hAnsiTheme="majorHAnsi"/>
          <w:color w:val="000000"/>
          <w:sz w:val="22"/>
          <w:szCs w:val="22"/>
        </w:rPr>
      </w:pPr>
      <w:r w:rsidRPr="006234D4">
        <w:rPr>
          <w:rFonts w:asciiTheme="majorHAnsi" w:hAnsiTheme="majorHAnsi"/>
          <w:color w:val="000000"/>
          <w:sz w:val="22"/>
          <w:szCs w:val="22"/>
        </w:rPr>
        <w:t>                                                                                     </w:t>
      </w:r>
      <w:r w:rsidRPr="006234D4">
        <w:rPr>
          <w:rFonts w:asciiTheme="majorHAnsi" w:hAnsiTheme="majorHAnsi"/>
          <w:color w:val="000000"/>
          <w:sz w:val="22"/>
          <w:szCs w:val="22"/>
        </w:rPr>
        <w:tab/>
        <w:t>Respectfully submitted,</w:t>
      </w:r>
    </w:p>
    <w:p w:rsidR="006234D4" w:rsidRPr="006234D4" w:rsidRDefault="006234D4" w:rsidP="006234D4">
      <w:pPr>
        <w:rPr>
          <w:rFonts w:asciiTheme="majorHAnsi" w:hAnsiTheme="majorHAnsi"/>
          <w:color w:val="000000"/>
          <w:sz w:val="22"/>
          <w:szCs w:val="22"/>
        </w:rPr>
      </w:pPr>
    </w:p>
    <w:p w:rsidR="006234D4" w:rsidRPr="006234D4" w:rsidRDefault="006234D4" w:rsidP="006234D4">
      <w:pPr>
        <w:rPr>
          <w:rFonts w:asciiTheme="majorHAnsi" w:hAnsiTheme="majorHAnsi"/>
          <w:color w:val="000000"/>
          <w:sz w:val="22"/>
          <w:szCs w:val="22"/>
        </w:rPr>
      </w:pPr>
    </w:p>
    <w:p w:rsidR="006234D4" w:rsidRPr="006234D4" w:rsidRDefault="006234D4" w:rsidP="006234D4">
      <w:pPr>
        <w:rPr>
          <w:rFonts w:asciiTheme="majorHAnsi" w:hAnsiTheme="majorHAnsi"/>
          <w:sz w:val="22"/>
          <w:szCs w:val="22"/>
        </w:rPr>
      </w:pPr>
    </w:p>
    <w:p w:rsidR="006234D4" w:rsidRPr="006234D4" w:rsidRDefault="006234D4" w:rsidP="006234D4">
      <w:pPr>
        <w:rPr>
          <w:rFonts w:asciiTheme="majorHAnsi" w:hAnsiTheme="majorHAnsi"/>
          <w:sz w:val="22"/>
          <w:szCs w:val="22"/>
        </w:rPr>
      </w:pPr>
      <w:r w:rsidRPr="006234D4">
        <w:rPr>
          <w:rFonts w:asciiTheme="majorHAnsi" w:hAnsiTheme="majorHAnsi"/>
          <w:color w:val="000000"/>
          <w:sz w:val="22"/>
          <w:szCs w:val="22"/>
        </w:rPr>
        <w:t>                                                                                     </w:t>
      </w:r>
      <w:r w:rsidRPr="006234D4">
        <w:rPr>
          <w:rFonts w:asciiTheme="majorHAnsi" w:hAnsiTheme="majorHAnsi"/>
          <w:color w:val="000000"/>
          <w:sz w:val="22"/>
          <w:szCs w:val="22"/>
        </w:rPr>
        <w:tab/>
        <w:t>Thomas L. Weber</w:t>
      </w:r>
    </w:p>
    <w:p w:rsidR="006234D4" w:rsidRPr="006234D4" w:rsidRDefault="006234D4" w:rsidP="006234D4">
      <w:pPr>
        <w:rPr>
          <w:rFonts w:asciiTheme="majorHAnsi" w:hAnsiTheme="majorHAnsi"/>
          <w:sz w:val="22"/>
          <w:szCs w:val="22"/>
        </w:rPr>
      </w:pPr>
      <w:r w:rsidRPr="006234D4">
        <w:rPr>
          <w:rFonts w:asciiTheme="majorHAnsi" w:hAnsiTheme="majorHAnsi"/>
          <w:color w:val="000000"/>
          <w:sz w:val="22"/>
          <w:szCs w:val="22"/>
        </w:rPr>
        <w:t>                                                                                     </w:t>
      </w:r>
      <w:r w:rsidRPr="006234D4">
        <w:rPr>
          <w:rFonts w:asciiTheme="majorHAnsi" w:hAnsiTheme="majorHAnsi"/>
          <w:color w:val="000000"/>
          <w:sz w:val="22"/>
          <w:szCs w:val="22"/>
        </w:rPr>
        <w:tab/>
        <w:t>Commissioner of the Department and</w:t>
      </w:r>
    </w:p>
    <w:p w:rsidR="006234D4" w:rsidRPr="006234D4" w:rsidRDefault="006234D4" w:rsidP="006234D4">
      <w:pPr>
        <w:rPr>
          <w:rFonts w:asciiTheme="majorHAnsi" w:hAnsiTheme="majorHAnsi"/>
          <w:sz w:val="22"/>
          <w:szCs w:val="22"/>
        </w:rPr>
      </w:pPr>
      <w:r w:rsidRPr="006234D4">
        <w:rPr>
          <w:rFonts w:asciiTheme="majorHAnsi" w:hAnsiTheme="majorHAnsi"/>
          <w:color w:val="000000"/>
          <w:sz w:val="22"/>
          <w:szCs w:val="22"/>
        </w:rPr>
        <w:t>                                                                                     </w:t>
      </w:r>
      <w:r w:rsidRPr="006234D4">
        <w:rPr>
          <w:rFonts w:asciiTheme="majorHAnsi" w:hAnsiTheme="majorHAnsi"/>
          <w:color w:val="000000"/>
          <w:sz w:val="22"/>
          <w:szCs w:val="22"/>
        </w:rPr>
        <w:tab/>
        <w:t>Secretary to the</w:t>
      </w:r>
      <w:r w:rsidRPr="006234D4">
        <w:rPr>
          <w:rFonts w:asciiTheme="majorHAnsi" w:hAnsiTheme="majorHAnsi"/>
          <w:b/>
          <w:bCs/>
          <w:color w:val="000000"/>
          <w:sz w:val="22"/>
          <w:szCs w:val="22"/>
        </w:rPr>
        <w:t xml:space="preserve"> </w:t>
      </w:r>
      <w:r w:rsidRPr="006234D4">
        <w:rPr>
          <w:rFonts w:asciiTheme="majorHAnsi" w:hAnsiTheme="majorHAnsi"/>
          <w:color w:val="000000"/>
          <w:sz w:val="22"/>
          <w:szCs w:val="22"/>
        </w:rPr>
        <w:t>Board</w:t>
      </w:r>
    </w:p>
    <w:p w:rsidR="005D69E8" w:rsidRPr="006234D4" w:rsidRDefault="005D69E8" w:rsidP="006234D4">
      <w:pPr>
        <w:tabs>
          <w:tab w:val="left" w:pos="2200"/>
        </w:tabs>
        <w:rPr>
          <w:rFonts w:asciiTheme="majorHAnsi" w:hAnsiTheme="majorHAnsi"/>
          <w:sz w:val="22"/>
          <w:szCs w:val="22"/>
        </w:rPr>
      </w:pPr>
    </w:p>
    <w:p w:rsidR="005D69E8" w:rsidRPr="006234D4" w:rsidRDefault="005D69E8" w:rsidP="006234D4">
      <w:pPr>
        <w:tabs>
          <w:tab w:val="left" w:pos="2200"/>
        </w:tabs>
        <w:rPr>
          <w:rFonts w:asciiTheme="majorHAnsi" w:hAnsiTheme="majorHAnsi"/>
          <w:sz w:val="22"/>
          <w:szCs w:val="22"/>
        </w:rPr>
      </w:pPr>
    </w:p>
    <w:p w:rsidR="005D69E8" w:rsidRPr="006234D4" w:rsidRDefault="005D69E8" w:rsidP="006234D4">
      <w:pPr>
        <w:tabs>
          <w:tab w:val="left" w:pos="2200"/>
        </w:tabs>
        <w:rPr>
          <w:rFonts w:asciiTheme="majorHAnsi" w:hAnsiTheme="majorHAnsi"/>
          <w:sz w:val="22"/>
          <w:szCs w:val="22"/>
        </w:rPr>
      </w:pPr>
    </w:p>
    <w:p w:rsidR="005D69E8" w:rsidRPr="006234D4" w:rsidRDefault="005D69E8" w:rsidP="006234D4">
      <w:pPr>
        <w:tabs>
          <w:tab w:val="left" w:pos="2200"/>
        </w:tabs>
        <w:rPr>
          <w:rFonts w:asciiTheme="majorHAnsi" w:hAnsiTheme="majorHAnsi"/>
          <w:sz w:val="22"/>
          <w:szCs w:val="22"/>
        </w:rPr>
      </w:pPr>
    </w:p>
    <w:p w:rsidR="005D69E8" w:rsidRPr="006234D4" w:rsidRDefault="005D69E8" w:rsidP="006234D4">
      <w:pPr>
        <w:tabs>
          <w:tab w:val="left" w:pos="2200"/>
        </w:tabs>
        <w:ind w:left="-1440"/>
        <w:rPr>
          <w:rFonts w:asciiTheme="majorHAnsi" w:hAnsiTheme="majorHAnsi"/>
          <w:sz w:val="22"/>
          <w:szCs w:val="22"/>
        </w:rPr>
      </w:pPr>
    </w:p>
    <w:p w:rsidR="005D69E8" w:rsidRPr="006234D4" w:rsidRDefault="005D69E8" w:rsidP="006234D4">
      <w:pPr>
        <w:tabs>
          <w:tab w:val="left" w:pos="2200"/>
        </w:tabs>
        <w:rPr>
          <w:rFonts w:asciiTheme="majorHAnsi" w:hAnsiTheme="majorHAnsi"/>
          <w:sz w:val="22"/>
          <w:szCs w:val="22"/>
        </w:rPr>
        <w:sectPr w:rsidR="005D69E8" w:rsidRPr="006234D4">
          <w:footerReference w:type="default" r:id="rId7"/>
          <w:headerReference w:type="first" r:id="rId8"/>
          <w:footerReference w:type="first" r:id="rId9"/>
          <w:type w:val="continuous"/>
          <w:pgSz w:w="12240" w:h="15840"/>
          <w:pgMar w:top="1440" w:right="1440" w:bottom="1267" w:left="1440" w:header="720" w:footer="475" w:gutter="0"/>
          <w:cols w:space="720"/>
          <w:titlePg/>
        </w:sectPr>
      </w:pPr>
      <w:r w:rsidRPr="006234D4">
        <w:rPr>
          <w:rFonts w:asciiTheme="majorHAnsi" w:hAnsiTheme="majorHAnsi"/>
          <w:sz w:val="22"/>
          <w:szCs w:val="22"/>
        </w:rPr>
        <w:tab/>
      </w:r>
      <w:r w:rsidRPr="006234D4">
        <w:rPr>
          <w:rFonts w:asciiTheme="majorHAnsi" w:hAnsiTheme="majorHAnsi"/>
          <w:sz w:val="22"/>
          <w:szCs w:val="22"/>
        </w:rPr>
        <w:tab/>
      </w:r>
      <w:r w:rsidRPr="006234D4">
        <w:rPr>
          <w:rFonts w:asciiTheme="majorHAnsi" w:hAnsiTheme="majorHAnsi"/>
          <w:sz w:val="22"/>
          <w:szCs w:val="22"/>
        </w:rPr>
        <w:tab/>
      </w:r>
      <w:r w:rsidRPr="006234D4">
        <w:rPr>
          <w:rFonts w:asciiTheme="majorHAnsi" w:hAnsiTheme="majorHAnsi"/>
          <w:sz w:val="22"/>
          <w:szCs w:val="22"/>
        </w:rPr>
        <w:tab/>
      </w:r>
      <w:r w:rsidRPr="006234D4">
        <w:rPr>
          <w:rFonts w:asciiTheme="majorHAnsi" w:hAnsiTheme="majorHAnsi"/>
          <w:sz w:val="22"/>
          <w:szCs w:val="22"/>
        </w:rPr>
        <w:tab/>
      </w:r>
      <w:r w:rsidRPr="006234D4">
        <w:rPr>
          <w:rFonts w:asciiTheme="majorHAnsi" w:hAnsiTheme="majorHAnsi"/>
          <w:sz w:val="22"/>
          <w:szCs w:val="22"/>
        </w:rPr>
        <w:tab/>
      </w:r>
    </w:p>
    <w:p w:rsidR="005D69E8" w:rsidRPr="006234D4" w:rsidRDefault="005D69E8" w:rsidP="006234D4">
      <w:pPr>
        <w:tabs>
          <w:tab w:val="left" w:pos="2200"/>
        </w:tabs>
        <w:rPr>
          <w:rFonts w:asciiTheme="majorHAnsi" w:hAnsiTheme="majorHAnsi"/>
          <w:sz w:val="22"/>
          <w:szCs w:val="22"/>
        </w:rPr>
      </w:pPr>
    </w:p>
    <w:sectPr w:rsidR="005D69E8" w:rsidRPr="006234D4" w:rsidSect="005D69E8">
      <w:type w:val="continuous"/>
      <w:pgSz w:w="12240" w:h="15840" w:code="1"/>
      <w:pgMar w:top="1440" w:right="1800" w:bottom="1440" w:left="1800" w:header="720" w:footer="4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469" w:rsidRDefault="00CB6469">
      <w:r>
        <w:separator/>
      </w:r>
    </w:p>
  </w:endnote>
  <w:endnote w:type="continuationSeparator" w:id="1">
    <w:p w:rsidR="00CB6469" w:rsidRDefault="00CB64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6236"/>
      <w:docPartObj>
        <w:docPartGallery w:val="Page Numbers (Bottom of Page)"/>
        <w:docPartUnique/>
      </w:docPartObj>
    </w:sdtPr>
    <w:sdtContent>
      <w:p w:rsidR="006234D4" w:rsidRDefault="00413FBB">
        <w:pPr>
          <w:pStyle w:val="Footer"/>
          <w:jc w:val="center"/>
        </w:pPr>
        <w:r w:rsidRPr="006234D4">
          <w:rPr>
            <w:rFonts w:asciiTheme="majorHAnsi" w:hAnsiTheme="majorHAnsi"/>
            <w:sz w:val="20"/>
            <w:szCs w:val="20"/>
          </w:rPr>
          <w:fldChar w:fldCharType="begin"/>
        </w:r>
        <w:r w:rsidR="006234D4" w:rsidRPr="006234D4">
          <w:rPr>
            <w:rFonts w:asciiTheme="majorHAnsi" w:hAnsiTheme="majorHAnsi"/>
            <w:sz w:val="20"/>
            <w:szCs w:val="20"/>
          </w:rPr>
          <w:instrText xml:space="preserve"> PAGE   \* MERGEFORMAT </w:instrText>
        </w:r>
        <w:r w:rsidRPr="006234D4">
          <w:rPr>
            <w:rFonts w:asciiTheme="majorHAnsi" w:hAnsiTheme="majorHAnsi"/>
            <w:sz w:val="20"/>
            <w:szCs w:val="20"/>
          </w:rPr>
          <w:fldChar w:fldCharType="separate"/>
        </w:r>
        <w:r w:rsidR="00C55B3A">
          <w:rPr>
            <w:rFonts w:asciiTheme="majorHAnsi" w:hAnsiTheme="majorHAnsi"/>
            <w:noProof/>
            <w:sz w:val="20"/>
            <w:szCs w:val="20"/>
          </w:rPr>
          <w:t>8</w:t>
        </w:r>
        <w:r w:rsidRPr="006234D4">
          <w:rPr>
            <w:rFonts w:asciiTheme="majorHAnsi" w:hAnsiTheme="majorHAnsi"/>
            <w:sz w:val="20"/>
            <w:szCs w:val="20"/>
          </w:rPr>
          <w:fldChar w:fldCharType="end"/>
        </w:r>
      </w:p>
    </w:sdtContent>
  </w:sdt>
  <w:p w:rsidR="008669F4" w:rsidRPr="00FA6FB0" w:rsidRDefault="008669F4"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9F4" w:rsidRDefault="00413FBB" w:rsidP="005D69E8">
    <w:pPr>
      <w:autoSpaceDE w:val="0"/>
      <w:autoSpaceDN w:val="0"/>
      <w:adjustRightInd w:val="0"/>
      <w:ind w:right="-1440" w:hanging="1440"/>
      <w:jc w:val="center"/>
    </w:pPr>
    <w:r>
      <w:rPr>
        <w:noProof/>
      </w:rPr>
      <w:pict>
        <v:shapetype id="_x0000_t202" coordsize="21600,21600" o:spt="202" path="m,l,21600r21600,l21600,xe">
          <v:stroke joinstyle="miter"/>
          <v:path gradientshapeok="t" o:connecttype="rect"/>
        </v:shapetype>
        <v:shape id="Text Box 5" o:spid="_x0000_s4097"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XJ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" filled="f" stroked="f">
          <v:textbox>
            <w:txbxContent>
              <w:p w:rsidR="008669F4" w:rsidRPr="002122FB" w:rsidRDefault="008669F4"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E83C72" w:rsidRDefault="00E83C72" w:rsidP="00E83C72">
                <w:pPr>
                  <w:autoSpaceDE w:val="0"/>
                  <w:autoSpaceDN w:val="0"/>
                  <w:adjustRightInd w:val="0"/>
                  <w:spacing w:after="60"/>
                  <w:ind w:right="-1440" w:hanging="1440"/>
                  <w:jc w:val="center"/>
                </w:pPr>
                <w:r>
                  <w:rPr>
                    <w:rFonts w:ascii="Helvetica" w:hAnsi="Helvetica" w:cs="HelveticaNeue-MediumCond"/>
                    <w:color w:val="999999"/>
                    <w:sz w:val="18"/>
                    <w:szCs w:val="18"/>
                  </w:rPr>
                  <w:t>www.mass.gov/eec</w:t>
                </w:r>
              </w:p>
              <w:p w:rsidR="008669F4" w:rsidRPr="00152179" w:rsidRDefault="008669F4" w:rsidP="00E83C72">
                <w:pPr>
                  <w:autoSpaceDE w:val="0"/>
                  <w:autoSpaceDN w:val="0"/>
                  <w:adjustRightInd w:val="0"/>
                  <w:spacing w:after="60"/>
                  <w:ind w:right="-1440" w:hanging="1440"/>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469" w:rsidRDefault="00CB6469">
      <w:r>
        <w:separator/>
      </w:r>
    </w:p>
  </w:footnote>
  <w:footnote w:type="continuationSeparator" w:id="1">
    <w:p w:rsidR="00CB6469" w:rsidRDefault="00CB6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50"/>
    </w:tblGrid>
    <w:tr w:rsidR="00B4757F" w:rsidTr="00E74F65">
      <w:tc>
        <w:tcPr>
          <w:tcW w:w="11250" w:type="dxa"/>
          <w:tcBorders>
            <w:top w:val="nil"/>
            <w:left w:val="nil"/>
            <w:bottom w:val="nil"/>
            <w:right w:val="nil"/>
          </w:tcBorders>
        </w:tcPr>
        <w:p w:rsidR="00B4757F" w:rsidRDefault="00B4757F" w:rsidP="00E74F65">
          <w:pPr>
            <w:tabs>
              <w:tab w:val="left" w:pos="5742"/>
            </w:tabs>
          </w:pPr>
          <w:r>
            <w:rPr>
              <w:noProof/>
            </w:rPr>
            <w:drawing>
              <wp:inline distT="0" distB="0" distL="0" distR="0">
                <wp:extent cx="2316480" cy="624840"/>
                <wp:effectExtent l="19050" t="0" r="7620" b="0"/>
                <wp:docPr id="3"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16480" cy="62484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extent cx="480060" cy="60198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80060" cy="601980"/>
                        </a:xfrm>
                        <a:prstGeom prst="rect">
                          <a:avLst/>
                        </a:prstGeom>
                        <a:noFill/>
                        <a:ln w="9525">
                          <a:noFill/>
                          <a:miter lim="800000"/>
                          <a:headEnd/>
                          <a:tailEnd/>
                        </a:ln>
                      </pic:spPr>
                    </pic:pic>
                  </a:graphicData>
                </a:graphic>
              </wp:inline>
            </w:drawing>
          </w:r>
        </w:p>
      </w:tc>
    </w:tr>
    <w:tr w:rsidR="00B4757F" w:rsidTr="00E74F65">
      <w:tc>
        <w:tcPr>
          <w:tcW w:w="11250" w:type="dxa"/>
          <w:tcBorders>
            <w:top w:val="nil"/>
            <w:left w:val="nil"/>
            <w:bottom w:val="single" w:sz="18" w:space="0" w:color="auto"/>
            <w:right w:val="nil"/>
          </w:tcBorders>
        </w:tcPr>
        <w:p w:rsidR="00B4757F" w:rsidRPr="00BC09E4" w:rsidRDefault="00B4757F" w:rsidP="0032212B">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8669F4" w:rsidRDefault="008669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5A6C"/>
    <w:multiLevelType w:val="hybridMultilevel"/>
    <w:tmpl w:val="1FC29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E1709F"/>
    <w:multiLevelType w:val="multilevel"/>
    <w:tmpl w:val="BE30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F7C89"/>
    <w:multiLevelType w:val="hybridMultilevel"/>
    <w:tmpl w:val="C212A0CC"/>
    <w:lvl w:ilvl="0" w:tplc="41FE35CC">
      <w:start w:val="1"/>
      <w:numFmt w:val="bullet"/>
      <w:lvlText w:val="•"/>
      <w:lvlJc w:val="left"/>
      <w:pPr>
        <w:tabs>
          <w:tab w:val="num" w:pos="720"/>
        </w:tabs>
        <w:ind w:left="720" w:hanging="360"/>
      </w:pPr>
      <w:rPr>
        <w:rFonts w:ascii="Times New Roman" w:hAnsi="Times New Roman" w:hint="default"/>
      </w:rPr>
    </w:lvl>
    <w:lvl w:ilvl="1" w:tplc="4268DEDC">
      <w:start w:val="877"/>
      <w:numFmt w:val="bullet"/>
      <w:lvlText w:val="–"/>
      <w:lvlJc w:val="left"/>
      <w:pPr>
        <w:tabs>
          <w:tab w:val="num" w:pos="1440"/>
        </w:tabs>
        <w:ind w:left="1440" w:hanging="360"/>
      </w:pPr>
      <w:rPr>
        <w:rFonts w:ascii="Arial" w:hAnsi="Arial" w:hint="default"/>
      </w:rPr>
    </w:lvl>
    <w:lvl w:ilvl="2" w:tplc="1A28F580" w:tentative="1">
      <w:start w:val="1"/>
      <w:numFmt w:val="bullet"/>
      <w:lvlText w:val="•"/>
      <w:lvlJc w:val="left"/>
      <w:pPr>
        <w:tabs>
          <w:tab w:val="num" w:pos="2160"/>
        </w:tabs>
        <w:ind w:left="2160" w:hanging="360"/>
      </w:pPr>
      <w:rPr>
        <w:rFonts w:ascii="Times New Roman" w:hAnsi="Times New Roman" w:hint="default"/>
      </w:rPr>
    </w:lvl>
    <w:lvl w:ilvl="3" w:tplc="C1FC6BF2" w:tentative="1">
      <w:start w:val="1"/>
      <w:numFmt w:val="bullet"/>
      <w:lvlText w:val="•"/>
      <w:lvlJc w:val="left"/>
      <w:pPr>
        <w:tabs>
          <w:tab w:val="num" w:pos="2880"/>
        </w:tabs>
        <w:ind w:left="2880" w:hanging="360"/>
      </w:pPr>
      <w:rPr>
        <w:rFonts w:ascii="Times New Roman" w:hAnsi="Times New Roman" w:hint="default"/>
      </w:rPr>
    </w:lvl>
    <w:lvl w:ilvl="4" w:tplc="9FF89DEC" w:tentative="1">
      <w:start w:val="1"/>
      <w:numFmt w:val="bullet"/>
      <w:lvlText w:val="•"/>
      <w:lvlJc w:val="left"/>
      <w:pPr>
        <w:tabs>
          <w:tab w:val="num" w:pos="3600"/>
        </w:tabs>
        <w:ind w:left="3600" w:hanging="360"/>
      </w:pPr>
      <w:rPr>
        <w:rFonts w:ascii="Times New Roman" w:hAnsi="Times New Roman" w:hint="default"/>
      </w:rPr>
    </w:lvl>
    <w:lvl w:ilvl="5" w:tplc="E89891E4" w:tentative="1">
      <w:start w:val="1"/>
      <w:numFmt w:val="bullet"/>
      <w:lvlText w:val="•"/>
      <w:lvlJc w:val="left"/>
      <w:pPr>
        <w:tabs>
          <w:tab w:val="num" w:pos="4320"/>
        </w:tabs>
        <w:ind w:left="4320" w:hanging="360"/>
      </w:pPr>
      <w:rPr>
        <w:rFonts w:ascii="Times New Roman" w:hAnsi="Times New Roman" w:hint="default"/>
      </w:rPr>
    </w:lvl>
    <w:lvl w:ilvl="6" w:tplc="70CA9794" w:tentative="1">
      <w:start w:val="1"/>
      <w:numFmt w:val="bullet"/>
      <w:lvlText w:val="•"/>
      <w:lvlJc w:val="left"/>
      <w:pPr>
        <w:tabs>
          <w:tab w:val="num" w:pos="5040"/>
        </w:tabs>
        <w:ind w:left="5040" w:hanging="360"/>
      </w:pPr>
      <w:rPr>
        <w:rFonts w:ascii="Times New Roman" w:hAnsi="Times New Roman" w:hint="default"/>
      </w:rPr>
    </w:lvl>
    <w:lvl w:ilvl="7" w:tplc="AD10B902" w:tentative="1">
      <w:start w:val="1"/>
      <w:numFmt w:val="bullet"/>
      <w:lvlText w:val="•"/>
      <w:lvlJc w:val="left"/>
      <w:pPr>
        <w:tabs>
          <w:tab w:val="num" w:pos="5760"/>
        </w:tabs>
        <w:ind w:left="5760" w:hanging="360"/>
      </w:pPr>
      <w:rPr>
        <w:rFonts w:ascii="Times New Roman" w:hAnsi="Times New Roman" w:hint="default"/>
      </w:rPr>
    </w:lvl>
    <w:lvl w:ilvl="8" w:tplc="37B8DDB2"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93544A"/>
    <w:multiLevelType w:val="hybridMultilevel"/>
    <w:tmpl w:val="D00A8E94"/>
    <w:lvl w:ilvl="0" w:tplc="3DEE3B88">
      <w:start w:val="1"/>
      <w:numFmt w:val="bullet"/>
      <w:lvlText w:val=""/>
      <w:lvlJc w:val="left"/>
      <w:pPr>
        <w:tabs>
          <w:tab w:val="num" w:pos="720"/>
        </w:tabs>
        <w:ind w:left="720" w:hanging="360"/>
      </w:pPr>
      <w:rPr>
        <w:rFonts w:ascii="Wingdings" w:hAnsi="Wingdings" w:hint="default"/>
      </w:rPr>
    </w:lvl>
    <w:lvl w:ilvl="1" w:tplc="52A6280E" w:tentative="1">
      <w:start w:val="1"/>
      <w:numFmt w:val="bullet"/>
      <w:lvlText w:val=""/>
      <w:lvlJc w:val="left"/>
      <w:pPr>
        <w:tabs>
          <w:tab w:val="num" w:pos="1440"/>
        </w:tabs>
        <w:ind w:left="1440" w:hanging="360"/>
      </w:pPr>
      <w:rPr>
        <w:rFonts w:ascii="Wingdings" w:hAnsi="Wingdings" w:hint="default"/>
      </w:rPr>
    </w:lvl>
    <w:lvl w:ilvl="2" w:tplc="035A0496" w:tentative="1">
      <w:start w:val="1"/>
      <w:numFmt w:val="bullet"/>
      <w:lvlText w:val=""/>
      <w:lvlJc w:val="left"/>
      <w:pPr>
        <w:tabs>
          <w:tab w:val="num" w:pos="2160"/>
        </w:tabs>
        <w:ind w:left="2160" w:hanging="360"/>
      </w:pPr>
      <w:rPr>
        <w:rFonts w:ascii="Wingdings" w:hAnsi="Wingdings" w:hint="default"/>
      </w:rPr>
    </w:lvl>
    <w:lvl w:ilvl="3" w:tplc="2D543CC0" w:tentative="1">
      <w:start w:val="1"/>
      <w:numFmt w:val="bullet"/>
      <w:lvlText w:val=""/>
      <w:lvlJc w:val="left"/>
      <w:pPr>
        <w:tabs>
          <w:tab w:val="num" w:pos="2880"/>
        </w:tabs>
        <w:ind w:left="2880" w:hanging="360"/>
      </w:pPr>
      <w:rPr>
        <w:rFonts w:ascii="Wingdings" w:hAnsi="Wingdings" w:hint="default"/>
      </w:rPr>
    </w:lvl>
    <w:lvl w:ilvl="4" w:tplc="1FA8B278" w:tentative="1">
      <w:start w:val="1"/>
      <w:numFmt w:val="bullet"/>
      <w:lvlText w:val=""/>
      <w:lvlJc w:val="left"/>
      <w:pPr>
        <w:tabs>
          <w:tab w:val="num" w:pos="3600"/>
        </w:tabs>
        <w:ind w:left="3600" w:hanging="360"/>
      </w:pPr>
      <w:rPr>
        <w:rFonts w:ascii="Wingdings" w:hAnsi="Wingdings" w:hint="default"/>
      </w:rPr>
    </w:lvl>
    <w:lvl w:ilvl="5" w:tplc="1C5683A4" w:tentative="1">
      <w:start w:val="1"/>
      <w:numFmt w:val="bullet"/>
      <w:lvlText w:val=""/>
      <w:lvlJc w:val="left"/>
      <w:pPr>
        <w:tabs>
          <w:tab w:val="num" w:pos="4320"/>
        </w:tabs>
        <w:ind w:left="4320" w:hanging="360"/>
      </w:pPr>
      <w:rPr>
        <w:rFonts w:ascii="Wingdings" w:hAnsi="Wingdings" w:hint="default"/>
      </w:rPr>
    </w:lvl>
    <w:lvl w:ilvl="6" w:tplc="A9A4AC18" w:tentative="1">
      <w:start w:val="1"/>
      <w:numFmt w:val="bullet"/>
      <w:lvlText w:val=""/>
      <w:lvlJc w:val="left"/>
      <w:pPr>
        <w:tabs>
          <w:tab w:val="num" w:pos="5040"/>
        </w:tabs>
        <w:ind w:left="5040" w:hanging="360"/>
      </w:pPr>
      <w:rPr>
        <w:rFonts w:ascii="Wingdings" w:hAnsi="Wingdings" w:hint="default"/>
      </w:rPr>
    </w:lvl>
    <w:lvl w:ilvl="7" w:tplc="9EEC3898" w:tentative="1">
      <w:start w:val="1"/>
      <w:numFmt w:val="bullet"/>
      <w:lvlText w:val=""/>
      <w:lvlJc w:val="left"/>
      <w:pPr>
        <w:tabs>
          <w:tab w:val="num" w:pos="5760"/>
        </w:tabs>
        <w:ind w:left="5760" w:hanging="360"/>
      </w:pPr>
      <w:rPr>
        <w:rFonts w:ascii="Wingdings" w:hAnsi="Wingdings" w:hint="default"/>
      </w:rPr>
    </w:lvl>
    <w:lvl w:ilvl="8" w:tplc="A0FEC582" w:tentative="1">
      <w:start w:val="1"/>
      <w:numFmt w:val="bullet"/>
      <w:lvlText w:val=""/>
      <w:lvlJc w:val="left"/>
      <w:pPr>
        <w:tabs>
          <w:tab w:val="num" w:pos="6480"/>
        </w:tabs>
        <w:ind w:left="6480" w:hanging="360"/>
      </w:pPr>
      <w:rPr>
        <w:rFonts w:ascii="Wingdings" w:hAnsi="Wingdings" w:hint="default"/>
      </w:rPr>
    </w:lvl>
  </w:abstractNum>
  <w:abstractNum w:abstractNumId="4">
    <w:nsid w:val="34CC469E"/>
    <w:multiLevelType w:val="multilevel"/>
    <w:tmpl w:val="B704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8E2A28"/>
    <w:multiLevelType w:val="hybridMultilevel"/>
    <w:tmpl w:val="E78EE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F6000A5"/>
    <w:multiLevelType w:val="hybridMultilevel"/>
    <w:tmpl w:val="AB1E26C4"/>
    <w:lvl w:ilvl="0" w:tplc="7512D7FE">
      <w:start w:val="1"/>
      <w:numFmt w:val="bullet"/>
      <w:lvlText w:val="•"/>
      <w:lvlJc w:val="left"/>
      <w:pPr>
        <w:tabs>
          <w:tab w:val="num" w:pos="720"/>
        </w:tabs>
        <w:ind w:left="720" w:hanging="360"/>
      </w:pPr>
      <w:rPr>
        <w:rFonts w:ascii="Verdana" w:hAnsi="Verdana" w:hint="default"/>
      </w:rPr>
    </w:lvl>
    <w:lvl w:ilvl="1" w:tplc="DB80749C" w:tentative="1">
      <w:start w:val="1"/>
      <w:numFmt w:val="bullet"/>
      <w:lvlText w:val="•"/>
      <w:lvlJc w:val="left"/>
      <w:pPr>
        <w:tabs>
          <w:tab w:val="num" w:pos="1440"/>
        </w:tabs>
        <w:ind w:left="1440" w:hanging="360"/>
      </w:pPr>
      <w:rPr>
        <w:rFonts w:ascii="Verdana" w:hAnsi="Verdana" w:hint="default"/>
      </w:rPr>
    </w:lvl>
    <w:lvl w:ilvl="2" w:tplc="0D70D5EC" w:tentative="1">
      <w:start w:val="1"/>
      <w:numFmt w:val="bullet"/>
      <w:lvlText w:val="•"/>
      <w:lvlJc w:val="left"/>
      <w:pPr>
        <w:tabs>
          <w:tab w:val="num" w:pos="2160"/>
        </w:tabs>
        <w:ind w:left="2160" w:hanging="360"/>
      </w:pPr>
      <w:rPr>
        <w:rFonts w:ascii="Verdana" w:hAnsi="Verdana" w:hint="default"/>
      </w:rPr>
    </w:lvl>
    <w:lvl w:ilvl="3" w:tplc="759AFEFE" w:tentative="1">
      <w:start w:val="1"/>
      <w:numFmt w:val="bullet"/>
      <w:lvlText w:val="•"/>
      <w:lvlJc w:val="left"/>
      <w:pPr>
        <w:tabs>
          <w:tab w:val="num" w:pos="2880"/>
        </w:tabs>
        <w:ind w:left="2880" w:hanging="360"/>
      </w:pPr>
      <w:rPr>
        <w:rFonts w:ascii="Verdana" w:hAnsi="Verdana" w:hint="default"/>
      </w:rPr>
    </w:lvl>
    <w:lvl w:ilvl="4" w:tplc="19821680" w:tentative="1">
      <w:start w:val="1"/>
      <w:numFmt w:val="bullet"/>
      <w:lvlText w:val="•"/>
      <w:lvlJc w:val="left"/>
      <w:pPr>
        <w:tabs>
          <w:tab w:val="num" w:pos="3600"/>
        </w:tabs>
        <w:ind w:left="3600" w:hanging="360"/>
      </w:pPr>
      <w:rPr>
        <w:rFonts w:ascii="Verdana" w:hAnsi="Verdana" w:hint="default"/>
      </w:rPr>
    </w:lvl>
    <w:lvl w:ilvl="5" w:tplc="B55E60A4" w:tentative="1">
      <w:start w:val="1"/>
      <w:numFmt w:val="bullet"/>
      <w:lvlText w:val="•"/>
      <w:lvlJc w:val="left"/>
      <w:pPr>
        <w:tabs>
          <w:tab w:val="num" w:pos="4320"/>
        </w:tabs>
        <w:ind w:left="4320" w:hanging="360"/>
      </w:pPr>
      <w:rPr>
        <w:rFonts w:ascii="Verdana" w:hAnsi="Verdana" w:hint="default"/>
      </w:rPr>
    </w:lvl>
    <w:lvl w:ilvl="6" w:tplc="DCE26E70" w:tentative="1">
      <w:start w:val="1"/>
      <w:numFmt w:val="bullet"/>
      <w:lvlText w:val="•"/>
      <w:lvlJc w:val="left"/>
      <w:pPr>
        <w:tabs>
          <w:tab w:val="num" w:pos="5040"/>
        </w:tabs>
        <w:ind w:left="5040" w:hanging="360"/>
      </w:pPr>
      <w:rPr>
        <w:rFonts w:ascii="Verdana" w:hAnsi="Verdana" w:hint="default"/>
      </w:rPr>
    </w:lvl>
    <w:lvl w:ilvl="7" w:tplc="34D4FC28" w:tentative="1">
      <w:start w:val="1"/>
      <w:numFmt w:val="bullet"/>
      <w:lvlText w:val="•"/>
      <w:lvlJc w:val="left"/>
      <w:pPr>
        <w:tabs>
          <w:tab w:val="num" w:pos="5760"/>
        </w:tabs>
        <w:ind w:left="5760" w:hanging="360"/>
      </w:pPr>
      <w:rPr>
        <w:rFonts w:ascii="Verdana" w:hAnsi="Verdana" w:hint="default"/>
      </w:rPr>
    </w:lvl>
    <w:lvl w:ilvl="8" w:tplc="31DC2E20" w:tentative="1">
      <w:start w:val="1"/>
      <w:numFmt w:val="bullet"/>
      <w:lvlText w:val="•"/>
      <w:lvlJc w:val="left"/>
      <w:pPr>
        <w:tabs>
          <w:tab w:val="num" w:pos="6480"/>
        </w:tabs>
        <w:ind w:left="6480" w:hanging="360"/>
      </w:pPr>
      <w:rPr>
        <w:rFonts w:ascii="Verdana" w:hAnsi="Verdana" w:hint="default"/>
      </w:rPr>
    </w:lvl>
  </w:abstractNum>
  <w:abstractNum w:abstractNumId="7">
    <w:nsid w:val="745D573B"/>
    <w:multiLevelType w:val="multilevel"/>
    <w:tmpl w:val="D3BA1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362B07"/>
    <w:multiLevelType w:val="hybridMultilevel"/>
    <w:tmpl w:val="2342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4"/>
  </w:num>
  <w:num w:numId="6">
    <w:abstractNumId w:val="6"/>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512585"/>
    <w:rsid w:val="00090051"/>
    <w:rsid w:val="00110683"/>
    <w:rsid w:val="00161069"/>
    <w:rsid w:val="00165AB0"/>
    <w:rsid w:val="001B03BA"/>
    <w:rsid w:val="001E502F"/>
    <w:rsid w:val="00205315"/>
    <w:rsid w:val="002B37DE"/>
    <w:rsid w:val="002C7C41"/>
    <w:rsid w:val="0032212B"/>
    <w:rsid w:val="00335E7D"/>
    <w:rsid w:val="003F3551"/>
    <w:rsid w:val="00413FBB"/>
    <w:rsid w:val="004E633D"/>
    <w:rsid w:val="00512585"/>
    <w:rsid w:val="00513537"/>
    <w:rsid w:val="005252CF"/>
    <w:rsid w:val="005D6296"/>
    <w:rsid w:val="005D69E8"/>
    <w:rsid w:val="006234D4"/>
    <w:rsid w:val="006657C2"/>
    <w:rsid w:val="00702DAF"/>
    <w:rsid w:val="00745838"/>
    <w:rsid w:val="008669F4"/>
    <w:rsid w:val="009D0E3A"/>
    <w:rsid w:val="009E2EAE"/>
    <w:rsid w:val="00A060D9"/>
    <w:rsid w:val="00A4670A"/>
    <w:rsid w:val="00A67AD0"/>
    <w:rsid w:val="00B4757F"/>
    <w:rsid w:val="00BB2B65"/>
    <w:rsid w:val="00BF5CAA"/>
    <w:rsid w:val="00C21588"/>
    <w:rsid w:val="00C55B3A"/>
    <w:rsid w:val="00C6254D"/>
    <w:rsid w:val="00CB6469"/>
    <w:rsid w:val="00E1726D"/>
    <w:rsid w:val="00E83C72"/>
    <w:rsid w:val="00F93B8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3FE"/>
    <w:pPr>
      <w:tabs>
        <w:tab w:val="center" w:pos="4320"/>
        <w:tab w:val="right" w:pos="8640"/>
      </w:tabs>
    </w:pPr>
  </w:style>
  <w:style w:type="paragraph" w:styleId="Footer">
    <w:name w:val="footer"/>
    <w:basedOn w:val="Normal"/>
    <w:link w:val="FooterChar"/>
    <w:uiPriority w:val="99"/>
    <w:rsid w:val="006113FE"/>
    <w:pPr>
      <w:tabs>
        <w:tab w:val="center" w:pos="4320"/>
        <w:tab w:val="right" w:pos="8640"/>
      </w:tabs>
    </w:pPr>
  </w:style>
  <w:style w:type="character" w:styleId="Hyperlink">
    <w:name w:val="Hyperlink"/>
    <w:basedOn w:val="DefaultParagraphFont"/>
    <w:rsid w:val="00045654"/>
    <w:rPr>
      <w:color w:val="0000FF"/>
      <w:u w:val="single"/>
    </w:rPr>
  </w:style>
  <w:style w:type="paragraph" w:styleId="BalloonText">
    <w:name w:val="Balloon Text"/>
    <w:basedOn w:val="Normal"/>
    <w:link w:val="BalloonTextChar"/>
    <w:uiPriority w:val="99"/>
    <w:rsid w:val="00B4757F"/>
    <w:rPr>
      <w:rFonts w:ascii="Tahoma" w:hAnsi="Tahoma" w:cs="Tahoma"/>
      <w:sz w:val="16"/>
      <w:szCs w:val="16"/>
    </w:rPr>
  </w:style>
  <w:style w:type="character" w:customStyle="1" w:styleId="BalloonTextChar">
    <w:name w:val="Balloon Text Char"/>
    <w:basedOn w:val="DefaultParagraphFont"/>
    <w:link w:val="BalloonText"/>
    <w:uiPriority w:val="99"/>
    <w:rsid w:val="00B4757F"/>
    <w:rPr>
      <w:rFonts w:ascii="Tahoma" w:hAnsi="Tahoma" w:cs="Tahoma"/>
      <w:sz w:val="16"/>
      <w:szCs w:val="16"/>
    </w:rPr>
  </w:style>
  <w:style w:type="paragraph" w:styleId="NormalWeb">
    <w:name w:val="Normal (Web)"/>
    <w:basedOn w:val="Normal"/>
    <w:uiPriority w:val="99"/>
    <w:unhideWhenUsed/>
    <w:rsid w:val="006234D4"/>
    <w:pPr>
      <w:spacing w:before="100" w:beforeAutospacing="1" w:after="100" w:afterAutospacing="1"/>
    </w:pPr>
    <w:rPr>
      <w:rFonts w:ascii="Times New Roman" w:hAnsi="Times New Roman"/>
    </w:rPr>
  </w:style>
  <w:style w:type="character" w:customStyle="1" w:styleId="apple-tab-span">
    <w:name w:val="apple-tab-span"/>
    <w:basedOn w:val="DefaultParagraphFont"/>
    <w:rsid w:val="006234D4"/>
  </w:style>
  <w:style w:type="character" w:customStyle="1" w:styleId="HeaderChar">
    <w:name w:val="Header Char"/>
    <w:basedOn w:val="DefaultParagraphFont"/>
    <w:link w:val="Header"/>
    <w:uiPriority w:val="99"/>
    <w:rsid w:val="006234D4"/>
    <w:rPr>
      <w:sz w:val="24"/>
      <w:szCs w:val="24"/>
    </w:rPr>
  </w:style>
  <w:style w:type="character" w:customStyle="1" w:styleId="FooterChar">
    <w:name w:val="Footer Char"/>
    <w:basedOn w:val="DefaultParagraphFont"/>
    <w:link w:val="Footer"/>
    <w:uiPriority w:val="99"/>
    <w:rsid w:val="006234D4"/>
    <w:rPr>
      <w:sz w:val="24"/>
      <w:szCs w:val="24"/>
    </w:rPr>
  </w:style>
  <w:style w:type="paragraph" w:styleId="ListParagraph">
    <w:name w:val="List Paragraph"/>
    <w:basedOn w:val="Normal"/>
    <w:uiPriority w:val="34"/>
    <w:qFormat/>
    <w:rsid w:val="006234D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6234D4"/>
    <w:rPr>
      <w:sz w:val="16"/>
      <w:szCs w:val="16"/>
    </w:rPr>
  </w:style>
  <w:style w:type="paragraph" w:styleId="CommentText">
    <w:name w:val="annotation text"/>
    <w:basedOn w:val="Normal"/>
    <w:link w:val="CommentTextChar"/>
    <w:uiPriority w:val="99"/>
    <w:unhideWhenUsed/>
    <w:rsid w:val="006234D4"/>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234D4"/>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234D4"/>
    <w:rPr>
      <w:b/>
      <w:bCs/>
    </w:rPr>
  </w:style>
  <w:style w:type="character" w:customStyle="1" w:styleId="CommentSubjectChar">
    <w:name w:val="Comment Subject Char"/>
    <w:basedOn w:val="CommentTextChar"/>
    <w:link w:val="CommentSubject"/>
    <w:uiPriority w:val="99"/>
    <w:rsid w:val="006234D4"/>
    <w:rPr>
      <w:rFonts w:asciiTheme="minorHAnsi" w:eastAsiaTheme="minorHAnsi" w:hAnsiTheme="minorHAnsi" w:cstheme="minorBidi"/>
      <w:b/>
      <w:bCs/>
    </w:rPr>
  </w:style>
  <w:style w:type="paragraph" w:styleId="Revision">
    <w:name w:val="Revision"/>
    <w:hidden/>
    <w:uiPriority w:val="99"/>
    <w:semiHidden/>
    <w:rsid w:val="006234D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13FE"/>
    <w:pPr>
      <w:tabs>
        <w:tab w:val="center" w:pos="4320"/>
        <w:tab w:val="right" w:pos="8640"/>
      </w:tabs>
    </w:pPr>
  </w:style>
  <w:style w:type="paragraph" w:styleId="Footer">
    <w:name w:val="footer"/>
    <w:basedOn w:val="Normal"/>
    <w:link w:val="FooterChar"/>
    <w:uiPriority w:val="99"/>
    <w:rsid w:val="006113FE"/>
    <w:pPr>
      <w:tabs>
        <w:tab w:val="center" w:pos="4320"/>
        <w:tab w:val="right" w:pos="8640"/>
      </w:tabs>
    </w:pPr>
  </w:style>
  <w:style w:type="character" w:styleId="Hyperlink">
    <w:name w:val="Hyperlink"/>
    <w:basedOn w:val="DefaultParagraphFont"/>
    <w:rsid w:val="00045654"/>
    <w:rPr>
      <w:color w:val="0000FF"/>
      <w:u w:val="single"/>
    </w:rPr>
  </w:style>
  <w:style w:type="paragraph" w:styleId="BalloonText">
    <w:name w:val="Balloon Text"/>
    <w:basedOn w:val="Normal"/>
    <w:link w:val="BalloonTextChar"/>
    <w:uiPriority w:val="99"/>
    <w:rsid w:val="00B4757F"/>
    <w:rPr>
      <w:rFonts w:ascii="Tahoma" w:hAnsi="Tahoma" w:cs="Tahoma"/>
      <w:sz w:val="16"/>
      <w:szCs w:val="16"/>
    </w:rPr>
  </w:style>
  <w:style w:type="character" w:customStyle="1" w:styleId="BalloonTextChar">
    <w:name w:val="Balloon Text Char"/>
    <w:basedOn w:val="DefaultParagraphFont"/>
    <w:link w:val="BalloonText"/>
    <w:uiPriority w:val="99"/>
    <w:rsid w:val="00B4757F"/>
    <w:rPr>
      <w:rFonts w:ascii="Tahoma" w:hAnsi="Tahoma" w:cs="Tahoma"/>
      <w:sz w:val="16"/>
      <w:szCs w:val="16"/>
    </w:rPr>
  </w:style>
  <w:style w:type="paragraph" w:styleId="NormalWeb">
    <w:name w:val="Normal (Web)"/>
    <w:basedOn w:val="Normal"/>
    <w:uiPriority w:val="99"/>
    <w:unhideWhenUsed/>
    <w:rsid w:val="006234D4"/>
    <w:pPr>
      <w:spacing w:before="100" w:beforeAutospacing="1" w:after="100" w:afterAutospacing="1"/>
    </w:pPr>
    <w:rPr>
      <w:rFonts w:ascii="Times New Roman" w:hAnsi="Times New Roman"/>
    </w:rPr>
  </w:style>
  <w:style w:type="character" w:customStyle="1" w:styleId="apple-tab-span">
    <w:name w:val="apple-tab-span"/>
    <w:basedOn w:val="DefaultParagraphFont"/>
    <w:rsid w:val="006234D4"/>
  </w:style>
  <w:style w:type="character" w:customStyle="1" w:styleId="HeaderChar">
    <w:name w:val="Header Char"/>
    <w:basedOn w:val="DefaultParagraphFont"/>
    <w:link w:val="Header"/>
    <w:uiPriority w:val="99"/>
    <w:rsid w:val="006234D4"/>
    <w:rPr>
      <w:sz w:val="24"/>
      <w:szCs w:val="24"/>
    </w:rPr>
  </w:style>
  <w:style w:type="character" w:customStyle="1" w:styleId="FooterChar">
    <w:name w:val="Footer Char"/>
    <w:basedOn w:val="DefaultParagraphFont"/>
    <w:link w:val="Footer"/>
    <w:uiPriority w:val="99"/>
    <w:rsid w:val="006234D4"/>
    <w:rPr>
      <w:sz w:val="24"/>
      <w:szCs w:val="24"/>
    </w:rPr>
  </w:style>
  <w:style w:type="paragraph" w:styleId="ListParagraph">
    <w:name w:val="List Paragraph"/>
    <w:basedOn w:val="Normal"/>
    <w:uiPriority w:val="34"/>
    <w:qFormat/>
    <w:rsid w:val="006234D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6234D4"/>
    <w:rPr>
      <w:sz w:val="16"/>
      <w:szCs w:val="16"/>
    </w:rPr>
  </w:style>
  <w:style w:type="paragraph" w:styleId="CommentText">
    <w:name w:val="annotation text"/>
    <w:basedOn w:val="Normal"/>
    <w:link w:val="CommentTextChar"/>
    <w:uiPriority w:val="99"/>
    <w:unhideWhenUsed/>
    <w:rsid w:val="006234D4"/>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234D4"/>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234D4"/>
    <w:rPr>
      <w:b/>
      <w:bCs/>
    </w:rPr>
  </w:style>
  <w:style w:type="character" w:customStyle="1" w:styleId="CommentSubjectChar">
    <w:name w:val="Comment Subject Char"/>
    <w:basedOn w:val="CommentTextChar"/>
    <w:link w:val="CommentSubject"/>
    <w:uiPriority w:val="99"/>
    <w:rsid w:val="006234D4"/>
    <w:rPr>
      <w:rFonts w:asciiTheme="minorHAnsi" w:eastAsiaTheme="minorHAnsi" w:hAnsiTheme="minorHAnsi" w:cstheme="minorBidi"/>
      <w:b/>
      <w:bCs/>
    </w:rPr>
  </w:style>
  <w:style w:type="paragraph" w:styleId="Revision">
    <w:name w:val="Revision"/>
    <w:hidden/>
    <w:uiPriority w:val="99"/>
    <w:semiHidden/>
    <w:rsid w:val="006234D4"/>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891451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12" Type="http://schemas.microsoft.com/office/2007/relationships/stylesWithEffects" Target="stylesWithEffect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xml version="1.0" encoding="UTF-8"?>

<Relationships xmlns="http://schemas.openxmlformats.org/package/2006/relationships">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3647</Words>
  <Characters>20791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24390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2015-10-13T14:11:00Z</dcterms:created>
  <dc:creator>Carmel Sullivan</dc:creator>
  <lastModifiedBy>EEC,</lastModifiedBy>
  <lastPrinted>2015-10-12T23:11:00Z</lastPrinted>
  <dcterms:modified xsi:type="dcterms:W3CDTF">2015-10-13T14:11:00Z</dcterms:modified>
  <revision>2</revision>
  <dc:title>aaa</dc:title>
</coreProperties>
</file>