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26DA" w14:textId="7A25B9C6" w:rsidR="004E4041" w:rsidRDefault="0043257A" w:rsidP="0069339A">
      <w:pPr>
        <w:rPr>
          <w:rFonts w:ascii="Aptos" w:hAnsi="Aptos"/>
          <w:b/>
          <w:sz w:val="24"/>
          <w:szCs w:val="24"/>
        </w:rPr>
      </w:pPr>
      <w:r w:rsidRPr="0088399F">
        <w:rPr>
          <w:rFonts w:ascii="Aptos" w:hAnsi="Aptos"/>
          <w:b/>
          <w:sz w:val="24"/>
          <w:szCs w:val="24"/>
        </w:rPr>
        <w:t xml:space="preserve"> </w:t>
      </w:r>
      <w:r w:rsidR="004E4041" w:rsidRPr="0088399F">
        <w:rPr>
          <w:rFonts w:ascii="Aptos" w:hAnsi="Aptos"/>
          <w:b/>
          <w:sz w:val="24"/>
          <w:szCs w:val="24"/>
        </w:rPr>
        <w:t>T</w:t>
      </w:r>
      <w:r w:rsidR="00A173F5">
        <w:rPr>
          <w:rFonts w:ascii="Aptos" w:hAnsi="Aptos"/>
          <w:b/>
          <w:sz w:val="24"/>
          <w:szCs w:val="24"/>
        </w:rPr>
        <w:t>HE SETTLEMENT CONFERENCE</w:t>
      </w:r>
    </w:p>
    <w:p w14:paraId="15DB3A74" w14:textId="77777777" w:rsidR="00A173F5" w:rsidRDefault="00A173F5" w:rsidP="00102C62">
      <w:pPr>
        <w:rPr>
          <w:rFonts w:ascii="Aptos" w:hAnsi="Aptos"/>
          <w:b/>
          <w:sz w:val="24"/>
          <w:szCs w:val="24"/>
        </w:rPr>
      </w:pPr>
    </w:p>
    <w:p w14:paraId="605064E6" w14:textId="6B5A16B3" w:rsidR="00102C62" w:rsidRPr="0088399F" w:rsidRDefault="00102C62" w:rsidP="00102C62">
      <w:pPr>
        <w:rPr>
          <w:rFonts w:ascii="Aptos" w:hAnsi="Aptos"/>
          <w:b/>
          <w:sz w:val="24"/>
          <w:szCs w:val="24"/>
        </w:rPr>
      </w:pPr>
      <w:r w:rsidRPr="0088399F">
        <w:rPr>
          <w:rFonts w:ascii="Aptos" w:hAnsi="Aptos"/>
          <w:b/>
          <w:sz w:val="24"/>
          <w:szCs w:val="24"/>
        </w:rPr>
        <w:t>S</w:t>
      </w:r>
      <w:r w:rsidR="00A173F5">
        <w:rPr>
          <w:rFonts w:ascii="Aptos" w:hAnsi="Aptos"/>
          <w:b/>
          <w:sz w:val="24"/>
          <w:szCs w:val="24"/>
        </w:rPr>
        <w:t>cheduling</w:t>
      </w:r>
    </w:p>
    <w:p w14:paraId="534A3141" w14:textId="1B4F8B4C" w:rsidR="00102C62" w:rsidRPr="00102C62" w:rsidRDefault="00102C62" w:rsidP="00102C62">
      <w:pPr>
        <w:ind w:firstLine="720"/>
        <w:rPr>
          <w:rFonts w:ascii="Aptos" w:hAnsi="Aptos"/>
          <w:sz w:val="24"/>
          <w:szCs w:val="24"/>
        </w:rPr>
      </w:pPr>
      <w:r w:rsidRPr="0088399F">
        <w:rPr>
          <w:rFonts w:ascii="Aptos" w:hAnsi="Aptos"/>
          <w:sz w:val="24"/>
          <w:szCs w:val="24"/>
        </w:rPr>
        <w:t xml:space="preserve">A party seeking to schedule a settlement conference is advised to contact the opposing party to ascertain if that party is willing to participate in this voluntary process. If both parties agree to go forward, the partes should </w:t>
      </w:r>
      <w:r>
        <w:rPr>
          <w:rFonts w:ascii="Aptos" w:hAnsi="Aptos"/>
          <w:sz w:val="24"/>
          <w:szCs w:val="24"/>
        </w:rPr>
        <w:t xml:space="preserve">inform their assigned hearing officer that they are jointly seeking to participate in this process, and </w:t>
      </w:r>
      <w:r w:rsidRPr="0088399F">
        <w:rPr>
          <w:rFonts w:ascii="Aptos" w:hAnsi="Aptos"/>
          <w:sz w:val="24"/>
          <w:szCs w:val="24"/>
        </w:rPr>
        <w:t xml:space="preserve">reach out via e-mail to </w:t>
      </w:r>
      <w:hyperlink r:id="rId7" w:history="1"/>
      <w:hyperlink r:id="rId8" w:history="1">
        <w:r w:rsidRPr="0088399F">
          <w:rPr>
            <w:rStyle w:val="Hyperlink"/>
            <w:rFonts w:ascii="Aptos" w:hAnsi="Aptos"/>
            <w:sz w:val="24"/>
            <w:szCs w:val="24"/>
          </w:rPr>
          <w:t>Reece.Erlichman@mass.gov</w:t>
        </w:r>
      </w:hyperlink>
      <w:r w:rsidRPr="0088399F">
        <w:rPr>
          <w:rFonts w:ascii="Aptos" w:hAnsi="Aptos"/>
          <w:sz w:val="24"/>
          <w:szCs w:val="24"/>
        </w:rPr>
        <w:t>.</w:t>
      </w:r>
    </w:p>
    <w:p w14:paraId="48075425" w14:textId="32C11C45" w:rsidR="0027167A" w:rsidRPr="0088399F" w:rsidRDefault="0027167A" w:rsidP="00102C62">
      <w:pPr>
        <w:rPr>
          <w:rFonts w:ascii="Aptos" w:hAnsi="Aptos"/>
          <w:b/>
          <w:sz w:val="24"/>
          <w:szCs w:val="24"/>
        </w:rPr>
      </w:pPr>
      <w:r w:rsidRPr="0088399F">
        <w:rPr>
          <w:rFonts w:ascii="Aptos" w:hAnsi="Aptos"/>
          <w:b/>
          <w:sz w:val="24"/>
          <w:szCs w:val="24"/>
        </w:rPr>
        <w:t>O</w:t>
      </w:r>
      <w:r w:rsidR="00A173F5">
        <w:rPr>
          <w:rFonts w:ascii="Aptos" w:hAnsi="Aptos"/>
          <w:b/>
          <w:sz w:val="24"/>
          <w:szCs w:val="24"/>
        </w:rPr>
        <w:t>verview</w:t>
      </w:r>
    </w:p>
    <w:p w14:paraId="473D26DB" w14:textId="77777777" w:rsidR="000D6513" w:rsidRPr="0088399F" w:rsidRDefault="000D6513" w:rsidP="00102C62">
      <w:pPr>
        <w:ind w:firstLine="720"/>
        <w:rPr>
          <w:rFonts w:ascii="Aptos" w:hAnsi="Aptos"/>
          <w:sz w:val="24"/>
          <w:szCs w:val="24"/>
        </w:rPr>
      </w:pPr>
      <w:r w:rsidRPr="0088399F">
        <w:rPr>
          <w:rFonts w:ascii="Aptos" w:hAnsi="Aptos"/>
          <w:sz w:val="24"/>
          <w:szCs w:val="24"/>
        </w:rPr>
        <w:t>The settlement conference</w:t>
      </w:r>
      <w:r w:rsidR="00895DA6" w:rsidRPr="0088399F">
        <w:rPr>
          <w:rFonts w:ascii="Aptos" w:hAnsi="Aptos"/>
          <w:sz w:val="24"/>
          <w:szCs w:val="24"/>
        </w:rPr>
        <w:t xml:space="preserve"> </w:t>
      </w:r>
      <w:r w:rsidRPr="0088399F">
        <w:rPr>
          <w:rFonts w:ascii="Aptos" w:hAnsi="Aptos"/>
          <w:sz w:val="24"/>
          <w:szCs w:val="24"/>
        </w:rPr>
        <w:t>is a</w:t>
      </w:r>
      <w:r w:rsidR="00FB234C" w:rsidRPr="0088399F">
        <w:rPr>
          <w:rFonts w:ascii="Aptos" w:hAnsi="Aptos"/>
          <w:sz w:val="24"/>
          <w:szCs w:val="24"/>
        </w:rPr>
        <w:t>n informal,</w:t>
      </w:r>
      <w:r w:rsidRPr="0088399F">
        <w:rPr>
          <w:rFonts w:ascii="Aptos" w:hAnsi="Aptos"/>
          <w:sz w:val="24"/>
          <w:szCs w:val="24"/>
        </w:rPr>
        <w:t xml:space="preserve"> voluntary</w:t>
      </w:r>
      <w:r w:rsidR="00FB234C" w:rsidRPr="0088399F">
        <w:rPr>
          <w:rFonts w:ascii="Aptos" w:hAnsi="Aptos"/>
          <w:sz w:val="24"/>
          <w:szCs w:val="24"/>
        </w:rPr>
        <w:t>,</w:t>
      </w:r>
      <w:r w:rsidRPr="0088399F">
        <w:rPr>
          <w:rFonts w:ascii="Aptos" w:hAnsi="Aptos"/>
          <w:sz w:val="24"/>
          <w:szCs w:val="24"/>
        </w:rPr>
        <w:t xml:space="preserve"> alternative dispute resolution process available to litigants only after a</w:t>
      </w:r>
      <w:r w:rsidR="006638A4" w:rsidRPr="0088399F">
        <w:rPr>
          <w:rFonts w:ascii="Aptos" w:hAnsi="Aptos"/>
          <w:sz w:val="24"/>
          <w:szCs w:val="24"/>
        </w:rPr>
        <w:t xml:space="preserve"> due process</w:t>
      </w:r>
      <w:r w:rsidR="00B3572A" w:rsidRPr="0088399F">
        <w:rPr>
          <w:rFonts w:ascii="Aptos" w:hAnsi="Aptos"/>
          <w:sz w:val="24"/>
          <w:szCs w:val="24"/>
        </w:rPr>
        <w:t xml:space="preserve"> hearing request has been filed. It is designe</w:t>
      </w:r>
      <w:r w:rsidR="00001F5B" w:rsidRPr="0088399F">
        <w:rPr>
          <w:rFonts w:ascii="Aptos" w:hAnsi="Aptos"/>
          <w:sz w:val="24"/>
          <w:szCs w:val="24"/>
        </w:rPr>
        <w:t xml:space="preserve">d to afford </w:t>
      </w:r>
      <w:r w:rsidR="00B3572A" w:rsidRPr="0088399F">
        <w:rPr>
          <w:rFonts w:ascii="Aptos" w:hAnsi="Aptos"/>
          <w:sz w:val="24"/>
          <w:szCs w:val="24"/>
        </w:rPr>
        <w:t xml:space="preserve">parties a final </w:t>
      </w:r>
      <w:r w:rsidRPr="0088399F">
        <w:rPr>
          <w:rFonts w:ascii="Aptos" w:hAnsi="Aptos"/>
          <w:sz w:val="24"/>
          <w:szCs w:val="24"/>
        </w:rPr>
        <w:t>opportunity to resolve the matter through the BSEA without proceeding to a</w:t>
      </w:r>
      <w:r w:rsidR="00B3572A" w:rsidRPr="0088399F">
        <w:rPr>
          <w:rFonts w:ascii="Aptos" w:hAnsi="Aptos"/>
          <w:sz w:val="24"/>
          <w:szCs w:val="24"/>
        </w:rPr>
        <w:t xml:space="preserve"> formal</w:t>
      </w:r>
      <w:r w:rsidRPr="0088399F">
        <w:rPr>
          <w:rFonts w:ascii="Aptos" w:hAnsi="Aptos"/>
          <w:sz w:val="24"/>
          <w:szCs w:val="24"/>
        </w:rPr>
        <w:t xml:space="preserve"> due process hearing.</w:t>
      </w:r>
    </w:p>
    <w:p w14:paraId="473D26DC" w14:textId="5E1885E1" w:rsidR="00001F5B" w:rsidRPr="0088399F" w:rsidRDefault="00001F5B" w:rsidP="00102C62">
      <w:pPr>
        <w:ind w:firstLine="720"/>
        <w:rPr>
          <w:rFonts w:ascii="Aptos" w:hAnsi="Aptos"/>
          <w:sz w:val="24"/>
          <w:szCs w:val="24"/>
        </w:rPr>
      </w:pPr>
      <w:r w:rsidRPr="0088399F">
        <w:rPr>
          <w:rFonts w:ascii="Aptos" w:hAnsi="Aptos"/>
          <w:sz w:val="24"/>
          <w:szCs w:val="24"/>
        </w:rPr>
        <w:t xml:space="preserve">The settlement conference </w:t>
      </w:r>
      <w:r w:rsidR="00C113C7" w:rsidRPr="0088399F">
        <w:rPr>
          <w:rFonts w:ascii="Aptos" w:hAnsi="Aptos"/>
          <w:sz w:val="24"/>
          <w:szCs w:val="24"/>
        </w:rPr>
        <w:t xml:space="preserve">provides an </w:t>
      </w:r>
      <w:r w:rsidRPr="0088399F">
        <w:rPr>
          <w:rFonts w:ascii="Aptos" w:hAnsi="Aptos"/>
          <w:sz w:val="24"/>
          <w:szCs w:val="24"/>
        </w:rPr>
        <w:t>opportunity for an informed, neutral case assessment</w:t>
      </w:r>
      <w:r w:rsidR="00492DE4" w:rsidRPr="0088399F">
        <w:rPr>
          <w:rFonts w:ascii="Aptos" w:hAnsi="Aptos"/>
          <w:sz w:val="24"/>
          <w:szCs w:val="24"/>
        </w:rPr>
        <w:t xml:space="preserve"> that will, in many cases, facilitate resolution and obviate the need for hearing. </w:t>
      </w:r>
      <w:r w:rsidR="00492DE4">
        <w:rPr>
          <w:rFonts w:ascii="Aptos" w:hAnsi="Aptos"/>
          <w:sz w:val="24"/>
          <w:szCs w:val="24"/>
        </w:rPr>
        <w:t xml:space="preserve"> It is</w:t>
      </w:r>
      <w:r w:rsidR="00A54AEB" w:rsidRPr="0088399F">
        <w:rPr>
          <w:rFonts w:ascii="Aptos" w:hAnsi="Aptos"/>
          <w:sz w:val="24"/>
          <w:szCs w:val="24"/>
        </w:rPr>
        <w:t xml:space="preserve"> conducted</w:t>
      </w:r>
      <w:r w:rsidR="009A0661" w:rsidRPr="0088399F">
        <w:rPr>
          <w:rFonts w:ascii="Aptos" w:hAnsi="Aptos"/>
          <w:sz w:val="24"/>
          <w:szCs w:val="24"/>
        </w:rPr>
        <w:t xml:space="preserve"> in the context of an informal process</w:t>
      </w:r>
      <w:r w:rsidR="00C113C7" w:rsidRPr="0088399F">
        <w:rPr>
          <w:rFonts w:ascii="Aptos" w:hAnsi="Aptos"/>
          <w:sz w:val="24"/>
          <w:szCs w:val="24"/>
        </w:rPr>
        <w:t xml:space="preserve"> over the course of one</w:t>
      </w:r>
      <w:r w:rsidR="006B1E34">
        <w:rPr>
          <w:rFonts w:ascii="Aptos" w:hAnsi="Aptos"/>
          <w:sz w:val="24"/>
          <w:szCs w:val="24"/>
        </w:rPr>
        <w:t xml:space="preserve"> day.</w:t>
      </w:r>
      <w:r w:rsidR="00C113C7" w:rsidRPr="0088399F">
        <w:rPr>
          <w:rFonts w:ascii="Aptos" w:hAnsi="Aptos"/>
          <w:sz w:val="24"/>
          <w:szCs w:val="24"/>
        </w:rPr>
        <w:t xml:space="preserve"> </w:t>
      </w:r>
      <w:r w:rsidRPr="0088399F">
        <w:rPr>
          <w:rFonts w:ascii="Aptos" w:hAnsi="Aptos"/>
          <w:sz w:val="24"/>
          <w:szCs w:val="24"/>
        </w:rPr>
        <w:t xml:space="preserve">The goal of the settlement conference is not only to reach an agreement in principle, but further, to draft and execute a binding settlement agreement </w:t>
      </w:r>
      <w:r w:rsidR="00C113C7" w:rsidRPr="0088399F">
        <w:rPr>
          <w:rFonts w:ascii="Aptos" w:hAnsi="Aptos"/>
          <w:sz w:val="24"/>
          <w:szCs w:val="24"/>
        </w:rPr>
        <w:t xml:space="preserve">prior to </w:t>
      </w:r>
      <w:r w:rsidRPr="0088399F">
        <w:rPr>
          <w:rFonts w:ascii="Aptos" w:hAnsi="Aptos"/>
          <w:sz w:val="24"/>
          <w:szCs w:val="24"/>
        </w:rPr>
        <w:t>the cl</w:t>
      </w:r>
      <w:r w:rsidR="003C6E50" w:rsidRPr="0088399F">
        <w:rPr>
          <w:rFonts w:ascii="Aptos" w:hAnsi="Aptos"/>
          <w:sz w:val="24"/>
          <w:szCs w:val="24"/>
        </w:rPr>
        <w:t xml:space="preserve">ose of the conference, thus </w:t>
      </w:r>
      <w:r w:rsidRPr="0088399F">
        <w:rPr>
          <w:rFonts w:ascii="Aptos" w:hAnsi="Aptos"/>
          <w:sz w:val="24"/>
          <w:szCs w:val="24"/>
        </w:rPr>
        <w:t>affording the parties</w:t>
      </w:r>
      <w:r w:rsidR="009E486F" w:rsidRPr="0088399F">
        <w:rPr>
          <w:rFonts w:ascii="Aptos" w:hAnsi="Aptos"/>
          <w:sz w:val="24"/>
          <w:szCs w:val="24"/>
        </w:rPr>
        <w:t xml:space="preserve"> efficiency and </w:t>
      </w:r>
      <w:r w:rsidR="00F760FC" w:rsidRPr="0088399F">
        <w:rPr>
          <w:rFonts w:ascii="Aptos" w:hAnsi="Aptos"/>
          <w:sz w:val="24"/>
          <w:szCs w:val="24"/>
        </w:rPr>
        <w:t>closure</w:t>
      </w:r>
      <w:r w:rsidR="009E486F" w:rsidRPr="0088399F">
        <w:rPr>
          <w:rFonts w:ascii="Aptos" w:hAnsi="Aptos"/>
          <w:sz w:val="24"/>
          <w:szCs w:val="24"/>
        </w:rPr>
        <w:t xml:space="preserve">, as well as mitigation of </w:t>
      </w:r>
      <w:r w:rsidR="003C6E50" w:rsidRPr="0088399F">
        <w:rPr>
          <w:rFonts w:ascii="Aptos" w:hAnsi="Aptos"/>
          <w:sz w:val="24"/>
          <w:szCs w:val="24"/>
        </w:rPr>
        <w:t>costs.</w:t>
      </w:r>
      <w:r w:rsidR="001F13FB" w:rsidRPr="0088399F">
        <w:rPr>
          <w:rFonts w:ascii="Aptos" w:hAnsi="Aptos"/>
          <w:sz w:val="24"/>
          <w:szCs w:val="24"/>
        </w:rPr>
        <w:t xml:space="preserve"> It is important to bear in mind that</w:t>
      </w:r>
      <w:r w:rsidR="007000D3" w:rsidRPr="0088399F">
        <w:rPr>
          <w:rFonts w:ascii="Aptos" w:hAnsi="Aptos"/>
          <w:sz w:val="24"/>
          <w:szCs w:val="24"/>
        </w:rPr>
        <w:t xml:space="preserve"> by</w:t>
      </w:r>
      <w:r w:rsidR="001F13FB" w:rsidRPr="0088399F">
        <w:rPr>
          <w:rFonts w:ascii="Aptos" w:hAnsi="Aptos"/>
          <w:sz w:val="24"/>
          <w:szCs w:val="24"/>
        </w:rPr>
        <w:t xml:space="preserve"> their very nature, settlement agreements</w:t>
      </w:r>
      <w:r w:rsidR="006F7855" w:rsidRPr="0088399F">
        <w:rPr>
          <w:rFonts w:ascii="Aptos" w:hAnsi="Aptos"/>
          <w:sz w:val="24"/>
          <w:szCs w:val="24"/>
        </w:rPr>
        <w:t>,</w:t>
      </w:r>
      <w:r w:rsidR="001F13FB" w:rsidRPr="0088399F">
        <w:rPr>
          <w:rFonts w:ascii="Aptos" w:hAnsi="Aptos"/>
          <w:sz w:val="24"/>
          <w:szCs w:val="24"/>
        </w:rPr>
        <w:t xml:space="preserve"> which are legally binding contracts</w:t>
      </w:r>
      <w:r w:rsidR="006F7855" w:rsidRPr="0088399F">
        <w:rPr>
          <w:rFonts w:ascii="Aptos" w:hAnsi="Aptos"/>
          <w:sz w:val="24"/>
          <w:szCs w:val="24"/>
        </w:rPr>
        <w:t>,</w:t>
      </w:r>
      <w:r w:rsidR="001F13FB" w:rsidRPr="0088399F">
        <w:rPr>
          <w:rFonts w:ascii="Aptos" w:hAnsi="Aptos"/>
          <w:sz w:val="24"/>
          <w:szCs w:val="24"/>
        </w:rPr>
        <w:t xml:space="preserve"> typically entail general release</w:t>
      </w:r>
      <w:r w:rsidR="005216B7">
        <w:rPr>
          <w:rFonts w:ascii="Aptos" w:hAnsi="Aptos"/>
          <w:sz w:val="24"/>
          <w:szCs w:val="24"/>
        </w:rPr>
        <w:t>s</w:t>
      </w:r>
      <w:r w:rsidR="001F13FB" w:rsidRPr="0088399F">
        <w:rPr>
          <w:rFonts w:ascii="Aptos" w:hAnsi="Aptos"/>
          <w:sz w:val="24"/>
          <w:szCs w:val="24"/>
        </w:rPr>
        <w:t xml:space="preserve"> and specific waiver</w:t>
      </w:r>
      <w:r w:rsidR="00C113C7" w:rsidRPr="0088399F">
        <w:rPr>
          <w:rFonts w:ascii="Aptos" w:hAnsi="Aptos"/>
          <w:sz w:val="24"/>
          <w:szCs w:val="24"/>
        </w:rPr>
        <w:t>s of legal rights and claims</w:t>
      </w:r>
      <w:r w:rsidR="001F13FB" w:rsidRPr="0088399F">
        <w:rPr>
          <w:rFonts w:ascii="Aptos" w:hAnsi="Aptos"/>
          <w:sz w:val="24"/>
          <w:szCs w:val="24"/>
        </w:rPr>
        <w:t>, as well as a significant amount of legal boilerplate</w:t>
      </w:r>
      <w:r w:rsidR="00C113C7" w:rsidRPr="0088399F">
        <w:rPr>
          <w:rFonts w:ascii="Aptos" w:hAnsi="Aptos"/>
          <w:sz w:val="24"/>
          <w:szCs w:val="24"/>
        </w:rPr>
        <w:t xml:space="preserve"> </w:t>
      </w:r>
    </w:p>
    <w:p w14:paraId="7ECBB5D5" w14:textId="77777777" w:rsidR="00102C62" w:rsidRDefault="00DF467E" w:rsidP="00102C62">
      <w:pPr>
        <w:ind w:firstLine="720"/>
        <w:rPr>
          <w:rFonts w:ascii="Aptos" w:hAnsi="Aptos"/>
          <w:sz w:val="24"/>
          <w:szCs w:val="24"/>
        </w:rPr>
      </w:pPr>
      <w:r w:rsidRPr="0088399F">
        <w:rPr>
          <w:rFonts w:ascii="Aptos" w:hAnsi="Aptos"/>
          <w:sz w:val="24"/>
          <w:szCs w:val="24"/>
        </w:rPr>
        <w:t>Three</w:t>
      </w:r>
      <w:r w:rsidR="0069339A" w:rsidRPr="0088399F">
        <w:rPr>
          <w:rFonts w:ascii="Aptos" w:hAnsi="Aptos"/>
          <w:sz w:val="24"/>
          <w:szCs w:val="24"/>
        </w:rPr>
        <w:t xml:space="preserve"> </w:t>
      </w:r>
      <w:r w:rsidR="00B3572A" w:rsidRPr="0088399F">
        <w:rPr>
          <w:rFonts w:ascii="Aptos" w:hAnsi="Aptos"/>
          <w:sz w:val="24"/>
          <w:szCs w:val="24"/>
        </w:rPr>
        <w:t xml:space="preserve">criteria must be met </w:t>
      </w:r>
      <w:proofErr w:type="gramStart"/>
      <w:r w:rsidR="00B3572A" w:rsidRPr="0088399F">
        <w:rPr>
          <w:rFonts w:ascii="Aptos" w:hAnsi="Aptos"/>
          <w:sz w:val="24"/>
          <w:szCs w:val="24"/>
        </w:rPr>
        <w:t>in order</w:t>
      </w:r>
      <w:r w:rsidR="004E4041" w:rsidRPr="0088399F">
        <w:rPr>
          <w:rFonts w:ascii="Aptos" w:hAnsi="Aptos"/>
          <w:sz w:val="24"/>
          <w:szCs w:val="24"/>
        </w:rPr>
        <w:t xml:space="preserve"> for</w:t>
      </w:r>
      <w:proofErr w:type="gramEnd"/>
      <w:r w:rsidR="004E4041" w:rsidRPr="0088399F">
        <w:rPr>
          <w:rFonts w:ascii="Aptos" w:hAnsi="Aptos"/>
          <w:sz w:val="24"/>
          <w:szCs w:val="24"/>
        </w:rPr>
        <w:t xml:space="preserve"> parties to access the settlement conference proces</w:t>
      </w:r>
      <w:r w:rsidR="00B3572A" w:rsidRPr="0088399F">
        <w:rPr>
          <w:rFonts w:ascii="Aptos" w:hAnsi="Aptos"/>
          <w:sz w:val="24"/>
          <w:szCs w:val="24"/>
        </w:rPr>
        <w:t>s: a hearing request has</w:t>
      </w:r>
      <w:r w:rsidR="004E4041" w:rsidRPr="0088399F">
        <w:rPr>
          <w:rFonts w:ascii="Aptos" w:hAnsi="Aptos"/>
          <w:sz w:val="24"/>
          <w:szCs w:val="24"/>
        </w:rPr>
        <w:t xml:space="preserve"> </w:t>
      </w:r>
      <w:r w:rsidR="00C113C7" w:rsidRPr="0088399F">
        <w:rPr>
          <w:rFonts w:ascii="Aptos" w:hAnsi="Aptos"/>
          <w:sz w:val="24"/>
          <w:szCs w:val="24"/>
        </w:rPr>
        <w:t xml:space="preserve">already </w:t>
      </w:r>
      <w:r w:rsidR="004E4041" w:rsidRPr="0088399F">
        <w:rPr>
          <w:rFonts w:ascii="Aptos" w:hAnsi="Aptos"/>
          <w:sz w:val="24"/>
          <w:szCs w:val="24"/>
        </w:rPr>
        <w:t>been filed</w:t>
      </w:r>
      <w:r w:rsidR="00C113C7" w:rsidRPr="0088399F">
        <w:rPr>
          <w:rFonts w:ascii="Aptos" w:hAnsi="Aptos"/>
          <w:sz w:val="24"/>
          <w:szCs w:val="24"/>
        </w:rPr>
        <w:t xml:space="preserve"> in the matter</w:t>
      </w:r>
      <w:r w:rsidR="00B3572A" w:rsidRPr="0088399F">
        <w:rPr>
          <w:rFonts w:ascii="Aptos" w:hAnsi="Aptos"/>
          <w:sz w:val="24"/>
          <w:szCs w:val="24"/>
        </w:rPr>
        <w:t>; the parties voluntarily agree to participate</w:t>
      </w:r>
      <w:r w:rsidR="00C113C7" w:rsidRPr="0088399F">
        <w:rPr>
          <w:rFonts w:ascii="Aptos" w:hAnsi="Aptos"/>
          <w:sz w:val="24"/>
          <w:szCs w:val="24"/>
        </w:rPr>
        <w:t xml:space="preserve"> in the settlement conference</w:t>
      </w:r>
      <w:r w:rsidR="00B3572A" w:rsidRPr="0088399F">
        <w:rPr>
          <w:rFonts w:ascii="Aptos" w:hAnsi="Aptos"/>
          <w:sz w:val="24"/>
          <w:szCs w:val="24"/>
        </w:rPr>
        <w:t xml:space="preserve">; and </w:t>
      </w:r>
      <w:r w:rsidR="004E4041" w:rsidRPr="0088399F">
        <w:rPr>
          <w:rFonts w:ascii="Aptos" w:hAnsi="Aptos"/>
          <w:sz w:val="24"/>
          <w:szCs w:val="24"/>
        </w:rPr>
        <w:t>the hearing officer</w:t>
      </w:r>
      <w:r w:rsidR="00B3572A" w:rsidRPr="0088399F">
        <w:rPr>
          <w:rFonts w:ascii="Aptos" w:hAnsi="Aptos"/>
          <w:sz w:val="24"/>
          <w:szCs w:val="24"/>
        </w:rPr>
        <w:t xml:space="preserve"> assigned to the matter endorses</w:t>
      </w:r>
      <w:r w:rsidR="004E4041" w:rsidRPr="0088399F">
        <w:rPr>
          <w:rFonts w:ascii="Aptos" w:hAnsi="Aptos"/>
          <w:sz w:val="24"/>
          <w:szCs w:val="24"/>
        </w:rPr>
        <w:t xml:space="preserve"> the process as </w:t>
      </w:r>
      <w:r w:rsidR="00C113C7" w:rsidRPr="0088399F">
        <w:rPr>
          <w:rFonts w:ascii="Aptos" w:hAnsi="Aptos"/>
          <w:sz w:val="24"/>
          <w:szCs w:val="24"/>
        </w:rPr>
        <w:t xml:space="preserve">appropriate </w:t>
      </w:r>
      <w:r w:rsidR="00B3572A" w:rsidRPr="0088399F">
        <w:rPr>
          <w:rFonts w:ascii="Aptos" w:hAnsi="Aptos"/>
          <w:sz w:val="24"/>
          <w:szCs w:val="24"/>
        </w:rPr>
        <w:t xml:space="preserve">given case presentation. </w:t>
      </w:r>
    </w:p>
    <w:p w14:paraId="473D26DE" w14:textId="6AA6099D" w:rsidR="004E4041" w:rsidRPr="0088399F" w:rsidRDefault="004E4041" w:rsidP="00102C62">
      <w:pPr>
        <w:ind w:firstLine="720"/>
        <w:rPr>
          <w:rFonts w:ascii="Aptos" w:hAnsi="Aptos"/>
          <w:sz w:val="24"/>
          <w:szCs w:val="24"/>
        </w:rPr>
      </w:pPr>
      <w:r w:rsidRPr="0088399F">
        <w:rPr>
          <w:rFonts w:ascii="Aptos" w:hAnsi="Aptos"/>
          <w:sz w:val="24"/>
          <w:szCs w:val="24"/>
        </w:rPr>
        <w:t xml:space="preserve">The requirement that a hearing request has been filed is rooted in the notion that in order </w:t>
      </w:r>
      <w:r w:rsidR="006B1E34">
        <w:rPr>
          <w:rFonts w:ascii="Aptos" w:hAnsi="Aptos"/>
          <w:sz w:val="24"/>
          <w:szCs w:val="24"/>
        </w:rPr>
        <w:t>to enable</w:t>
      </w:r>
      <w:r w:rsidRPr="0088399F">
        <w:rPr>
          <w:rFonts w:ascii="Aptos" w:hAnsi="Aptos"/>
          <w:sz w:val="24"/>
          <w:szCs w:val="24"/>
        </w:rPr>
        <w:t xml:space="preserve"> the person presiding over the settlement </w:t>
      </w:r>
      <w:r w:rsidR="0027167A" w:rsidRPr="0088399F">
        <w:rPr>
          <w:rFonts w:ascii="Aptos" w:hAnsi="Aptos"/>
          <w:sz w:val="24"/>
          <w:szCs w:val="24"/>
        </w:rPr>
        <w:t xml:space="preserve">conference </w:t>
      </w:r>
      <w:r w:rsidRPr="0088399F">
        <w:rPr>
          <w:rFonts w:ascii="Aptos" w:hAnsi="Aptos"/>
          <w:sz w:val="24"/>
          <w:szCs w:val="24"/>
        </w:rPr>
        <w:t>t</w:t>
      </w:r>
      <w:r w:rsidR="006B1E34">
        <w:rPr>
          <w:rFonts w:ascii="Aptos" w:hAnsi="Aptos"/>
          <w:sz w:val="24"/>
          <w:szCs w:val="24"/>
        </w:rPr>
        <w:t>o</w:t>
      </w:r>
      <w:r w:rsidRPr="0088399F">
        <w:rPr>
          <w:rFonts w:ascii="Aptos" w:hAnsi="Aptos"/>
          <w:sz w:val="24"/>
          <w:szCs w:val="24"/>
        </w:rPr>
        <w:t xml:space="preserve"> offer a fully informed case assessment, the case </w:t>
      </w:r>
      <w:r w:rsidR="0044666E">
        <w:rPr>
          <w:rFonts w:ascii="Aptos" w:hAnsi="Aptos"/>
          <w:sz w:val="24"/>
          <w:szCs w:val="24"/>
        </w:rPr>
        <w:t>must</w:t>
      </w:r>
      <w:r w:rsidRPr="0088399F">
        <w:rPr>
          <w:rFonts w:ascii="Aptos" w:hAnsi="Aptos"/>
          <w:sz w:val="24"/>
          <w:szCs w:val="24"/>
        </w:rPr>
        <w:t xml:space="preserve"> be “evolved”; that is, the settlement</w:t>
      </w:r>
      <w:r w:rsidR="00CA2047">
        <w:rPr>
          <w:rFonts w:ascii="Aptos" w:hAnsi="Aptos"/>
          <w:sz w:val="24"/>
          <w:szCs w:val="24"/>
        </w:rPr>
        <w:t xml:space="preserve"> conference</w:t>
      </w:r>
      <w:r w:rsidRPr="0088399F">
        <w:rPr>
          <w:rFonts w:ascii="Aptos" w:hAnsi="Aptos"/>
          <w:sz w:val="24"/>
          <w:szCs w:val="24"/>
        </w:rPr>
        <w:t xml:space="preserve"> </w:t>
      </w:r>
      <w:r w:rsidR="00CB2888" w:rsidRPr="0088399F">
        <w:rPr>
          <w:rFonts w:ascii="Aptos" w:hAnsi="Aptos"/>
          <w:sz w:val="24"/>
          <w:szCs w:val="24"/>
        </w:rPr>
        <w:t xml:space="preserve">facilitator </w:t>
      </w:r>
      <w:r w:rsidRPr="0088399F">
        <w:rPr>
          <w:rFonts w:ascii="Aptos" w:hAnsi="Aptos"/>
          <w:sz w:val="24"/>
          <w:szCs w:val="24"/>
        </w:rPr>
        <w:t xml:space="preserve">must be able to consider/review the gist of the evidence that would ultimately comprise the record were the case to go to hearing. </w:t>
      </w:r>
    </w:p>
    <w:p w14:paraId="473D26DF" w14:textId="492A631A" w:rsidR="004E4041" w:rsidRPr="0088399F" w:rsidRDefault="004E4041" w:rsidP="00102C62">
      <w:pPr>
        <w:ind w:firstLine="720"/>
        <w:rPr>
          <w:rFonts w:ascii="Aptos" w:hAnsi="Aptos"/>
          <w:sz w:val="24"/>
          <w:szCs w:val="24"/>
        </w:rPr>
      </w:pPr>
      <w:r w:rsidRPr="0088399F">
        <w:rPr>
          <w:rFonts w:ascii="Aptos" w:hAnsi="Aptos"/>
          <w:sz w:val="24"/>
          <w:szCs w:val="24"/>
        </w:rPr>
        <w:lastRenderedPageBreak/>
        <w:t>Second, participation in the process is voluntary</w:t>
      </w:r>
      <w:r w:rsidR="006B1E34">
        <w:rPr>
          <w:rFonts w:ascii="Aptos" w:hAnsi="Aptos"/>
          <w:sz w:val="24"/>
          <w:szCs w:val="24"/>
        </w:rPr>
        <w:t>-</w:t>
      </w:r>
      <w:r w:rsidRPr="0088399F">
        <w:rPr>
          <w:rFonts w:ascii="Aptos" w:hAnsi="Aptos"/>
          <w:sz w:val="24"/>
          <w:szCs w:val="24"/>
        </w:rPr>
        <w:t xml:space="preserve">it is neither mandated by statute, regulation or rule. </w:t>
      </w:r>
      <w:r w:rsidR="007729D0">
        <w:rPr>
          <w:rFonts w:ascii="Aptos" w:hAnsi="Aptos"/>
          <w:sz w:val="24"/>
          <w:szCs w:val="24"/>
        </w:rPr>
        <w:t>All</w:t>
      </w:r>
      <w:r w:rsidRPr="0088399F">
        <w:rPr>
          <w:rFonts w:ascii="Aptos" w:hAnsi="Aptos"/>
          <w:sz w:val="24"/>
          <w:szCs w:val="24"/>
        </w:rPr>
        <w:t xml:space="preserve"> parties must agree to participate</w:t>
      </w:r>
      <w:r w:rsidR="00102C62">
        <w:rPr>
          <w:rFonts w:ascii="Aptos" w:hAnsi="Aptos"/>
          <w:sz w:val="24"/>
          <w:szCs w:val="24"/>
        </w:rPr>
        <w:t>,</w:t>
      </w:r>
      <w:r w:rsidRPr="0088399F">
        <w:rPr>
          <w:rFonts w:ascii="Aptos" w:hAnsi="Aptos"/>
          <w:sz w:val="24"/>
          <w:szCs w:val="24"/>
        </w:rPr>
        <w:t xml:space="preserve"> or the settlement conference does not go forward.</w:t>
      </w:r>
    </w:p>
    <w:p w14:paraId="473D26E0" w14:textId="7A28BC33" w:rsidR="004E4041" w:rsidRPr="0088399F" w:rsidRDefault="00B3572A" w:rsidP="00102C62">
      <w:pPr>
        <w:ind w:firstLine="720"/>
        <w:rPr>
          <w:rFonts w:ascii="Aptos" w:hAnsi="Aptos"/>
          <w:sz w:val="24"/>
          <w:szCs w:val="24"/>
        </w:rPr>
      </w:pPr>
      <w:r w:rsidRPr="0088399F">
        <w:rPr>
          <w:rFonts w:ascii="Aptos" w:hAnsi="Aptos"/>
          <w:sz w:val="24"/>
          <w:szCs w:val="24"/>
        </w:rPr>
        <w:t>Third</w:t>
      </w:r>
      <w:r w:rsidR="004E4041" w:rsidRPr="0088399F">
        <w:rPr>
          <w:rFonts w:ascii="Aptos" w:hAnsi="Aptos"/>
          <w:sz w:val="24"/>
          <w:szCs w:val="24"/>
        </w:rPr>
        <w:t xml:space="preserve">, since there are some disputes that are less amenable to resolution through the settlement conference process than others, the assigned hearing officer (who has </w:t>
      </w:r>
      <w:r w:rsidR="0027167A" w:rsidRPr="0088399F">
        <w:rPr>
          <w:rFonts w:ascii="Aptos" w:hAnsi="Aptos"/>
          <w:sz w:val="24"/>
          <w:szCs w:val="24"/>
        </w:rPr>
        <w:t xml:space="preserve">typically </w:t>
      </w:r>
      <w:r w:rsidR="004E4041" w:rsidRPr="0088399F">
        <w:rPr>
          <w:rFonts w:ascii="Aptos" w:hAnsi="Aptos"/>
          <w:sz w:val="24"/>
          <w:szCs w:val="24"/>
        </w:rPr>
        <w:t xml:space="preserve">reviewed the hearing request, response, and has conferenced the matter) is consulted as to the efficacy of </w:t>
      </w:r>
      <w:r w:rsidR="0027167A" w:rsidRPr="0088399F">
        <w:rPr>
          <w:rFonts w:ascii="Aptos" w:hAnsi="Aptos"/>
          <w:sz w:val="24"/>
          <w:szCs w:val="24"/>
        </w:rPr>
        <w:t xml:space="preserve">using </w:t>
      </w:r>
      <w:r w:rsidR="004E4041" w:rsidRPr="0088399F">
        <w:rPr>
          <w:rFonts w:ascii="Aptos" w:hAnsi="Aptos"/>
          <w:sz w:val="24"/>
          <w:szCs w:val="24"/>
        </w:rPr>
        <w:t>the process</w:t>
      </w:r>
      <w:r w:rsidR="0027167A" w:rsidRPr="0088399F">
        <w:rPr>
          <w:rFonts w:ascii="Aptos" w:hAnsi="Aptos"/>
          <w:sz w:val="24"/>
          <w:szCs w:val="24"/>
        </w:rPr>
        <w:t xml:space="preserve"> for that matter</w:t>
      </w:r>
      <w:r w:rsidR="004E4041" w:rsidRPr="0088399F">
        <w:rPr>
          <w:rFonts w:ascii="Aptos" w:hAnsi="Aptos"/>
          <w:sz w:val="24"/>
          <w:szCs w:val="24"/>
        </w:rPr>
        <w:t>.</w:t>
      </w:r>
    </w:p>
    <w:p w14:paraId="473D26E2" w14:textId="7E10AB72" w:rsidR="007D0A64" w:rsidRPr="0088399F" w:rsidRDefault="007D0A64" w:rsidP="00102C62">
      <w:pPr>
        <w:ind w:firstLine="720"/>
        <w:rPr>
          <w:rFonts w:ascii="Aptos" w:hAnsi="Aptos"/>
          <w:sz w:val="24"/>
          <w:szCs w:val="24"/>
        </w:rPr>
      </w:pPr>
      <w:r w:rsidRPr="0088399F">
        <w:rPr>
          <w:rFonts w:ascii="Aptos" w:hAnsi="Aptos"/>
          <w:sz w:val="24"/>
          <w:szCs w:val="24"/>
        </w:rPr>
        <w:t>The methodology utilized</w:t>
      </w:r>
      <w:r w:rsidR="00FB234C" w:rsidRPr="0088399F">
        <w:rPr>
          <w:rFonts w:ascii="Aptos" w:hAnsi="Aptos"/>
          <w:sz w:val="24"/>
          <w:szCs w:val="24"/>
        </w:rPr>
        <w:t xml:space="preserve"> in th</w:t>
      </w:r>
      <w:r w:rsidR="0027167A" w:rsidRPr="0088399F">
        <w:rPr>
          <w:rFonts w:ascii="Aptos" w:hAnsi="Aptos"/>
          <w:sz w:val="24"/>
          <w:szCs w:val="24"/>
        </w:rPr>
        <w:t>e settlement conference</w:t>
      </w:r>
      <w:r w:rsidR="00FB234C" w:rsidRPr="0088399F">
        <w:rPr>
          <w:rFonts w:ascii="Aptos" w:hAnsi="Aptos"/>
          <w:sz w:val="24"/>
          <w:szCs w:val="24"/>
        </w:rPr>
        <w:t xml:space="preserve"> process</w:t>
      </w:r>
      <w:r w:rsidRPr="0088399F">
        <w:rPr>
          <w:rFonts w:ascii="Aptos" w:hAnsi="Aptos"/>
          <w:sz w:val="24"/>
          <w:szCs w:val="24"/>
        </w:rPr>
        <w:t xml:space="preserve"> is, at its core, case assessment, and the success of the process is therefore dependent</w:t>
      </w:r>
      <w:r w:rsidR="00492DE4">
        <w:rPr>
          <w:rFonts w:ascii="Aptos" w:hAnsi="Aptos"/>
          <w:sz w:val="24"/>
          <w:szCs w:val="24"/>
        </w:rPr>
        <w:t xml:space="preserve"> in significant part</w:t>
      </w:r>
      <w:r w:rsidRPr="0088399F">
        <w:rPr>
          <w:rFonts w:ascii="Aptos" w:hAnsi="Aptos"/>
          <w:sz w:val="24"/>
          <w:szCs w:val="24"/>
        </w:rPr>
        <w:t xml:space="preserve"> on the expertise of the person presiding over the settlement conference. </w:t>
      </w:r>
      <w:r w:rsidR="001A04A3" w:rsidRPr="0088399F">
        <w:rPr>
          <w:rFonts w:ascii="Aptos" w:hAnsi="Aptos"/>
          <w:sz w:val="24"/>
          <w:szCs w:val="24"/>
        </w:rPr>
        <w:t>Thus, settlement conferences are</w:t>
      </w:r>
      <w:r w:rsidRPr="0088399F">
        <w:rPr>
          <w:rFonts w:ascii="Aptos" w:hAnsi="Aptos"/>
          <w:sz w:val="24"/>
          <w:szCs w:val="24"/>
        </w:rPr>
        <w:t xml:space="preserve"> conducted by knowledgeable, </w:t>
      </w:r>
      <w:r w:rsidR="004E4041" w:rsidRPr="0088399F">
        <w:rPr>
          <w:rFonts w:ascii="Aptos" w:hAnsi="Aptos"/>
          <w:sz w:val="24"/>
          <w:szCs w:val="24"/>
        </w:rPr>
        <w:t>seasoned</w:t>
      </w:r>
      <w:r w:rsidRPr="0088399F">
        <w:rPr>
          <w:rFonts w:ascii="Aptos" w:hAnsi="Aptos"/>
          <w:sz w:val="24"/>
          <w:szCs w:val="24"/>
        </w:rPr>
        <w:t xml:space="preserve"> professionals</w:t>
      </w:r>
      <w:r w:rsidR="0044666E">
        <w:rPr>
          <w:rFonts w:ascii="Aptos" w:hAnsi="Aptos"/>
          <w:sz w:val="24"/>
          <w:szCs w:val="24"/>
        </w:rPr>
        <w:t>, experienced</w:t>
      </w:r>
      <w:r w:rsidRPr="0088399F">
        <w:rPr>
          <w:rFonts w:ascii="Aptos" w:hAnsi="Aptos"/>
          <w:sz w:val="24"/>
          <w:szCs w:val="24"/>
        </w:rPr>
        <w:t xml:space="preserve"> </w:t>
      </w:r>
      <w:proofErr w:type="gramStart"/>
      <w:r w:rsidRPr="0088399F">
        <w:rPr>
          <w:rFonts w:ascii="Aptos" w:hAnsi="Aptos"/>
          <w:sz w:val="24"/>
          <w:szCs w:val="24"/>
        </w:rPr>
        <w:t>in the area of</w:t>
      </w:r>
      <w:proofErr w:type="gramEnd"/>
      <w:r w:rsidRPr="0088399F">
        <w:rPr>
          <w:rFonts w:ascii="Aptos" w:hAnsi="Aptos"/>
          <w:sz w:val="24"/>
          <w:szCs w:val="24"/>
        </w:rPr>
        <w:t xml:space="preserve"> special education law/litigation, who can provide informed, </w:t>
      </w:r>
      <w:r w:rsidR="00DB60A3" w:rsidRPr="0088399F">
        <w:rPr>
          <w:rFonts w:ascii="Aptos" w:hAnsi="Aptos"/>
          <w:sz w:val="24"/>
          <w:szCs w:val="24"/>
        </w:rPr>
        <w:t>insightful,</w:t>
      </w:r>
      <w:r w:rsidR="00CA2047">
        <w:rPr>
          <w:rFonts w:ascii="Aptos" w:hAnsi="Aptos"/>
          <w:sz w:val="24"/>
          <w:szCs w:val="24"/>
        </w:rPr>
        <w:t xml:space="preserve"> and</w:t>
      </w:r>
      <w:r w:rsidR="00DB60A3" w:rsidRPr="0088399F">
        <w:rPr>
          <w:rFonts w:ascii="Aptos" w:hAnsi="Aptos"/>
          <w:sz w:val="24"/>
          <w:szCs w:val="24"/>
        </w:rPr>
        <w:t xml:space="preserve"> </w:t>
      </w:r>
      <w:r w:rsidRPr="0088399F">
        <w:rPr>
          <w:rFonts w:ascii="Aptos" w:hAnsi="Aptos"/>
          <w:sz w:val="24"/>
          <w:szCs w:val="24"/>
        </w:rPr>
        <w:t>neutral assessments.</w:t>
      </w:r>
    </w:p>
    <w:p w14:paraId="4C23FEDB" w14:textId="3162073C" w:rsidR="0027167A" w:rsidRPr="0088399F" w:rsidRDefault="0027167A" w:rsidP="00102C62">
      <w:pPr>
        <w:rPr>
          <w:rFonts w:ascii="Aptos" w:hAnsi="Aptos"/>
          <w:b/>
          <w:bCs/>
          <w:sz w:val="24"/>
          <w:szCs w:val="24"/>
        </w:rPr>
      </w:pPr>
      <w:r w:rsidRPr="0088399F">
        <w:rPr>
          <w:rFonts w:ascii="Aptos" w:hAnsi="Aptos"/>
          <w:b/>
          <w:bCs/>
          <w:sz w:val="24"/>
          <w:szCs w:val="24"/>
        </w:rPr>
        <w:t>P</w:t>
      </w:r>
      <w:r w:rsidR="00A173F5">
        <w:rPr>
          <w:rFonts w:ascii="Aptos" w:hAnsi="Aptos"/>
          <w:b/>
          <w:bCs/>
          <w:sz w:val="24"/>
          <w:szCs w:val="24"/>
        </w:rPr>
        <w:t>rocess</w:t>
      </w:r>
    </w:p>
    <w:p w14:paraId="473D26E3" w14:textId="07C8F5FA" w:rsidR="007D0A64" w:rsidRPr="0088399F" w:rsidRDefault="007D0A64" w:rsidP="00102C62">
      <w:pPr>
        <w:ind w:firstLine="720"/>
        <w:rPr>
          <w:rFonts w:ascii="Aptos" w:hAnsi="Aptos"/>
          <w:sz w:val="24"/>
          <w:szCs w:val="24"/>
        </w:rPr>
      </w:pPr>
      <w:proofErr w:type="gramStart"/>
      <w:r w:rsidRPr="0088399F">
        <w:rPr>
          <w:rFonts w:ascii="Aptos" w:hAnsi="Aptos"/>
          <w:sz w:val="24"/>
          <w:szCs w:val="24"/>
        </w:rPr>
        <w:t>In order to</w:t>
      </w:r>
      <w:proofErr w:type="gramEnd"/>
      <w:r w:rsidRPr="0088399F">
        <w:rPr>
          <w:rFonts w:ascii="Aptos" w:hAnsi="Aptos"/>
          <w:sz w:val="24"/>
          <w:szCs w:val="24"/>
        </w:rPr>
        <w:t xml:space="preserve"> provide such informed case </w:t>
      </w:r>
      <w:r w:rsidR="00D46F4B" w:rsidRPr="0088399F">
        <w:rPr>
          <w:rFonts w:ascii="Aptos" w:hAnsi="Aptos"/>
          <w:sz w:val="24"/>
          <w:szCs w:val="24"/>
        </w:rPr>
        <w:t>assessment,</w:t>
      </w:r>
      <w:r w:rsidRPr="0088399F">
        <w:rPr>
          <w:rFonts w:ascii="Aptos" w:hAnsi="Aptos"/>
          <w:sz w:val="24"/>
          <w:szCs w:val="24"/>
        </w:rPr>
        <w:t xml:space="preserve"> the settlement </w:t>
      </w:r>
      <w:r w:rsidR="0027167A" w:rsidRPr="0088399F">
        <w:rPr>
          <w:rFonts w:ascii="Aptos" w:hAnsi="Aptos"/>
          <w:sz w:val="24"/>
          <w:szCs w:val="24"/>
        </w:rPr>
        <w:t xml:space="preserve">conference </w:t>
      </w:r>
      <w:r w:rsidR="00751BFB" w:rsidRPr="0088399F">
        <w:rPr>
          <w:rFonts w:ascii="Aptos" w:hAnsi="Aptos"/>
          <w:sz w:val="24"/>
          <w:szCs w:val="24"/>
        </w:rPr>
        <w:t>facilitator</w:t>
      </w:r>
      <w:r w:rsidRPr="0088399F">
        <w:rPr>
          <w:rFonts w:ascii="Aptos" w:hAnsi="Aptos"/>
          <w:sz w:val="24"/>
          <w:szCs w:val="24"/>
        </w:rPr>
        <w:t xml:space="preserve"> requires that parties submit documents in advance of the </w:t>
      </w:r>
      <w:r w:rsidR="00CA2047">
        <w:rPr>
          <w:rFonts w:ascii="Aptos" w:hAnsi="Aptos"/>
          <w:sz w:val="24"/>
          <w:szCs w:val="24"/>
        </w:rPr>
        <w:t>conference</w:t>
      </w:r>
      <w:r w:rsidR="00CA2047" w:rsidRPr="0088399F">
        <w:rPr>
          <w:rFonts w:ascii="Aptos" w:hAnsi="Aptos"/>
          <w:sz w:val="24"/>
          <w:szCs w:val="24"/>
        </w:rPr>
        <w:t xml:space="preserve"> </w:t>
      </w:r>
      <w:r w:rsidRPr="0088399F">
        <w:rPr>
          <w:rFonts w:ascii="Aptos" w:hAnsi="Aptos"/>
          <w:sz w:val="24"/>
          <w:szCs w:val="24"/>
        </w:rPr>
        <w:t>for her (his) review. These documents should be limited to pleadings, recent evaluations</w:t>
      </w:r>
      <w:r w:rsidR="00712B7E" w:rsidRPr="0088399F">
        <w:rPr>
          <w:rFonts w:ascii="Aptos" w:hAnsi="Aptos"/>
          <w:sz w:val="24"/>
          <w:szCs w:val="24"/>
        </w:rPr>
        <w:t>,</w:t>
      </w:r>
      <w:r w:rsidRPr="0088399F">
        <w:rPr>
          <w:rFonts w:ascii="Aptos" w:hAnsi="Aptos"/>
          <w:sz w:val="24"/>
          <w:szCs w:val="24"/>
        </w:rPr>
        <w:t xml:space="preserve"> progress reports, recent IEP(s), evidence of any </w:t>
      </w:r>
      <w:r w:rsidR="003C6E50" w:rsidRPr="0088399F">
        <w:rPr>
          <w:rFonts w:ascii="Aptos" w:hAnsi="Aptos"/>
          <w:sz w:val="24"/>
          <w:szCs w:val="24"/>
        </w:rPr>
        <w:t>significant procedural violations</w:t>
      </w:r>
      <w:r w:rsidRPr="0088399F">
        <w:rPr>
          <w:rFonts w:ascii="Aptos" w:hAnsi="Aptos"/>
          <w:sz w:val="24"/>
          <w:szCs w:val="24"/>
        </w:rPr>
        <w:t>, etc. The submission should give the settlement</w:t>
      </w:r>
      <w:r w:rsidR="00712B7E" w:rsidRPr="0088399F">
        <w:rPr>
          <w:rFonts w:ascii="Aptos" w:hAnsi="Aptos"/>
          <w:sz w:val="24"/>
          <w:szCs w:val="24"/>
        </w:rPr>
        <w:t xml:space="preserve"> facilitator</w:t>
      </w:r>
      <w:r w:rsidRPr="0088399F">
        <w:rPr>
          <w:rFonts w:ascii="Aptos" w:hAnsi="Aptos"/>
          <w:sz w:val="24"/>
          <w:szCs w:val="24"/>
        </w:rPr>
        <w:t xml:space="preserve"> a thorough overview of the case the parties intend to present at hearing.</w:t>
      </w:r>
    </w:p>
    <w:p w14:paraId="473D26E4" w14:textId="1D55934C" w:rsidR="007D0A64" w:rsidRPr="0088399F" w:rsidRDefault="00AC5F64" w:rsidP="00102C62">
      <w:pPr>
        <w:ind w:firstLine="720"/>
        <w:rPr>
          <w:rFonts w:ascii="Aptos" w:hAnsi="Aptos"/>
          <w:sz w:val="24"/>
          <w:szCs w:val="24"/>
        </w:rPr>
      </w:pPr>
      <w:r w:rsidRPr="0088399F">
        <w:rPr>
          <w:rFonts w:ascii="Aptos" w:hAnsi="Aptos"/>
          <w:sz w:val="24"/>
          <w:szCs w:val="24"/>
        </w:rPr>
        <w:t>At the option of the parties, t</w:t>
      </w:r>
      <w:r w:rsidR="007D0A64" w:rsidRPr="0088399F">
        <w:rPr>
          <w:rFonts w:ascii="Aptos" w:hAnsi="Aptos"/>
          <w:sz w:val="24"/>
          <w:szCs w:val="24"/>
        </w:rPr>
        <w:t xml:space="preserve">he settlement conference </w:t>
      </w:r>
      <w:r w:rsidR="00AF35BA" w:rsidRPr="0088399F">
        <w:rPr>
          <w:rFonts w:ascii="Aptos" w:hAnsi="Aptos"/>
          <w:sz w:val="24"/>
          <w:szCs w:val="24"/>
        </w:rPr>
        <w:t>may</w:t>
      </w:r>
      <w:r w:rsidR="00492DE4">
        <w:rPr>
          <w:rFonts w:ascii="Aptos" w:hAnsi="Aptos"/>
          <w:sz w:val="24"/>
          <w:szCs w:val="24"/>
        </w:rPr>
        <w:t xml:space="preserve"> either</w:t>
      </w:r>
      <w:r w:rsidR="007D0A64" w:rsidRPr="0088399F">
        <w:rPr>
          <w:rFonts w:ascii="Aptos" w:hAnsi="Aptos"/>
          <w:sz w:val="24"/>
          <w:szCs w:val="24"/>
        </w:rPr>
        <w:t xml:space="preserve"> begin</w:t>
      </w:r>
      <w:r w:rsidR="00AD73F7" w:rsidRPr="0088399F">
        <w:rPr>
          <w:rFonts w:ascii="Aptos" w:hAnsi="Aptos"/>
          <w:sz w:val="24"/>
          <w:szCs w:val="24"/>
        </w:rPr>
        <w:t xml:space="preserve"> in separate sessions</w:t>
      </w:r>
      <w:r w:rsidR="006E42EF" w:rsidRPr="0088399F">
        <w:rPr>
          <w:rFonts w:ascii="Aptos" w:hAnsi="Aptos"/>
          <w:sz w:val="24"/>
          <w:szCs w:val="24"/>
        </w:rPr>
        <w:t xml:space="preserve"> </w:t>
      </w:r>
      <w:r w:rsidR="0043257A" w:rsidRPr="0088399F">
        <w:rPr>
          <w:rFonts w:ascii="Aptos" w:hAnsi="Aptos"/>
          <w:sz w:val="24"/>
          <w:szCs w:val="24"/>
        </w:rPr>
        <w:t xml:space="preserve">or </w:t>
      </w:r>
      <w:r w:rsidR="00492DE4">
        <w:rPr>
          <w:rFonts w:ascii="Aptos" w:hAnsi="Aptos"/>
          <w:sz w:val="24"/>
          <w:szCs w:val="24"/>
        </w:rPr>
        <w:t>in</w:t>
      </w:r>
      <w:r w:rsidR="0043257A" w:rsidRPr="0088399F">
        <w:rPr>
          <w:rFonts w:ascii="Aptos" w:hAnsi="Aptos"/>
          <w:sz w:val="24"/>
          <w:szCs w:val="24"/>
        </w:rPr>
        <w:t xml:space="preserve"> a </w:t>
      </w:r>
      <w:r w:rsidR="00D46F4B" w:rsidRPr="0088399F">
        <w:rPr>
          <w:rFonts w:ascii="Aptos" w:hAnsi="Aptos"/>
          <w:sz w:val="24"/>
          <w:szCs w:val="24"/>
        </w:rPr>
        <w:t>brief joint session</w:t>
      </w:r>
      <w:r w:rsidR="0043257A" w:rsidRPr="0088399F">
        <w:rPr>
          <w:rFonts w:ascii="Aptos" w:hAnsi="Aptos"/>
          <w:sz w:val="24"/>
          <w:szCs w:val="24"/>
        </w:rPr>
        <w:t>.</w:t>
      </w:r>
      <w:r w:rsidR="007D0A64" w:rsidRPr="0088399F">
        <w:rPr>
          <w:rFonts w:ascii="Aptos" w:hAnsi="Aptos"/>
          <w:sz w:val="24"/>
          <w:szCs w:val="24"/>
        </w:rPr>
        <w:t xml:space="preserve"> </w:t>
      </w:r>
      <w:r w:rsidR="00AD73F7" w:rsidRPr="0088399F">
        <w:rPr>
          <w:rFonts w:ascii="Aptos" w:hAnsi="Aptos"/>
          <w:sz w:val="24"/>
          <w:szCs w:val="24"/>
        </w:rPr>
        <w:t>During th</w:t>
      </w:r>
      <w:r w:rsidR="006E42EF" w:rsidRPr="0088399F">
        <w:rPr>
          <w:rFonts w:ascii="Aptos" w:hAnsi="Aptos"/>
          <w:sz w:val="24"/>
          <w:szCs w:val="24"/>
        </w:rPr>
        <w:t>is</w:t>
      </w:r>
      <w:r w:rsidR="00AD73F7" w:rsidRPr="0088399F">
        <w:rPr>
          <w:rFonts w:ascii="Aptos" w:hAnsi="Aptos"/>
          <w:sz w:val="24"/>
          <w:szCs w:val="24"/>
        </w:rPr>
        <w:t xml:space="preserve"> initial se</w:t>
      </w:r>
      <w:r w:rsidR="006E42EF" w:rsidRPr="0088399F">
        <w:rPr>
          <w:rFonts w:ascii="Aptos" w:hAnsi="Aptos"/>
          <w:sz w:val="24"/>
          <w:szCs w:val="24"/>
        </w:rPr>
        <w:t>ssion</w:t>
      </w:r>
      <w:r w:rsidR="009B3C28" w:rsidRPr="0088399F">
        <w:rPr>
          <w:rFonts w:ascii="Aptos" w:hAnsi="Aptos"/>
          <w:sz w:val="24"/>
          <w:szCs w:val="24"/>
        </w:rPr>
        <w:t xml:space="preserve">, </w:t>
      </w:r>
      <w:r w:rsidR="007D0A64" w:rsidRPr="0088399F">
        <w:rPr>
          <w:rFonts w:ascii="Aptos" w:hAnsi="Aptos"/>
          <w:sz w:val="24"/>
          <w:szCs w:val="24"/>
        </w:rPr>
        <w:t xml:space="preserve">each party has the opportunity, if </w:t>
      </w:r>
      <w:r w:rsidR="0044666E">
        <w:rPr>
          <w:rFonts w:ascii="Aptos" w:hAnsi="Aptos"/>
          <w:sz w:val="24"/>
          <w:szCs w:val="24"/>
        </w:rPr>
        <w:t>they</w:t>
      </w:r>
      <w:r w:rsidR="007D0A64" w:rsidRPr="0088399F">
        <w:rPr>
          <w:rFonts w:ascii="Aptos" w:hAnsi="Aptos"/>
          <w:sz w:val="24"/>
          <w:szCs w:val="24"/>
        </w:rPr>
        <w:t xml:space="preserve"> elect, to make a brief opening statement.  Participants are then given an opportunity to present relevant information </w:t>
      </w:r>
      <w:r w:rsidR="0043257A" w:rsidRPr="0088399F">
        <w:rPr>
          <w:rFonts w:ascii="Aptos" w:hAnsi="Aptos"/>
          <w:sz w:val="24"/>
          <w:szCs w:val="24"/>
        </w:rPr>
        <w:t xml:space="preserve">that is </w:t>
      </w:r>
      <w:r w:rsidR="007D0A64" w:rsidRPr="0088399F">
        <w:rPr>
          <w:rFonts w:ascii="Aptos" w:hAnsi="Aptos"/>
          <w:sz w:val="24"/>
          <w:szCs w:val="24"/>
        </w:rPr>
        <w:t>not included in their submissions (e.g., parents’ personal perspective), and</w:t>
      </w:r>
      <w:r w:rsidR="00E0038B">
        <w:rPr>
          <w:rFonts w:ascii="Aptos" w:hAnsi="Aptos"/>
          <w:sz w:val="24"/>
          <w:szCs w:val="24"/>
        </w:rPr>
        <w:t>/</w:t>
      </w:r>
      <w:r w:rsidR="00A56E1C" w:rsidRPr="0088399F">
        <w:rPr>
          <w:rFonts w:ascii="Aptos" w:hAnsi="Aptos"/>
          <w:sz w:val="24"/>
          <w:szCs w:val="24"/>
        </w:rPr>
        <w:t>or</w:t>
      </w:r>
      <w:r w:rsidR="007D0A64" w:rsidRPr="0088399F">
        <w:rPr>
          <w:rFonts w:ascii="Aptos" w:hAnsi="Aptos"/>
          <w:sz w:val="24"/>
          <w:szCs w:val="24"/>
        </w:rPr>
        <w:t xml:space="preserve"> to expand upon/clarify information</w:t>
      </w:r>
      <w:r w:rsidR="006E42EF" w:rsidRPr="0088399F">
        <w:rPr>
          <w:rFonts w:ascii="Aptos" w:hAnsi="Aptos"/>
          <w:sz w:val="24"/>
          <w:szCs w:val="24"/>
        </w:rPr>
        <w:t xml:space="preserve"> contained</w:t>
      </w:r>
      <w:r w:rsidR="007D0A64" w:rsidRPr="0088399F">
        <w:rPr>
          <w:rFonts w:ascii="Aptos" w:hAnsi="Aptos"/>
          <w:sz w:val="24"/>
          <w:szCs w:val="24"/>
        </w:rPr>
        <w:t xml:space="preserve"> in the documents. </w:t>
      </w:r>
      <w:r w:rsidR="00D46F4B" w:rsidRPr="0088399F">
        <w:rPr>
          <w:rFonts w:ascii="Aptos" w:hAnsi="Aptos"/>
          <w:sz w:val="24"/>
          <w:szCs w:val="24"/>
        </w:rPr>
        <w:t>The</w:t>
      </w:r>
      <w:r w:rsidR="006E42EF" w:rsidRPr="0088399F">
        <w:rPr>
          <w:rFonts w:ascii="Aptos" w:hAnsi="Aptos"/>
          <w:sz w:val="24"/>
          <w:szCs w:val="24"/>
        </w:rPr>
        <w:t xml:space="preserve"> </w:t>
      </w:r>
      <w:r w:rsidR="007D0A64" w:rsidRPr="0088399F">
        <w:rPr>
          <w:rFonts w:ascii="Aptos" w:hAnsi="Aptos"/>
          <w:sz w:val="24"/>
          <w:szCs w:val="24"/>
        </w:rPr>
        <w:t xml:space="preserve">settlement </w:t>
      </w:r>
      <w:r w:rsidR="0027167A" w:rsidRPr="0088399F">
        <w:rPr>
          <w:rFonts w:ascii="Aptos" w:hAnsi="Aptos"/>
          <w:sz w:val="24"/>
          <w:szCs w:val="24"/>
        </w:rPr>
        <w:t xml:space="preserve">conference </w:t>
      </w:r>
      <w:r w:rsidR="005C222D" w:rsidRPr="0088399F">
        <w:rPr>
          <w:rFonts w:ascii="Aptos" w:hAnsi="Aptos"/>
          <w:sz w:val="24"/>
          <w:szCs w:val="24"/>
        </w:rPr>
        <w:t>facilitator</w:t>
      </w:r>
      <w:r w:rsidR="007D0A64" w:rsidRPr="0088399F">
        <w:rPr>
          <w:rFonts w:ascii="Aptos" w:hAnsi="Aptos"/>
          <w:sz w:val="24"/>
          <w:szCs w:val="24"/>
        </w:rPr>
        <w:t xml:space="preserve"> will likely ask questions based upon </w:t>
      </w:r>
      <w:r w:rsidR="0044666E">
        <w:rPr>
          <w:rFonts w:ascii="Aptos" w:hAnsi="Aptos"/>
          <w:sz w:val="24"/>
          <w:szCs w:val="24"/>
        </w:rPr>
        <w:t>their</w:t>
      </w:r>
      <w:r w:rsidR="007D0A64" w:rsidRPr="0088399F">
        <w:rPr>
          <w:rFonts w:ascii="Aptos" w:hAnsi="Aptos"/>
          <w:sz w:val="24"/>
          <w:szCs w:val="24"/>
        </w:rPr>
        <w:t xml:space="preserve"> review of the submissions. Unlike a </w:t>
      </w:r>
      <w:proofErr w:type="gramStart"/>
      <w:r w:rsidR="007D0A64" w:rsidRPr="0088399F">
        <w:rPr>
          <w:rFonts w:ascii="Aptos" w:hAnsi="Aptos"/>
          <w:sz w:val="24"/>
          <w:szCs w:val="24"/>
        </w:rPr>
        <w:t>hearing</w:t>
      </w:r>
      <w:proofErr w:type="gramEnd"/>
      <w:r w:rsidR="007D0A64" w:rsidRPr="0088399F">
        <w:rPr>
          <w:rFonts w:ascii="Aptos" w:hAnsi="Aptos"/>
          <w:sz w:val="24"/>
          <w:szCs w:val="24"/>
        </w:rPr>
        <w:t xml:space="preserve"> the session is not recorded and participants are not under oath </w:t>
      </w:r>
      <w:r w:rsidR="0027167A" w:rsidRPr="0088399F">
        <w:rPr>
          <w:rFonts w:ascii="Aptos" w:hAnsi="Aptos"/>
          <w:sz w:val="24"/>
          <w:szCs w:val="24"/>
        </w:rPr>
        <w:t xml:space="preserve">or subject to cross-examination </w:t>
      </w:r>
      <w:r w:rsidR="007D0A64" w:rsidRPr="0088399F">
        <w:rPr>
          <w:rFonts w:ascii="Aptos" w:hAnsi="Aptos"/>
          <w:sz w:val="24"/>
          <w:szCs w:val="24"/>
        </w:rPr>
        <w:t>when making their presentations.</w:t>
      </w:r>
    </w:p>
    <w:p w14:paraId="473D26ED" w14:textId="74A62DD9" w:rsidR="00854E72" w:rsidRPr="00102C62" w:rsidRDefault="00CB0DE3" w:rsidP="00102C62">
      <w:pPr>
        <w:ind w:firstLine="720"/>
        <w:rPr>
          <w:rFonts w:ascii="Aptos" w:hAnsi="Aptos"/>
          <w:sz w:val="24"/>
          <w:szCs w:val="24"/>
        </w:rPr>
      </w:pPr>
      <w:r w:rsidRPr="0088399F">
        <w:rPr>
          <w:rFonts w:ascii="Aptos" w:hAnsi="Aptos"/>
          <w:sz w:val="24"/>
          <w:szCs w:val="24"/>
        </w:rPr>
        <w:t xml:space="preserve">Once the joint </w:t>
      </w:r>
      <w:r w:rsidR="007D0A64" w:rsidRPr="0088399F">
        <w:rPr>
          <w:rFonts w:ascii="Aptos" w:hAnsi="Aptos"/>
          <w:sz w:val="24"/>
          <w:szCs w:val="24"/>
        </w:rPr>
        <w:t>session</w:t>
      </w:r>
      <w:r w:rsidR="0027167A" w:rsidRPr="0088399F">
        <w:rPr>
          <w:rFonts w:ascii="Aptos" w:hAnsi="Aptos"/>
          <w:sz w:val="24"/>
          <w:szCs w:val="24"/>
        </w:rPr>
        <w:t>, if held,</w:t>
      </w:r>
      <w:r w:rsidR="007D0A64" w:rsidRPr="0088399F">
        <w:rPr>
          <w:rFonts w:ascii="Aptos" w:hAnsi="Aptos"/>
          <w:sz w:val="24"/>
          <w:szCs w:val="24"/>
        </w:rPr>
        <w:t xml:space="preserve"> is completed</w:t>
      </w:r>
      <w:r w:rsidR="00036B84" w:rsidRPr="0088399F">
        <w:rPr>
          <w:rFonts w:ascii="Aptos" w:hAnsi="Aptos"/>
          <w:sz w:val="24"/>
          <w:szCs w:val="24"/>
        </w:rPr>
        <w:t>,</w:t>
      </w:r>
      <w:r w:rsidR="007D0A64" w:rsidRPr="0088399F">
        <w:rPr>
          <w:rFonts w:ascii="Aptos" w:hAnsi="Aptos"/>
          <w:sz w:val="24"/>
          <w:szCs w:val="24"/>
        </w:rPr>
        <w:t xml:space="preserve"> the settl</w:t>
      </w:r>
      <w:r w:rsidR="003472C9" w:rsidRPr="0088399F">
        <w:rPr>
          <w:rFonts w:ascii="Aptos" w:hAnsi="Aptos"/>
          <w:sz w:val="24"/>
          <w:szCs w:val="24"/>
        </w:rPr>
        <w:t>ement conference</w:t>
      </w:r>
      <w:r w:rsidR="00036B84" w:rsidRPr="0088399F">
        <w:rPr>
          <w:rFonts w:ascii="Aptos" w:hAnsi="Aptos"/>
          <w:sz w:val="24"/>
          <w:szCs w:val="24"/>
        </w:rPr>
        <w:t xml:space="preserve"> facilitator</w:t>
      </w:r>
      <w:r w:rsidR="003472C9" w:rsidRPr="0088399F">
        <w:rPr>
          <w:rFonts w:ascii="Aptos" w:hAnsi="Aptos"/>
          <w:sz w:val="24"/>
          <w:szCs w:val="24"/>
        </w:rPr>
        <w:t xml:space="preserve"> </w:t>
      </w:r>
      <w:r w:rsidR="007D0A64" w:rsidRPr="0088399F">
        <w:rPr>
          <w:rFonts w:ascii="Aptos" w:hAnsi="Aptos"/>
          <w:sz w:val="24"/>
          <w:szCs w:val="24"/>
        </w:rPr>
        <w:t>caucuses with each</w:t>
      </w:r>
      <w:r w:rsidR="00690C7A" w:rsidRPr="0088399F">
        <w:rPr>
          <w:rFonts w:ascii="Aptos" w:hAnsi="Aptos"/>
          <w:sz w:val="24"/>
          <w:szCs w:val="24"/>
        </w:rPr>
        <w:t xml:space="preserve"> party</w:t>
      </w:r>
      <w:r w:rsidR="001A04A3" w:rsidRPr="0088399F">
        <w:rPr>
          <w:rFonts w:ascii="Aptos" w:hAnsi="Aptos"/>
          <w:sz w:val="24"/>
          <w:szCs w:val="24"/>
        </w:rPr>
        <w:t>, offers</w:t>
      </w:r>
      <w:r w:rsidR="007D0A64" w:rsidRPr="0088399F">
        <w:rPr>
          <w:rFonts w:ascii="Aptos" w:hAnsi="Aptos"/>
          <w:sz w:val="24"/>
          <w:szCs w:val="24"/>
        </w:rPr>
        <w:t xml:space="preserve"> case</w:t>
      </w:r>
      <w:r w:rsidR="00690C7A" w:rsidRPr="0088399F">
        <w:rPr>
          <w:rFonts w:ascii="Aptos" w:hAnsi="Aptos"/>
          <w:sz w:val="24"/>
          <w:szCs w:val="24"/>
        </w:rPr>
        <w:t xml:space="preserve"> analysis</w:t>
      </w:r>
      <w:r w:rsidR="007D0A64" w:rsidRPr="0088399F">
        <w:rPr>
          <w:rFonts w:ascii="Aptos" w:hAnsi="Aptos"/>
          <w:sz w:val="24"/>
          <w:szCs w:val="24"/>
        </w:rPr>
        <w:t>, and</w:t>
      </w:r>
      <w:r w:rsidR="001A04A3" w:rsidRPr="0088399F">
        <w:rPr>
          <w:rFonts w:ascii="Aptos" w:hAnsi="Aptos"/>
          <w:sz w:val="24"/>
          <w:szCs w:val="24"/>
        </w:rPr>
        <w:t xml:space="preserve"> </w:t>
      </w:r>
      <w:r w:rsidR="0027167A" w:rsidRPr="0088399F">
        <w:rPr>
          <w:rFonts w:ascii="Aptos" w:hAnsi="Aptos"/>
          <w:sz w:val="24"/>
          <w:szCs w:val="24"/>
        </w:rPr>
        <w:t xml:space="preserve">provides </w:t>
      </w:r>
      <w:r w:rsidR="001A04A3" w:rsidRPr="0088399F">
        <w:rPr>
          <w:rFonts w:ascii="Aptos" w:hAnsi="Aptos"/>
          <w:sz w:val="24"/>
          <w:szCs w:val="24"/>
        </w:rPr>
        <w:t>a candid</w:t>
      </w:r>
      <w:r w:rsidR="007D0A64" w:rsidRPr="0088399F">
        <w:rPr>
          <w:rFonts w:ascii="Aptos" w:hAnsi="Aptos"/>
          <w:sz w:val="24"/>
          <w:szCs w:val="24"/>
        </w:rPr>
        <w:t xml:space="preserve"> assessment of the strengths /vulnerabilities of the respective positions. Note: such </w:t>
      </w:r>
      <w:r w:rsidR="007D0A64" w:rsidRPr="0088399F">
        <w:rPr>
          <w:rFonts w:ascii="Aptos" w:hAnsi="Aptos"/>
          <w:i/>
          <w:sz w:val="24"/>
          <w:szCs w:val="24"/>
        </w:rPr>
        <w:t>ex parte</w:t>
      </w:r>
      <w:r w:rsidR="007D0A64" w:rsidRPr="0088399F">
        <w:rPr>
          <w:rFonts w:ascii="Aptos" w:hAnsi="Aptos"/>
          <w:sz w:val="24"/>
          <w:szCs w:val="24"/>
        </w:rPr>
        <w:t xml:space="preserve"> communication is permissible in the context of the settlement process, albeit </w:t>
      </w:r>
      <w:r w:rsidRPr="0088399F">
        <w:rPr>
          <w:rFonts w:ascii="Aptos" w:hAnsi="Aptos"/>
          <w:sz w:val="24"/>
          <w:szCs w:val="24"/>
        </w:rPr>
        <w:t>wholly impermissible</w:t>
      </w:r>
      <w:r w:rsidR="007D0A64" w:rsidRPr="0088399F">
        <w:rPr>
          <w:rFonts w:ascii="Aptos" w:hAnsi="Aptos"/>
          <w:sz w:val="24"/>
          <w:szCs w:val="24"/>
        </w:rPr>
        <w:t xml:space="preserve"> within the context of a due process hearing</w:t>
      </w:r>
      <w:r w:rsidR="006B1E34">
        <w:rPr>
          <w:rFonts w:ascii="Aptos" w:hAnsi="Aptos"/>
          <w:sz w:val="24"/>
          <w:szCs w:val="24"/>
        </w:rPr>
        <w:t>.</w:t>
      </w:r>
      <w:r w:rsidR="007D0A64" w:rsidRPr="0088399F">
        <w:rPr>
          <w:rFonts w:ascii="Aptos" w:hAnsi="Aptos"/>
          <w:sz w:val="24"/>
          <w:szCs w:val="24"/>
        </w:rPr>
        <w:t xml:space="preserve"> </w:t>
      </w:r>
      <w:r w:rsidR="006B1E34">
        <w:rPr>
          <w:rFonts w:ascii="Aptos" w:hAnsi="Aptos"/>
          <w:sz w:val="24"/>
          <w:szCs w:val="24"/>
        </w:rPr>
        <w:t>S</w:t>
      </w:r>
      <w:r w:rsidR="007D0A64" w:rsidRPr="0088399F">
        <w:rPr>
          <w:rFonts w:ascii="Aptos" w:hAnsi="Aptos"/>
          <w:sz w:val="24"/>
          <w:szCs w:val="24"/>
        </w:rPr>
        <w:t xml:space="preserve">imilarly, since financial considerations are often a catalyst to resolution, discussions about the financial implications of the case, as well as </w:t>
      </w:r>
      <w:r w:rsidR="007D0A64" w:rsidRPr="0088399F">
        <w:rPr>
          <w:rFonts w:ascii="Aptos" w:hAnsi="Aptos"/>
          <w:sz w:val="24"/>
          <w:szCs w:val="24"/>
        </w:rPr>
        <w:lastRenderedPageBreak/>
        <w:t>monetary offers</w:t>
      </w:r>
      <w:r w:rsidR="006B1E34">
        <w:rPr>
          <w:rFonts w:ascii="Aptos" w:hAnsi="Aptos"/>
          <w:sz w:val="24"/>
          <w:szCs w:val="24"/>
        </w:rPr>
        <w:t>,</w:t>
      </w:r>
      <w:r w:rsidR="007D0A64" w:rsidRPr="0088399F">
        <w:rPr>
          <w:rFonts w:ascii="Aptos" w:hAnsi="Aptos"/>
          <w:sz w:val="24"/>
          <w:szCs w:val="24"/>
        </w:rPr>
        <w:t xml:space="preserve"> are permissible at a settlement conference, but not at a hearing. (At hearing, the financial implications of a program, placement or services may not be considered by the hearing officer.)  Offers and counteroffers are </w:t>
      </w:r>
      <w:r w:rsidR="0027167A" w:rsidRPr="0088399F">
        <w:rPr>
          <w:rFonts w:ascii="Aptos" w:hAnsi="Aptos"/>
          <w:sz w:val="24"/>
          <w:szCs w:val="24"/>
        </w:rPr>
        <w:t xml:space="preserve">proposed </w:t>
      </w:r>
      <w:r w:rsidR="007D0A64" w:rsidRPr="0088399F">
        <w:rPr>
          <w:rFonts w:ascii="Aptos" w:hAnsi="Aptos"/>
          <w:sz w:val="24"/>
          <w:szCs w:val="24"/>
        </w:rPr>
        <w:t>and discussed and, if consensus is reached, a</w:t>
      </w:r>
      <w:r w:rsidR="0027167A" w:rsidRPr="0088399F">
        <w:rPr>
          <w:rFonts w:ascii="Aptos" w:hAnsi="Aptos"/>
          <w:sz w:val="24"/>
          <w:szCs w:val="24"/>
        </w:rPr>
        <w:t xml:space="preserve"> binding settlement</w:t>
      </w:r>
      <w:r w:rsidR="007D0A64" w:rsidRPr="0088399F">
        <w:rPr>
          <w:rFonts w:ascii="Aptos" w:hAnsi="Aptos"/>
          <w:sz w:val="24"/>
          <w:szCs w:val="24"/>
        </w:rPr>
        <w:t xml:space="preserve"> agreement is drafted and executed. </w:t>
      </w:r>
      <w:bookmarkStart w:id="0" w:name="_Hlk199843127"/>
      <w:r w:rsidR="007D0A64" w:rsidRPr="0088399F">
        <w:rPr>
          <w:rFonts w:ascii="Aptos" w:hAnsi="Aptos"/>
          <w:sz w:val="24"/>
          <w:szCs w:val="24"/>
        </w:rPr>
        <w:t xml:space="preserve">Nothing that occurs at the settlement conference (including conversations, offers, written submissions, </w:t>
      </w:r>
      <w:r w:rsidR="0027167A" w:rsidRPr="0088399F">
        <w:rPr>
          <w:rFonts w:ascii="Aptos" w:hAnsi="Aptos"/>
          <w:sz w:val="24"/>
          <w:szCs w:val="24"/>
        </w:rPr>
        <w:t xml:space="preserve">or </w:t>
      </w:r>
      <w:r w:rsidR="007D0A64" w:rsidRPr="0088399F">
        <w:rPr>
          <w:rFonts w:ascii="Aptos" w:hAnsi="Aptos"/>
          <w:sz w:val="24"/>
          <w:szCs w:val="24"/>
        </w:rPr>
        <w:t xml:space="preserve">the </w:t>
      </w:r>
      <w:r w:rsidR="0027167A" w:rsidRPr="0088399F">
        <w:rPr>
          <w:rFonts w:ascii="Aptos" w:hAnsi="Aptos"/>
          <w:sz w:val="24"/>
          <w:szCs w:val="24"/>
        </w:rPr>
        <w:t xml:space="preserve">settlement </w:t>
      </w:r>
      <w:r w:rsidR="007D0A64" w:rsidRPr="0088399F">
        <w:rPr>
          <w:rFonts w:ascii="Aptos" w:hAnsi="Aptos"/>
          <w:sz w:val="24"/>
          <w:szCs w:val="24"/>
        </w:rPr>
        <w:t xml:space="preserve">agreement, if one is reached) is shared by the settlement </w:t>
      </w:r>
      <w:r w:rsidR="0027167A" w:rsidRPr="0088399F">
        <w:rPr>
          <w:rFonts w:ascii="Aptos" w:hAnsi="Aptos"/>
          <w:sz w:val="24"/>
          <w:szCs w:val="24"/>
        </w:rPr>
        <w:t xml:space="preserve">conference </w:t>
      </w:r>
      <w:r w:rsidR="00DC6A73" w:rsidRPr="0088399F">
        <w:rPr>
          <w:rFonts w:ascii="Aptos" w:hAnsi="Aptos"/>
          <w:sz w:val="24"/>
          <w:szCs w:val="24"/>
        </w:rPr>
        <w:t>facilitator</w:t>
      </w:r>
      <w:r w:rsidR="007D0A64" w:rsidRPr="0088399F">
        <w:rPr>
          <w:rFonts w:ascii="Aptos" w:hAnsi="Aptos"/>
          <w:sz w:val="24"/>
          <w:szCs w:val="24"/>
        </w:rPr>
        <w:t xml:space="preserve"> with the assigned hearing officer</w:t>
      </w:r>
      <w:r w:rsidR="00A173F5">
        <w:rPr>
          <w:rFonts w:ascii="Aptos" w:hAnsi="Aptos"/>
          <w:sz w:val="24"/>
          <w:szCs w:val="24"/>
        </w:rPr>
        <w:t>,</w:t>
      </w:r>
      <w:r w:rsidR="00E0038B">
        <w:rPr>
          <w:rFonts w:ascii="Aptos" w:hAnsi="Aptos"/>
          <w:sz w:val="24"/>
          <w:szCs w:val="24"/>
        </w:rPr>
        <w:t xml:space="preserve"> </w:t>
      </w:r>
      <w:r w:rsidR="00A173F5">
        <w:rPr>
          <w:rFonts w:ascii="Aptos" w:hAnsi="Aptos"/>
          <w:sz w:val="24"/>
          <w:szCs w:val="24"/>
        </w:rPr>
        <w:t>n</w:t>
      </w:r>
      <w:r w:rsidR="00E0038B">
        <w:rPr>
          <w:rFonts w:ascii="Aptos" w:hAnsi="Aptos"/>
          <w:sz w:val="24"/>
          <w:szCs w:val="24"/>
        </w:rPr>
        <w:t xml:space="preserve">or can </w:t>
      </w:r>
      <w:r w:rsidR="00A173F5">
        <w:rPr>
          <w:rFonts w:ascii="Aptos" w:hAnsi="Aptos"/>
          <w:sz w:val="24"/>
          <w:szCs w:val="24"/>
        </w:rPr>
        <w:t xml:space="preserve">it </w:t>
      </w:r>
      <w:r w:rsidR="00E0038B">
        <w:rPr>
          <w:rFonts w:ascii="Aptos" w:hAnsi="Aptos"/>
          <w:sz w:val="24"/>
          <w:szCs w:val="24"/>
        </w:rPr>
        <w:t>be raised at a hearing</w:t>
      </w:r>
      <w:r w:rsidR="009D3E83">
        <w:rPr>
          <w:rFonts w:ascii="Aptos" w:hAnsi="Aptos"/>
          <w:sz w:val="24"/>
          <w:szCs w:val="24"/>
        </w:rPr>
        <w:t>.</w:t>
      </w:r>
      <w:r w:rsidR="007D0A64" w:rsidRPr="0088399F">
        <w:rPr>
          <w:rFonts w:ascii="Aptos" w:hAnsi="Aptos"/>
          <w:sz w:val="24"/>
          <w:szCs w:val="24"/>
        </w:rPr>
        <w:t xml:space="preserve"> </w:t>
      </w:r>
      <w:r w:rsidR="00CA2047">
        <w:rPr>
          <w:rFonts w:ascii="Aptos" w:hAnsi="Aptos"/>
          <w:sz w:val="24"/>
          <w:szCs w:val="24"/>
        </w:rPr>
        <w:t>If agreement is reached, t</w:t>
      </w:r>
      <w:r w:rsidR="007D0A64" w:rsidRPr="0088399F">
        <w:rPr>
          <w:rFonts w:ascii="Aptos" w:hAnsi="Aptos"/>
          <w:sz w:val="24"/>
          <w:szCs w:val="24"/>
        </w:rPr>
        <w:t>he moving party simply submits a written withdrawal of the hearing request</w:t>
      </w:r>
      <w:r w:rsidR="00BD0DA2">
        <w:rPr>
          <w:rFonts w:ascii="Aptos" w:hAnsi="Aptos"/>
          <w:sz w:val="24"/>
          <w:szCs w:val="24"/>
        </w:rPr>
        <w:t>.  I</w:t>
      </w:r>
      <w:r w:rsidR="00CA2047">
        <w:rPr>
          <w:rFonts w:ascii="Aptos" w:hAnsi="Aptos"/>
          <w:sz w:val="24"/>
          <w:szCs w:val="24"/>
        </w:rPr>
        <w:t xml:space="preserve">n the event </w:t>
      </w:r>
      <w:r w:rsidR="007D0A64" w:rsidRPr="0088399F">
        <w:rPr>
          <w:rFonts w:ascii="Aptos" w:hAnsi="Aptos"/>
          <w:sz w:val="24"/>
          <w:szCs w:val="24"/>
        </w:rPr>
        <w:t xml:space="preserve">no agreement is reached, the parties proceed to </w:t>
      </w:r>
      <w:proofErr w:type="gramStart"/>
      <w:r w:rsidR="007D0A64" w:rsidRPr="0088399F">
        <w:rPr>
          <w:rFonts w:ascii="Aptos" w:hAnsi="Aptos"/>
          <w:sz w:val="24"/>
          <w:szCs w:val="24"/>
        </w:rPr>
        <w:t>hearing</w:t>
      </w:r>
      <w:proofErr w:type="gramEnd"/>
      <w:r w:rsidR="007D0A64" w:rsidRPr="0088399F">
        <w:rPr>
          <w:rFonts w:ascii="Aptos" w:hAnsi="Aptos"/>
          <w:sz w:val="24"/>
          <w:szCs w:val="24"/>
        </w:rPr>
        <w:t xml:space="preserve"> in the normal course.</w:t>
      </w:r>
      <w:r w:rsidR="009E486F" w:rsidRPr="0088399F">
        <w:rPr>
          <w:rFonts w:ascii="Aptos" w:hAnsi="Aptos"/>
          <w:sz w:val="24"/>
          <w:szCs w:val="24"/>
        </w:rPr>
        <w:t xml:space="preserve">    </w:t>
      </w:r>
      <w:bookmarkEnd w:id="0"/>
    </w:p>
    <w:sectPr w:rsidR="00854E72" w:rsidRPr="00102C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4E637" w14:textId="77777777" w:rsidR="00F57029" w:rsidRDefault="00F57029" w:rsidP="0043257A">
      <w:pPr>
        <w:spacing w:after="0" w:line="240" w:lineRule="auto"/>
      </w:pPr>
      <w:r>
        <w:separator/>
      </w:r>
    </w:p>
  </w:endnote>
  <w:endnote w:type="continuationSeparator" w:id="0">
    <w:p w14:paraId="47BA9A5F" w14:textId="77777777" w:rsidR="00F57029" w:rsidRDefault="00F57029" w:rsidP="00432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71911" w14:textId="77777777" w:rsidR="00F57029" w:rsidRDefault="00F57029" w:rsidP="0043257A">
      <w:pPr>
        <w:spacing w:after="0" w:line="240" w:lineRule="auto"/>
      </w:pPr>
      <w:r>
        <w:separator/>
      </w:r>
    </w:p>
  </w:footnote>
  <w:footnote w:type="continuationSeparator" w:id="0">
    <w:p w14:paraId="1352551A" w14:textId="77777777" w:rsidR="00F57029" w:rsidRDefault="00F57029" w:rsidP="004325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513"/>
    <w:rsid w:val="00001F5B"/>
    <w:rsid w:val="00025748"/>
    <w:rsid w:val="00036B84"/>
    <w:rsid w:val="000B0795"/>
    <w:rsid w:val="000C0278"/>
    <w:rsid w:val="000D6513"/>
    <w:rsid w:val="00102C62"/>
    <w:rsid w:val="00127B1D"/>
    <w:rsid w:val="001676EF"/>
    <w:rsid w:val="001768F6"/>
    <w:rsid w:val="001A04A3"/>
    <w:rsid w:val="001A1495"/>
    <w:rsid w:val="001F13FB"/>
    <w:rsid w:val="0027167A"/>
    <w:rsid w:val="0030629B"/>
    <w:rsid w:val="003472C9"/>
    <w:rsid w:val="003B4475"/>
    <w:rsid w:val="003C6E50"/>
    <w:rsid w:val="00403345"/>
    <w:rsid w:val="0043257A"/>
    <w:rsid w:val="0044666E"/>
    <w:rsid w:val="0048544E"/>
    <w:rsid w:val="00487261"/>
    <w:rsid w:val="00492DE4"/>
    <w:rsid w:val="00495248"/>
    <w:rsid w:val="004C5E2B"/>
    <w:rsid w:val="004D627B"/>
    <w:rsid w:val="004E4041"/>
    <w:rsid w:val="004F19E9"/>
    <w:rsid w:val="005216B7"/>
    <w:rsid w:val="005774C4"/>
    <w:rsid w:val="005A4CBD"/>
    <w:rsid w:val="005C222D"/>
    <w:rsid w:val="005C57D3"/>
    <w:rsid w:val="005E42EC"/>
    <w:rsid w:val="00612428"/>
    <w:rsid w:val="006126E7"/>
    <w:rsid w:val="00614C19"/>
    <w:rsid w:val="006638A4"/>
    <w:rsid w:val="00664083"/>
    <w:rsid w:val="00690C7A"/>
    <w:rsid w:val="0069339A"/>
    <w:rsid w:val="006B1E34"/>
    <w:rsid w:val="006E42EF"/>
    <w:rsid w:val="006F7855"/>
    <w:rsid w:val="007000D3"/>
    <w:rsid w:val="00712B7E"/>
    <w:rsid w:val="00716128"/>
    <w:rsid w:val="00751BFB"/>
    <w:rsid w:val="007729D0"/>
    <w:rsid w:val="007A6B84"/>
    <w:rsid w:val="007D0A64"/>
    <w:rsid w:val="007E4506"/>
    <w:rsid w:val="00843E23"/>
    <w:rsid w:val="008515BA"/>
    <w:rsid w:val="00854E72"/>
    <w:rsid w:val="0088399F"/>
    <w:rsid w:val="00891B6A"/>
    <w:rsid w:val="00895DA6"/>
    <w:rsid w:val="009A0661"/>
    <w:rsid w:val="009A1C0A"/>
    <w:rsid w:val="009B3C28"/>
    <w:rsid w:val="009C221F"/>
    <w:rsid w:val="009D3E83"/>
    <w:rsid w:val="009D5391"/>
    <w:rsid w:val="009E486F"/>
    <w:rsid w:val="009E5FA0"/>
    <w:rsid w:val="00A173F5"/>
    <w:rsid w:val="00A54AEB"/>
    <w:rsid w:val="00A56E1C"/>
    <w:rsid w:val="00AC3B4B"/>
    <w:rsid w:val="00AC5F64"/>
    <w:rsid w:val="00AC7E8D"/>
    <w:rsid w:val="00AD359D"/>
    <w:rsid w:val="00AD73F7"/>
    <w:rsid w:val="00AF35BA"/>
    <w:rsid w:val="00B3572A"/>
    <w:rsid w:val="00B7520B"/>
    <w:rsid w:val="00BD0DA2"/>
    <w:rsid w:val="00BF3B27"/>
    <w:rsid w:val="00C113C7"/>
    <w:rsid w:val="00C229C1"/>
    <w:rsid w:val="00CA2047"/>
    <w:rsid w:val="00CA50B7"/>
    <w:rsid w:val="00CA7942"/>
    <w:rsid w:val="00CB0DE3"/>
    <w:rsid w:val="00CB2888"/>
    <w:rsid w:val="00CD1D64"/>
    <w:rsid w:val="00CD53A7"/>
    <w:rsid w:val="00D01C9D"/>
    <w:rsid w:val="00D46F4B"/>
    <w:rsid w:val="00D94708"/>
    <w:rsid w:val="00DA448C"/>
    <w:rsid w:val="00DB60A3"/>
    <w:rsid w:val="00DB6804"/>
    <w:rsid w:val="00DC6A73"/>
    <w:rsid w:val="00DF467E"/>
    <w:rsid w:val="00E0038B"/>
    <w:rsid w:val="00E10AEE"/>
    <w:rsid w:val="00E71C5B"/>
    <w:rsid w:val="00EF61D7"/>
    <w:rsid w:val="00F57029"/>
    <w:rsid w:val="00F571F0"/>
    <w:rsid w:val="00F635D6"/>
    <w:rsid w:val="00F760FC"/>
    <w:rsid w:val="00F87CE8"/>
    <w:rsid w:val="00FB0CD3"/>
    <w:rsid w:val="00FB234C"/>
    <w:rsid w:val="00FF0AF2"/>
    <w:rsid w:val="00FF7B5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D26DA"/>
  <w15:docId w15:val="{EC113B3A-AE42-47DA-AF1C-AB827DE1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5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CD3"/>
    <w:rPr>
      <w:color w:val="0000FF" w:themeColor="hyperlink"/>
      <w:u w:val="single"/>
    </w:rPr>
  </w:style>
  <w:style w:type="paragraph" w:styleId="BalloonText">
    <w:name w:val="Balloon Text"/>
    <w:basedOn w:val="Normal"/>
    <w:link w:val="BalloonTextChar"/>
    <w:uiPriority w:val="99"/>
    <w:semiHidden/>
    <w:unhideWhenUsed/>
    <w:rsid w:val="00B35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72A"/>
    <w:rPr>
      <w:rFonts w:ascii="Tahoma" w:hAnsi="Tahoma" w:cs="Tahoma"/>
      <w:sz w:val="16"/>
      <w:szCs w:val="16"/>
    </w:rPr>
  </w:style>
  <w:style w:type="paragraph" w:styleId="Revision">
    <w:name w:val="Revision"/>
    <w:hidden/>
    <w:uiPriority w:val="99"/>
    <w:semiHidden/>
    <w:rsid w:val="00DF467E"/>
    <w:pPr>
      <w:spacing w:after="0" w:line="240" w:lineRule="auto"/>
    </w:pPr>
  </w:style>
  <w:style w:type="paragraph" w:styleId="Header">
    <w:name w:val="header"/>
    <w:basedOn w:val="Normal"/>
    <w:link w:val="HeaderChar"/>
    <w:uiPriority w:val="99"/>
    <w:unhideWhenUsed/>
    <w:rsid w:val="00432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57A"/>
  </w:style>
  <w:style w:type="paragraph" w:styleId="Footer">
    <w:name w:val="footer"/>
    <w:basedOn w:val="Normal"/>
    <w:link w:val="FooterChar"/>
    <w:uiPriority w:val="99"/>
    <w:unhideWhenUsed/>
    <w:rsid w:val="00432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57A"/>
  </w:style>
  <w:style w:type="character" w:styleId="UnresolvedMention">
    <w:name w:val="Unresolved Mention"/>
    <w:basedOn w:val="DefaultParagraphFont"/>
    <w:uiPriority w:val="99"/>
    <w:semiHidden/>
    <w:unhideWhenUsed/>
    <w:rsid w:val="00577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ece.Erlichman@mass.gov" TargetMode="Externa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F5841-FAAE-4BD1-BAFE-10A6A755219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Erlichman, Reece (ALA)</dc:creator>
  <cp:lastModifiedBy>Erlichman, Reece (ALA)</cp:lastModifiedBy>
  <cp:revision>2</cp:revision>
  <cp:lastPrinted>2017-10-31T20:00:00Z</cp:lastPrinted>
  <dcterms:created xsi:type="dcterms:W3CDTF">2025-06-03T15:50:00Z</dcterms:created>
  <dcterms:modified xsi:type="dcterms:W3CDTF">2025-06-03T15:50:00Z</dcterms:modified>
</cp:coreProperties>
</file>