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1F" w:rsidRDefault="0095721F" w:rsidP="0095721F">
      <w:pPr>
        <w:jc w:val="center"/>
        <w:rPr>
          <w:b/>
          <w:i/>
          <w:iCs/>
          <w:sz w:val="22"/>
          <w:szCs w:val="22"/>
        </w:rPr>
      </w:pPr>
      <w:bookmarkStart w:id="0" w:name="_GoBack"/>
      <w:bookmarkEnd w:id="0"/>
    </w:p>
    <w:p w:rsidR="0095721F" w:rsidRPr="0095721F" w:rsidRDefault="0095721F" w:rsidP="0095721F">
      <w:pPr>
        <w:jc w:val="center"/>
        <w:rPr>
          <w:smallCaps/>
          <w:color w:val="000000" w:themeColor="text1"/>
          <w:sz w:val="28"/>
          <w:szCs w:val="28"/>
        </w:rPr>
      </w:pPr>
    </w:p>
    <w:p w:rsidR="0095721F" w:rsidRPr="00EF4510" w:rsidRDefault="00D74DAB" w:rsidP="0095721F">
      <w:pPr>
        <w:spacing w:after="240"/>
        <w:jc w:val="center"/>
        <w:rPr>
          <w:b/>
          <w:smallCaps/>
          <w:color w:val="000000" w:themeColor="text1"/>
          <w:sz w:val="28"/>
          <w:szCs w:val="28"/>
        </w:rPr>
      </w:pPr>
      <w:r>
        <w:rPr>
          <w:b/>
          <w:smallCaps/>
          <w:color w:val="000000" w:themeColor="text1"/>
          <w:sz w:val="28"/>
          <w:szCs w:val="28"/>
        </w:rPr>
        <w:t xml:space="preserve">Frequently </w:t>
      </w:r>
      <w:r w:rsidR="001044B1">
        <w:rPr>
          <w:b/>
          <w:smallCaps/>
          <w:color w:val="000000" w:themeColor="text1"/>
          <w:sz w:val="28"/>
          <w:szCs w:val="28"/>
        </w:rPr>
        <w:t>A</w:t>
      </w:r>
      <w:r>
        <w:rPr>
          <w:b/>
          <w:smallCaps/>
          <w:color w:val="000000" w:themeColor="text1"/>
          <w:sz w:val="28"/>
          <w:szCs w:val="28"/>
        </w:rPr>
        <w:t xml:space="preserve">sked </w:t>
      </w:r>
      <w:r w:rsidR="001044B1">
        <w:rPr>
          <w:b/>
          <w:smallCaps/>
          <w:color w:val="000000" w:themeColor="text1"/>
          <w:sz w:val="28"/>
          <w:szCs w:val="28"/>
        </w:rPr>
        <w:t>Q</w:t>
      </w:r>
      <w:r>
        <w:rPr>
          <w:b/>
          <w:smallCaps/>
          <w:color w:val="000000" w:themeColor="text1"/>
          <w:sz w:val="28"/>
          <w:szCs w:val="28"/>
        </w:rPr>
        <w:t>uestions</w:t>
      </w:r>
    </w:p>
    <w:p w:rsidR="0095721F" w:rsidRPr="0047184D" w:rsidRDefault="00D74DAB" w:rsidP="0095721F">
      <w:pPr>
        <w:spacing w:after="120"/>
        <w:jc w:val="center"/>
        <w:rPr>
          <w:b/>
          <w:bCs/>
          <w:sz w:val="22"/>
          <w:szCs w:val="22"/>
        </w:rPr>
      </w:pPr>
      <w:r>
        <w:rPr>
          <w:b/>
          <w:bCs/>
          <w:sz w:val="22"/>
          <w:szCs w:val="22"/>
        </w:rPr>
        <w:t xml:space="preserve">Guidance </w:t>
      </w:r>
    </w:p>
    <w:p w:rsidR="0095721F" w:rsidRPr="0047184D" w:rsidRDefault="0095721F" w:rsidP="0095721F">
      <w:pPr>
        <w:spacing w:after="120"/>
        <w:jc w:val="center"/>
        <w:rPr>
          <w:b/>
          <w:bCs/>
          <w:sz w:val="22"/>
          <w:szCs w:val="22"/>
        </w:rPr>
      </w:pPr>
      <w:r w:rsidRPr="0047184D">
        <w:rPr>
          <w:b/>
          <w:bCs/>
          <w:sz w:val="22"/>
          <w:szCs w:val="22"/>
        </w:rPr>
        <w:t>for</w:t>
      </w:r>
    </w:p>
    <w:p w:rsidR="0095721F" w:rsidRDefault="0095721F" w:rsidP="00D74DAB">
      <w:pPr>
        <w:spacing w:after="120"/>
        <w:jc w:val="center"/>
        <w:rPr>
          <w:b/>
          <w:bCs/>
          <w:sz w:val="22"/>
          <w:szCs w:val="22"/>
        </w:rPr>
      </w:pPr>
      <w:bookmarkStart w:id="1" w:name="OLE_LINK7"/>
      <w:r>
        <w:rPr>
          <w:b/>
          <w:bCs/>
          <w:sz w:val="22"/>
          <w:szCs w:val="22"/>
        </w:rPr>
        <w:t>FY201</w:t>
      </w:r>
      <w:r w:rsidR="00A56DA7">
        <w:rPr>
          <w:b/>
          <w:bCs/>
          <w:sz w:val="22"/>
          <w:szCs w:val="22"/>
        </w:rPr>
        <w:t>8</w:t>
      </w:r>
      <w:r w:rsidRPr="0047184D">
        <w:rPr>
          <w:b/>
          <w:bCs/>
          <w:sz w:val="22"/>
          <w:szCs w:val="22"/>
        </w:rPr>
        <w:t xml:space="preserve"> EOHHS </w:t>
      </w:r>
      <w:r w:rsidR="00D74DAB">
        <w:rPr>
          <w:b/>
          <w:bCs/>
          <w:sz w:val="22"/>
          <w:szCs w:val="22"/>
        </w:rPr>
        <w:t>Community Hospital Reinvestment Trust Fund</w:t>
      </w:r>
      <w:r w:rsidRPr="0047184D">
        <w:rPr>
          <w:b/>
          <w:bCs/>
          <w:sz w:val="22"/>
          <w:szCs w:val="22"/>
        </w:rPr>
        <w:t xml:space="preserve"> </w:t>
      </w:r>
      <w:r w:rsidR="00D74DAB">
        <w:rPr>
          <w:b/>
          <w:bCs/>
          <w:sz w:val="22"/>
          <w:szCs w:val="22"/>
        </w:rPr>
        <w:t>for Acute Care Hospitals</w:t>
      </w:r>
    </w:p>
    <w:bookmarkEnd w:id="1"/>
    <w:p w:rsidR="0095721F" w:rsidRDefault="0095721F" w:rsidP="00D74DAB">
      <w:pPr>
        <w:rPr>
          <w:b/>
          <w:sz w:val="22"/>
          <w:szCs w:val="22"/>
        </w:rPr>
      </w:pPr>
    </w:p>
    <w:p w:rsidR="0095721F" w:rsidRDefault="00D74DAB" w:rsidP="0095721F">
      <w:pPr>
        <w:jc w:val="center"/>
        <w:rPr>
          <w:b/>
          <w:sz w:val="22"/>
          <w:szCs w:val="22"/>
        </w:rPr>
      </w:pPr>
      <w:r>
        <w:rPr>
          <w:b/>
          <w:sz w:val="22"/>
          <w:szCs w:val="22"/>
        </w:rPr>
        <w:t>REGULATION</w:t>
      </w:r>
      <w:r w:rsidR="0095721F" w:rsidRPr="0047184D">
        <w:rPr>
          <w:b/>
          <w:sz w:val="22"/>
          <w:szCs w:val="22"/>
        </w:rPr>
        <w:t xml:space="preserve"> #: </w:t>
      </w:r>
      <w:r>
        <w:rPr>
          <w:b/>
          <w:sz w:val="22"/>
          <w:szCs w:val="22"/>
        </w:rPr>
        <w:t xml:space="preserve">101 CMR 701.00 </w:t>
      </w:r>
    </w:p>
    <w:p w:rsidR="00D74DAB" w:rsidRDefault="00D74DAB" w:rsidP="0095721F">
      <w:pPr>
        <w:jc w:val="center"/>
        <w:rPr>
          <w:b/>
          <w:sz w:val="22"/>
          <w:szCs w:val="22"/>
        </w:rPr>
      </w:pPr>
      <w:r>
        <w:rPr>
          <w:b/>
          <w:sz w:val="22"/>
          <w:szCs w:val="22"/>
        </w:rPr>
        <w:t>ADMINISTRATIVE BULLETIN #: 1</w:t>
      </w:r>
      <w:r w:rsidR="004B47A0">
        <w:rPr>
          <w:b/>
          <w:sz w:val="22"/>
          <w:szCs w:val="22"/>
        </w:rPr>
        <w:t>8</w:t>
      </w:r>
      <w:r>
        <w:rPr>
          <w:b/>
          <w:sz w:val="22"/>
          <w:szCs w:val="22"/>
        </w:rPr>
        <w:t>-0</w:t>
      </w:r>
      <w:r w:rsidR="00E1392C">
        <w:rPr>
          <w:b/>
          <w:sz w:val="22"/>
          <w:szCs w:val="22"/>
        </w:rPr>
        <w:t>5</w:t>
      </w:r>
    </w:p>
    <w:p w:rsidR="0095721F" w:rsidRDefault="0095721F" w:rsidP="0095721F">
      <w:pPr>
        <w:jc w:val="center"/>
        <w:rPr>
          <w:b/>
          <w:sz w:val="22"/>
          <w:szCs w:val="22"/>
        </w:rPr>
      </w:pPr>
    </w:p>
    <w:p w:rsidR="0095721F" w:rsidRPr="0047184D" w:rsidRDefault="0095721F" w:rsidP="0095721F">
      <w:pPr>
        <w:jc w:val="center"/>
        <w:rPr>
          <w:b/>
          <w:bCs/>
          <w:sz w:val="22"/>
          <w:szCs w:val="22"/>
        </w:rPr>
      </w:pPr>
      <w:r>
        <w:rPr>
          <w:b/>
          <w:sz w:val="22"/>
          <w:szCs w:val="22"/>
        </w:rPr>
        <w:t xml:space="preserve">Issue Date: </w:t>
      </w:r>
      <w:r w:rsidR="00A56DA7">
        <w:rPr>
          <w:b/>
          <w:sz w:val="22"/>
          <w:szCs w:val="22"/>
        </w:rPr>
        <w:t xml:space="preserve">March </w:t>
      </w:r>
      <w:r w:rsidR="004B47A0">
        <w:rPr>
          <w:b/>
          <w:sz w:val="22"/>
          <w:szCs w:val="22"/>
        </w:rPr>
        <w:t>28</w:t>
      </w:r>
      <w:r w:rsidR="00A56DA7">
        <w:rPr>
          <w:b/>
          <w:sz w:val="22"/>
          <w:szCs w:val="22"/>
        </w:rPr>
        <w:t>, 2018</w:t>
      </w:r>
    </w:p>
    <w:p w:rsidR="0095721F" w:rsidRDefault="008F7914" w:rsidP="0095721F">
      <w:pPr>
        <w:jc w:val="center"/>
        <w:rPr>
          <w:b/>
          <w:sz w:val="22"/>
          <w:szCs w:val="22"/>
        </w:rPr>
      </w:pPr>
      <w:r>
        <w:rPr>
          <w:b/>
          <w:sz w:val="22"/>
          <w:szCs w:val="22"/>
        </w:rPr>
        <w:pict w14:anchorId="75CEFD2F">
          <v:rect id="_x0000_i1025" style="width:0;height:1.5pt" o:hralign="center" o:hrstd="t" o:hr="t" fillcolor="#a0a0a0" stroked="f"/>
        </w:pict>
      </w:r>
    </w:p>
    <w:p w:rsidR="0095721F" w:rsidRPr="0095721F" w:rsidRDefault="00D74DAB" w:rsidP="004076A1">
      <w:pPr>
        <w:spacing w:before="120" w:after="240"/>
        <w:rPr>
          <w:bCs/>
          <w:color w:val="000000" w:themeColor="text1"/>
        </w:rPr>
      </w:pPr>
      <w:r>
        <w:rPr>
          <w:color w:val="000000" w:themeColor="text1"/>
        </w:rPr>
        <w:t>T</w:t>
      </w:r>
      <w:r w:rsidR="0095721F" w:rsidRPr="00F573AC">
        <w:rPr>
          <w:color w:val="000000" w:themeColor="text1"/>
        </w:rPr>
        <w:t>he following are responses to questions of general inter</w:t>
      </w:r>
      <w:r>
        <w:rPr>
          <w:color w:val="000000" w:themeColor="text1"/>
        </w:rPr>
        <w:t xml:space="preserve">est that serve to clarify </w:t>
      </w:r>
      <w:r w:rsidR="00A2220E">
        <w:rPr>
          <w:color w:val="000000" w:themeColor="text1"/>
        </w:rPr>
        <w:t>101 CMR 701.00 and A</w:t>
      </w:r>
      <w:r>
        <w:rPr>
          <w:color w:val="000000" w:themeColor="text1"/>
        </w:rPr>
        <w:t xml:space="preserve">dministrative Bulletin </w:t>
      </w:r>
      <w:r w:rsidR="00A2220E">
        <w:rPr>
          <w:color w:val="000000" w:themeColor="text1"/>
        </w:rPr>
        <w:t>1</w:t>
      </w:r>
      <w:r w:rsidR="004B47A0">
        <w:rPr>
          <w:color w:val="000000" w:themeColor="text1"/>
        </w:rPr>
        <w:t>8</w:t>
      </w:r>
      <w:r w:rsidR="00A2220E">
        <w:rPr>
          <w:color w:val="000000" w:themeColor="text1"/>
        </w:rPr>
        <w:t>-0</w:t>
      </w:r>
      <w:r w:rsidR="00E1392C">
        <w:rPr>
          <w:color w:val="000000" w:themeColor="text1"/>
        </w:rPr>
        <w:t>5</w:t>
      </w:r>
      <w:r w:rsidR="00A2220E">
        <w:rPr>
          <w:color w:val="000000" w:themeColor="text1"/>
        </w:rPr>
        <w:t xml:space="preserve"> </w:t>
      </w:r>
      <w:r>
        <w:rPr>
          <w:color w:val="000000" w:themeColor="text1"/>
        </w:rPr>
        <w:t xml:space="preserve">pertaining to the Community Hospital Reinvestment Trust Fund (CHRTF) </w:t>
      </w:r>
      <w:r w:rsidR="001044B1">
        <w:rPr>
          <w:color w:val="000000" w:themeColor="text1"/>
        </w:rPr>
        <w:t>f</w:t>
      </w:r>
      <w:r>
        <w:rPr>
          <w:color w:val="000000" w:themeColor="text1"/>
        </w:rPr>
        <w:t>unding</w:t>
      </w:r>
      <w:r w:rsidR="0095721F">
        <w:rPr>
          <w:color w:val="000000" w:themeColor="text1"/>
        </w:rPr>
        <w:t>.</w:t>
      </w:r>
      <w:r w:rsidR="00930E18">
        <w:rPr>
          <w:color w:val="000000" w:themeColor="text1"/>
        </w:rPr>
        <w:t xml:space="preserve">  Please no</w:t>
      </w:r>
      <w:r w:rsidR="00EA6621">
        <w:rPr>
          <w:color w:val="000000" w:themeColor="text1"/>
        </w:rPr>
        <w:t>te that terms defined in the regulation and administrative bulletin</w:t>
      </w:r>
      <w:r w:rsidR="00930E18">
        <w:rPr>
          <w:color w:val="000000" w:themeColor="text1"/>
        </w:rPr>
        <w:t xml:space="preserve"> have the same meanings when appearing in this document.</w:t>
      </w:r>
    </w:p>
    <w:p w:rsidR="00451379" w:rsidRDefault="00925DF9" w:rsidP="004076A1">
      <w:pPr>
        <w:pStyle w:val="ListParagraph"/>
        <w:spacing w:before="240" w:after="240"/>
        <w:ind w:left="1440" w:hanging="1440"/>
        <w:contextualSpacing w:val="0"/>
      </w:pPr>
      <w:r>
        <w:rPr>
          <w:b/>
        </w:rPr>
        <w:t>Question</w:t>
      </w:r>
      <w:r w:rsidR="00436614" w:rsidRPr="00EA40AF">
        <w:rPr>
          <w:b/>
        </w:rPr>
        <w:t xml:space="preserve"> 1:</w:t>
      </w:r>
      <w:r w:rsidR="00436614">
        <w:tab/>
      </w:r>
      <w:r w:rsidR="00D74DAB">
        <w:t xml:space="preserve">What </w:t>
      </w:r>
      <w:r w:rsidR="007925FD">
        <w:t xml:space="preserve">constitutes </w:t>
      </w:r>
      <w:r w:rsidR="00EA6621">
        <w:t xml:space="preserve">an </w:t>
      </w:r>
      <w:r w:rsidR="00D74DAB">
        <w:t>independent operational and financial audit</w:t>
      </w:r>
      <w:r w:rsidR="007D4866">
        <w:t xml:space="preserve"> as required by </w:t>
      </w:r>
      <w:r w:rsidR="007D4866" w:rsidRPr="007D4866">
        <w:t>101 CMR 701.04(2)(a)</w:t>
      </w:r>
      <w:r w:rsidR="00D74DAB">
        <w:t>?</w:t>
      </w:r>
    </w:p>
    <w:p w:rsidR="00925DF9" w:rsidRPr="00925DF9" w:rsidRDefault="00451379" w:rsidP="004076A1">
      <w:pPr>
        <w:pStyle w:val="ListParagraph"/>
        <w:spacing w:before="240" w:after="240"/>
        <w:ind w:left="1440" w:hanging="1440"/>
        <w:contextualSpacing w:val="0"/>
      </w:pPr>
      <w:r w:rsidRPr="00197DA6">
        <w:rPr>
          <w:b/>
        </w:rPr>
        <w:t>Answer:</w:t>
      </w:r>
      <w:r w:rsidR="00436614">
        <w:tab/>
      </w:r>
      <w:r w:rsidR="00EA6621">
        <w:t xml:space="preserve">An </w:t>
      </w:r>
      <w:r w:rsidR="007925FD" w:rsidRPr="007925FD">
        <w:t>independent operational and financial audit</w:t>
      </w:r>
      <w:r w:rsidR="007925FD" w:rsidRPr="007925FD" w:rsidDel="001044B1">
        <w:t xml:space="preserve"> </w:t>
      </w:r>
      <w:r w:rsidR="007925FD">
        <w:t xml:space="preserve">is an objective </w:t>
      </w:r>
      <w:r w:rsidR="001044B1">
        <w:t xml:space="preserve">assessment </w:t>
      </w:r>
      <w:r w:rsidR="007925FD">
        <w:t>conducted to identify</w:t>
      </w:r>
      <w:r w:rsidR="00C77FDB">
        <w:t xml:space="preserve"> inv</w:t>
      </w:r>
      <w:r w:rsidR="00A2220E">
        <w:t xml:space="preserve">estment opportunities </w:t>
      </w:r>
      <w:r w:rsidR="007925FD">
        <w:t>that will</w:t>
      </w:r>
      <w:r w:rsidR="00A2220E">
        <w:t xml:space="preserve"> increase</w:t>
      </w:r>
      <w:r w:rsidR="00C77FDB">
        <w:t xml:space="preserve"> </w:t>
      </w:r>
      <w:r w:rsidR="007925FD">
        <w:t xml:space="preserve">the </w:t>
      </w:r>
      <w:r w:rsidR="00C77FDB">
        <w:t xml:space="preserve">sustainability </w:t>
      </w:r>
      <w:r w:rsidR="00A2220E">
        <w:t xml:space="preserve">and efficiency of the </w:t>
      </w:r>
      <w:r w:rsidR="00C77FDB">
        <w:t xml:space="preserve">acute care hospital. </w:t>
      </w:r>
      <w:r w:rsidR="001C17D9">
        <w:t>The audit process may be broad or narrow in scope, must not be biased towards any particular conclusion</w:t>
      </w:r>
      <w:r w:rsidR="005B459F">
        <w:t>, and must be demonstrably objective, meaning that t</w:t>
      </w:r>
      <w:r w:rsidR="00415FA0">
        <w:t>he recommend</w:t>
      </w:r>
      <w:r w:rsidR="001C17D9">
        <w:t xml:space="preserve">ations for particular </w:t>
      </w:r>
      <w:r w:rsidR="00415FA0">
        <w:t xml:space="preserve">investments </w:t>
      </w:r>
      <w:r w:rsidR="001C17D9">
        <w:t>must be based on research and facts gathered during the audit</w:t>
      </w:r>
      <w:r w:rsidR="005B459F">
        <w:t xml:space="preserve">.  The recommended investments </w:t>
      </w:r>
      <w:r w:rsidR="00415FA0">
        <w:t xml:space="preserve">must </w:t>
      </w:r>
      <w:r w:rsidR="00415FA0" w:rsidRPr="00415FA0">
        <w:t>improv</w:t>
      </w:r>
      <w:r w:rsidR="00415FA0">
        <w:t>e</w:t>
      </w:r>
      <w:r w:rsidR="00415FA0" w:rsidRPr="00415FA0">
        <w:t xml:space="preserve"> or continu</w:t>
      </w:r>
      <w:r w:rsidR="00415FA0">
        <w:t>e</w:t>
      </w:r>
      <w:r w:rsidR="00415FA0" w:rsidRPr="00415FA0">
        <w:t xml:space="preserve"> health care services that benefit the uninsured, underinsured, </w:t>
      </w:r>
      <w:r w:rsidR="00FE78EB">
        <w:t>or</w:t>
      </w:r>
      <w:r w:rsidR="007F6A38">
        <w:t xml:space="preserve"> MassHealth population</w:t>
      </w:r>
      <w:r w:rsidR="00415FA0">
        <w:t>.</w:t>
      </w:r>
      <w:r w:rsidR="001C17D9">
        <w:t xml:space="preserve"> </w:t>
      </w:r>
    </w:p>
    <w:p w:rsidR="00451379" w:rsidRDefault="00925DF9" w:rsidP="00925DF9">
      <w:pPr>
        <w:pStyle w:val="ListParagraph"/>
        <w:spacing w:before="240" w:after="240"/>
        <w:ind w:left="1440" w:hanging="1440"/>
        <w:contextualSpacing w:val="0"/>
      </w:pPr>
      <w:r>
        <w:rPr>
          <w:b/>
        </w:rPr>
        <w:t>Question</w:t>
      </w:r>
      <w:r w:rsidR="00AE1DBB">
        <w:rPr>
          <w:b/>
        </w:rPr>
        <w:t xml:space="preserve"> 2</w:t>
      </w:r>
      <w:r>
        <w:rPr>
          <w:b/>
        </w:rPr>
        <w:t>:</w:t>
      </w:r>
      <w:r w:rsidRPr="00475BFD">
        <w:rPr>
          <w:b/>
        </w:rPr>
        <w:tab/>
      </w:r>
      <w:r w:rsidR="00C77FDB">
        <w:t xml:space="preserve">Does </w:t>
      </w:r>
      <w:r w:rsidR="00191760">
        <w:t xml:space="preserve">an </w:t>
      </w:r>
      <w:r w:rsidR="00C77FDB">
        <w:t xml:space="preserve">independent operational and financial audit </w:t>
      </w:r>
      <w:r w:rsidR="00191760" w:rsidRPr="00191760">
        <w:t>required by 101 CMR 701.04(2)(a)</w:t>
      </w:r>
      <w:r w:rsidR="00191760">
        <w:t xml:space="preserve"> </w:t>
      </w:r>
      <w:r w:rsidR="00C77FDB">
        <w:t>need to be conducted by a third party?</w:t>
      </w:r>
    </w:p>
    <w:p w:rsidR="00451379" w:rsidRDefault="0038703F" w:rsidP="004076A1">
      <w:pPr>
        <w:spacing w:before="240" w:after="240"/>
        <w:ind w:left="1440" w:hanging="1440"/>
      </w:pPr>
      <w:r w:rsidRPr="0038703F">
        <w:rPr>
          <w:b/>
        </w:rPr>
        <w:t>Answer:</w:t>
      </w:r>
      <w:r w:rsidR="00436614">
        <w:tab/>
      </w:r>
      <w:r w:rsidR="00C77FDB">
        <w:t xml:space="preserve">No, the independent audit does not need to be conducted by a third party.  </w:t>
      </w:r>
      <w:r w:rsidR="00B01E26">
        <w:t>For example, it may be conducted by an internal</w:t>
      </w:r>
      <w:r w:rsidR="0091089B">
        <w:t xml:space="preserve"> workgroup or committee </w:t>
      </w:r>
      <w:r w:rsidR="00B01E26">
        <w:t xml:space="preserve">at the acute care hospital.  </w:t>
      </w:r>
      <w:r w:rsidR="00C77FDB">
        <w:t>However, the acute care hospital must be able to demonstrate the objectivity of the audit.</w:t>
      </w:r>
    </w:p>
    <w:p w:rsidR="00C77FDB" w:rsidRDefault="00436614" w:rsidP="004076A1">
      <w:pPr>
        <w:pStyle w:val="ListParagraph"/>
        <w:spacing w:before="240" w:after="240"/>
        <w:ind w:left="1440" w:hanging="1440"/>
        <w:contextualSpacing w:val="0"/>
      </w:pPr>
      <w:r w:rsidRPr="00EA40AF">
        <w:rPr>
          <w:b/>
        </w:rPr>
        <w:t>Quest</w:t>
      </w:r>
      <w:r w:rsidR="00925DF9">
        <w:rPr>
          <w:b/>
        </w:rPr>
        <w:t>ion</w:t>
      </w:r>
      <w:r w:rsidRPr="00EA40AF">
        <w:rPr>
          <w:b/>
        </w:rPr>
        <w:t xml:space="preserve"> 3:</w:t>
      </w:r>
      <w:r>
        <w:tab/>
      </w:r>
      <w:r w:rsidR="00D9498F">
        <w:t xml:space="preserve">What </w:t>
      </w:r>
      <w:r w:rsidR="00415FA0">
        <w:t xml:space="preserve">constitutes permissible use of </w:t>
      </w:r>
      <w:r w:rsidR="00C77FDB">
        <w:t>CHRTF funding?</w:t>
      </w:r>
    </w:p>
    <w:p w:rsidR="007925A7" w:rsidRDefault="00C77FDB" w:rsidP="004076A1">
      <w:pPr>
        <w:spacing w:before="240" w:after="240"/>
        <w:ind w:left="1440" w:hanging="1440"/>
      </w:pPr>
      <w:r>
        <w:rPr>
          <w:b/>
        </w:rPr>
        <w:t>Answer:</w:t>
      </w:r>
      <w:r w:rsidR="00436614">
        <w:tab/>
      </w:r>
      <w:r w:rsidR="005709F1">
        <w:t xml:space="preserve">An acute care hospital must use </w:t>
      </w:r>
      <w:r w:rsidR="007D4866">
        <w:t xml:space="preserve">CHRTF funding to </w:t>
      </w:r>
      <w:r w:rsidR="002750BB">
        <w:t>pay for</w:t>
      </w:r>
      <w:r w:rsidR="007D4866">
        <w:t xml:space="preserve"> an</w:t>
      </w:r>
      <w:r w:rsidR="007925A7">
        <w:t xml:space="preserve"> independent </w:t>
      </w:r>
      <w:r w:rsidR="007D4866">
        <w:t xml:space="preserve">operational and financial </w:t>
      </w:r>
      <w:r w:rsidR="007925A7">
        <w:t>audit</w:t>
      </w:r>
      <w:r w:rsidR="007D4866">
        <w:t xml:space="preserve"> </w:t>
      </w:r>
      <w:r w:rsidR="007D4866" w:rsidRPr="007D4866">
        <w:t>as required by 101 CMR 701.04(2)(a)</w:t>
      </w:r>
      <w:r w:rsidR="007925A7">
        <w:t xml:space="preserve">, </w:t>
      </w:r>
      <w:r w:rsidR="005709F1">
        <w:t xml:space="preserve">unless </w:t>
      </w:r>
      <w:r w:rsidR="007925A7">
        <w:t>t</w:t>
      </w:r>
      <w:r>
        <w:t>he hospital</w:t>
      </w:r>
      <w:r w:rsidR="007D4866">
        <w:t xml:space="preserve"> has previously conducted such an audit as described in the answer to Question 4 below. If </w:t>
      </w:r>
      <w:r w:rsidR="002750BB">
        <w:t>a</w:t>
      </w:r>
      <w:r w:rsidR="005709F1">
        <w:t xml:space="preserve"> hospital </w:t>
      </w:r>
      <w:r w:rsidR="005709F1" w:rsidRPr="005709F1">
        <w:t>has previously conducted an independent audit</w:t>
      </w:r>
      <w:r w:rsidR="005709F1">
        <w:t>,</w:t>
      </w:r>
      <w:r w:rsidR="005709F1" w:rsidRPr="005709F1">
        <w:t xml:space="preserve"> as described in the answer to Question 4 below</w:t>
      </w:r>
      <w:r w:rsidR="005709F1">
        <w:t xml:space="preserve">, or if a hospital has </w:t>
      </w:r>
      <w:r w:rsidR="003F6EE6">
        <w:t xml:space="preserve">unspent </w:t>
      </w:r>
      <w:r w:rsidR="005709F1">
        <w:t>CHRTF funding after such an audit has been completed, the hospital</w:t>
      </w:r>
      <w:r>
        <w:t xml:space="preserve"> </w:t>
      </w:r>
      <w:r w:rsidR="005709F1">
        <w:t>must</w:t>
      </w:r>
      <w:r w:rsidR="00A2220E">
        <w:t xml:space="preserve"> use</w:t>
      </w:r>
      <w:r w:rsidR="003F6EE6">
        <w:t xml:space="preserve"> all unspent</w:t>
      </w:r>
      <w:r w:rsidR="00A2220E">
        <w:t xml:space="preserve"> </w:t>
      </w:r>
      <w:r w:rsidR="00A2220E">
        <w:lastRenderedPageBreak/>
        <w:t>CHRTF funding</w:t>
      </w:r>
      <w:r w:rsidR="0052653E">
        <w:t xml:space="preserve"> </w:t>
      </w:r>
      <w:r w:rsidR="00A2220E">
        <w:t xml:space="preserve">to implement </w:t>
      </w:r>
      <w:r>
        <w:t>steps identified in the audit</w:t>
      </w:r>
      <w:r w:rsidR="00A2220E">
        <w:t xml:space="preserve"> for improving or continuing health care services that benefit the uninsured, underinsured, </w:t>
      </w:r>
      <w:r w:rsidR="00FE78EB">
        <w:t>or MassHealth</w:t>
      </w:r>
      <w:r w:rsidR="00A2220E">
        <w:t xml:space="preserve"> populations</w:t>
      </w:r>
      <w:r w:rsidR="007925A7">
        <w:t>.</w:t>
      </w:r>
      <w:r w:rsidR="0052653E">
        <w:t xml:space="preserve"> No other uses of CHRTF funding are permissible.</w:t>
      </w:r>
    </w:p>
    <w:p w:rsidR="003F6EE6" w:rsidRDefault="00925DF9" w:rsidP="004076A1">
      <w:pPr>
        <w:pStyle w:val="ListParagraph"/>
        <w:spacing w:before="240" w:after="240"/>
        <w:ind w:left="1440" w:hanging="1440"/>
        <w:contextualSpacing w:val="0"/>
      </w:pPr>
      <w:r>
        <w:rPr>
          <w:b/>
        </w:rPr>
        <w:t>Question</w:t>
      </w:r>
      <w:r w:rsidR="00436614" w:rsidRPr="00EA40AF">
        <w:rPr>
          <w:b/>
        </w:rPr>
        <w:t xml:space="preserve"> 4:</w:t>
      </w:r>
      <w:r w:rsidR="00436614">
        <w:tab/>
      </w:r>
      <w:r w:rsidR="007925A7">
        <w:t xml:space="preserve">If </w:t>
      </w:r>
      <w:r w:rsidR="003F5D96">
        <w:t>a</w:t>
      </w:r>
      <w:r w:rsidR="007925A7">
        <w:t xml:space="preserve"> hospital has previously conducted an </w:t>
      </w:r>
      <w:r w:rsidR="003F5D96" w:rsidRPr="003F5D96">
        <w:t xml:space="preserve">independent operational and financial </w:t>
      </w:r>
      <w:r w:rsidR="007925A7">
        <w:t>audit</w:t>
      </w:r>
      <w:r w:rsidR="006A6F4B" w:rsidRPr="006A6F4B">
        <w:t xml:space="preserve"> </w:t>
      </w:r>
      <w:r w:rsidR="006A6F4B">
        <w:t>in accordance with 101 CMR 701.04(2)(a)</w:t>
      </w:r>
      <w:r w:rsidR="007925A7">
        <w:t xml:space="preserve">, does </w:t>
      </w:r>
      <w:r w:rsidR="002750BB">
        <w:t>the hospital</w:t>
      </w:r>
      <w:r w:rsidR="007925A7">
        <w:t xml:space="preserve"> have to conduct another audit?</w:t>
      </w:r>
    </w:p>
    <w:p w:rsidR="00EA40AF" w:rsidRDefault="007925A7" w:rsidP="004076A1">
      <w:pPr>
        <w:pStyle w:val="ListParagraph"/>
        <w:spacing w:before="240" w:after="240"/>
        <w:ind w:left="1440" w:hanging="1440"/>
        <w:contextualSpacing w:val="0"/>
      </w:pPr>
      <w:r w:rsidRPr="00F24B98">
        <w:rPr>
          <w:b/>
        </w:rPr>
        <w:t>Answer:</w:t>
      </w:r>
      <w:r w:rsidR="003F6EE6">
        <w:rPr>
          <w:b/>
        </w:rPr>
        <w:tab/>
      </w:r>
      <w:r>
        <w:t xml:space="preserve">No, </w:t>
      </w:r>
      <w:r w:rsidR="002750BB">
        <w:t xml:space="preserve">a </w:t>
      </w:r>
      <w:r>
        <w:t>hospital</w:t>
      </w:r>
      <w:r w:rsidR="003F5D96">
        <w:t xml:space="preserve"> that </w:t>
      </w:r>
      <w:r w:rsidR="003F5D96" w:rsidRPr="003F5D96">
        <w:t>has previously conducted an independent operational and financial audit</w:t>
      </w:r>
      <w:r>
        <w:t xml:space="preserve"> is not required to conduct another audit</w:t>
      </w:r>
      <w:r w:rsidR="00191760">
        <w:t>, provided</w:t>
      </w:r>
      <w:r>
        <w:t xml:space="preserve"> the</w:t>
      </w:r>
      <w:r w:rsidR="003F5D96">
        <w:t xml:space="preserve"> hospital can demonstrate that the</w:t>
      </w:r>
      <w:r>
        <w:t xml:space="preserve"> </w:t>
      </w:r>
      <w:r w:rsidR="003F5D96">
        <w:t>previous</w:t>
      </w:r>
      <w:r w:rsidR="002750BB">
        <w:t xml:space="preserve"> </w:t>
      </w:r>
      <w:r>
        <w:t>audit satisfie</w:t>
      </w:r>
      <w:r w:rsidR="003F5D96">
        <w:t>s</w:t>
      </w:r>
      <w:r>
        <w:t xml:space="preserve"> the requirements of </w:t>
      </w:r>
      <w:r w:rsidR="003F5D96">
        <w:t xml:space="preserve">such an audit, as described in 101 CMR 701.00, </w:t>
      </w:r>
      <w:r w:rsidR="003F5D96" w:rsidRPr="003F5D96">
        <w:t>Administrative Bulletin 1</w:t>
      </w:r>
      <w:r w:rsidR="00DB4873">
        <w:t>8</w:t>
      </w:r>
      <w:r w:rsidR="003F5D96" w:rsidRPr="003F5D96">
        <w:t>-0</w:t>
      </w:r>
      <w:r w:rsidR="00E1392C">
        <w:t>5</w:t>
      </w:r>
      <w:r w:rsidR="003F5D96">
        <w:t>, and this document, including the requirement</w:t>
      </w:r>
      <w:r w:rsidR="0052653E">
        <w:t>s</w:t>
      </w:r>
      <w:r w:rsidR="003F5D96">
        <w:t xml:space="preserve"> that </w:t>
      </w:r>
      <w:r w:rsidR="0052653E">
        <w:t>t</w:t>
      </w:r>
      <w:r w:rsidR="0052653E" w:rsidRPr="0052653E">
        <w:t xml:space="preserve">he audit process </w:t>
      </w:r>
      <w:r w:rsidR="0052653E">
        <w:t>is</w:t>
      </w:r>
      <w:r w:rsidR="0052653E" w:rsidRPr="0052653E">
        <w:t xml:space="preserve"> objective</w:t>
      </w:r>
      <w:r w:rsidR="0052653E">
        <w:t xml:space="preserve"> and that the audit recommends</w:t>
      </w:r>
      <w:r w:rsidR="0052653E" w:rsidRPr="0052653E">
        <w:t xml:space="preserve"> </w:t>
      </w:r>
      <w:r w:rsidR="0052653E">
        <w:t>steps to</w:t>
      </w:r>
      <w:r w:rsidR="0052653E" w:rsidRPr="0052653E">
        <w:t xml:space="preserve"> improve or continue health care services that benefit the uninsured, underinsured, </w:t>
      </w:r>
      <w:r w:rsidR="00FE78EB">
        <w:t>or</w:t>
      </w:r>
      <w:r w:rsidR="0052653E" w:rsidRPr="0052653E">
        <w:t xml:space="preserve"> MassHealth population.</w:t>
      </w:r>
    </w:p>
    <w:p w:rsidR="000B4DA9" w:rsidRPr="00EA40AF" w:rsidRDefault="00925DF9" w:rsidP="004076A1">
      <w:pPr>
        <w:pStyle w:val="ListParagraph"/>
        <w:spacing w:before="240" w:after="240"/>
        <w:ind w:left="1440" w:hanging="1440"/>
        <w:contextualSpacing w:val="0"/>
      </w:pPr>
      <w:r>
        <w:rPr>
          <w:b/>
        </w:rPr>
        <w:t>Question</w:t>
      </w:r>
      <w:r w:rsidR="000B4DA9" w:rsidRPr="000B4DA9">
        <w:rPr>
          <w:b/>
        </w:rPr>
        <w:t xml:space="preserve"> 5:</w:t>
      </w:r>
      <w:r w:rsidR="000B4DA9">
        <w:tab/>
        <w:t>Can a hospital that either has previously</w:t>
      </w:r>
      <w:r w:rsidR="000B4DA9" w:rsidRPr="003F6EE6">
        <w:t xml:space="preserve"> </w:t>
      </w:r>
      <w:r w:rsidR="000B4DA9">
        <w:t xml:space="preserve">conducted an </w:t>
      </w:r>
      <w:r w:rsidR="000B4DA9" w:rsidRPr="003F5D96">
        <w:t xml:space="preserve">independent operational and financial </w:t>
      </w:r>
      <w:r w:rsidR="000B4DA9">
        <w:t xml:space="preserve">audit or is currently conducting such an audit </w:t>
      </w:r>
      <w:r w:rsidR="006A6F4B">
        <w:t xml:space="preserve">in accordance with 101 CMR 701.04(2)(a) </w:t>
      </w:r>
      <w:r w:rsidR="000B4DA9">
        <w:t>use CHRTF funds to pay for the audit?</w:t>
      </w:r>
    </w:p>
    <w:p w:rsidR="000B4DA9" w:rsidRDefault="000B4DA9" w:rsidP="004076A1">
      <w:pPr>
        <w:pStyle w:val="ListParagraph"/>
        <w:spacing w:before="240" w:after="240"/>
        <w:ind w:left="1440" w:hanging="1440"/>
        <w:contextualSpacing w:val="0"/>
      </w:pPr>
      <w:r w:rsidRPr="001E6EC8">
        <w:rPr>
          <w:b/>
        </w:rPr>
        <w:t>Answer:</w:t>
      </w:r>
      <w:r>
        <w:tab/>
        <w:t>A hospital that either has previously</w:t>
      </w:r>
      <w:r w:rsidRPr="003F6EE6">
        <w:t xml:space="preserve"> </w:t>
      </w:r>
      <w:r>
        <w:t xml:space="preserve">conducted an </w:t>
      </w:r>
      <w:r w:rsidRPr="003F5D96">
        <w:t xml:space="preserve">independent operational and financial </w:t>
      </w:r>
      <w:r>
        <w:t>audit or is currently conducting such an audit may only use CHRTF funds to pay for such an audit if the hospital has not already paid for the services to be paid for using CHRTF</w:t>
      </w:r>
      <w:r w:rsidR="00E70E53">
        <w:t xml:space="preserve"> funds</w:t>
      </w:r>
      <w:r>
        <w:t xml:space="preserve">. For instance, if a hospital has engaged an auditor who is currently auditing the hospital, the hospital may not attribute CHRTF funds to an invoice from the auditor that has already been paid. However, the hospital may use CHRTF funds to pay </w:t>
      </w:r>
      <w:r w:rsidR="001E6EC8">
        <w:t>an invoice that it has received but not yet paid, provided</w:t>
      </w:r>
      <w:r>
        <w:t xml:space="preserve"> the audit satisfies the applicable requirements</w:t>
      </w:r>
      <w:r w:rsidR="001E6EC8">
        <w:t xml:space="preserve"> described in 101 CMR 701.00, </w:t>
      </w:r>
      <w:r w:rsidR="001E6EC8" w:rsidRPr="003F5D96">
        <w:t>Administrative Bulletin 1</w:t>
      </w:r>
      <w:r w:rsidR="00DB4873">
        <w:t>8</w:t>
      </w:r>
      <w:r w:rsidR="001E6EC8" w:rsidRPr="003F5D96">
        <w:t>-0</w:t>
      </w:r>
      <w:r w:rsidR="00E1392C">
        <w:t>5</w:t>
      </w:r>
      <w:r w:rsidR="001E6EC8">
        <w:t>, and this document.</w:t>
      </w:r>
    </w:p>
    <w:p w:rsidR="00EA40AF" w:rsidRDefault="00B75374" w:rsidP="004076A1">
      <w:pPr>
        <w:pStyle w:val="ListParagraph"/>
        <w:spacing w:before="240" w:after="240"/>
        <w:ind w:left="1440" w:hanging="1440"/>
        <w:contextualSpacing w:val="0"/>
      </w:pPr>
      <w:r>
        <w:rPr>
          <w:b/>
        </w:rPr>
        <w:t>Question</w:t>
      </w:r>
      <w:r w:rsidR="00AE1DBB">
        <w:rPr>
          <w:b/>
        </w:rPr>
        <w:t xml:space="preserve"> </w:t>
      </w:r>
      <w:r w:rsidR="00A92587">
        <w:rPr>
          <w:b/>
        </w:rPr>
        <w:t>6</w:t>
      </w:r>
      <w:r>
        <w:rPr>
          <w:b/>
        </w:rPr>
        <w:t>:</w:t>
      </w:r>
      <w:r w:rsidRPr="00475BFD">
        <w:rPr>
          <w:b/>
        </w:rPr>
        <w:tab/>
      </w:r>
      <w:r w:rsidR="00EA40AF">
        <w:t>How must a hospital that has previously</w:t>
      </w:r>
      <w:r w:rsidR="00EA40AF" w:rsidRPr="003F6EE6">
        <w:t xml:space="preserve"> </w:t>
      </w:r>
      <w:r w:rsidR="00EA40AF">
        <w:t xml:space="preserve">conducted an </w:t>
      </w:r>
      <w:r w:rsidR="00EA40AF" w:rsidRPr="003F5D96">
        <w:t xml:space="preserve">independent operational and financial </w:t>
      </w:r>
      <w:r w:rsidR="00EA40AF">
        <w:t>audit</w:t>
      </w:r>
      <w:r w:rsidR="00EA40AF" w:rsidDel="00EA40AF">
        <w:t xml:space="preserve"> </w:t>
      </w:r>
      <w:r w:rsidR="006A6F4B">
        <w:t xml:space="preserve">in accordance with 101 CMR 701.04(2)(a) </w:t>
      </w:r>
      <w:r w:rsidR="00EA40AF">
        <w:t>use CHRTF funds?</w:t>
      </w:r>
    </w:p>
    <w:p w:rsidR="007925A7" w:rsidRDefault="001E6EC8" w:rsidP="004076A1">
      <w:pPr>
        <w:pStyle w:val="ListParagraph"/>
        <w:spacing w:before="240" w:after="240"/>
        <w:ind w:left="1440" w:hanging="1440"/>
        <w:contextualSpacing w:val="0"/>
      </w:pPr>
      <w:r w:rsidRPr="001E6EC8">
        <w:rPr>
          <w:b/>
        </w:rPr>
        <w:t>Answer:</w:t>
      </w:r>
      <w:r>
        <w:tab/>
      </w:r>
      <w:r w:rsidR="0052653E" w:rsidRPr="0052653E">
        <w:t>If a hospital has previously conducted an independent audit</w:t>
      </w:r>
      <w:r>
        <w:t xml:space="preserve"> meeting all applicable requirements, as described </w:t>
      </w:r>
      <w:r w:rsidRPr="005B459F">
        <w:t>in Question 4</w:t>
      </w:r>
      <w:r>
        <w:t xml:space="preserve"> above, the hospital </w:t>
      </w:r>
      <w:r w:rsidR="006A6F4B">
        <w:t>must</w:t>
      </w:r>
      <w:r>
        <w:t xml:space="preserve"> use CHRTF </w:t>
      </w:r>
      <w:r w:rsidR="0052653E" w:rsidRPr="0052653E">
        <w:t xml:space="preserve">funding to </w:t>
      </w:r>
      <w:r>
        <w:t xml:space="preserve">cover any unpaid costs of the previously conducted audit, subject to the limitations described in </w:t>
      </w:r>
      <w:r w:rsidRPr="005B459F">
        <w:t>Question 5</w:t>
      </w:r>
      <w:r>
        <w:t xml:space="preserve"> above</w:t>
      </w:r>
      <w:r w:rsidR="006A6F4B">
        <w:t>, or, i</w:t>
      </w:r>
      <w:r>
        <w:t>f no payments are made to</w:t>
      </w:r>
      <w:r w:rsidRPr="0052653E">
        <w:t xml:space="preserve"> </w:t>
      </w:r>
      <w:r>
        <w:t xml:space="preserve">cover such unpaid costs of the previously conducted audit or if </w:t>
      </w:r>
      <w:r w:rsidR="006A6F4B">
        <w:t xml:space="preserve">a hospital has unspent CHRTF funding after covering such unpaid audit costs, the hospital must use all unspent CHRTF funding to implement steps identified in the audit for improving or continuing health care services that benefit the uninsured, underinsured, </w:t>
      </w:r>
      <w:r w:rsidR="00FE78EB">
        <w:t>or</w:t>
      </w:r>
      <w:r w:rsidR="006A6F4B">
        <w:t xml:space="preserve"> MassHealth population.</w:t>
      </w:r>
    </w:p>
    <w:p w:rsidR="00A92587" w:rsidRDefault="00A92587" w:rsidP="00A92587">
      <w:pPr>
        <w:pStyle w:val="ListParagraph"/>
        <w:spacing w:before="240" w:after="240"/>
        <w:ind w:left="1440" w:hanging="1440"/>
        <w:contextualSpacing w:val="0"/>
      </w:pPr>
      <w:r w:rsidRPr="001E6EC8">
        <w:rPr>
          <w:b/>
        </w:rPr>
        <w:t xml:space="preserve">Question </w:t>
      </w:r>
      <w:r>
        <w:rPr>
          <w:b/>
        </w:rPr>
        <w:t>7</w:t>
      </w:r>
      <w:r w:rsidRPr="001E6EC8">
        <w:rPr>
          <w:b/>
        </w:rPr>
        <w:t>:</w:t>
      </w:r>
      <w:r>
        <w:tab/>
      </w:r>
      <w:r w:rsidR="006104E4">
        <w:t xml:space="preserve">Acute care hospitals may need </w:t>
      </w:r>
      <w:r>
        <w:t>assistance to determin</w:t>
      </w:r>
      <w:r w:rsidR="006104E4">
        <w:t>e</w:t>
      </w:r>
      <w:r>
        <w:t xml:space="preserve"> </w:t>
      </w:r>
      <w:r w:rsidR="006104E4">
        <w:t xml:space="preserve">whether a particular expenditure </w:t>
      </w:r>
      <w:r>
        <w:t xml:space="preserve">constitutes </w:t>
      </w:r>
      <w:r w:rsidR="006104E4">
        <w:t xml:space="preserve">a permissible use of CHRTF funds, for instance, whether a planned or past assessment constitutes </w:t>
      </w:r>
      <w:r>
        <w:t>an independent operational and financial audit</w:t>
      </w:r>
      <w:r w:rsidR="006104E4">
        <w:t xml:space="preserve"> in accordance with 101 CMR 701.04(2)(a), or whether implementing a </w:t>
      </w:r>
      <w:r w:rsidR="006104E4">
        <w:lastRenderedPageBreak/>
        <w:t>particular audit requirement is permissible. Will EOHHS assist hospitals with such determinations</w:t>
      </w:r>
      <w:r>
        <w:t>?</w:t>
      </w:r>
    </w:p>
    <w:p w:rsidR="00A92587" w:rsidRDefault="00A92587" w:rsidP="00A92587">
      <w:pPr>
        <w:pStyle w:val="ListParagraph"/>
        <w:spacing w:before="240" w:after="240"/>
        <w:ind w:left="1440" w:hanging="1440"/>
        <w:contextualSpacing w:val="0"/>
      </w:pPr>
      <w:r>
        <w:rPr>
          <w:b/>
        </w:rPr>
        <w:t>Answer:</w:t>
      </w:r>
      <w:r>
        <w:tab/>
        <w:t xml:space="preserve">EOHHS will work collaboratively and individually with each hospital that seeks clarification on whether payments for their independent audit or </w:t>
      </w:r>
      <w:r w:rsidR="006104E4">
        <w:t xml:space="preserve">to implement </w:t>
      </w:r>
      <w:r>
        <w:t>steps recommended by the audit are acceptable uses of CHRTF funds.  Hospitals may seek such clarification before or while spending CHRTF funds.  EOHHS intends to continually work with hospitals to determine appropriate uses for CHRTF funds.</w:t>
      </w:r>
    </w:p>
    <w:p w:rsidR="00A92587" w:rsidRDefault="00A92587" w:rsidP="00A92587">
      <w:pPr>
        <w:pStyle w:val="ListParagraph"/>
        <w:spacing w:before="240" w:after="240"/>
        <w:ind w:left="1440" w:hanging="1440"/>
        <w:contextualSpacing w:val="0"/>
      </w:pPr>
      <w:r>
        <w:rPr>
          <w:b/>
        </w:rPr>
        <w:t>Question 8:</w:t>
      </w:r>
      <w:r>
        <w:rPr>
          <w:b/>
        </w:rPr>
        <w:tab/>
      </w:r>
      <w:r>
        <w:t xml:space="preserve">If a hospital cannot determine a </w:t>
      </w:r>
      <w:r w:rsidR="006104E4">
        <w:t>permissible</w:t>
      </w:r>
      <w:r>
        <w:t xml:space="preserve"> use for CHRTF funds</w:t>
      </w:r>
      <w:r w:rsidR="006104E4">
        <w:t xml:space="preserve">, whether or not the hospital has sought assistance from </w:t>
      </w:r>
      <w:r w:rsidR="00475BFD">
        <w:t>EOHHS as described in Question 7</w:t>
      </w:r>
      <w:r>
        <w:t xml:space="preserve">, what </w:t>
      </w:r>
      <w:r w:rsidR="006104E4">
        <w:t>will</w:t>
      </w:r>
      <w:r>
        <w:t xml:space="preserve"> </w:t>
      </w:r>
      <w:r w:rsidR="00475BFD">
        <w:t xml:space="preserve">happen </w:t>
      </w:r>
      <w:r>
        <w:t>to the funds the hospital has already received?</w:t>
      </w:r>
    </w:p>
    <w:p w:rsidR="00A92587" w:rsidRPr="009B634D" w:rsidRDefault="00A92587" w:rsidP="00A92587">
      <w:pPr>
        <w:pStyle w:val="ListParagraph"/>
        <w:spacing w:before="240" w:after="240"/>
        <w:ind w:left="1440" w:hanging="1440"/>
        <w:contextualSpacing w:val="0"/>
      </w:pPr>
      <w:r>
        <w:rPr>
          <w:b/>
        </w:rPr>
        <w:t>Answer:</w:t>
      </w:r>
      <w:r>
        <w:tab/>
        <w:t xml:space="preserve">EOHHS expects to be able to work with hospitals to find an appropriate use for CHRTF funds before any spending occurs. However, if such a use cannot be identified, a hospital will return the funds to EOHHS.  The returned funds will then be placed back into the Trust Fund and will be available for disbursement in the next CHRTF funding cycle.  </w:t>
      </w:r>
    </w:p>
    <w:p w:rsidR="00436614" w:rsidRDefault="00B75374" w:rsidP="004076A1">
      <w:pPr>
        <w:pStyle w:val="ListParagraph"/>
        <w:spacing w:before="240" w:after="240"/>
        <w:ind w:left="1440" w:hanging="1440"/>
        <w:contextualSpacing w:val="0"/>
      </w:pPr>
      <w:r>
        <w:rPr>
          <w:b/>
        </w:rPr>
        <w:t xml:space="preserve">Question </w:t>
      </w:r>
      <w:r w:rsidR="00AE1DBB">
        <w:rPr>
          <w:b/>
        </w:rPr>
        <w:t>9</w:t>
      </w:r>
      <w:r w:rsidR="006A6F4B">
        <w:rPr>
          <w:b/>
        </w:rPr>
        <w:t>:</w:t>
      </w:r>
      <w:r w:rsidR="006A6F4B">
        <w:tab/>
      </w:r>
      <w:r w:rsidR="00436614">
        <w:t>Is it permissible for a single individual or entity to audit two or more affiliated acute care hospitals receiving CHRTF funds</w:t>
      </w:r>
      <w:r w:rsidR="006A6F4B">
        <w:t>, for instance,</w:t>
      </w:r>
      <w:r w:rsidR="00436614">
        <w:t xml:space="preserve"> pursuant to a single contract</w:t>
      </w:r>
      <w:r w:rsidR="006A6F4B">
        <w:t xml:space="preserve"> between the hospitals’ parent organization and </w:t>
      </w:r>
      <w:r w:rsidR="004076A1">
        <w:t>the auditor</w:t>
      </w:r>
      <w:r w:rsidR="00436614">
        <w:t>?</w:t>
      </w:r>
    </w:p>
    <w:p w:rsidR="004076A1" w:rsidRPr="00EF7E37" w:rsidRDefault="006A6F4B" w:rsidP="004076A1">
      <w:pPr>
        <w:pStyle w:val="ListParagraph"/>
        <w:spacing w:before="240" w:after="240"/>
        <w:ind w:left="1440" w:hanging="1440"/>
        <w:contextualSpacing w:val="0"/>
      </w:pPr>
      <w:r>
        <w:rPr>
          <w:b/>
        </w:rPr>
        <w:t>Answer:</w:t>
      </w:r>
      <w:r>
        <w:rPr>
          <w:b/>
        </w:rPr>
        <w:tab/>
      </w:r>
      <w:r w:rsidR="00436614">
        <w:t xml:space="preserve">Yes, provided </w:t>
      </w:r>
      <w:r w:rsidR="004076A1">
        <w:t>(1) that each</w:t>
      </w:r>
      <w:r w:rsidR="00436614">
        <w:t xml:space="preserve"> </w:t>
      </w:r>
      <w:r w:rsidR="004076A1">
        <w:t xml:space="preserve">individual </w:t>
      </w:r>
      <w:r w:rsidR="00436614">
        <w:t>hosp</w:t>
      </w:r>
      <w:r w:rsidR="004076A1">
        <w:t>ital</w:t>
      </w:r>
      <w:r>
        <w:t xml:space="preserve"> can </w:t>
      </w:r>
      <w:r w:rsidR="004076A1">
        <w:t xml:space="preserve">document the actual use of its CHRTF funds to demonstrate that the use was permissible as described in Question 3 above; and (2) that </w:t>
      </w:r>
      <w:r>
        <w:t xml:space="preserve">an independent operational and financial audit </w:t>
      </w:r>
      <w:r w:rsidR="004076A1">
        <w:t>satisfying all applicable requirements of such an audit is conducted for</w:t>
      </w:r>
      <w:r>
        <w:t xml:space="preserve"> each </w:t>
      </w:r>
      <w:r w:rsidR="004076A1">
        <w:t xml:space="preserve">individual hospital </w:t>
      </w:r>
      <w:r>
        <w:t>location.</w:t>
      </w:r>
    </w:p>
    <w:p w:rsidR="00FB697E" w:rsidRDefault="00B75374" w:rsidP="00530390">
      <w:pPr>
        <w:pStyle w:val="ListParagraph"/>
        <w:spacing w:before="240" w:after="240"/>
        <w:ind w:left="1440" w:hanging="1440"/>
        <w:contextualSpacing w:val="0"/>
      </w:pPr>
      <w:r>
        <w:rPr>
          <w:b/>
        </w:rPr>
        <w:t xml:space="preserve">Question </w:t>
      </w:r>
      <w:r w:rsidR="00AE1DBB">
        <w:rPr>
          <w:b/>
        </w:rPr>
        <w:t>10</w:t>
      </w:r>
      <w:r w:rsidR="00530390" w:rsidRPr="00530390">
        <w:rPr>
          <w:b/>
        </w:rPr>
        <w:t>:</w:t>
      </w:r>
      <w:r w:rsidR="00530390">
        <w:tab/>
      </w:r>
      <w:r w:rsidR="00FB697E">
        <w:t>When is the due date for the submission of the attestation form</w:t>
      </w:r>
      <w:r w:rsidR="0052653E">
        <w:t xml:space="preserve"> and how must it be submitted</w:t>
      </w:r>
      <w:r w:rsidR="00FB697E">
        <w:t>?</w:t>
      </w:r>
    </w:p>
    <w:p w:rsidR="00FB697E" w:rsidRDefault="00530390" w:rsidP="00530390">
      <w:pPr>
        <w:spacing w:before="240" w:after="240"/>
        <w:ind w:left="1440" w:hanging="1440"/>
      </w:pPr>
      <w:r>
        <w:rPr>
          <w:b/>
        </w:rPr>
        <w:t>Answer:</w:t>
      </w:r>
      <w:r>
        <w:rPr>
          <w:b/>
        </w:rPr>
        <w:tab/>
      </w:r>
      <w:r w:rsidR="00FB697E">
        <w:t xml:space="preserve">The attestation form is due no later than 5 p.m. on </w:t>
      </w:r>
      <w:r w:rsidR="00A56DA7">
        <w:t>Thursday, April 19, 2018</w:t>
      </w:r>
      <w:r w:rsidR="00FB697E">
        <w:t xml:space="preserve">.  Forms must be e-mailed to Stephanie Buckler at </w:t>
      </w:r>
      <w:r w:rsidR="00FB697E" w:rsidRPr="00F24B98">
        <w:t>Stephanie.buckler@massmail.state.ma.us</w:t>
      </w:r>
    </w:p>
    <w:p w:rsidR="00C77FDB" w:rsidRDefault="00B75374" w:rsidP="00530390">
      <w:pPr>
        <w:pStyle w:val="ListParagraph"/>
        <w:spacing w:before="240" w:after="240"/>
        <w:ind w:left="1440" w:hanging="1440"/>
        <w:contextualSpacing w:val="0"/>
      </w:pPr>
      <w:r>
        <w:rPr>
          <w:b/>
        </w:rPr>
        <w:t xml:space="preserve">Question </w:t>
      </w:r>
      <w:r w:rsidR="00AE1DBB">
        <w:rPr>
          <w:b/>
        </w:rPr>
        <w:t>11</w:t>
      </w:r>
      <w:r w:rsidR="00530390" w:rsidRPr="00530390">
        <w:rPr>
          <w:b/>
        </w:rPr>
        <w:t>:</w:t>
      </w:r>
      <w:r w:rsidR="00530390">
        <w:tab/>
      </w:r>
      <w:r w:rsidR="00FB697E">
        <w:t xml:space="preserve">What </w:t>
      </w:r>
      <w:r w:rsidR="0052653E">
        <w:t xml:space="preserve">will </w:t>
      </w:r>
      <w:r w:rsidR="00FB697E">
        <w:t xml:space="preserve">happen if a hospital does not submit an attestation form by the required due date of </w:t>
      </w:r>
      <w:r w:rsidR="00A56DA7">
        <w:t>April 19, 2018</w:t>
      </w:r>
      <w:r w:rsidR="00FB697E">
        <w:t>?</w:t>
      </w:r>
    </w:p>
    <w:p w:rsidR="00FA6B80" w:rsidRDefault="00C77FDB" w:rsidP="00ED28D3">
      <w:pPr>
        <w:spacing w:before="240" w:after="240"/>
        <w:ind w:left="1440" w:hanging="1440"/>
      </w:pPr>
      <w:r>
        <w:rPr>
          <w:b/>
        </w:rPr>
        <w:t>Answer:</w:t>
      </w:r>
      <w:r w:rsidR="00530390">
        <w:tab/>
      </w:r>
      <w:r w:rsidR="00F24B98">
        <w:t xml:space="preserve">If a hospital </w:t>
      </w:r>
      <w:r w:rsidR="00FB697E">
        <w:t xml:space="preserve">does not </w:t>
      </w:r>
      <w:r w:rsidR="0052653E" w:rsidRPr="0052653E">
        <w:t>submit an attestation form by the required due date</w:t>
      </w:r>
      <w:r w:rsidR="00475BFD">
        <w:t xml:space="preserve">, </w:t>
      </w:r>
      <w:r w:rsidR="0052653E">
        <w:t>the hospital will</w:t>
      </w:r>
      <w:r w:rsidR="00F24B98">
        <w:t xml:space="preserve"> no longer</w:t>
      </w:r>
      <w:r w:rsidR="0052653E">
        <w:t xml:space="preserve"> be</w:t>
      </w:r>
      <w:r w:rsidR="00F24B98">
        <w:t xml:space="preserve"> eligible to receive </w:t>
      </w:r>
      <w:r w:rsidR="0052653E">
        <w:t xml:space="preserve">CHRTF </w:t>
      </w:r>
      <w:r w:rsidR="00F24B98">
        <w:t xml:space="preserve">funding for </w:t>
      </w:r>
      <w:r w:rsidR="0052653E">
        <w:t>fiscal year</w:t>
      </w:r>
      <w:r w:rsidR="00F24B98">
        <w:t xml:space="preserve"> 201</w:t>
      </w:r>
      <w:r w:rsidR="00404E09">
        <w:t>8</w:t>
      </w:r>
      <w:r w:rsidR="00F24B98">
        <w:t>. T</w:t>
      </w:r>
      <w:r w:rsidR="00A2220E">
        <w:t>he funding</w:t>
      </w:r>
      <w:r w:rsidR="00F24B98">
        <w:t xml:space="preserve"> </w:t>
      </w:r>
      <w:r w:rsidR="0052653E">
        <w:t xml:space="preserve">allocated for the hospital </w:t>
      </w:r>
      <w:r w:rsidR="00F24B98">
        <w:t xml:space="preserve">will remain in the </w:t>
      </w:r>
      <w:r w:rsidR="0052653E">
        <w:t>t</w:t>
      </w:r>
      <w:r w:rsidR="00F24B98">
        <w:t xml:space="preserve">rust </w:t>
      </w:r>
      <w:r w:rsidR="0052653E">
        <w:t>f</w:t>
      </w:r>
      <w:r w:rsidR="00F24B98">
        <w:t xml:space="preserve">und and </w:t>
      </w:r>
      <w:r w:rsidR="00BF4825">
        <w:t xml:space="preserve">will </w:t>
      </w:r>
      <w:r w:rsidR="00F24B98">
        <w:t xml:space="preserve">be available for disbursement </w:t>
      </w:r>
      <w:r w:rsidR="00BF4825">
        <w:t>in</w:t>
      </w:r>
      <w:r w:rsidR="00F24B98">
        <w:t xml:space="preserve"> the </w:t>
      </w:r>
      <w:r w:rsidR="00BF4825">
        <w:t>next</w:t>
      </w:r>
      <w:r w:rsidR="00F24B98">
        <w:t xml:space="preserve"> CHRTF funding cycle.</w:t>
      </w:r>
    </w:p>
    <w:p w:rsidR="00FA6B80" w:rsidRDefault="00530390" w:rsidP="00530390">
      <w:pPr>
        <w:spacing w:before="240" w:after="240"/>
        <w:ind w:left="1440" w:hanging="1440"/>
      </w:pPr>
      <w:r>
        <w:rPr>
          <w:b/>
        </w:rPr>
        <w:t>Question 1</w:t>
      </w:r>
      <w:r w:rsidR="003244F7">
        <w:rPr>
          <w:b/>
        </w:rPr>
        <w:t>2</w:t>
      </w:r>
      <w:r w:rsidR="00FA6B80">
        <w:rPr>
          <w:b/>
        </w:rPr>
        <w:t xml:space="preserve">: </w:t>
      </w:r>
      <w:r w:rsidR="00FA6B80">
        <w:rPr>
          <w:b/>
        </w:rPr>
        <w:tab/>
      </w:r>
      <w:r w:rsidR="00FA6B80">
        <w:t>Will EOHHS provid</w:t>
      </w:r>
      <w:r w:rsidR="003244F7">
        <w:t xml:space="preserve">e </w:t>
      </w:r>
      <w:r w:rsidR="00FA6B80">
        <w:t>a</w:t>
      </w:r>
      <w:r w:rsidR="003C1A0E">
        <w:t xml:space="preserve"> FY18 </w:t>
      </w:r>
      <w:r w:rsidR="00FA6B80">
        <w:t>Final Report template</w:t>
      </w:r>
      <w:r w:rsidR="003244F7">
        <w:t xml:space="preserve">?  </w:t>
      </w:r>
    </w:p>
    <w:p w:rsidR="00FA6B80" w:rsidRDefault="00FA6B80" w:rsidP="00530390">
      <w:pPr>
        <w:spacing w:before="240" w:after="240"/>
        <w:ind w:left="1440" w:hanging="1440"/>
      </w:pPr>
      <w:r>
        <w:rPr>
          <w:b/>
        </w:rPr>
        <w:lastRenderedPageBreak/>
        <w:t>Answer:</w:t>
      </w:r>
      <w:r>
        <w:tab/>
        <w:t xml:space="preserve">The </w:t>
      </w:r>
      <w:r w:rsidR="003C1A0E">
        <w:t xml:space="preserve">FY18 </w:t>
      </w:r>
      <w:r>
        <w:t xml:space="preserve">Final Report template </w:t>
      </w:r>
      <w:r w:rsidR="003C1A0E">
        <w:t>is included as Attachment B in Administrative Bulletin 18-</w:t>
      </w:r>
      <w:r w:rsidR="00BC273F">
        <w:t>0</w:t>
      </w:r>
      <w:r w:rsidR="00E1392C">
        <w:t>5</w:t>
      </w:r>
      <w:r w:rsidR="003C1A0E">
        <w:t>.</w:t>
      </w:r>
    </w:p>
    <w:p w:rsidR="00FA6B80" w:rsidRDefault="00FA6B80" w:rsidP="00530390">
      <w:pPr>
        <w:spacing w:before="240" w:after="240"/>
        <w:ind w:left="1440" w:hanging="1440"/>
      </w:pPr>
      <w:r>
        <w:rPr>
          <w:b/>
        </w:rPr>
        <w:t>Question</w:t>
      </w:r>
      <w:r w:rsidR="00AE1DBB">
        <w:rPr>
          <w:b/>
        </w:rPr>
        <w:t xml:space="preserve"> 1</w:t>
      </w:r>
      <w:r w:rsidR="003244F7">
        <w:rPr>
          <w:b/>
        </w:rPr>
        <w:t>3</w:t>
      </w:r>
      <w:r>
        <w:rPr>
          <w:b/>
        </w:rPr>
        <w:t>:</w:t>
      </w:r>
      <w:r>
        <w:tab/>
        <w:t>Will third parties have access to hospitals’ CHRTF Final Reports?</w:t>
      </w:r>
    </w:p>
    <w:p w:rsidR="00FA6B80" w:rsidRPr="00FA6B80" w:rsidRDefault="00FA6B80" w:rsidP="00530390">
      <w:pPr>
        <w:spacing w:before="240" w:after="240"/>
        <w:ind w:left="1440" w:hanging="1440"/>
      </w:pPr>
      <w:r>
        <w:rPr>
          <w:b/>
        </w:rPr>
        <w:t>Answer:</w:t>
      </w:r>
      <w:r>
        <w:tab/>
        <w:t>EOHHS does not intend to</w:t>
      </w:r>
      <w:r w:rsidR="005C2681">
        <w:t xml:space="preserve"> publish</w:t>
      </w:r>
      <w:r>
        <w:t xml:space="preserve"> CHRTF Final Reports. EOHHS will report on CHRTF activities to the Centers for Medicare and Medicaid</w:t>
      </w:r>
      <w:r w:rsidR="0040524D">
        <w:t xml:space="preserve"> (CMS)</w:t>
      </w:r>
      <w:r w:rsidR="003244F7">
        <w:t xml:space="preserve"> for federal claiming purposes</w:t>
      </w:r>
      <w:r>
        <w:t xml:space="preserve">.  </w:t>
      </w:r>
      <w:r w:rsidR="001A79B8">
        <w:t xml:space="preserve">EOHHS will provide </w:t>
      </w:r>
      <w:r>
        <w:t>copies of the CHRTF Final Reports</w:t>
      </w:r>
      <w:r w:rsidR="001A79B8">
        <w:t xml:space="preserve"> if CMS requests them or if EOHHS is required to produce them under the state public records law</w:t>
      </w:r>
      <w:r w:rsidR="005C2681">
        <w:t>.</w:t>
      </w:r>
    </w:p>
    <w:p w:rsidR="00530390" w:rsidRDefault="00530390" w:rsidP="00530390">
      <w:pPr>
        <w:spacing w:before="240" w:after="240"/>
        <w:ind w:left="1440" w:hanging="1440"/>
      </w:pPr>
      <w:r>
        <w:rPr>
          <w:b/>
        </w:rPr>
        <w:t>Qu</w:t>
      </w:r>
      <w:r w:rsidR="00B75374">
        <w:rPr>
          <w:b/>
        </w:rPr>
        <w:t>estion</w:t>
      </w:r>
      <w:r w:rsidR="00AE1DBB">
        <w:rPr>
          <w:b/>
        </w:rPr>
        <w:t xml:space="preserve"> 1</w:t>
      </w:r>
      <w:r w:rsidR="003244F7">
        <w:rPr>
          <w:b/>
        </w:rPr>
        <w:t>4</w:t>
      </w:r>
      <w:r>
        <w:rPr>
          <w:b/>
        </w:rPr>
        <w:t>:</w:t>
      </w:r>
      <w:r>
        <w:tab/>
        <w:t>By what date must a hospital spend its FY201</w:t>
      </w:r>
      <w:r w:rsidR="00A56DA7">
        <w:t>8</w:t>
      </w:r>
      <w:r>
        <w:t xml:space="preserve"> CHRTF funds?</w:t>
      </w:r>
    </w:p>
    <w:p w:rsidR="00530390" w:rsidRPr="00475BFD" w:rsidRDefault="00530390" w:rsidP="00530390">
      <w:pPr>
        <w:spacing w:before="240" w:after="240"/>
        <w:ind w:left="1440" w:hanging="1440"/>
      </w:pPr>
      <w:r>
        <w:rPr>
          <w:b/>
        </w:rPr>
        <w:t>Answer:</w:t>
      </w:r>
      <w:r>
        <w:rPr>
          <w:b/>
        </w:rPr>
        <w:tab/>
      </w:r>
      <w:r>
        <w:t>Hospitals must spend FY201</w:t>
      </w:r>
      <w:r w:rsidR="00A56DA7">
        <w:t>8</w:t>
      </w:r>
      <w:r>
        <w:t xml:space="preserve"> CHRTF funds by June 30, 201</w:t>
      </w:r>
      <w:r w:rsidR="00A56DA7">
        <w:t>9</w:t>
      </w:r>
      <w:r>
        <w:t>.</w:t>
      </w:r>
    </w:p>
    <w:p w:rsidR="005F39D2" w:rsidRPr="00530390" w:rsidRDefault="005F39D2" w:rsidP="00530390">
      <w:pPr>
        <w:spacing w:before="240" w:after="240"/>
        <w:ind w:left="1440" w:hanging="1440"/>
        <w:rPr>
          <w:b/>
        </w:rPr>
      </w:pPr>
    </w:p>
    <w:p w:rsidR="00F24B98" w:rsidRPr="00C77FDB" w:rsidRDefault="00F24B98" w:rsidP="0038703F">
      <w:pPr>
        <w:spacing w:before="240" w:after="240"/>
        <w:ind w:left="1080"/>
      </w:pPr>
    </w:p>
    <w:p w:rsidR="00C77FDB" w:rsidRDefault="00C77FDB" w:rsidP="0038703F">
      <w:pPr>
        <w:spacing w:before="240" w:after="240"/>
        <w:ind w:left="1080"/>
      </w:pPr>
    </w:p>
    <w:p w:rsidR="007D0A6C" w:rsidRDefault="007D0A6C" w:rsidP="007D0A6C">
      <w:pPr>
        <w:spacing w:before="240" w:after="240"/>
        <w:ind w:left="1440"/>
      </w:pPr>
    </w:p>
    <w:sectPr w:rsidR="007D0A6C" w:rsidSect="0087323F">
      <w:headerReference w:type="default" r:id="rId8"/>
      <w:footerReference w:type="even" r:id="rId9"/>
      <w:footerReference w:type="default" r:id="rId10"/>
      <w:headerReference w:type="first" r:id="rId11"/>
      <w:pgSz w:w="12240" w:h="15840"/>
      <w:pgMar w:top="1440" w:right="1440" w:bottom="1440" w:left="1440" w:header="432"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4DC650" w15:done="0"/>
  <w15:commentEx w15:paraId="5C60BC07" w15:done="0"/>
  <w15:commentEx w15:paraId="6766CD5D" w15:done="0"/>
  <w15:commentEx w15:paraId="35D673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07" w:rsidRDefault="00641107" w:rsidP="0095721F">
      <w:r>
        <w:separator/>
      </w:r>
    </w:p>
  </w:endnote>
  <w:endnote w:type="continuationSeparator" w:id="0">
    <w:p w:rsidR="00641107" w:rsidRDefault="00641107" w:rsidP="0095721F">
      <w:r>
        <w:continuationSeparator/>
      </w:r>
    </w:p>
  </w:endnote>
  <w:endnote w:type="continuationNotice" w:id="1">
    <w:p w:rsidR="00641107" w:rsidRDefault="00641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83" w:rsidRDefault="0045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5383" w:rsidRDefault="008F79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83" w:rsidRPr="005266ED" w:rsidRDefault="00FD67E9" w:rsidP="005266ED">
    <w:pPr>
      <w:pStyle w:val="Footer"/>
      <w:tabs>
        <w:tab w:val="clear" w:pos="8640"/>
        <w:tab w:val="right" w:pos="9350"/>
      </w:tabs>
      <w:rPr>
        <w:sz w:val="20"/>
        <w:szCs w:val="20"/>
      </w:rPr>
    </w:pPr>
    <w:r>
      <w:rPr>
        <w:sz w:val="20"/>
        <w:szCs w:val="20"/>
      </w:rPr>
      <w:t>Community Hospital Reinvestment Trust Fund</w:t>
    </w:r>
    <w:r w:rsidR="004502E1">
      <w:rPr>
        <w:sz w:val="20"/>
        <w:szCs w:val="20"/>
      </w:rPr>
      <w:t xml:space="preserve"> – </w:t>
    </w:r>
    <w:r>
      <w:rPr>
        <w:sz w:val="20"/>
        <w:szCs w:val="20"/>
      </w:rPr>
      <w:t>June 201</w:t>
    </w:r>
    <w:r w:rsidR="00F316F6">
      <w:rPr>
        <w:sz w:val="20"/>
        <w:szCs w:val="20"/>
      </w:rPr>
      <w:t>8</w:t>
    </w:r>
    <w:r w:rsidR="004502E1">
      <w:rPr>
        <w:sz w:val="20"/>
        <w:szCs w:val="20"/>
      </w:rPr>
      <w:tab/>
    </w:r>
    <w:r w:rsidR="004502E1" w:rsidRPr="005266ED">
      <w:rPr>
        <w:sz w:val="20"/>
        <w:szCs w:val="20"/>
      </w:rPr>
      <w:fldChar w:fldCharType="begin"/>
    </w:r>
    <w:r w:rsidR="004502E1" w:rsidRPr="005266ED">
      <w:rPr>
        <w:sz w:val="20"/>
        <w:szCs w:val="20"/>
      </w:rPr>
      <w:instrText xml:space="preserve"> PAGE   \* MERGEFORMAT </w:instrText>
    </w:r>
    <w:r w:rsidR="004502E1" w:rsidRPr="005266ED">
      <w:rPr>
        <w:sz w:val="20"/>
        <w:szCs w:val="20"/>
      </w:rPr>
      <w:fldChar w:fldCharType="separate"/>
    </w:r>
    <w:r w:rsidR="008F7914">
      <w:rPr>
        <w:noProof/>
        <w:sz w:val="20"/>
        <w:szCs w:val="20"/>
      </w:rPr>
      <w:t>2</w:t>
    </w:r>
    <w:r w:rsidR="004502E1" w:rsidRPr="005266E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07" w:rsidRDefault="00641107" w:rsidP="0095721F">
      <w:r>
        <w:separator/>
      </w:r>
    </w:p>
  </w:footnote>
  <w:footnote w:type="continuationSeparator" w:id="0">
    <w:p w:rsidR="00641107" w:rsidRDefault="00641107" w:rsidP="0095721F">
      <w:r>
        <w:continuationSeparator/>
      </w:r>
    </w:p>
  </w:footnote>
  <w:footnote w:type="continuationNotice" w:id="1">
    <w:p w:rsidR="00641107" w:rsidRDefault="006411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83" w:rsidRDefault="008F7914">
    <w:pPr>
      <w:pStyle w:val="Header"/>
      <w:jc w:val="center"/>
      <w:rPr>
        <w:rFonts w:ascii="Courier" w:hAnsi="Courier" w:cs="Couri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F49" w:rsidRDefault="00E11F49" w:rsidP="0095721F">
    <w:pPr>
      <w:jc w:val="center"/>
      <w:rPr>
        <w:b/>
        <w:i/>
        <w:iCs/>
        <w:sz w:val="22"/>
        <w:szCs w:val="22"/>
      </w:rPr>
    </w:pPr>
    <w:r>
      <w:rPr>
        <w:b/>
        <w:i/>
        <w:iCs/>
        <w:sz w:val="22"/>
        <w:szCs w:val="22"/>
      </w:rPr>
      <w:t>CONFIDENTIAL DRAFT FOR POLICY DEVELOPMENT</w:t>
    </w:r>
  </w:p>
  <w:p w:rsidR="0095721F" w:rsidRPr="00B1675C" w:rsidRDefault="0095721F" w:rsidP="0095721F">
    <w:pPr>
      <w:jc w:val="center"/>
      <w:rPr>
        <w:b/>
        <w:i/>
        <w:iCs/>
        <w:sz w:val="22"/>
        <w:szCs w:val="22"/>
      </w:rPr>
    </w:pPr>
    <w:r w:rsidRPr="00B1675C">
      <w:rPr>
        <w:b/>
        <w:i/>
        <w:iCs/>
        <w:sz w:val="22"/>
        <w:szCs w:val="22"/>
      </w:rPr>
      <w:t>COMMONWEALTH OF MASSACHUSETTS</w:t>
    </w:r>
  </w:p>
  <w:p w:rsidR="0095721F" w:rsidRPr="00B1675C" w:rsidRDefault="0095721F" w:rsidP="0095721F">
    <w:pPr>
      <w:jc w:val="center"/>
      <w:rPr>
        <w:b/>
        <w:i/>
        <w:iCs/>
        <w:sz w:val="22"/>
        <w:szCs w:val="22"/>
      </w:rPr>
    </w:pPr>
    <w:r w:rsidRPr="00B1675C">
      <w:rPr>
        <w:b/>
        <w:i/>
        <w:iCs/>
        <w:sz w:val="22"/>
        <w:szCs w:val="22"/>
      </w:rPr>
      <w:t>EXECUTIVE OFFICE OF HEALTH AND HUMAN SERVICES</w:t>
    </w:r>
  </w:p>
  <w:p w:rsidR="0095721F" w:rsidRPr="00B1675C" w:rsidRDefault="0095721F" w:rsidP="0095721F">
    <w:pPr>
      <w:jc w:val="center"/>
      <w:rPr>
        <w:b/>
        <w:i/>
        <w:iCs/>
        <w:sz w:val="22"/>
        <w:szCs w:val="22"/>
      </w:rPr>
    </w:pPr>
    <w:r w:rsidRPr="00B1675C">
      <w:rPr>
        <w:b/>
        <w:i/>
        <w:iCs/>
        <w:sz w:val="22"/>
        <w:szCs w:val="22"/>
      </w:rPr>
      <w:t>OFFICE OF MEDICAID</w:t>
    </w:r>
  </w:p>
  <w:p w:rsidR="0095721F" w:rsidRPr="00B1675C" w:rsidRDefault="0095721F" w:rsidP="0095721F">
    <w:pPr>
      <w:jc w:val="center"/>
      <w:rPr>
        <w:b/>
        <w:i/>
        <w:iCs/>
        <w:sz w:val="22"/>
        <w:szCs w:val="22"/>
      </w:rPr>
    </w:pPr>
    <w:r w:rsidRPr="00B1675C">
      <w:rPr>
        <w:b/>
        <w:i/>
        <w:iCs/>
        <w:sz w:val="22"/>
        <w:szCs w:val="22"/>
      </w:rPr>
      <w:t>ONE ASHBURTON PLACE, 11</w:t>
    </w:r>
    <w:r w:rsidRPr="00B1675C">
      <w:rPr>
        <w:b/>
        <w:i/>
        <w:iCs/>
        <w:sz w:val="22"/>
        <w:szCs w:val="22"/>
        <w:vertAlign w:val="superscript"/>
      </w:rPr>
      <w:t>TH</w:t>
    </w:r>
    <w:r w:rsidRPr="00B1675C">
      <w:rPr>
        <w:b/>
        <w:i/>
        <w:iCs/>
        <w:sz w:val="22"/>
        <w:szCs w:val="22"/>
      </w:rPr>
      <w:t xml:space="preserve"> FLOOR</w:t>
    </w:r>
  </w:p>
  <w:p w:rsidR="0095721F" w:rsidRDefault="0095721F" w:rsidP="0095721F">
    <w:pPr>
      <w:pStyle w:val="Header"/>
      <w:jc w:val="center"/>
    </w:pPr>
    <w:r w:rsidRPr="00B1675C">
      <w:rPr>
        <w:b/>
        <w:i/>
        <w:iCs/>
        <w:sz w:val="22"/>
        <w:szCs w:val="22"/>
      </w:rPr>
      <w:t>BOSTON, MA 02108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F00"/>
    <w:multiLevelType w:val="hybridMultilevel"/>
    <w:tmpl w:val="A5647662"/>
    <w:lvl w:ilvl="0" w:tplc="F6DA9AD6">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6B3CCD"/>
    <w:multiLevelType w:val="hybridMultilevel"/>
    <w:tmpl w:val="6E6A61E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092508B4"/>
    <w:multiLevelType w:val="hybridMultilevel"/>
    <w:tmpl w:val="4930348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0EE52BFA"/>
    <w:multiLevelType w:val="multilevel"/>
    <w:tmpl w:val="88C6B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FA145F6"/>
    <w:multiLevelType w:val="hybridMultilevel"/>
    <w:tmpl w:val="5DAACB6C"/>
    <w:lvl w:ilvl="0" w:tplc="E1C87868">
      <w:start w:val="1"/>
      <w:numFmt w:val="decimal"/>
      <w:lvlText w:val="%1."/>
      <w:lvlJc w:val="left"/>
      <w:pPr>
        <w:ind w:left="720" w:hanging="360"/>
      </w:pPr>
      <w:rPr>
        <w:rFonts w:hint="default"/>
      </w:rPr>
    </w:lvl>
    <w:lvl w:ilvl="1" w:tplc="173843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E5627"/>
    <w:multiLevelType w:val="hybridMultilevel"/>
    <w:tmpl w:val="C5AAA61A"/>
    <w:lvl w:ilvl="0" w:tplc="E1C878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0442E"/>
    <w:multiLevelType w:val="hybridMultilevel"/>
    <w:tmpl w:val="5F56DB66"/>
    <w:lvl w:ilvl="0" w:tplc="F07C5208">
      <w:start w:val="1"/>
      <w:numFmt w:val="lowerLetter"/>
      <w:lvlText w:val="%1)"/>
      <w:lvlJc w:val="left"/>
      <w:pPr>
        <w:ind w:left="2385" w:hanging="94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BBF59BC"/>
    <w:multiLevelType w:val="hybridMultilevel"/>
    <w:tmpl w:val="7D406F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43A3034"/>
    <w:multiLevelType w:val="hybridMultilevel"/>
    <w:tmpl w:val="7E364C6C"/>
    <w:lvl w:ilvl="0" w:tplc="DA7EAD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8955ED"/>
    <w:multiLevelType w:val="hybridMultilevel"/>
    <w:tmpl w:val="6E7C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6C74B27"/>
    <w:multiLevelType w:val="hybridMultilevel"/>
    <w:tmpl w:val="D48236BC"/>
    <w:lvl w:ilvl="0" w:tplc="0409000F">
      <w:start w:val="1"/>
      <w:numFmt w:val="decimal"/>
      <w:lvlText w:val="%1."/>
      <w:lvlJc w:val="lef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nsid w:val="59247506"/>
    <w:multiLevelType w:val="hybridMultilevel"/>
    <w:tmpl w:val="865607C4"/>
    <w:lvl w:ilvl="0" w:tplc="E1C878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4945D6"/>
    <w:multiLevelType w:val="hybridMultilevel"/>
    <w:tmpl w:val="C5107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53330E1"/>
    <w:multiLevelType w:val="hybridMultilevel"/>
    <w:tmpl w:val="E1340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6"/>
  </w:num>
  <w:num w:numId="8">
    <w:abstractNumId w:val="0"/>
  </w:num>
  <w:num w:numId="9">
    <w:abstractNumId w:val="8"/>
  </w:num>
  <w:num w:numId="10">
    <w:abstractNumId w:val="1"/>
  </w:num>
  <w:num w:numId="11">
    <w:abstractNumId w:val="7"/>
  </w:num>
  <w:num w:numId="12">
    <w:abstractNumId w:val="10"/>
  </w:num>
  <w:num w:numId="13">
    <w:abstractNumId w:val="2"/>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ph Harrington">
    <w15:presenceInfo w15:providerId="Windows Live" w15:userId="b84ee3a4c57ff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1F"/>
    <w:rsid w:val="00014DF9"/>
    <w:rsid w:val="000226EE"/>
    <w:rsid w:val="000258B0"/>
    <w:rsid w:val="0003440C"/>
    <w:rsid w:val="00057CB0"/>
    <w:rsid w:val="000A5877"/>
    <w:rsid w:val="000B3064"/>
    <w:rsid w:val="000B4DA9"/>
    <w:rsid w:val="000E094C"/>
    <w:rsid w:val="000E2AE2"/>
    <w:rsid w:val="000F620B"/>
    <w:rsid w:val="001044B1"/>
    <w:rsid w:val="001523D5"/>
    <w:rsid w:val="00191760"/>
    <w:rsid w:val="00193949"/>
    <w:rsid w:val="00194B5A"/>
    <w:rsid w:val="00197DA6"/>
    <w:rsid w:val="001A79B8"/>
    <w:rsid w:val="001C17D9"/>
    <w:rsid w:val="001D6F1A"/>
    <w:rsid w:val="001D7544"/>
    <w:rsid w:val="001E6EC8"/>
    <w:rsid w:val="00215F11"/>
    <w:rsid w:val="002750BB"/>
    <w:rsid w:val="002B07D1"/>
    <w:rsid w:val="002B2450"/>
    <w:rsid w:val="003244F7"/>
    <w:rsid w:val="003556E4"/>
    <w:rsid w:val="003765EB"/>
    <w:rsid w:val="003841FF"/>
    <w:rsid w:val="0038703F"/>
    <w:rsid w:val="003B2E51"/>
    <w:rsid w:val="003C03F3"/>
    <w:rsid w:val="003C1A0E"/>
    <w:rsid w:val="003D7D06"/>
    <w:rsid w:val="003F5D96"/>
    <w:rsid w:val="003F6EE6"/>
    <w:rsid w:val="00404E09"/>
    <w:rsid w:val="0040524D"/>
    <w:rsid w:val="004076A1"/>
    <w:rsid w:val="004143C1"/>
    <w:rsid w:val="00415FA0"/>
    <w:rsid w:val="004174F4"/>
    <w:rsid w:val="00436614"/>
    <w:rsid w:val="004502E1"/>
    <w:rsid w:val="00451379"/>
    <w:rsid w:val="00473774"/>
    <w:rsid w:val="00475BFD"/>
    <w:rsid w:val="00477087"/>
    <w:rsid w:val="00481019"/>
    <w:rsid w:val="004842BF"/>
    <w:rsid w:val="00497856"/>
    <w:rsid w:val="004A1A53"/>
    <w:rsid w:val="004A4C34"/>
    <w:rsid w:val="004B47A0"/>
    <w:rsid w:val="004C04ED"/>
    <w:rsid w:val="004D35C5"/>
    <w:rsid w:val="004F1D8D"/>
    <w:rsid w:val="00525E31"/>
    <w:rsid w:val="0052653E"/>
    <w:rsid w:val="00530390"/>
    <w:rsid w:val="00535895"/>
    <w:rsid w:val="00550149"/>
    <w:rsid w:val="00552AB1"/>
    <w:rsid w:val="005709F1"/>
    <w:rsid w:val="0057366A"/>
    <w:rsid w:val="0057449F"/>
    <w:rsid w:val="00574740"/>
    <w:rsid w:val="00584C15"/>
    <w:rsid w:val="005B459F"/>
    <w:rsid w:val="005C2681"/>
    <w:rsid w:val="005C5BCE"/>
    <w:rsid w:val="005D0230"/>
    <w:rsid w:val="005F30C8"/>
    <w:rsid w:val="005F39D2"/>
    <w:rsid w:val="005F7A20"/>
    <w:rsid w:val="00600243"/>
    <w:rsid w:val="00606665"/>
    <w:rsid w:val="006104E4"/>
    <w:rsid w:val="00615F32"/>
    <w:rsid w:val="00641107"/>
    <w:rsid w:val="00641687"/>
    <w:rsid w:val="00652C24"/>
    <w:rsid w:val="006855FC"/>
    <w:rsid w:val="006A6F4B"/>
    <w:rsid w:val="006C2163"/>
    <w:rsid w:val="006C54D2"/>
    <w:rsid w:val="006E3BE1"/>
    <w:rsid w:val="00703A4C"/>
    <w:rsid w:val="007054AA"/>
    <w:rsid w:val="00720B68"/>
    <w:rsid w:val="00721951"/>
    <w:rsid w:val="00721CE6"/>
    <w:rsid w:val="00740DB4"/>
    <w:rsid w:val="00746DE3"/>
    <w:rsid w:val="00780B9F"/>
    <w:rsid w:val="007925A7"/>
    <w:rsid w:val="007925FD"/>
    <w:rsid w:val="007C2C31"/>
    <w:rsid w:val="007D0A6C"/>
    <w:rsid w:val="007D4866"/>
    <w:rsid w:val="007D77C0"/>
    <w:rsid w:val="007E0EEB"/>
    <w:rsid w:val="007F09DC"/>
    <w:rsid w:val="007F6A38"/>
    <w:rsid w:val="007F798C"/>
    <w:rsid w:val="00817F17"/>
    <w:rsid w:val="008221AD"/>
    <w:rsid w:val="008503BA"/>
    <w:rsid w:val="0087323F"/>
    <w:rsid w:val="00887609"/>
    <w:rsid w:val="008F5EDF"/>
    <w:rsid w:val="008F7914"/>
    <w:rsid w:val="0091089B"/>
    <w:rsid w:val="00925DF9"/>
    <w:rsid w:val="00930E18"/>
    <w:rsid w:val="00935643"/>
    <w:rsid w:val="0095721F"/>
    <w:rsid w:val="009748AE"/>
    <w:rsid w:val="009755D3"/>
    <w:rsid w:val="00980720"/>
    <w:rsid w:val="00994142"/>
    <w:rsid w:val="009A3C0D"/>
    <w:rsid w:val="009B634D"/>
    <w:rsid w:val="00A02D03"/>
    <w:rsid w:val="00A07099"/>
    <w:rsid w:val="00A2220E"/>
    <w:rsid w:val="00A4651C"/>
    <w:rsid w:val="00A56DA7"/>
    <w:rsid w:val="00A6558E"/>
    <w:rsid w:val="00A67CA8"/>
    <w:rsid w:val="00A92587"/>
    <w:rsid w:val="00A93516"/>
    <w:rsid w:val="00A972CD"/>
    <w:rsid w:val="00AC6F81"/>
    <w:rsid w:val="00AE1DBB"/>
    <w:rsid w:val="00B01E26"/>
    <w:rsid w:val="00B051E3"/>
    <w:rsid w:val="00B437B6"/>
    <w:rsid w:val="00B60CBA"/>
    <w:rsid w:val="00B73BE4"/>
    <w:rsid w:val="00B75371"/>
    <w:rsid w:val="00B75374"/>
    <w:rsid w:val="00B9675C"/>
    <w:rsid w:val="00BB266B"/>
    <w:rsid w:val="00BC273F"/>
    <w:rsid w:val="00BC3E3C"/>
    <w:rsid w:val="00BC49C7"/>
    <w:rsid w:val="00BC5B6E"/>
    <w:rsid w:val="00BC7491"/>
    <w:rsid w:val="00BE1215"/>
    <w:rsid w:val="00BE1878"/>
    <w:rsid w:val="00BF4825"/>
    <w:rsid w:val="00C13FE2"/>
    <w:rsid w:val="00C47906"/>
    <w:rsid w:val="00C71299"/>
    <w:rsid w:val="00C77846"/>
    <w:rsid w:val="00C77FDB"/>
    <w:rsid w:val="00CB6EDC"/>
    <w:rsid w:val="00CD6CE3"/>
    <w:rsid w:val="00CE0F6B"/>
    <w:rsid w:val="00CE4BB0"/>
    <w:rsid w:val="00CF0187"/>
    <w:rsid w:val="00D07C20"/>
    <w:rsid w:val="00D209D4"/>
    <w:rsid w:val="00D224C2"/>
    <w:rsid w:val="00D43526"/>
    <w:rsid w:val="00D74DAB"/>
    <w:rsid w:val="00D80696"/>
    <w:rsid w:val="00D87569"/>
    <w:rsid w:val="00D9498F"/>
    <w:rsid w:val="00DB4873"/>
    <w:rsid w:val="00DC1B12"/>
    <w:rsid w:val="00DC69EA"/>
    <w:rsid w:val="00DE32CF"/>
    <w:rsid w:val="00E074A4"/>
    <w:rsid w:val="00E11F49"/>
    <w:rsid w:val="00E1392C"/>
    <w:rsid w:val="00E32084"/>
    <w:rsid w:val="00E503B3"/>
    <w:rsid w:val="00E70E53"/>
    <w:rsid w:val="00E75BB8"/>
    <w:rsid w:val="00E97887"/>
    <w:rsid w:val="00EA40AF"/>
    <w:rsid w:val="00EA580B"/>
    <w:rsid w:val="00EA6621"/>
    <w:rsid w:val="00EB4541"/>
    <w:rsid w:val="00EC0217"/>
    <w:rsid w:val="00ED28D3"/>
    <w:rsid w:val="00EF2575"/>
    <w:rsid w:val="00EF7E37"/>
    <w:rsid w:val="00F16850"/>
    <w:rsid w:val="00F24B98"/>
    <w:rsid w:val="00F316F6"/>
    <w:rsid w:val="00F41D74"/>
    <w:rsid w:val="00F62755"/>
    <w:rsid w:val="00F64D8A"/>
    <w:rsid w:val="00F64EA2"/>
    <w:rsid w:val="00F67FF8"/>
    <w:rsid w:val="00F75A37"/>
    <w:rsid w:val="00F91F87"/>
    <w:rsid w:val="00FA4FAB"/>
    <w:rsid w:val="00FA6B80"/>
    <w:rsid w:val="00FB697E"/>
    <w:rsid w:val="00FC53CE"/>
    <w:rsid w:val="00FD67E9"/>
    <w:rsid w:val="00FE78EB"/>
    <w:rsid w:val="00FF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721F"/>
    <w:pPr>
      <w:tabs>
        <w:tab w:val="center" w:pos="4320"/>
        <w:tab w:val="right" w:pos="8640"/>
      </w:tabs>
    </w:pPr>
  </w:style>
  <w:style w:type="character" w:customStyle="1" w:styleId="HeaderChar">
    <w:name w:val="Header Char"/>
    <w:basedOn w:val="DefaultParagraphFont"/>
    <w:link w:val="Header"/>
    <w:rsid w:val="0095721F"/>
    <w:rPr>
      <w:rFonts w:ascii="Times New Roman" w:eastAsia="Times New Roman" w:hAnsi="Times New Roman" w:cs="Times New Roman"/>
      <w:sz w:val="24"/>
      <w:szCs w:val="24"/>
    </w:rPr>
  </w:style>
  <w:style w:type="paragraph" w:styleId="Footer">
    <w:name w:val="footer"/>
    <w:basedOn w:val="Normal"/>
    <w:link w:val="FooterChar"/>
    <w:rsid w:val="0095721F"/>
    <w:pPr>
      <w:tabs>
        <w:tab w:val="center" w:pos="4320"/>
        <w:tab w:val="right" w:pos="8640"/>
      </w:tabs>
    </w:pPr>
  </w:style>
  <w:style w:type="character" w:customStyle="1" w:styleId="FooterChar">
    <w:name w:val="Footer Char"/>
    <w:basedOn w:val="DefaultParagraphFont"/>
    <w:link w:val="Footer"/>
    <w:rsid w:val="0095721F"/>
    <w:rPr>
      <w:rFonts w:ascii="Times New Roman" w:eastAsia="Times New Roman" w:hAnsi="Times New Roman" w:cs="Times New Roman"/>
      <w:sz w:val="24"/>
      <w:szCs w:val="24"/>
    </w:rPr>
  </w:style>
  <w:style w:type="character" w:styleId="PageNumber">
    <w:name w:val="page number"/>
    <w:rsid w:val="0095721F"/>
    <w:rPr>
      <w:rFonts w:cs="Times New Roman"/>
    </w:rPr>
  </w:style>
  <w:style w:type="paragraph" w:styleId="ListParagraph">
    <w:name w:val="List Paragraph"/>
    <w:basedOn w:val="Normal"/>
    <w:uiPriority w:val="34"/>
    <w:qFormat/>
    <w:rsid w:val="0095721F"/>
    <w:pPr>
      <w:ind w:left="720"/>
      <w:contextualSpacing/>
    </w:pPr>
  </w:style>
  <w:style w:type="character" w:styleId="CommentReference">
    <w:name w:val="annotation reference"/>
    <w:basedOn w:val="DefaultParagraphFont"/>
    <w:uiPriority w:val="99"/>
    <w:semiHidden/>
    <w:unhideWhenUsed/>
    <w:rsid w:val="004502E1"/>
    <w:rPr>
      <w:sz w:val="16"/>
      <w:szCs w:val="16"/>
    </w:rPr>
  </w:style>
  <w:style w:type="paragraph" w:styleId="CommentText">
    <w:name w:val="annotation text"/>
    <w:basedOn w:val="Normal"/>
    <w:link w:val="CommentTextChar"/>
    <w:uiPriority w:val="99"/>
    <w:unhideWhenUsed/>
    <w:rsid w:val="004502E1"/>
    <w:rPr>
      <w:sz w:val="20"/>
      <w:szCs w:val="20"/>
    </w:rPr>
  </w:style>
  <w:style w:type="character" w:customStyle="1" w:styleId="CommentTextChar">
    <w:name w:val="Comment Text Char"/>
    <w:basedOn w:val="DefaultParagraphFont"/>
    <w:link w:val="CommentText"/>
    <w:uiPriority w:val="99"/>
    <w:rsid w:val="004502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02E1"/>
    <w:rPr>
      <w:b/>
      <w:bCs/>
    </w:rPr>
  </w:style>
  <w:style w:type="character" w:customStyle="1" w:styleId="CommentSubjectChar">
    <w:name w:val="Comment Subject Char"/>
    <w:basedOn w:val="CommentTextChar"/>
    <w:link w:val="CommentSubject"/>
    <w:uiPriority w:val="99"/>
    <w:semiHidden/>
    <w:rsid w:val="004502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502E1"/>
    <w:rPr>
      <w:rFonts w:ascii="Tahoma" w:hAnsi="Tahoma" w:cs="Tahoma"/>
      <w:sz w:val="16"/>
      <w:szCs w:val="16"/>
    </w:rPr>
  </w:style>
  <w:style w:type="character" w:customStyle="1" w:styleId="BalloonTextChar">
    <w:name w:val="Balloon Text Char"/>
    <w:basedOn w:val="DefaultParagraphFont"/>
    <w:link w:val="BalloonText"/>
    <w:uiPriority w:val="99"/>
    <w:semiHidden/>
    <w:rsid w:val="004502E1"/>
    <w:rPr>
      <w:rFonts w:ascii="Tahoma" w:eastAsia="Times New Roman" w:hAnsi="Tahoma" w:cs="Tahoma"/>
      <w:sz w:val="16"/>
      <w:szCs w:val="16"/>
    </w:rPr>
  </w:style>
  <w:style w:type="paragraph" w:styleId="NormalWeb">
    <w:name w:val="Normal (Web)"/>
    <w:basedOn w:val="Normal"/>
    <w:uiPriority w:val="99"/>
    <w:unhideWhenUsed/>
    <w:rsid w:val="0057366A"/>
    <w:pPr>
      <w:spacing w:before="100" w:beforeAutospacing="1" w:after="100" w:afterAutospacing="1"/>
    </w:pPr>
    <w:rPr>
      <w:rFonts w:eastAsiaTheme="minorHAnsi"/>
    </w:rPr>
  </w:style>
  <w:style w:type="character" w:customStyle="1" w:styleId="apple-converted-space">
    <w:name w:val="apple-converted-space"/>
    <w:basedOn w:val="DefaultParagraphFont"/>
    <w:rsid w:val="00CE0F6B"/>
  </w:style>
  <w:style w:type="paragraph" w:styleId="Revision">
    <w:name w:val="Revision"/>
    <w:hidden/>
    <w:uiPriority w:val="99"/>
    <w:semiHidden/>
    <w:rsid w:val="00A070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unhideWhenUsed/>
    <w:rsid w:val="00D22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B98"/>
    <w:rPr>
      <w:color w:val="0000FF" w:themeColor="hyperlink"/>
      <w:u w:val="single"/>
    </w:rPr>
  </w:style>
  <w:style w:type="paragraph" w:styleId="NoSpacing">
    <w:name w:val="No Spacing"/>
    <w:basedOn w:val="Normal"/>
    <w:uiPriority w:val="1"/>
    <w:qFormat/>
    <w:rsid w:val="005F39D2"/>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721F"/>
    <w:pPr>
      <w:tabs>
        <w:tab w:val="center" w:pos="4320"/>
        <w:tab w:val="right" w:pos="8640"/>
      </w:tabs>
    </w:pPr>
  </w:style>
  <w:style w:type="character" w:customStyle="1" w:styleId="HeaderChar">
    <w:name w:val="Header Char"/>
    <w:basedOn w:val="DefaultParagraphFont"/>
    <w:link w:val="Header"/>
    <w:rsid w:val="0095721F"/>
    <w:rPr>
      <w:rFonts w:ascii="Times New Roman" w:eastAsia="Times New Roman" w:hAnsi="Times New Roman" w:cs="Times New Roman"/>
      <w:sz w:val="24"/>
      <w:szCs w:val="24"/>
    </w:rPr>
  </w:style>
  <w:style w:type="paragraph" w:styleId="Footer">
    <w:name w:val="footer"/>
    <w:basedOn w:val="Normal"/>
    <w:link w:val="FooterChar"/>
    <w:rsid w:val="0095721F"/>
    <w:pPr>
      <w:tabs>
        <w:tab w:val="center" w:pos="4320"/>
        <w:tab w:val="right" w:pos="8640"/>
      </w:tabs>
    </w:pPr>
  </w:style>
  <w:style w:type="character" w:customStyle="1" w:styleId="FooterChar">
    <w:name w:val="Footer Char"/>
    <w:basedOn w:val="DefaultParagraphFont"/>
    <w:link w:val="Footer"/>
    <w:rsid w:val="0095721F"/>
    <w:rPr>
      <w:rFonts w:ascii="Times New Roman" w:eastAsia="Times New Roman" w:hAnsi="Times New Roman" w:cs="Times New Roman"/>
      <w:sz w:val="24"/>
      <w:szCs w:val="24"/>
    </w:rPr>
  </w:style>
  <w:style w:type="character" w:styleId="PageNumber">
    <w:name w:val="page number"/>
    <w:rsid w:val="0095721F"/>
    <w:rPr>
      <w:rFonts w:cs="Times New Roman"/>
    </w:rPr>
  </w:style>
  <w:style w:type="paragraph" w:styleId="ListParagraph">
    <w:name w:val="List Paragraph"/>
    <w:basedOn w:val="Normal"/>
    <w:uiPriority w:val="34"/>
    <w:qFormat/>
    <w:rsid w:val="0095721F"/>
    <w:pPr>
      <w:ind w:left="720"/>
      <w:contextualSpacing/>
    </w:pPr>
  </w:style>
  <w:style w:type="character" w:styleId="CommentReference">
    <w:name w:val="annotation reference"/>
    <w:basedOn w:val="DefaultParagraphFont"/>
    <w:uiPriority w:val="99"/>
    <w:semiHidden/>
    <w:unhideWhenUsed/>
    <w:rsid w:val="004502E1"/>
    <w:rPr>
      <w:sz w:val="16"/>
      <w:szCs w:val="16"/>
    </w:rPr>
  </w:style>
  <w:style w:type="paragraph" w:styleId="CommentText">
    <w:name w:val="annotation text"/>
    <w:basedOn w:val="Normal"/>
    <w:link w:val="CommentTextChar"/>
    <w:uiPriority w:val="99"/>
    <w:unhideWhenUsed/>
    <w:rsid w:val="004502E1"/>
    <w:rPr>
      <w:sz w:val="20"/>
      <w:szCs w:val="20"/>
    </w:rPr>
  </w:style>
  <w:style w:type="character" w:customStyle="1" w:styleId="CommentTextChar">
    <w:name w:val="Comment Text Char"/>
    <w:basedOn w:val="DefaultParagraphFont"/>
    <w:link w:val="CommentText"/>
    <w:uiPriority w:val="99"/>
    <w:rsid w:val="004502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02E1"/>
    <w:rPr>
      <w:b/>
      <w:bCs/>
    </w:rPr>
  </w:style>
  <w:style w:type="character" w:customStyle="1" w:styleId="CommentSubjectChar">
    <w:name w:val="Comment Subject Char"/>
    <w:basedOn w:val="CommentTextChar"/>
    <w:link w:val="CommentSubject"/>
    <w:uiPriority w:val="99"/>
    <w:semiHidden/>
    <w:rsid w:val="004502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502E1"/>
    <w:rPr>
      <w:rFonts w:ascii="Tahoma" w:hAnsi="Tahoma" w:cs="Tahoma"/>
      <w:sz w:val="16"/>
      <w:szCs w:val="16"/>
    </w:rPr>
  </w:style>
  <w:style w:type="character" w:customStyle="1" w:styleId="BalloonTextChar">
    <w:name w:val="Balloon Text Char"/>
    <w:basedOn w:val="DefaultParagraphFont"/>
    <w:link w:val="BalloonText"/>
    <w:uiPriority w:val="99"/>
    <w:semiHidden/>
    <w:rsid w:val="004502E1"/>
    <w:rPr>
      <w:rFonts w:ascii="Tahoma" w:eastAsia="Times New Roman" w:hAnsi="Tahoma" w:cs="Tahoma"/>
      <w:sz w:val="16"/>
      <w:szCs w:val="16"/>
    </w:rPr>
  </w:style>
  <w:style w:type="paragraph" w:styleId="NormalWeb">
    <w:name w:val="Normal (Web)"/>
    <w:basedOn w:val="Normal"/>
    <w:uiPriority w:val="99"/>
    <w:unhideWhenUsed/>
    <w:rsid w:val="0057366A"/>
    <w:pPr>
      <w:spacing w:before="100" w:beforeAutospacing="1" w:after="100" w:afterAutospacing="1"/>
    </w:pPr>
    <w:rPr>
      <w:rFonts w:eastAsiaTheme="minorHAnsi"/>
    </w:rPr>
  </w:style>
  <w:style w:type="character" w:customStyle="1" w:styleId="apple-converted-space">
    <w:name w:val="apple-converted-space"/>
    <w:basedOn w:val="DefaultParagraphFont"/>
    <w:rsid w:val="00CE0F6B"/>
  </w:style>
  <w:style w:type="paragraph" w:styleId="Revision">
    <w:name w:val="Revision"/>
    <w:hidden/>
    <w:uiPriority w:val="99"/>
    <w:semiHidden/>
    <w:rsid w:val="00A070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unhideWhenUsed/>
    <w:rsid w:val="00D22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B98"/>
    <w:rPr>
      <w:color w:val="0000FF" w:themeColor="hyperlink"/>
      <w:u w:val="single"/>
    </w:rPr>
  </w:style>
  <w:style w:type="paragraph" w:styleId="NoSpacing">
    <w:name w:val="No Spacing"/>
    <w:basedOn w:val="Normal"/>
    <w:uiPriority w:val="1"/>
    <w:qFormat/>
    <w:rsid w:val="005F39D2"/>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7107">
      <w:bodyDiv w:val="1"/>
      <w:marLeft w:val="0"/>
      <w:marRight w:val="0"/>
      <w:marTop w:val="0"/>
      <w:marBottom w:val="0"/>
      <w:divBdr>
        <w:top w:val="none" w:sz="0" w:space="0" w:color="auto"/>
        <w:left w:val="none" w:sz="0" w:space="0" w:color="auto"/>
        <w:bottom w:val="none" w:sz="0" w:space="0" w:color="auto"/>
        <w:right w:val="none" w:sz="0" w:space="0" w:color="auto"/>
      </w:divBdr>
    </w:div>
    <w:div w:id="278802168">
      <w:bodyDiv w:val="1"/>
      <w:marLeft w:val="0"/>
      <w:marRight w:val="0"/>
      <w:marTop w:val="0"/>
      <w:marBottom w:val="0"/>
      <w:divBdr>
        <w:top w:val="none" w:sz="0" w:space="0" w:color="auto"/>
        <w:left w:val="none" w:sz="0" w:space="0" w:color="auto"/>
        <w:bottom w:val="none" w:sz="0" w:space="0" w:color="auto"/>
        <w:right w:val="none" w:sz="0" w:space="0" w:color="auto"/>
      </w:divBdr>
    </w:div>
    <w:div w:id="481972333">
      <w:bodyDiv w:val="1"/>
      <w:marLeft w:val="0"/>
      <w:marRight w:val="0"/>
      <w:marTop w:val="0"/>
      <w:marBottom w:val="0"/>
      <w:divBdr>
        <w:top w:val="none" w:sz="0" w:space="0" w:color="auto"/>
        <w:left w:val="none" w:sz="0" w:space="0" w:color="auto"/>
        <w:bottom w:val="none" w:sz="0" w:space="0" w:color="auto"/>
        <w:right w:val="none" w:sz="0" w:space="0" w:color="auto"/>
      </w:divBdr>
    </w:div>
    <w:div w:id="621424717">
      <w:bodyDiv w:val="1"/>
      <w:marLeft w:val="0"/>
      <w:marRight w:val="0"/>
      <w:marTop w:val="0"/>
      <w:marBottom w:val="0"/>
      <w:divBdr>
        <w:top w:val="none" w:sz="0" w:space="0" w:color="auto"/>
        <w:left w:val="none" w:sz="0" w:space="0" w:color="auto"/>
        <w:bottom w:val="none" w:sz="0" w:space="0" w:color="auto"/>
        <w:right w:val="none" w:sz="0" w:space="0" w:color="auto"/>
      </w:divBdr>
    </w:div>
    <w:div w:id="648755748">
      <w:bodyDiv w:val="1"/>
      <w:marLeft w:val="0"/>
      <w:marRight w:val="0"/>
      <w:marTop w:val="0"/>
      <w:marBottom w:val="0"/>
      <w:divBdr>
        <w:top w:val="none" w:sz="0" w:space="0" w:color="auto"/>
        <w:left w:val="none" w:sz="0" w:space="0" w:color="auto"/>
        <w:bottom w:val="none" w:sz="0" w:space="0" w:color="auto"/>
        <w:right w:val="none" w:sz="0" w:space="0" w:color="auto"/>
      </w:divBdr>
    </w:div>
    <w:div w:id="1033188276">
      <w:bodyDiv w:val="1"/>
      <w:marLeft w:val="0"/>
      <w:marRight w:val="0"/>
      <w:marTop w:val="0"/>
      <w:marBottom w:val="0"/>
      <w:divBdr>
        <w:top w:val="none" w:sz="0" w:space="0" w:color="auto"/>
        <w:left w:val="none" w:sz="0" w:space="0" w:color="auto"/>
        <w:bottom w:val="none" w:sz="0" w:space="0" w:color="auto"/>
        <w:right w:val="none" w:sz="0" w:space="0" w:color="auto"/>
      </w:divBdr>
    </w:div>
    <w:div w:id="1913390229">
      <w:bodyDiv w:val="1"/>
      <w:marLeft w:val="0"/>
      <w:marRight w:val="0"/>
      <w:marTop w:val="0"/>
      <w:marBottom w:val="0"/>
      <w:divBdr>
        <w:top w:val="none" w:sz="0" w:space="0" w:color="auto"/>
        <w:left w:val="none" w:sz="0" w:space="0" w:color="auto"/>
        <w:bottom w:val="none" w:sz="0" w:space="0" w:color="auto"/>
        <w:right w:val="none" w:sz="0" w:space="0" w:color="auto"/>
      </w:divBdr>
    </w:div>
    <w:div w:id="1914969192">
      <w:bodyDiv w:val="1"/>
      <w:marLeft w:val="0"/>
      <w:marRight w:val="0"/>
      <w:marTop w:val="0"/>
      <w:marBottom w:val="0"/>
      <w:divBdr>
        <w:top w:val="none" w:sz="0" w:space="0" w:color="auto"/>
        <w:left w:val="none" w:sz="0" w:space="0" w:color="auto"/>
        <w:bottom w:val="none" w:sz="0" w:space="0" w:color="auto"/>
        <w:right w:val="none" w:sz="0" w:space="0" w:color="auto"/>
      </w:divBdr>
    </w:div>
    <w:div w:id="2109889898">
      <w:bodyDiv w:val="1"/>
      <w:marLeft w:val="0"/>
      <w:marRight w:val="0"/>
      <w:marTop w:val="0"/>
      <w:marBottom w:val="0"/>
      <w:divBdr>
        <w:top w:val="none" w:sz="0" w:space="0" w:color="auto"/>
        <w:left w:val="none" w:sz="0" w:space="0" w:color="auto"/>
        <w:bottom w:val="none" w:sz="0" w:space="0" w:color="auto"/>
        <w:right w:val="none" w:sz="0" w:space="0" w:color="auto"/>
      </w:divBdr>
    </w:div>
    <w:div w:id="211828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7163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Morrison</dc:creator>
  <cp:lastModifiedBy>Administrator</cp:lastModifiedBy>
  <cp:revision>2</cp:revision>
  <cp:lastPrinted>2016-11-29T13:37:00Z</cp:lastPrinted>
  <dcterms:created xsi:type="dcterms:W3CDTF">2018-03-22T13:24:00Z</dcterms:created>
  <dcterms:modified xsi:type="dcterms:W3CDTF">2018-03-22T13:24:00Z</dcterms:modified>
</cp:coreProperties>
</file>