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48E3" w14:textId="77777777" w:rsidR="000F665C" w:rsidRDefault="000F665C">
      <w:pPr>
        <w:pStyle w:val="BodyText"/>
        <w:ind w:left="0" w:firstLine="0"/>
        <w:rPr>
          <w:rFonts w:ascii="Times New Roman"/>
        </w:rPr>
      </w:pPr>
    </w:p>
    <w:p w14:paraId="04BBF021" w14:textId="77777777" w:rsidR="000F665C" w:rsidRDefault="000F665C">
      <w:pPr>
        <w:pStyle w:val="BodyText"/>
        <w:ind w:left="0" w:firstLine="0"/>
        <w:rPr>
          <w:rFonts w:ascii="Times New Roman"/>
        </w:rPr>
      </w:pPr>
    </w:p>
    <w:p w14:paraId="5EF1E9D3" w14:textId="77777777" w:rsidR="00EE5ADB" w:rsidRDefault="00EE5ADB" w:rsidP="00EE5ADB">
      <w:pPr>
        <w:pStyle w:val="Heading1"/>
        <w:spacing w:before="0"/>
      </w:pPr>
    </w:p>
    <w:p w14:paraId="6E81B3B9" w14:textId="77777777" w:rsidR="0004612C" w:rsidRDefault="0004612C" w:rsidP="00EE5ADB">
      <w:pPr>
        <w:pStyle w:val="Heading1"/>
        <w:spacing w:before="0"/>
      </w:pPr>
      <w:bookmarkStart w:id="0" w:name="_Hlk87361539"/>
    </w:p>
    <w:p w14:paraId="1A8574CA" w14:textId="77777777" w:rsidR="008E0EEC" w:rsidRDefault="008E0EEC" w:rsidP="00EE5ADB">
      <w:pPr>
        <w:pStyle w:val="Heading1"/>
        <w:spacing w:before="0"/>
      </w:pPr>
    </w:p>
    <w:p w14:paraId="43B4CB2D" w14:textId="77777777" w:rsidR="008E0EEC" w:rsidRDefault="008E0EEC" w:rsidP="00EE5ADB">
      <w:pPr>
        <w:pStyle w:val="Heading1"/>
        <w:spacing w:before="0"/>
      </w:pPr>
    </w:p>
    <w:p w14:paraId="376C681F" w14:textId="77777777" w:rsidR="008E0EEC" w:rsidRDefault="008E0EEC" w:rsidP="00EE5ADB">
      <w:pPr>
        <w:pStyle w:val="Heading1"/>
        <w:spacing w:before="0"/>
      </w:pPr>
    </w:p>
    <w:p w14:paraId="38F7D64A" w14:textId="25E8C95D" w:rsidR="000F665C" w:rsidRDefault="001F6FC1" w:rsidP="00EE5ADB">
      <w:pPr>
        <w:pStyle w:val="Heading1"/>
        <w:spacing w:before="0"/>
      </w:pPr>
      <w:r>
        <w:t>About</w:t>
      </w:r>
      <w:r>
        <w:rPr>
          <w:spacing w:val="-3"/>
        </w:rPr>
        <w:t xml:space="preserve"> </w:t>
      </w:r>
      <w:r>
        <w:t>Lemuel</w:t>
      </w:r>
      <w:r>
        <w:rPr>
          <w:spacing w:val="-2"/>
        </w:rPr>
        <w:t xml:space="preserve"> </w:t>
      </w:r>
      <w:r>
        <w:t>Shattuck</w:t>
      </w:r>
      <w:r>
        <w:rPr>
          <w:spacing w:val="-3"/>
        </w:rPr>
        <w:t xml:space="preserve"> </w:t>
      </w:r>
      <w:r>
        <w:t>Hospital</w:t>
      </w:r>
    </w:p>
    <w:p w14:paraId="588E1D16" w14:textId="77777777" w:rsidR="0004612C" w:rsidRDefault="001F6FC1" w:rsidP="0004612C">
      <w:pPr>
        <w:ind w:left="479" w:right="4176" w:hanging="479"/>
        <w:jc w:val="center"/>
        <w:rPr>
          <w:b/>
          <w:spacing w:val="-52"/>
          <w:sz w:val="24"/>
        </w:rPr>
      </w:pPr>
      <w:r>
        <w:br w:type="column"/>
      </w:r>
      <w:r w:rsidRPr="001F6FC1">
        <w:rPr>
          <w:b/>
          <w:sz w:val="24"/>
        </w:rPr>
        <w:t>Lemuel Shattuck Hospital</w:t>
      </w:r>
    </w:p>
    <w:p w14:paraId="6FC1A24B" w14:textId="77777777" w:rsidR="0004612C" w:rsidRDefault="001F6FC1" w:rsidP="0004612C">
      <w:pPr>
        <w:ind w:left="479" w:right="4176" w:hanging="479"/>
        <w:jc w:val="center"/>
        <w:rPr>
          <w:b/>
          <w:spacing w:val="-2"/>
          <w:sz w:val="24"/>
        </w:rPr>
      </w:pPr>
      <w:r w:rsidRPr="001F6FC1">
        <w:rPr>
          <w:b/>
          <w:sz w:val="24"/>
        </w:rPr>
        <w:t>Fact</w:t>
      </w:r>
      <w:r w:rsidRPr="001F6FC1">
        <w:rPr>
          <w:b/>
          <w:spacing w:val="-2"/>
          <w:sz w:val="24"/>
        </w:rPr>
        <w:t xml:space="preserve"> </w:t>
      </w:r>
      <w:r w:rsidRPr="001F6FC1">
        <w:rPr>
          <w:b/>
          <w:sz w:val="24"/>
        </w:rPr>
        <w:t>Sheet</w:t>
      </w:r>
      <w:r w:rsidRPr="001F6FC1">
        <w:rPr>
          <w:b/>
          <w:spacing w:val="-2"/>
          <w:sz w:val="24"/>
        </w:rPr>
        <w:t xml:space="preserve"> </w:t>
      </w:r>
    </w:p>
    <w:p w14:paraId="16E4A67C" w14:textId="73E7F95A" w:rsidR="000F665C" w:rsidRPr="001F6FC1" w:rsidRDefault="008E0EEC" w:rsidP="0004612C">
      <w:pPr>
        <w:ind w:left="479" w:right="4176" w:hanging="479"/>
        <w:jc w:val="center"/>
        <w:rPr>
          <w:b/>
          <w:sz w:val="24"/>
        </w:rPr>
      </w:pPr>
      <w:r w:rsidRPr="008E0EEC">
        <w:rPr>
          <w:b/>
          <w:spacing w:val="-2"/>
          <w:sz w:val="24"/>
        </w:rPr>
        <w:t>February</w:t>
      </w:r>
      <w:r w:rsidR="0004612C" w:rsidRPr="008E0EEC">
        <w:rPr>
          <w:b/>
          <w:spacing w:val="-2"/>
          <w:sz w:val="24"/>
        </w:rPr>
        <w:t xml:space="preserve"> </w:t>
      </w:r>
      <w:r w:rsidR="001F6FC1" w:rsidRPr="008E0EEC">
        <w:rPr>
          <w:b/>
          <w:sz w:val="24"/>
        </w:rPr>
        <w:t>20</w:t>
      </w:r>
      <w:r w:rsidR="009E1413" w:rsidRPr="008E0EEC">
        <w:rPr>
          <w:b/>
          <w:sz w:val="24"/>
        </w:rPr>
        <w:t>2</w:t>
      </w:r>
      <w:r w:rsidRPr="008E0EEC">
        <w:rPr>
          <w:b/>
          <w:sz w:val="24"/>
        </w:rPr>
        <w:t>5</w:t>
      </w:r>
    </w:p>
    <w:p w14:paraId="5CD38F1A" w14:textId="77777777" w:rsidR="000F665C" w:rsidRDefault="000F665C" w:rsidP="001F6FC1">
      <w:pPr>
        <w:rPr>
          <w:sz w:val="24"/>
        </w:rPr>
        <w:sectPr w:rsidR="000F665C">
          <w:type w:val="continuous"/>
          <w:pgSz w:w="12240" w:h="15840"/>
          <w:pgMar w:top="940" w:right="660" w:bottom="280" w:left="600" w:header="720" w:footer="720" w:gutter="0"/>
          <w:cols w:num="2" w:space="720" w:equalWidth="0">
            <w:col w:w="3360" w:space="774"/>
            <w:col w:w="6846"/>
          </w:cols>
        </w:sectPr>
      </w:pPr>
    </w:p>
    <w:p w14:paraId="3B25D128" w14:textId="77777777" w:rsidR="000F665C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598"/>
        <w:rPr>
          <w:sz w:val="24"/>
        </w:rPr>
      </w:pPr>
      <w:r>
        <w:rPr>
          <w:sz w:val="24"/>
        </w:rPr>
        <w:t>The Lemuel Shattuck Hospital is a 260‐bed, state‐operated hospital that provides medical and</w:t>
      </w:r>
      <w:r>
        <w:rPr>
          <w:spacing w:val="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diverse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4"/>
          <w:sz w:val="24"/>
        </w:rPr>
        <w:t xml:space="preserve"> </w:t>
      </w:r>
      <w:r>
        <w:rPr>
          <w:sz w:val="24"/>
        </w:rPr>
        <w:t>requiring</w:t>
      </w:r>
      <w:r>
        <w:rPr>
          <w:spacing w:val="-4"/>
          <w:sz w:val="24"/>
        </w:rPr>
        <w:t xml:space="preserve"> </w:t>
      </w:r>
      <w:r>
        <w:rPr>
          <w:sz w:val="24"/>
        </w:rPr>
        <w:t>multi‐disciplinary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support.</w:t>
      </w:r>
    </w:p>
    <w:p w14:paraId="34D5B6E9" w14:textId="77777777" w:rsidR="000F665C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49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operated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(DPH)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5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(DMH) and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 of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</w:t>
      </w:r>
      <w:r>
        <w:rPr>
          <w:spacing w:val="-2"/>
          <w:sz w:val="24"/>
        </w:rPr>
        <w:t xml:space="preserve"> </w:t>
      </w:r>
      <w:r>
        <w:rPr>
          <w:sz w:val="24"/>
        </w:rPr>
        <w:t>(DOC).</w:t>
      </w:r>
    </w:p>
    <w:p w14:paraId="05D6D826" w14:textId="77777777" w:rsidR="000F665C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57"/>
        <w:rPr>
          <w:sz w:val="24"/>
        </w:rPr>
      </w:pPr>
      <w:r>
        <w:rPr>
          <w:sz w:val="24"/>
        </w:rPr>
        <w:t>The Shattuck Hospital, which employs nearly 700 staff members, is a fully accredited teaching facility,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comprised</w:t>
      </w:r>
      <w:r>
        <w:rPr>
          <w:spacing w:val="-1"/>
          <w:sz w:val="24"/>
        </w:rPr>
        <w:t xml:space="preserve"> </w:t>
      </w:r>
      <w:r>
        <w:rPr>
          <w:sz w:val="24"/>
        </w:rPr>
        <w:t>of:</w:t>
      </w:r>
    </w:p>
    <w:p w14:paraId="1E2ED291" w14:textId="77777777" w:rsidR="000F665C" w:rsidRDefault="001F6FC1" w:rsidP="001F6FC1">
      <w:pPr>
        <w:pStyle w:val="ListParagraph"/>
        <w:numPr>
          <w:ilvl w:val="1"/>
          <w:numId w:val="1"/>
        </w:numPr>
        <w:tabs>
          <w:tab w:val="left" w:pos="1560"/>
        </w:tabs>
        <w:rPr>
          <w:sz w:val="24"/>
        </w:rPr>
      </w:pPr>
      <w:r>
        <w:rPr>
          <w:sz w:val="24"/>
        </w:rPr>
        <w:t>117</w:t>
      </w:r>
      <w:r>
        <w:rPr>
          <w:spacing w:val="49"/>
          <w:sz w:val="24"/>
        </w:rPr>
        <w:t xml:space="preserve"> </w:t>
      </w:r>
      <w:r>
        <w:rPr>
          <w:sz w:val="24"/>
        </w:rPr>
        <w:t>inpatient</w:t>
      </w:r>
      <w:r>
        <w:rPr>
          <w:spacing w:val="-2"/>
          <w:sz w:val="24"/>
        </w:rPr>
        <w:t xml:space="preserve"> </w:t>
      </w:r>
      <w:r>
        <w:rPr>
          <w:sz w:val="24"/>
        </w:rPr>
        <w:t>medical/surgical</w:t>
      </w:r>
      <w:r>
        <w:rPr>
          <w:spacing w:val="-3"/>
          <w:sz w:val="24"/>
        </w:rPr>
        <w:t xml:space="preserve"> </w:t>
      </w:r>
      <w:r>
        <w:rPr>
          <w:sz w:val="24"/>
        </w:rPr>
        <w:t>beds</w:t>
      </w:r>
      <w:r>
        <w:rPr>
          <w:spacing w:val="-4"/>
          <w:sz w:val="24"/>
        </w:rPr>
        <w:t xml:space="preserve"> </w:t>
      </w:r>
      <w:r>
        <w:rPr>
          <w:sz w:val="24"/>
        </w:rPr>
        <w:t>(operated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DPH)</w:t>
      </w:r>
    </w:p>
    <w:p w14:paraId="0550D753" w14:textId="77777777" w:rsidR="000F665C" w:rsidRDefault="001F6FC1" w:rsidP="001F6FC1">
      <w:pPr>
        <w:pStyle w:val="ListParagraph"/>
        <w:numPr>
          <w:ilvl w:val="1"/>
          <w:numId w:val="1"/>
        </w:numPr>
        <w:tabs>
          <w:tab w:val="left" w:pos="1560"/>
        </w:tabs>
        <w:rPr>
          <w:sz w:val="24"/>
        </w:rPr>
      </w:pP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medical/surgical</w:t>
      </w:r>
      <w:r>
        <w:rPr>
          <w:spacing w:val="-2"/>
          <w:sz w:val="24"/>
        </w:rPr>
        <w:t xml:space="preserve"> </w:t>
      </w:r>
      <w:r>
        <w:rPr>
          <w:sz w:val="24"/>
        </w:rPr>
        <w:t>beds</w:t>
      </w:r>
      <w:r>
        <w:rPr>
          <w:spacing w:val="-1"/>
          <w:sz w:val="24"/>
        </w:rPr>
        <w:t xml:space="preserve"> </w:t>
      </w:r>
      <w:r>
        <w:rPr>
          <w:sz w:val="24"/>
        </w:rPr>
        <w:t>dedicated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DOC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</w:p>
    <w:p w14:paraId="09614C0B" w14:textId="77777777" w:rsidR="000F665C" w:rsidRDefault="001F6FC1" w:rsidP="001F6FC1">
      <w:pPr>
        <w:pStyle w:val="ListParagraph"/>
        <w:numPr>
          <w:ilvl w:val="1"/>
          <w:numId w:val="1"/>
        </w:numPr>
        <w:tabs>
          <w:tab w:val="left" w:pos="1560"/>
        </w:tabs>
        <w:rPr>
          <w:sz w:val="24"/>
        </w:rPr>
      </w:pPr>
      <w:r>
        <w:rPr>
          <w:sz w:val="24"/>
        </w:rPr>
        <w:t>115</w:t>
      </w:r>
      <w:r>
        <w:rPr>
          <w:spacing w:val="-3"/>
          <w:sz w:val="24"/>
        </w:rPr>
        <w:t xml:space="preserve"> </w:t>
      </w: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beds</w:t>
      </w:r>
      <w:r>
        <w:rPr>
          <w:spacing w:val="-3"/>
          <w:sz w:val="24"/>
        </w:rPr>
        <w:t xml:space="preserve"> </w:t>
      </w:r>
      <w:r>
        <w:rPr>
          <w:sz w:val="24"/>
        </w:rPr>
        <w:t>(operated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DMH)</w:t>
      </w:r>
    </w:p>
    <w:p w14:paraId="4A64B0BF" w14:textId="77777777" w:rsidR="001F6FC1" w:rsidRDefault="001F6FC1" w:rsidP="001F6FC1">
      <w:pPr>
        <w:pStyle w:val="Heading1"/>
        <w:spacing w:before="0"/>
      </w:pPr>
    </w:p>
    <w:p w14:paraId="3DE64F35" w14:textId="77777777" w:rsidR="008E0EEC" w:rsidRDefault="008E0EEC" w:rsidP="001F6FC1">
      <w:pPr>
        <w:pStyle w:val="Heading1"/>
        <w:spacing w:before="0"/>
      </w:pPr>
    </w:p>
    <w:p w14:paraId="74AF0102" w14:textId="23739835" w:rsidR="000F665C" w:rsidRDefault="001F6FC1" w:rsidP="001F6FC1">
      <w:pPr>
        <w:pStyle w:val="Heading1"/>
        <w:spacing w:before="0"/>
      </w:pPr>
      <w:r>
        <w:t>Project</w:t>
      </w:r>
      <w:r>
        <w:rPr>
          <w:spacing w:val="-1"/>
        </w:rPr>
        <w:t xml:space="preserve"> </w:t>
      </w:r>
      <w:r>
        <w:t>Overview</w:t>
      </w:r>
    </w:p>
    <w:p w14:paraId="24A2F203" w14:textId="77777777" w:rsidR="001F6FC1" w:rsidRDefault="001F6FC1" w:rsidP="001F6FC1">
      <w:pPr>
        <w:pStyle w:val="Heading1"/>
        <w:spacing w:before="0"/>
      </w:pPr>
    </w:p>
    <w:p w14:paraId="78C6A0B6" w14:textId="77777777" w:rsidR="000F665C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Built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1954,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Shattuck</w:t>
      </w:r>
      <w:r>
        <w:rPr>
          <w:spacing w:val="-1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extensive</w:t>
      </w:r>
      <w:r>
        <w:rPr>
          <w:spacing w:val="-2"/>
          <w:sz w:val="24"/>
        </w:rPr>
        <w:t xml:space="preserve"> </w:t>
      </w:r>
      <w:r>
        <w:rPr>
          <w:sz w:val="24"/>
        </w:rPr>
        <w:t>renovations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care.</w:t>
      </w:r>
    </w:p>
    <w:p w14:paraId="00E42702" w14:textId="77777777" w:rsidR="008E0EEC" w:rsidRDefault="008E0EEC" w:rsidP="008E0EEC">
      <w:pPr>
        <w:pStyle w:val="ListParagraph"/>
        <w:tabs>
          <w:tab w:val="left" w:pos="839"/>
          <w:tab w:val="left" w:pos="840"/>
        </w:tabs>
        <w:ind w:left="840" w:firstLine="0"/>
        <w:rPr>
          <w:sz w:val="24"/>
        </w:rPr>
      </w:pPr>
    </w:p>
    <w:p w14:paraId="77105109" w14:textId="5EA71924" w:rsidR="000F665C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426"/>
        <w:rPr>
          <w:sz w:val="24"/>
        </w:rPr>
      </w:pPr>
      <w:r>
        <w:rPr>
          <w:sz w:val="24"/>
        </w:rPr>
        <w:t>The Commonwealth is relocating Shattuck’s existing medical and psychiatric services to the Newton</w:t>
      </w:r>
      <w:r>
        <w:rPr>
          <w:spacing w:val="-52"/>
          <w:sz w:val="24"/>
        </w:rPr>
        <w:t xml:space="preserve"> </w:t>
      </w:r>
      <w:r>
        <w:rPr>
          <w:sz w:val="24"/>
        </w:rPr>
        <w:t>Pavilion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 w:rsidR="00FA5933">
        <w:rPr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="00490E82">
        <w:rPr>
          <w:sz w:val="24"/>
        </w:rPr>
        <w:t>2026</w:t>
      </w:r>
      <w:r w:rsidRPr="008E0EEC">
        <w:rPr>
          <w:sz w:val="24"/>
        </w:rPr>
        <w:t>.</w:t>
      </w:r>
    </w:p>
    <w:p w14:paraId="3E6BA668" w14:textId="77777777" w:rsidR="008E0EEC" w:rsidRDefault="008E0EEC" w:rsidP="008E0EEC">
      <w:pPr>
        <w:pStyle w:val="ListParagraph"/>
        <w:tabs>
          <w:tab w:val="left" w:pos="839"/>
          <w:tab w:val="left" w:pos="840"/>
        </w:tabs>
        <w:ind w:left="839" w:right="426" w:firstLine="0"/>
        <w:rPr>
          <w:sz w:val="24"/>
        </w:rPr>
      </w:pPr>
    </w:p>
    <w:p w14:paraId="2885F025" w14:textId="77777777" w:rsidR="008E0EEC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561"/>
        <w:rPr>
          <w:sz w:val="24"/>
        </w:rPr>
      </w:pPr>
      <w:r w:rsidRPr="008E0EEC">
        <w:rPr>
          <w:sz w:val="24"/>
        </w:rPr>
        <w:t>Relocating to the Newton Pavilion provides a cost‐effective, high‐quality solution for the state</w:t>
      </w:r>
      <w:r w:rsidR="008E0EEC">
        <w:rPr>
          <w:sz w:val="24"/>
        </w:rPr>
        <w:t>.</w:t>
      </w:r>
    </w:p>
    <w:p w14:paraId="1C05A12F" w14:textId="77777777" w:rsidR="008E0EEC" w:rsidRPr="008E0EEC" w:rsidRDefault="008E0EEC" w:rsidP="008E0EEC">
      <w:pPr>
        <w:tabs>
          <w:tab w:val="left" w:pos="839"/>
          <w:tab w:val="left" w:pos="840"/>
        </w:tabs>
        <w:ind w:right="561"/>
        <w:rPr>
          <w:sz w:val="24"/>
        </w:rPr>
      </w:pPr>
    </w:p>
    <w:p w14:paraId="0852D442" w14:textId="7665554A" w:rsidR="000F665C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561"/>
        <w:rPr>
          <w:sz w:val="24"/>
        </w:rPr>
      </w:pPr>
      <w:r w:rsidRPr="008E0EEC">
        <w:rPr>
          <w:sz w:val="24"/>
        </w:rPr>
        <w:t>Relocation to Newton Pavilion also provides the opportunity for potential collaboration with BMC,</w:t>
      </w:r>
      <w:r w:rsidRPr="008E0EEC">
        <w:rPr>
          <w:spacing w:val="-53"/>
          <w:sz w:val="24"/>
        </w:rPr>
        <w:t xml:space="preserve"> </w:t>
      </w:r>
      <w:r w:rsidRPr="008E0EEC">
        <w:rPr>
          <w:sz w:val="24"/>
        </w:rPr>
        <w:t>DMH’s</w:t>
      </w:r>
      <w:r w:rsidRPr="008E0EEC">
        <w:rPr>
          <w:spacing w:val="-3"/>
          <w:sz w:val="24"/>
        </w:rPr>
        <w:t xml:space="preserve"> </w:t>
      </w:r>
      <w:r w:rsidRPr="008E0EEC">
        <w:rPr>
          <w:sz w:val="24"/>
        </w:rPr>
        <w:t>Solomon</w:t>
      </w:r>
      <w:r w:rsidRPr="008E0EEC">
        <w:rPr>
          <w:spacing w:val="-2"/>
          <w:sz w:val="24"/>
        </w:rPr>
        <w:t xml:space="preserve"> </w:t>
      </w:r>
      <w:r w:rsidRPr="008E0EEC">
        <w:rPr>
          <w:sz w:val="24"/>
        </w:rPr>
        <w:t>Carter</w:t>
      </w:r>
      <w:r w:rsidRPr="008E0EEC">
        <w:rPr>
          <w:spacing w:val="-3"/>
          <w:sz w:val="24"/>
        </w:rPr>
        <w:t xml:space="preserve"> </w:t>
      </w:r>
      <w:r w:rsidRPr="008E0EEC">
        <w:rPr>
          <w:sz w:val="24"/>
        </w:rPr>
        <w:t>Fuller</w:t>
      </w:r>
      <w:r w:rsidRPr="008E0EEC">
        <w:rPr>
          <w:spacing w:val="-2"/>
          <w:sz w:val="24"/>
        </w:rPr>
        <w:t xml:space="preserve"> </w:t>
      </w:r>
      <w:r w:rsidRPr="008E0EEC">
        <w:rPr>
          <w:sz w:val="24"/>
        </w:rPr>
        <w:t>Mental</w:t>
      </w:r>
      <w:r w:rsidRPr="008E0EEC">
        <w:rPr>
          <w:spacing w:val="-3"/>
          <w:sz w:val="24"/>
        </w:rPr>
        <w:t xml:space="preserve"> </w:t>
      </w:r>
      <w:r w:rsidRPr="008E0EEC">
        <w:rPr>
          <w:sz w:val="24"/>
        </w:rPr>
        <w:t>Health</w:t>
      </w:r>
      <w:r w:rsidRPr="008E0EEC">
        <w:rPr>
          <w:spacing w:val="-2"/>
          <w:sz w:val="24"/>
        </w:rPr>
        <w:t xml:space="preserve"> </w:t>
      </w:r>
      <w:r w:rsidRPr="008E0EEC">
        <w:rPr>
          <w:sz w:val="24"/>
        </w:rPr>
        <w:t>Center,</w:t>
      </w:r>
      <w:r w:rsidRPr="008E0EEC">
        <w:rPr>
          <w:spacing w:val="-2"/>
          <w:sz w:val="24"/>
        </w:rPr>
        <w:t xml:space="preserve"> </w:t>
      </w:r>
      <w:r w:rsidRPr="008E0EEC">
        <w:rPr>
          <w:sz w:val="24"/>
        </w:rPr>
        <w:t>and</w:t>
      </w:r>
      <w:r w:rsidRPr="008E0EEC">
        <w:rPr>
          <w:spacing w:val="-2"/>
          <w:sz w:val="24"/>
        </w:rPr>
        <w:t xml:space="preserve"> </w:t>
      </w:r>
      <w:r w:rsidRPr="008E0EEC">
        <w:rPr>
          <w:sz w:val="24"/>
        </w:rPr>
        <w:t>neighboring</w:t>
      </w:r>
      <w:r w:rsidRPr="008E0EEC">
        <w:rPr>
          <w:spacing w:val="-2"/>
          <w:sz w:val="24"/>
        </w:rPr>
        <w:t xml:space="preserve"> </w:t>
      </w:r>
      <w:r w:rsidRPr="008E0EEC">
        <w:rPr>
          <w:sz w:val="24"/>
        </w:rPr>
        <w:t>academic</w:t>
      </w:r>
      <w:r w:rsidRPr="008E0EEC">
        <w:rPr>
          <w:spacing w:val="-2"/>
          <w:sz w:val="24"/>
        </w:rPr>
        <w:t xml:space="preserve"> </w:t>
      </w:r>
      <w:r w:rsidRPr="008E0EEC">
        <w:rPr>
          <w:sz w:val="24"/>
        </w:rPr>
        <w:t>institutions.</w:t>
      </w:r>
    </w:p>
    <w:p w14:paraId="1D8A1F21" w14:textId="77777777" w:rsidR="008E0EEC" w:rsidRPr="008E0EEC" w:rsidRDefault="008E0EEC" w:rsidP="008E0EEC">
      <w:pPr>
        <w:tabs>
          <w:tab w:val="left" w:pos="839"/>
          <w:tab w:val="left" w:pos="840"/>
        </w:tabs>
        <w:ind w:right="561"/>
        <w:rPr>
          <w:sz w:val="24"/>
        </w:rPr>
      </w:pPr>
    </w:p>
    <w:p w14:paraId="2846A2F2" w14:textId="0D12BD8D" w:rsidR="000F665C" w:rsidRPr="009E1413" w:rsidRDefault="001F6FC1" w:rsidP="001F6FC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82"/>
        <w:rPr>
          <w:sz w:val="24"/>
        </w:rPr>
      </w:pPr>
      <w:r>
        <w:rPr>
          <w:sz w:val="24"/>
        </w:rPr>
        <w:t>The Shattuck Hospital will relocate its 260 inpatient beds and outpatient care services; however, the</w:t>
      </w:r>
      <w:r>
        <w:rPr>
          <w:spacing w:val="-53"/>
          <w:sz w:val="24"/>
        </w:rPr>
        <w:t xml:space="preserve"> </w:t>
      </w:r>
      <w:r>
        <w:rPr>
          <w:sz w:val="24"/>
        </w:rPr>
        <w:t xml:space="preserve">non‐profit provider programs currently operating at Shattuck will </w:t>
      </w:r>
      <w:r>
        <w:rPr>
          <w:sz w:val="24"/>
          <w:u w:val="single"/>
        </w:rPr>
        <w:t>not be relocating to the Newton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Pavilion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 w:rsidR="009E1413">
        <w:rPr>
          <w:sz w:val="24"/>
        </w:rPr>
        <w:t xml:space="preserve"> </w:t>
      </w:r>
      <w:r w:rsidRPr="009E1413">
        <w:rPr>
          <w:sz w:val="24"/>
        </w:rPr>
        <w:t>These programs include:</w:t>
      </w:r>
    </w:p>
    <w:p w14:paraId="38E5D523" w14:textId="77777777" w:rsidR="000F665C" w:rsidRDefault="001F6FC1" w:rsidP="001F6FC1">
      <w:pPr>
        <w:pStyle w:val="ListParagraph"/>
        <w:numPr>
          <w:ilvl w:val="2"/>
          <w:numId w:val="2"/>
        </w:numPr>
        <w:tabs>
          <w:tab w:val="left" w:pos="1560"/>
        </w:tabs>
        <w:rPr>
          <w:sz w:val="24"/>
        </w:rPr>
      </w:pPr>
      <w:bookmarkStart w:id="1" w:name="_Hlk87361902"/>
      <w:r>
        <w:rPr>
          <w:sz w:val="24"/>
        </w:rPr>
        <w:t>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</w:p>
    <w:p w14:paraId="642E7488" w14:textId="77777777" w:rsidR="000F665C" w:rsidRDefault="001F6FC1" w:rsidP="001F6FC1">
      <w:pPr>
        <w:pStyle w:val="ListParagraph"/>
        <w:numPr>
          <w:ilvl w:val="2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Outpatient</w:t>
      </w:r>
      <w:r>
        <w:rPr>
          <w:spacing w:val="-6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14:paraId="653976EC" w14:textId="77777777" w:rsidR="000F665C" w:rsidRDefault="001F6FC1" w:rsidP="001F6FC1">
      <w:pPr>
        <w:pStyle w:val="ListParagraph"/>
        <w:numPr>
          <w:ilvl w:val="2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Pine</w:t>
      </w:r>
      <w:r>
        <w:rPr>
          <w:spacing w:val="-2"/>
          <w:sz w:val="24"/>
        </w:rPr>
        <w:t xml:space="preserve"> </w:t>
      </w:r>
      <w:r>
        <w:rPr>
          <w:sz w:val="24"/>
        </w:rPr>
        <w:t>Street</w:t>
      </w:r>
      <w:r>
        <w:rPr>
          <w:spacing w:val="-2"/>
          <w:sz w:val="24"/>
        </w:rPr>
        <w:t xml:space="preserve"> </w:t>
      </w:r>
      <w:r>
        <w:rPr>
          <w:sz w:val="24"/>
        </w:rPr>
        <w:t>shelter</w:t>
      </w:r>
    </w:p>
    <w:p w14:paraId="68941CB0" w14:textId="77777777" w:rsidR="000F665C" w:rsidRDefault="001F6FC1" w:rsidP="001F6FC1">
      <w:pPr>
        <w:pStyle w:val="ListParagraph"/>
        <w:numPr>
          <w:ilvl w:val="2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Methadone clinic</w:t>
      </w:r>
    </w:p>
    <w:bookmarkEnd w:id="1"/>
    <w:p w14:paraId="30A0A636" w14:textId="77777777" w:rsidR="008E0EEC" w:rsidRDefault="008E0EEC" w:rsidP="00862A1E">
      <w:pPr>
        <w:pStyle w:val="ListParagraph"/>
        <w:tabs>
          <w:tab w:val="left" w:pos="839"/>
          <w:tab w:val="left" w:pos="840"/>
        </w:tabs>
        <w:ind w:left="840" w:right="107" w:firstLine="0"/>
        <w:rPr>
          <w:sz w:val="24"/>
        </w:rPr>
      </w:pPr>
    </w:p>
    <w:p w14:paraId="663B130F" w14:textId="77777777" w:rsidR="008E0EEC" w:rsidRDefault="008E0EEC" w:rsidP="00862A1E">
      <w:pPr>
        <w:pStyle w:val="ListParagraph"/>
        <w:tabs>
          <w:tab w:val="left" w:pos="839"/>
          <w:tab w:val="left" w:pos="840"/>
        </w:tabs>
        <w:ind w:left="840" w:right="107" w:firstLine="0"/>
        <w:rPr>
          <w:sz w:val="24"/>
        </w:rPr>
      </w:pPr>
    </w:p>
    <w:p w14:paraId="2DA69A68" w14:textId="77777777" w:rsidR="008E0EEC" w:rsidRDefault="008E0EEC" w:rsidP="00862A1E">
      <w:pPr>
        <w:pStyle w:val="ListParagraph"/>
        <w:tabs>
          <w:tab w:val="left" w:pos="839"/>
          <w:tab w:val="left" w:pos="840"/>
        </w:tabs>
        <w:ind w:left="840" w:right="107" w:firstLine="0"/>
        <w:rPr>
          <w:sz w:val="24"/>
        </w:rPr>
      </w:pPr>
    </w:p>
    <w:p w14:paraId="776742BB" w14:textId="7F658775" w:rsidR="000F665C" w:rsidRPr="00862A1E" w:rsidRDefault="001F6FC1" w:rsidP="00862A1E">
      <w:pPr>
        <w:pStyle w:val="ListParagraph"/>
        <w:tabs>
          <w:tab w:val="left" w:pos="839"/>
          <w:tab w:val="left" w:pos="840"/>
        </w:tabs>
        <w:ind w:left="0" w:right="107" w:firstLine="0"/>
        <w:rPr>
          <w:sz w:val="24"/>
        </w:rPr>
      </w:pPr>
      <w:r w:rsidRPr="00862A1E">
        <w:rPr>
          <w:sz w:val="24"/>
        </w:rPr>
        <w:t>Ongoing</w:t>
      </w:r>
      <w:r w:rsidRPr="00862A1E">
        <w:rPr>
          <w:spacing w:val="-7"/>
          <w:sz w:val="24"/>
        </w:rPr>
        <w:t xml:space="preserve"> </w:t>
      </w:r>
      <w:r w:rsidRPr="00862A1E">
        <w:rPr>
          <w:sz w:val="24"/>
        </w:rPr>
        <w:t>project</w:t>
      </w:r>
      <w:r w:rsidRPr="00862A1E">
        <w:rPr>
          <w:spacing w:val="-5"/>
          <w:sz w:val="24"/>
        </w:rPr>
        <w:t xml:space="preserve"> </w:t>
      </w:r>
      <w:r w:rsidRPr="00862A1E">
        <w:rPr>
          <w:sz w:val="24"/>
        </w:rPr>
        <w:t>updates</w:t>
      </w:r>
      <w:r w:rsidR="00BB015B" w:rsidRPr="00862A1E">
        <w:rPr>
          <w:sz w:val="24"/>
        </w:rPr>
        <w:t xml:space="preserve"> for the relocation</w:t>
      </w:r>
      <w:r w:rsidRPr="00862A1E">
        <w:rPr>
          <w:spacing w:val="-7"/>
          <w:sz w:val="24"/>
        </w:rPr>
        <w:t xml:space="preserve"> </w:t>
      </w:r>
      <w:r w:rsidRPr="00862A1E">
        <w:rPr>
          <w:sz w:val="24"/>
        </w:rPr>
        <w:t>are</w:t>
      </w:r>
      <w:r w:rsidRPr="00862A1E">
        <w:rPr>
          <w:spacing w:val="-5"/>
          <w:sz w:val="24"/>
        </w:rPr>
        <w:t xml:space="preserve"> </w:t>
      </w:r>
      <w:r w:rsidRPr="00862A1E">
        <w:rPr>
          <w:sz w:val="24"/>
        </w:rPr>
        <w:t>available</w:t>
      </w:r>
      <w:r w:rsidRPr="00862A1E">
        <w:rPr>
          <w:spacing w:val="-5"/>
          <w:sz w:val="24"/>
        </w:rPr>
        <w:t xml:space="preserve"> </w:t>
      </w:r>
      <w:r w:rsidRPr="00862A1E">
        <w:rPr>
          <w:sz w:val="24"/>
        </w:rPr>
        <w:t>at</w:t>
      </w:r>
      <w:r w:rsidRPr="00862A1E">
        <w:rPr>
          <w:color w:val="0000FF"/>
          <w:spacing w:val="-6"/>
          <w:sz w:val="24"/>
        </w:rPr>
        <w:t xml:space="preserve"> </w:t>
      </w:r>
      <w:bookmarkEnd w:id="0"/>
      <w:r w:rsidR="00BB015B" w:rsidRPr="00862A1E">
        <w:rPr>
          <w:color w:val="0000FF"/>
          <w:spacing w:val="-6"/>
          <w:sz w:val="24"/>
        </w:rPr>
        <w:fldChar w:fldCharType="begin"/>
      </w:r>
      <w:r w:rsidR="00BB015B" w:rsidRPr="00862A1E">
        <w:rPr>
          <w:color w:val="0000FF"/>
          <w:spacing w:val="-6"/>
          <w:sz w:val="24"/>
        </w:rPr>
        <w:instrText xml:space="preserve"> HYPERLINK "https://www.mass.gov/shattuck-hospital-relocation" </w:instrText>
      </w:r>
      <w:r w:rsidR="00BB015B" w:rsidRPr="00862A1E">
        <w:rPr>
          <w:color w:val="0000FF"/>
          <w:spacing w:val="-6"/>
          <w:sz w:val="24"/>
        </w:rPr>
      </w:r>
      <w:r w:rsidR="00BB015B" w:rsidRPr="00862A1E">
        <w:rPr>
          <w:color w:val="0000FF"/>
          <w:spacing w:val="-6"/>
          <w:sz w:val="24"/>
        </w:rPr>
        <w:fldChar w:fldCharType="separate"/>
      </w:r>
      <w:r w:rsidR="00BB015B" w:rsidRPr="00862A1E">
        <w:rPr>
          <w:rStyle w:val="Hyperlink"/>
          <w:spacing w:val="-6"/>
          <w:sz w:val="24"/>
        </w:rPr>
        <w:t>https://www.mass.gov/shattuck-hospital-relocation</w:t>
      </w:r>
      <w:r w:rsidR="00BB015B" w:rsidRPr="00862A1E">
        <w:rPr>
          <w:color w:val="0000FF"/>
          <w:spacing w:val="-6"/>
          <w:sz w:val="24"/>
        </w:rPr>
        <w:fldChar w:fldCharType="end"/>
      </w:r>
      <w:r w:rsidR="00BB015B" w:rsidRPr="00862A1E">
        <w:rPr>
          <w:color w:val="0000FF"/>
          <w:spacing w:val="-6"/>
          <w:sz w:val="24"/>
        </w:rPr>
        <w:t xml:space="preserve">  </w:t>
      </w:r>
    </w:p>
    <w:p w14:paraId="57A5A09D" w14:textId="77777777" w:rsidR="00BB015B" w:rsidRPr="00BB015B" w:rsidRDefault="00BB015B" w:rsidP="00BB015B">
      <w:pPr>
        <w:pStyle w:val="ListParagraph"/>
        <w:tabs>
          <w:tab w:val="left" w:pos="839"/>
          <w:tab w:val="left" w:pos="840"/>
        </w:tabs>
        <w:ind w:left="840" w:firstLine="0"/>
        <w:rPr>
          <w:sz w:val="24"/>
        </w:rPr>
      </w:pPr>
    </w:p>
    <w:p w14:paraId="23644851" w14:textId="77777777" w:rsidR="00BB015B" w:rsidRDefault="00BB015B" w:rsidP="00BB015B">
      <w:pPr>
        <w:pStyle w:val="ListParagraph"/>
        <w:tabs>
          <w:tab w:val="left" w:pos="839"/>
          <w:tab w:val="left" w:pos="840"/>
        </w:tabs>
        <w:ind w:left="840" w:firstLine="0"/>
        <w:rPr>
          <w:sz w:val="24"/>
        </w:rPr>
      </w:pPr>
    </w:p>
    <w:p w14:paraId="4CC8E615" w14:textId="77777777" w:rsidR="00BB015B" w:rsidRDefault="00BB015B" w:rsidP="00BB015B">
      <w:pPr>
        <w:pStyle w:val="ListParagraph"/>
        <w:tabs>
          <w:tab w:val="left" w:pos="839"/>
          <w:tab w:val="left" w:pos="840"/>
        </w:tabs>
        <w:ind w:left="840" w:firstLine="0"/>
        <w:rPr>
          <w:sz w:val="24"/>
        </w:rPr>
      </w:pPr>
    </w:p>
    <w:sectPr w:rsidR="00BB015B">
      <w:type w:val="continuous"/>
      <w:pgSz w:w="12240" w:h="15840"/>
      <w:pgMar w:top="94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439"/>
    <w:multiLevelType w:val="hybridMultilevel"/>
    <w:tmpl w:val="DC96235E"/>
    <w:lvl w:ilvl="0" w:tplc="FAAE688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A0A5C8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3" w:tplc="926A8454"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FEF6ACC6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AE4AC796">
      <w:numFmt w:val="bullet"/>
      <w:lvlText w:val="•"/>
      <w:lvlJc w:val="left"/>
      <w:pPr>
        <w:ind w:left="5746" w:hanging="360"/>
      </w:pPr>
      <w:rPr>
        <w:rFonts w:hint="default"/>
      </w:rPr>
    </w:lvl>
    <w:lvl w:ilvl="6" w:tplc="68809218">
      <w:numFmt w:val="bullet"/>
      <w:lvlText w:val="•"/>
      <w:lvlJc w:val="left"/>
      <w:pPr>
        <w:ind w:left="6793" w:hanging="360"/>
      </w:pPr>
      <w:rPr>
        <w:rFonts w:hint="default"/>
      </w:rPr>
    </w:lvl>
    <w:lvl w:ilvl="7" w:tplc="3542A80A">
      <w:numFmt w:val="bullet"/>
      <w:lvlText w:val="•"/>
      <w:lvlJc w:val="left"/>
      <w:pPr>
        <w:ind w:left="7840" w:hanging="360"/>
      </w:pPr>
      <w:rPr>
        <w:rFonts w:hint="default"/>
      </w:rPr>
    </w:lvl>
    <w:lvl w:ilvl="8" w:tplc="03289064">
      <w:numFmt w:val="bullet"/>
      <w:lvlText w:val="•"/>
      <w:lvlJc w:val="left"/>
      <w:pPr>
        <w:ind w:left="8886" w:hanging="360"/>
      </w:pPr>
      <w:rPr>
        <w:rFonts w:hint="default"/>
      </w:rPr>
    </w:lvl>
  </w:abstractNum>
  <w:abstractNum w:abstractNumId="1" w15:restartNumberingAfterBreak="0">
    <w:nsid w:val="59876BF8"/>
    <w:multiLevelType w:val="hybridMultilevel"/>
    <w:tmpl w:val="98687572"/>
    <w:lvl w:ilvl="0" w:tplc="FAAE688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A0A5C8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EE721C72">
      <w:numFmt w:val="bullet"/>
      <w:lvlText w:val="•"/>
      <w:lvlJc w:val="left"/>
      <w:pPr>
        <w:ind w:left="2606" w:hanging="360"/>
      </w:pPr>
      <w:rPr>
        <w:rFonts w:hint="default"/>
      </w:rPr>
    </w:lvl>
    <w:lvl w:ilvl="3" w:tplc="926A8454"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FEF6ACC6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AE4AC796">
      <w:numFmt w:val="bullet"/>
      <w:lvlText w:val="•"/>
      <w:lvlJc w:val="left"/>
      <w:pPr>
        <w:ind w:left="5746" w:hanging="360"/>
      </w:pPr>
      <w:rPr>
        <w:rFonts w:hint="default"/>
      </w:rPr>
    </w:lvl>
    <w:lvl w:ilvl="6" w:tplc="68809218">
      <w:numFmt w:val="bullet"/>
      <w:lvlText w:val="•"/>
      <w:lvlJc w:val="left"/>
      <w:pPr>
        <w:ind w:left="6793" w:hanging="360"/>
      </w:pPr>
      <w:rPr>
        <w:rFonts w:hint="default"/>
      </w:rPr>
    </w:lvl>
    <w:lvl w:ilvl="7" w:tplc="3542A80A">
      <w:numFmt w:val="bullet"/>
      <w:lvlText w:val="•"/>
      <w:lvlJc w:val="left"/>
      <w:pPr>
        <w:ind w:left="7840" w:hanging="360"/>
      </w:pPr>
      <w:rPr>
        <w:rFonts w:hint="default"/>
      </w:rPr>
    </w:lvl>
    <w:lvl w:ilvl="8" w:tplc="03289064">
      <w:numFmt w:val="bullet"/>
      <w:lvlText w:val="•"/>
      <w:lvlJc w:val="left"/>
      <w:pPr>
        <w:ind w:left="8886" w:hanging="360"/>
      </w:pPr>
      <w:rPr>
        <w:rFonts w:hint="default"/>
      </w:rPr>
    </w:lvl>
  </w:abstractNum>
  <w:num w:numId="1" w16cid:durableId="740178459">
    <w:abstractNumId w:val="1"/>
  </w:num>
  <w:num w:numId="2" w16cid:durableId="11685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5C"/>
    <w:rsid w:val="0004612C"/>
    <w:rsid w:val="000F665C"/>
    <w:rsid w:val="001F6FC1"/>
    <w:rsid w:val="002A1A64"/>
    <w:rsid w:val="00490E82"/>
    <w:rsid w:val="004D2961"/>
    <w:rsid w:val="00564F04"/>
    <w:rsid w:val="00862A1E"/>
    <w:rsid w:val="008E0EEC"/>
    <w:rsid w:val="009E1413"/>
    <w:rsid w:val="00BB015B"/>
    <w:rsid w:val="00C41D03"/>
    <w:rsid w:val="00CB0757"/>
    <w:rsid w:val="00ED1A8F"/>
    <w:rsid w:val="00EE5ADB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8B65B"/>
  <w15:docId w15:val="{848D9A05-60F2-422B-B595-8138937E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2"/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B0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1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Shattuck Fact Sheet 2.26.18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Shattuck Fact Sheet 2.26.18</dc:title>
  <dc:creator>jjacob</dc:creator>
  <cp:lastModifiedBy>Leung, Manwai (DPH)</cp:lastModifiedBy>
  <cp:revision>2</cp:revision>
  <dcterms:created xsi:type="dcterms:W3CDTF">2025-02-28T17:34:00Z</dcterms:created>
  <dcterms:modified xsi:type="dcterms:W3CDTF">2025-02-28T17:34:00Z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2021-11-09T00:00:00Z</vt:filetime>
  </property>
  <property fmtid="{D5CDD505-2E9C-101B-9397-08002B2CF9AE}" pid="5" name="GrammarlyDocumentId">
    <vt:lpwstr>21c6073551e532474032452d56237e5aa2c34397005677a6d31b117d1c8752c9</vt:lpwstr>
  </property>
</Properties>
</file>