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3CAB86" w14:textId="77777777" w:rsidR="00907634" w:rsidRPr="00907634" w:rsidRDefault="00732B2F" w:rsidP="00907634">
      <w:pPr>
        <w:pStyle w:val="BodyText"/>
        <w:ind w:firstLine="0"/>
      </w:pPr>
      <w:r>
        <w:rPr>
          <w:noProof/>
        </w:rPr>
        <mc:AlternateContent>
          <mc:Choice Requires="wps">
            <w:drawing>
              <wp:inline distT="0" distB="0" distL="0" distR="0" wp14:anchorId="7A27FF8D" wp14:editId="6B83C5FF">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38797B34" w14:textId="77777777" w:rsidR="000873E2" w:rsidRDefault="000873E2" w:rsidP="004027AB">
                            <w:pPr>
                              <w:jc w:val="center"/>
                              <w:rPr>
                                <w:b/>
                                <w:sz w:val="36"/>
                              </w:rPr>
                            </w:pPr>
                          </w:p>
                          <w:p w14:paraId="277849D7" w14:textId="77777777" w:rsidR="000873E2" w:rsidRDefault="000873E2" w:rsidP="004027AB">
                            <w:pPr>
                              <w:jc w:val="center"/>
                              <w:rPr>
                                <w:b/>
                                <w:sz w:val="36"/>
                              </w:rPr>
                            </w:pPr>
                          </w:p>
                          <w:p w14:paraId="4CB58FAD" w14:textId="77777777" w:rsidR="000873E2" w:rsidRPr="004027AB" w:rsidRDefault="000873E2" w:rsidP="004027AB">
                            <w:pPr>
                              <w:jc w:val="center"/>
                              <w:rPr>
                                <w:b/>
                                <w:sz w:val="36"/>
                              </w:rPr>
                            </w:pPr>
                            <w:r>
                              <w:rPr>
                                <w:b/>
                                <w:sz w:val="36"/>
                              </w:rPr>
                              <w:t>INDOOR AIR QUALITY ASSESSMENT</w:t>
                            </w:r>
                          </w:p>
                          <w:p w14:paraId="6C55C021" w14:textId="77777777" w:rsidR="000873E2" w:rsidRPr="004027AB" w:rsidRDefault="000873E2" w:rsidP="004027AB">
                            <w:pPr>
                              <w:jc w:val="center"/>
                              <w:rPr>
                                <w:b/>
                                <w:sz w:val="28"/>
                              </w:rPr>
                            </w:pPr>
                          </w:p>
                          <w:p w14:paraId="30B89B7D" w14:textId="77777777" w:rsidR="000873E2" w:rsidRDefault="000873E2" w:rsidP="001E58B2">
                            <w:pPr>
                              <w:jc w:val="center"/>
                              <w:rPr>
                                <w:b/>
                                <w:sz w:val="28"/>
                              </w:rPr>
                            </w:pPr>
                          </w:p>
                          <w:p w14:paraId="3531DAA9" w14:textId="77777777" w:rsidR="000873E2" w:rsidRDefault="000873E2" w:rsidP="001E58B2">
                            <w:pPr>
                              <w:jc w:val="center"/>
                              <w:rPr>
                                <w:b/>
                                <w:sz w:val="28"/>
                              </w:rPr>
                            </w:pPr>
                          </w:p>
                          <w:p w14:paraId="549E4D7A" w14:textId="77777777" w:rsidR="000873E2" w:rsidRDefault="000873E2" w:rsidP="001E58B2">
                            <w:pPr>
                              <w:jc w:val="center"/>
                              <w:rPr>
                                <w:b/>
                                <w:sz w:val="28"/>
                              </w:rPr>
                            </w:pPr>
                          </w:p>
                          <w:p w14:paraId="580F111E" w14:textId="77777777" w:rsidR="000873E2" w:rsidRPr="001E58B2" w:rsidRDefault="000873E2" w:rsidP="001E58B2">
                            <w:pPr>
                              <w:jc w:val="center"/>
                              <w:rPr>
                                <w:b/>
                                <w:sz w:val="28"/>
                              </w:rPr>
                            </w:pPr>
                            <w:r>
                              <w:rPr>
                                <w:b/>
                                <w:sz w:val="28"/>
                              </w:rPr>
                              <w:t>Sheffield Town Hall</w:t>
                            </w:r>
                          </w:p>
                          <w:p w14:paraId="551096E5" w14:textId="77777777" w:rsidR="000873E2" w:rsidRPr="001E58B2" w:rsidRDefault="000873E2" w:rsidP="001E58B2">
                            <w:pPr>
                              <w:jc w:val="center"/>
                              <w:rPr>
                                <w:b/>
                                <w:sz w:val="28"/>
                              </w:rPr>
                            </w:pPr>
                            <w:r w:rsidRPr="001E58B2">
                              <w:rPr>
                                <w:b/>
                                <w:sz w:val="28"/>
                              </w:rPr>
                              <w:t xml:space="preserve"> </w:t>
                            </w:r>
                            <w:r w:rsidRPr="00015124">
                              <w:rPr>
                                <w:b/>
                                <w:sz w:val="28"/>
                              </w:rPr>
                              <w:t>21 Depot Square</w:t>
                            </w:r>
                          </w:p>
                          <w:p w14:paraId="7879B7B7" w14:textId="77777777" w:rsidR="000873E2" w:rsidRPr="001E58B2" w:rsidRDefault="000873E2" w:rsidP="001E58B2">
                            <w:pPr>
                              <w:jc w:val="center"/>
                              <w:rPr>
                                <w:b/>
                                <w:sz w:val="28"/>
                              </w:rPr>
                            </w:pPr>
                            <w:r>
                              <w:rPr>
                                <w:b/>
                                <w:sz w:val="28"/>
                              </w:rPr>
                              <w:t>Sheffield</w:t>
                            </w:r>
                            <w:r w:rsidRPr="001E58B2">
                              <w:rPr>
                                <w:b/>
                                <w:sz w:val="28"/>
                              </w:rPr>
                              <w:t>, Massachusetts</w:t>
                            </w:r>
                          </w:p>
                          <w:p w14:paraId="7089D03A" w14:textId="77777777" w:rsidR="000873E2" w:rsidRDefault="000873E2" w:rsidP="004027AB">
                            <w:pPr>
                              <w:jc w:val="center"/>
                              <w:rPr>
                                <w:b/>
                                <w:sz w:val="28"/>
                              </w:rPr>
                            </w:pPr>
                          </w:p>
                          <w:p w14:paraId="72063EDF" w14:textId="77777777" w:rsidR="000873E2" w:rsidRPr="004027AB" w:rsidRDefault="000873E2" w:rsidP="004027AB">
                            <w:pPr>
                              <w:jc w:val="center"/>
                              <w:rPr>
                                <w:b/>
                              </w:rPr>
                            </w:pPr>
                          </w:p>
                          <w:p w14:paraId="74A6F050" w14:textId="77777777" w:rsidR="000873E2" w:rsidRDefault="000873E2" w:rsidP="004027AB">
                            <w:pPr>
                              <w:jc w:val="center"/>
                              <w:rPr>
                                <w:noProof/>
                              </w:rPr>
                            </w:pPr>
                          </w:p>
                          <w:p w14:paraId="435E1E47" w14:textId="77777777" w:rsidR="000873E2" w:rsidRPr="004027AB" w:rsidRDefault="000873E2" w:rsidP="004027AB">
                            <w:pPr>
                              <w:jc w:val="center"/>
                            </w:pPr>
                          </w:p>
                          <w:p w14:paraId="0CBC7552" w14:textId="77777777" w:rsidR="000873E2" w:rsidRPr="004027AB" w:rsidRDefault="000873E2" w:rsidP="004027AB">
                            <w:pPr>
                              <w:jc w:val="center"/>
                            </w:pPr>
                            <w:r>
                              <w:rPr>
                                <w:noProof/>
                              </w:rPr>
                              <w:drawing>
                                <wp:inline distT="0" distB="0" distL="0" distR="0" wp14:anchorId="690C8087" wp14:editId="094B9B56">
                                  <wp:extent cx="4141425" cy="3106271"/>
                                  <wp:effectExtent l="0" t="0" r="0" b="0"/>
                                  <wp:docPr id="1" name="Picture 1" descr="Sheffield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Sheffield\IMG_22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1932" cy="3106652"/>
                                          </a:xfrm>
                                          <a:prstGeom prst="rect">
                                            <a:avLst/>
                                          </a:prstGeom>
                                          <a:noFill/>
                                          <a:ln>
                                            <a:noFill/>
                                          </a:ln>
                                        </pic:spPr>
                                      </pic:pic>
                                    </a:graphicData>
                                  </a:graphic>
                                </wp:inline>
                              </w:drawing>
                            </w:r>
                          </w:p>
                          <w:p w14:paraId="34ED7101" w14:textId="77777777" w:rsidR="000873E2" w:rsidRDefault="000873E2" w:rsidP="004027AB">
                            <w:pPr>
                              <w:jc w:val="center"/>
                            </w:pPr>
                          </w:p>
                          <w:p w14:paraId="1414FF45" w14:textId="77777777" w:rsidR="000873E2" w:rsidRPr="004027AB" w:rsidRDefault="000873E2" w:rsidP="004027AB">
                            <w:pPr>
                              <w:jc w:val="center"/>
                            </w:pPr>
                          </w:p>
                          <w:p w14:paraId="0491AD9F" w14:textId="77777777" w:rsidR="000873E2" w:rsidRPr="004027AB" w:rsidRDefault="000873E2" w:rsidP="004027AB">
                            <w:pPr>
                              <w:jc w:val="center"/>
                            </w:pPr>
                          </w:p>
                          <w:p w14:paraId="63BE5F09" w14:textId="77777777" w:rsidR="000873E2" w:rsidRPr="004027AB" w:rsidRDefault="000873E2" w:rsidP="004027AB">
                            <w:pPr>
                              <w:jc w:val="center"/>
                            </w:pPr>
                            <w:r w:rsidRPr="004027AB">
                              <w:t>Prepared by:</w:t>
                            </w:r>
                          </w:p>
                          <w:p w14:paraId="1950D7E7" w14:textId="77777777" w:rsidR="000873E2" w:rsidRPr="004027AB" w:rsidRDefault="000873E2" w:rsidP="004027AB">
                            <w:pPr>
                              <w:jc w:val="center"/>
                            </w:pPr>
                            <w:r w:rsidRPr="004027AB">
                              <w:t>Massachusetts Department of Public Health</w:t>
                            </w:r>
                          </w:p>
                          <w:p w14:paraId="4D778784" w14:textId="77777777" w:rsidR="000873E2" w:rsidRPr="004027AB" w:rsidRDefault="000873E2" w:rsidP="004027AB">
                            <w:pPr>
                              <w:jc w:val="center"/>
                            </w:pPr>
                            <w:r w:rsidRPr="004027AB">
                              <w:t>Bureau of Environmental Health</w:t>
                            </w:r>
                          </w:p>
                          <w:p w14:paraId="7D96C18B" w14:textId="77777777" w:rsidR="000873E2" w:rsidRPr="004027AB" w:rsidRDefault="000873E2" w:rsidP="004027AB">
                            <w:pPr>
                              <w:jc w:val="center"/>
                            </w:pPr>
                            <w:r w:rsidRPr="004027AB">
                              <w:t>Indoor Air Quality Program</w:t>
                            </w:r>
                          </w:p>
                          <w:p w14:paraId="1B8BF599" w14:textId="77777777" w:rsidR="000873E2" w:rsidRPr="004027AB" w:rsidRDefault="000873E2" w:rsidP="004027AB">
                            <w:pPr>
                              <w:jc w:val="center"/>
                            </w:pPr>
                            <w:r>
                              <w:t>November 2015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38797B34" w14:textId="77777777" w:rsidR="000873E2" w:rsidRDefault="000873E2" w:rsidP="004027AB">
                      <w:pPr>
                        <w:jc w:val="center"/>
                        <w:rPr>
                          <w:b/>
                          <w:sz w:val="36"/>
                        </w:rPr>
                      </w:pPr>
                    </w:p>
                    <w:p w14:paraId="277849D7" w14:textId="77777777" w:rsidR="000873E2" w:rsidRDefault="000873E2" w:rsidP="004027AB">
                      <w:pPr>
                        <w:jc w:val="center"/>
                        <w:rPr>
                          <w:b/>
                          <w:sz w:val="36"/>
                        </w:rPr>
                      </w:pPr>
                    </w:p>
                    <w:p w14:paraId="4CB58FAD" w14:textId="77777777" w:rsidR="000873E2" w:rsidRPr="004027AB" w:rsidRDefault="000873E2" w:rsidP="004027AB">
                      <w:pPr>
                        <w:jc w:val="center"/>
                        <w:rPr>
                          <w:b/>
                          <w:sz w:val="36"/>
                        </w:rPr>
                      </w:pPr>
                      <w:r>
                        <w:rPr>
                          <w:b/>
                          <w:sz w:val="36"/>
                        </w:rPr>
                        <w:t>INDOOR AIR QUALITY ASSESSMENT</w:t>
                      </w:r>
                    </w:p>
                    <w:p w14:paraId="6C55C021" w14:textId="77777777" w:rsidR="000873E2" w:rsidRPr="004027AB" w:rsidRDefault="000873E2" w:rsidP="004027AB">
                      <w:pPr>
                        <w:jc w:val="center"/>
                        <w:rPr>
                          <w:b/>
                          <w:sz w:val="28"/>
                        </w:rPr>
                      </w:pPr>
                    </w:p>
                    <w:p w14:paraId="30B89B7D" w14:textId="77777777" w:rsidR="000873E2" w:rsidRDefault="000873E2" w:rsidP="001E58B2">
                      <w:pPr>
                        <w:jc w:val="center"/>
                        <w:rPr>
                          <w:b/>
                          <w:sz w:val="28"/>
                        </w:rPr>
                      </w:pPr>
                    </w:p>
                    <w:p w14:paraId="3531DAA9" w14:textId="77777777" w:rsidR="000873E2" w:rsidRDefault="000873E2" w:rsidP="001E58B2">
                      <w:pPr>
                        <w:jc w:val="center"/>
                        <w:rPr>
                          <w:b/>
                          <w:sz w:val="28"/>
                        </w:rPr>
                      </w:pPr>
                    </w:p>
                    <w:p w14:paraId="549E4D7A" w14:textId="77777777" w:rsidR="000873E2" w:rsidRDefault="000873E2" w:rsidP="001E58B2">
                      <w:pPr>
                        <w:jc w:val="center"/>
                        <w:rPr>
                          <w:b/>
                          <w:sz w:val="28"/>
                        </w:rPr>
                      </w:pPr>
                    </w:p>
                    <w:p w14:paraId="580F111E" w14:textId="77777777" w:rsidR="000873E2" w:rsidRPr="001E58B2" w:rsidRDefault="000873E2" w:rsidP="001E58B2">
                      <w:pPr>
                        <w:jc w:val="center"/>
                        <w:rPr>
                          <w:b/>
                          <w:sz w:val="28"/>
                        </w:rPr>
                      </w:pPr>
                      <w:r>
                        <w:rPr>
                          <w:b/>
                          <w:sz w:val="28"/>
                        </w:rPr>
                        <w:t>Sheffield Town Hall</w:t>
                      </w:r>
                    </w:p>
                    <w:p w14:paraId="551096E5" w14:textId="77777777" w:rsidR="000873E2" w:rsidRPr="001E58B2" w:rsidRDefault="000873E2" w:rsidP="001E58B2">
                      <w:pPr>
                        <w:jc w:val="center"/>
                        <w:rPr>
                          <w:b/>
                          <w:sz w:val="28"/>
                        </w:rPr>
                      </w:pPr>
                      <w:r w:rsidRPr="001E58B2">
                        <w:rPr>
                          <w:b/>
                          <w:sz w:val="28"/>
                        </w:rPr>
                        <w:t xml:space="preserve"> </w:t>
                      </w:r>
                      <w:r w:rsidRPr="00015124">
                        <w:rPr>
                          <w:b/>
                          <w:sz w:val="28"/>
                        </w:rPr>
                        <w:t>21 Depot Square</w:t>
                      </w:r>
                    </w:p>
                    <w:p w14:paraId="7879B7B7" w14:textId="77777777" w:rsidR="000873E2" w:rsidRPr="001E58B2" w:rsidRDefault="000873E2" w:rsidP="001E58B2">
                      <w:pPr>
                        <w:jc w:val="center"/>
                        <w:rPr>
                          <w:b/>
                          <w:sz w:val="28"/>
                        </w:rPr>
                      </w:pPr>
                      <w:r>
                        <w:rPr>
                          <w:b/>
                          <w:sz w:val="28"/>
                        </w:rPr>
                        <w:t>Sheffield</w:t>
                      </w:r>
                      <w:r w:rsidRPr="001E58B2">
                        <w:rPr>
                          <w:b/>
                          <w:sz w:val="28"/>
                        </w:rPr>
                        <w:t>, Massachusetts</w:t>
                      </w:r>
                    </w:p>
                    <w:p w14:paraId="7089D03A" w14:textId="77777777" w:rsidR="000873E2" w:rsidRDefault="000873E2" w:rsidP="004027AB">
                      <w:pPr>
                        <w:jc w:val="center"/>
                        <w:rPr>
                          <w:b/>
                          <w:sz w:val="28"/>
                        </w:rPr>
                      </w:pPr>
                    </w:p>
                    <w:p w14:paraId="72063EDF" w14:textId="77777777" w:rsidR="000873E2" w:rsidRPr="004027AB" w:rsidRDefault="000873E2" w:rsidP="004027AB">
                      <w:pPr>
                        <w:jc w:val="center"/>
                        <w:rPr>
                          <w:b/>
                        </w:rPr>
                      </w:pPr>
                    </w:p>
                    <w:p w14:paraId="74A6F050" w14:textId="77777777" w:rsidR="000873E2" w:rsidRDefault="000873E2" w:rsidP="004027AB">
                      <w:pPr>
                        <w:jc w:val="center"/>
                        <w:rPr>
                          <w:noProof/>
                        </w:rPr>
                      </w:pPr>
                    </w:p>
                    <w:p w14:paraId="435E1E47" w14:textId="77777777" w:rsidR="000873E2" w:rsidRPr="004027AB" w:rsidRDefault="000873E2" w:rsidP="004027AB">
                      <w:pPr>
                        <w:jc w:val="center"/>
                      </w:pPr>
                    </w:p>
                    <w:p w14:paraId="0CBC7552" w14:textId="77777777" w:rsidR="000873E2" w:rsidRPr="004027AB" w:rsidRDefault="000873E2" w:rsidP="004027AB">
                      <w:pPr>
                        <w:jc w:val="center"/>
                      </w:pPr>
                      <w:r>
                        <w:rPr>
                          <w:noProof/>
                        </w:rPr>
                        <w:drawing>
                          <wp:inline distT="0" distB="0" distL="0" distR="0" wp14:anchorId="690C8087" wp14:editId="094B9B56">
                            <wp:extent cx="4141425" cy="3106271"/>
                            <wp:effectExtent l="0" t="0" r="0" b="0"/>
                            <wp:docPr id="1" name="Picture 1" descr="Sheffield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Sheffield\IMG_22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1932" cy="3106652"/>
                                    </a:xfrm>
                                    <a:prstGeom prst="rect">
                                      <a:avLst/>
                                    </a:prstGeom>
                                    <a:noFill/>
                                    <a:ln>
                                      <a:noFill/>
                                    </a:ln>
                                  </pic:spPr>
                                </pic:pic>
                              </a:graphicData>
                            </a:graphic>
                          </wp:inline>
                        </w:drawing>
                      </w:r>
                    </w:p>
                    <w:p w14:paraId="34ED7101" w14:textId="77777777" w:rsidR="000873E2" w:rsidRDefault="000873E2" w:rsidP="004027AB">
                      <w:pPr>
                        <w:jc w:val="center"/>
                      </w:pPr>
                    </w:p>
                    <w:p w14:paraId="1414FF45" w14:textId="77777777" w:rsidR="000873E2" w:rsidRPr="004027AB" w:rsidRDefault="000873E2" w:rsidP="004027AB">
                      <w:pPr>
                        <w:jc w:val="center"/>
                      </w:pPr>
                    </w:p>
                    <w:p w14:paraId="0491AD9F" w14:textId="77777777" w:rsidR="000873E2" w:rsidRPr="004027AB" w:rsidRDefault="000873E2" w:rsidP="004027AB">
                      <w:pPr>
                        <w:jc w:val="center"/>
                      </w:pPr>
                    </w:p>
                    <w:p w14:paraId="63BE5F09" w14:textId="77777777" w:rsidR="000873E2" w:rsidRPr="004027AB" w:rsidRDefault="000873E2" w:rsidP="004027AB">
                      <w:pPr>
                        <w:jc w:val="center"/>
                      </w:pPr>
                      <w:r w:rsidRPr="004027AB">
                        <w:t>Prepared by:</w:t>
                      </w:r>
                    </w:p>
                    <w:p w14:paraId="1950D7E7" w14:textId="77777777" w:rsidR="000873E2" w:rsidRPr="004027AB" w:rsidRDefault="000873E2" w:rsidP="004027AB">
                      <w:pPr>
                        <w:jc w:val="center"/>
                      </w:pPr>
                      <w:r w:rsidRPr="004027AB">
                        <w:t>Massachusetts Department of Public Health</w:t>
                      </w:r>
                    </w:p>
                    <w:p w14:paraId="4D778784" w14:textId="77777777" w:rsidR="000873E2" w:rsidRPr="004027AB" w:rsidRDefault="000873E2" w:rsidP="004027AB">
                      <w:pPr>
                        <w:jc w:val="center"/>
                      </w:pPr>
                      <w:r w:rsidRPr="004027AB">
                        <w:t>Bureau of Environmental Health</w:t>
                      </w:r>
                    </w:p>
                    <w:p w14:paraId="7D96C18B" w14:textId="77777777" w:rsidR="000873E2" w:rsidRPr="004027AB" w:rsidRDefault="000873E2" w:rsidP="004027AB">
                      <w:pPr>
                        <w:jc w:val="center"/>
                      </w:pPr>
                      <w:r w:rsidRPr="004027AB">
                        <w:t>Indoor Air Quality Program</w:t>
                      </w:r>
                    </w:p>
                    <w:p w14:paraId="1B8BF599" w14:textId="77777777" w:rsidR="000873E2" w:rsidRPr="004027AB" w:rsidRDefault="000873E2" w:rsidP="004027AB">
                      <w:pPr>
                        <w:jc w:val="center"/>
                      </w:pPr>
                      <w:r>
                        <w:t>November 2015</w:t>
                      </w:r>
                    </w:p>
                  </w:txbxContent>
                </v:textbox>
                <w10:anchorlock/>
              </v:shape>
            </w:pict>
          </mc:Fallback>
        </mc:AlternateContent>
      </w:r>
    </w:p>
    <w:p w14:paraId="038CED74" w14:textId="77777777" w:rsidR="006D7789" w:rsidRPr="00BD1743" w:rsidRDefault="006D7789" w:rsidP="00BD1743">
      <w:pPr>
        <w:keepNext/>
        <w:spacing w:before="600" w:line="480" w:lineRule="auto"/>
        <w:outlineLvl w:val="0"/>
        <w:rPr>
          <w:b/>
          <w:sz w:val="28"/>
        </w:rPr>
      </w:pPr>
      <w:r w:rsidRPr="006D7789">
        <w:rPr>
          <w:b/>
          <w:sz w:val="28"/>
        </w:rPr>
        <w:lastRenderedPageBreak/>
        <w:t>Background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885"/>
        <w:gridCol w:w="4691"/>
      </w:tblGrid>
      <w:tr w:rsidR="00BD1743" w14:paraId="77875069" w14:textId="77777777" w:rsidTr="004F5829">
        <w:tc>
          <w:tcPr>
            <w:tcW w:w="4885" w:type="dxa"/>
          </w:tcPr>
          <w:p w14:paraId="507E3057" w14:textId="77777777" w:rsidR="00BD1743" w:rsidRPr="006D7789" w:rsidRDefault="00BD1743" w:rsidP="006D7789">
            <w:pPr>
              <w:rPr>
                <w:b/>
              </w:rPr>
            </w:pPr>
            <w:r w:rsidRPr="006D7789">
              <w:rPr>
                <w:b/>
              </w:rPr>
              <w:t>Date of Assessment:</w:t>
            </w:r>
          </w:p>
        </w:tc>
        <w:tc>
          <w:tcPr>
            <w:tcW w:w="4691" w:type="dxa"/>
          </w:tcPr>
          <w:p w14:paraId="14115219" w14:textId="77777777" w:rsidR="00BD1743" w:rsidRDefault="00BD1743" w:rsidP="006D7789">
            <w:r>
              <w:t>August 21</w:t>
            </w:r>
            <w:r w:rsidRPr="006D7789">
              <w:t>, 2015</w:t>
            </w:r>
          </w:p>
        </w:tc>
      </w:tr>
      <w:tr w:rsidR="00BD1743" w14:paraId="5B0007FF" w14:textId="77777777" w:rsidTr="004F5829">
        <w:tc>
          <w:tcPr>
            <w:tcW w:w="4885" w:type="dxa"/>
          </w:tcPr>
          <w:p w14:paraId="1D24C95A" w14:textId="77777777" w:rsidR="00BD1743" w:rsidRDefault="00BD1743" w:rsidP="006D7789">
            <w:pPr>
              <w:rPr>
                <w:b/>
              </w:rPr>
            </w:pPr>
            <w:r w:rsidRPr="006D7789">
              <w:rPr>
                <w:b/>
              </w:rPr>
              <w:t>Building:</w:t>
            </w:r>
          </w:p>
        </w:tc>
        <w:tc>
          <w:tcPr>
            <w:tcW w:w="4691" w:type="dxa"/>
          </w:tcPr>
          <w:p w14:paraId="274D4941" w14:textId="77777777" w:rsidR="00BD1743" w:rsidRDefault="00BD1743" w:rsidP="006D7789">
            <w:pPr>
              <w:rPr>
                <w:b/>
              </w:rPr>
            </w:pPr>
            <w:r>
              <w:t>Sheffield Town Hall (STH)</w:t>
            </w:r>
          </w:p>
        </w:tc>
      </w:tr>
      <w:tr w:rsidR="00BD1743" w14:paraId="12A2E283" w14:textId="77777777" w:rsidTr="004F5829">
        <w:tc>
          <w:tcPr>
            <w:tcW w:w="4885" w:type="dxa"/>
          </w:tcPr>
          <w:p w14:paraId="2B3FA31F" w14:textId="77777777" w:rsidR="00BD1743" w:rsidRDefault="00BD1743" w:rsidP="006D7789">
            <w:pPr>
              <w:rPr>
                <w:b/>
              </w:rPr>
            </w:pPr>
            <w:r w:rsidRPr="006D7789">
              <w:rPr>
                <w:b/>
              </w:rPr>
              <w:t>Address:</w:t>
            </w:r>
            <w:r>
              <w:t xml:space="preserve">  </w:t>
            </w:r>
          </w:p>
        </w:tc>
        <w:tc>
          <w:tcPr>
            <w:tcW w:w="4691" w:type="dxa"/>
          </w:tcPr>
          <w:p w14:paraId="43619BCD" w14:textId="77777777" w:rsidR="00BD1743" w:rsidRDefault="00BD1743" w:rsidP="006D7789">
            <w:pPr>
              <w:rPr>
                <w:b/>
              </w:rPr>
            </w:pPr>
            <w:r>
              <w:t>21 Depot Square, Sheffield</w:t>
            </w:r>
            <w:r w:rsidRPr="006D7789">
              <w:t>, Massachusetts</w:t>
            </w:r>
          </w:p>
        </w:tc>
      </w:tr>
      <w:tr w:rsidR="00BD1743" w14:paraId="1D172569" w14:textId="77777777" w:rsidTr="004F5829">
        <w:tc>
          <w:tcPr>
            <w:tcW w:w="4885" w:type="dxa"/>
          </w:tcPr>
          <w:p w14:paraId="0DD889AB" w14:textId="77777777" w:rsidR="00BD1743" w:rsidRDefault="00BD1743" w:rsidP="00BD1743">
            <w:pPr>
              <w:rPr>
                <w:b/>
              </w:rPr>
            </w:pPr>
            <w:r w:rsidRPr="006D7789">
              <w:rPr>
                <w:b/>
              </w:rPr>
              <w:t>Assessment Requested by:</w:t>
            </w:r>
          </w:p>
        </w:tc>
        <w:tc>
          <w:tcPr>
            <w:tcW w:w="4691" w:type="dxa"/>
          </w:tcPr>
          <w:p w14:paraId="472622F0" w14:textId="77777777" w:rsidR="00BD1743" w:rsidRPr="00BD1743" w:rsidRDefault="00BD1743" w:rsidP="00BD1743">
            <w:r>
              <w:t xml:space="preserve">Rhonda </w:t>
            </w:r>
            <w:proofErr w:type="spellStart"/>
            <w:r>
              <w:t>LaBombard</w:t>
            </w:r>
            <w:proofErr w:type="spellEnd"/>
            <w:r>
              <w:t>, Town Administrator</w:t>
            </w:r>
          </w:p>
        </w:tc>
      </w:tr>
      <w:tr w:rsidR="00BD1743" w14:paraId="1F345481" w14:textId="77777777" w:rsidTr="004F5829">
        <w:tc>
          <w:tcPr>
            <w:tcW w:w="4885" w:type="dxa"/>
          </w:tcPr>
          <w:p w14:paraId="1C02E6EB" w14:textId="11039374" w:rsidR="00BD1743" w:rsidRDefault="004F5829" w:rsidP="004F5829">
            <w:pPr>
              <w:rPr>
                <w:b/>
              </w:rPr>
            </w:pPr>
            <w:r>
              <w:rPr>
                <w:b/>
              </w:rPr>
              <w:t>Massachusetts Department of Public Health/Bureau of Environmental Health (MDPH/BEH)</w:t>
            </w:r>
            <w:r w:rsidR="00BD1743">
              <w:rPr>
                <w:b/>
              </w:rPr>
              <w:t xml:space="preserve"> Staff </w:t>
            </w:r>
            <w:r w:rsidR="00BD1743" w:rsidRPr="006D7789">
              <w:rPr>
                <w:b/>
              </w:rPr>
              <w:t>Conducting Assessment:</w:t>
            </w:r>
          </w:p>
        </w:tc>
        <w:tc>
          <w:tcPr>
            <w:tcW w:w="4691" w:type="dxa"/>
          </w:tcPr>
          <w:p w14:paraId="36617A92" w14:textId="6DE9BC1A" w:rsidR="00BD1743" w:rsidRDefault="00BD1743" w:rsidP="004F5829">
            <w:pPr>
              <w:ind w:left="335" w:hanging="335"/>
            </w:pPr>
            <w:r w:rsidRPr="006D7789">
              <w:t>Michael Feeney, Director</w:t>
            </w:r>
            <w:r w:rsidR="004F5829">
              <w:t xml:space="preserve">, </w:t>
            </w:r>
            <w:r w:rsidR="004F5829" w:rsidRPr="004F5829">
              <w:t xml:space="preserve">Indoor Air Quality </w:t>
            </w:r>
            <w:r w:rsidR="004F5829">
              <w:t>(</w:t>
            </w:r>
            <w:r w:rsidR="004F5829" w:rsidRPr="004F5829">
              <w:t>IAQ)</w:t>
            </w:r>
            <w:r w:rsidR="004F5829">
              <w:t xml:space="preserve"> </w:t>
            </w:r>
            <w:r w:rsidR="004F5829" w:rsidRPr="004F5829">
              <w:t>Pr</w:t>
            </w:r>
            <w:r w:rsidR="004F5829">
              <w:t xml:space="preserve">ogram </w:t>
            </w:r>
          </w:p>
          <w:p w14:paraId="4DCF27BD" w14:textId="189735B7" w:rsidR="00BD1743" w:rsidRPr="004F5829" w:rsidRDefault="00BD1743" w:rsidP="004F5829">
            <w:pPr>
              <w:ind w:left="335" w:hanging="335"/>
            </w:pPr>
            <w:r>
              <w:t>Stefanie Santora</w:t>
            </w:r>
            <w:r w:rsidR="004F5829">
              <w:t xml:space="preserve">, Research Analyst, IAQ/Radon Unit </w:t>
            </w:r>
          </w:p>
        </w:tc>
      </w:tr>
      <w:tr w:rsidR="00BD1743" w14:paraId="712268FD" w14:textId="77777777" w:rsidTr="004F5829">
        <w:tc>
          <w:tcPr>
            <w:tcW w:w="4885" w:type="dxa"/>
          </w:tcPr>
          <w:p w14:paraId="359AA059" w14:textId="77777777" w:rsidR="00BD1743" w:rsidRDefault="00BD1743" w:rsidP="00BD1743">
            <w:pPr>
              <w:rPr>
                <w:b/>
              </w:rPr>
            </w:pPr>
            <w:r>
              <w:rPr>
                <w:b/>
              </w:rPr>
              <w:t>Date</w:t>
            </w:r>
            <w:r w:rsidRPr="006D7789">
              <w:rPr>
                <w:b/>
              </w:rPr>
              <w:t xml:space="preserve"> Building </w:t>
            </w:r>
            <w:r>
              <w:rPr>
                <w:b/>
              </w:rPr>
              <w:t>Constructed</w:t>
            </w:r>
            <w:r w:rsidRPr="006D7789">
              <w:rPr>
                <w:b/>
              </w:rPr>
              <w:t>:</w:t>
            </w:r>
          </w:p>
        </w:tc>
        <w:tc>
          <w:tcPr>
            <w:tcW w:w="4691" w:type="dxa"/>
          </w:tcPr>
          <w:p w14:paraId="080634C0" w14:textId="77777777" w:rsidR="00BD1743" w:rsidRDefault="00BD1743" w:rsidP="006D7789">
            <w:pPr>
              <w:rPr>
                <w:b/>
              </w:rPr>
            </w:pPr>
            <w:r>
              <w:t>1800s, with renovations in the 1990s</w:t>
            </w:r>
          </w:p>
        </w:tc>
      </w:tr>
      <w:tr w:rsidR="00BD1743" w14:paraId="794C6D6F" w14:textId="77777777" w:rsidTr="004F5829">
        <w:tc>
          <w:tcPr>
            <w:tcW w:w="4885" w:type="dxa"/>
          </w:tcPr>
          <w:p w14:paraId="50229770" w14:textId="77777777" w:rsidR="00BD1743" w:rsidRDefault="00BD1743" w:rsidP="00BD1743">
            <w:pPr>
              <w:rPr>
                <w:b/>
              </w:rPr>
            </w:pPr>
            <w:r w:rsidRPr="006D7789">
              <w:rPr>
                <w:b/>
              </w:rPr>
              <w:t>Reason for Request:</w:t>
            </w:r>
          </w:p>
        </w:tc>
        <w:tc>
          <w:tcPr>
            <w:tcW w:w="4691" w:type="dxa"/>
          </w:tcPr>
          <w:p w14:paraId="5A188252" w14:textId="20A25DF7" w:rsidR="00BD1743" w:rsidRDefault="00BD1743" w:rsidP="006D7789">
            <w:r>
              <w:t>C</w:t>
            </w:r>
            <w:r w:rsidRPr="006D7789">
              <w:t xml:space="preserve">oncerns related to </w:t>
            </w:r>
            <w:r>
              <w:t>general air quality</w:t>
            </w:r>
            <w:r w:rsidRPr="006D7789">
              <w:t xml:space="preserve"> </w:t>
            </w:r>
          </w:p>
        </w:tc>
      </w:tr>
    </w:tbl>
    <w:p w14:paraId="040F3FE0" w14:textId="77777777" w:rsidR="00BD1743" w:rsidRDefault="006D7789" w:rsidP="006D7789">
      <w:r w:rsidRPr="006D7789">
        <w:tab/>
      </w:r>
    </w:p>
    <w:p w14:paraId="5812344A" w14:textId="77777777" w:rsidR="006D7789" w:rsidRDefault="006D7789" w:rsidP="004B4566">
      <w:pPr>
        <w:spacing w:line="360" w:lineRule="auto"/>
        <w:rPr>
          <w:b/>
        </w:rPr>
      </w:pPr>
      <w:r w:rsidRPr="006D7789">
        <w:rPr>
          <w:b/>
        </w:rPr>
        <w:t xml:space="preserve">Building Description </w:t>
      </w:r>
    </w:p>
    <w:p w14:paraId="4D6CD266" w14:textId="77777777" w:rsidR="006D7789" w:rsidRPr="006D7789" w:rsidRDefault="006D7789" w:rsidP="004B4566">
      <w:pPr>
        <w:spacing w:line="360" w:lineRule="auto"/>
        <w:rPr>
          <w:b/>
        </w:rPr>
      </w:pPr>
    </w:p>
    <w:p w14:paraId="62D072E3" w14:textId="315CA000" w:rsidR="007C0A8D" w:rsidRDefault="00593E5D" w:rsidP="004B4566">
      <w:pPr>
        <w:pStyle w:val="BodyText1"/>
        <w:spacing w:line="360" w:lineRule="auto"/>
      </w:pPr>
      <w:r w:rsidRPr="00593E5D">
        <w:t xml:space="preserve">The </w:t>
      </w:r>
      <w:r w:rsidR="00F820C9">
        <w:t xml:space="preserve">STH </w:t>
      </w:r>
      <w:r w:rsidRPr="00593E5D">
        <w:t xml:space="preserve">is a </w:t>
      </w:r>
      <w:r w:rsidR="00F820C9">
        <w:t>three</w:t>
      </w:r>
      <w:r w:rsidRPr="00593E5D">
        <w:t xml:space="preserve">-story </w:t>
      </w:r>
      <w:r w:rsidR="00F820C9">
        <w:t xml:space="preserve">brick and </w:t>
      </w:r>
      <w:r w:rsidRPr="00593E5D">
        <w:t xml:space="preserve">wood building </w:t>
      </w:r>
      <w:r w:rsidR="004B1895">
        <w:t xml:space="preserve">originally </w:t>
      </w:r>
      <w:r w:rsidRPr="00593E5D">
        <w:t xml:space="preserve">constructed in the </w:t>
      </w:r>
      <w:r w:rsidR="004B1895">
        <w:t>early 1</w:t>
      </w:r>
      <w:r w:rsidRPr="00593E5D">
        <w:t>800s</w:t>
      </w:r>
      <w:r w:rsidR="00FA26A0">
        <w:t xml:space="preserve">. </w:t>
      </w:r>
      <w:r w:rsidR="003D6147">
        <w:t xml:space="preserve"> </w:t>
      </w:r>
      <w:r w:rsidR="007C0A8D">
        <w:t>It has a</w:t>
      </w:r>
      <w:r w:rsidR="00F820C9">
        <w:t xml:space="preserve"> basement</w:t>
      </w:r>
      <w:r w:rsidR="00875075">
        <w:t xml:space="preserve"> with a fieldstone foundation</w:t>
      </w:r>
      <w:r w:rsidR="007C0A8D">
        <w:t xml:space="preserve"> that is partially below grade</w:t>
      </w:r>
      <w:r w:rsidR="00FA26A0">
        <w:t xml:space="preserve">. </w:t>
      </w:r>
      <w:r w:rsidR="003D6147">
        <w:t xml:space="preserve"> </w:t>
      </w:r>
      <w:r w:rsidR="00714155">
        <w:t>B</w:t>
      </w:r>
      <w:r w:rsidR="007C0A8D">
        <w:t xml:space="preserve">uilding </w:t>
      </w:r>
      <w:r w:rsidR="00714155">
        <w:t>renovations in the 1990s included</w:t>
      </w:r>
      <w:r w:rsidR="007C0A8D">
        <w:t xml:space="preserve"> the addition of an elevator</w:t>
      </w:r>
      <w:r w:rsidR="00714155">
        <w:t>, which was</w:t>
      </w:r>
      <w:r w:rsidR="007C0A8D">
        <w:t xml:space="preserve"> constructed inside the southwest corner of the original building</w:t>
      </w:r>
      <w:r w:rsidR="00FA26A0">
        <w:t xml:space="preserve">. </w:t>
      </w:r>
      <w:r w:rsidR="003D6147">
        <w:t xml:space="preserve"> </w:t>
      </w:r>
      <w:r w:rsidR="007C0A8D">
        <w:t xml:space="preserve">The basement contains a vault, the mechanical room for the elevator, a combination furnace/air handling unit (AHU) system, oil tank, and </w:t>
      </w:r>
      <w:r w:rsidR="007C0A8D" w:rsidRPr="00892E05">
        <w:t>space</w:t>
      </w:r>
      <w:r w:rsidR="007C0A8D">
        <w:t xml:space="preserve"> for </w:t>
      </w:r>
      <w:r w:rsidR="007C0A8D" w:rsidRPr="00892E05">
        <w:t>utilities</w:t>
      </w:r>
      <w:r w:rsidR="00FA26A0">
        <w:t>.</w:t>
      </w:r>
      <w:r w:rsidR="00FA26A0" w:rsidRPr="00593E5D">
        <w:t xml:space="preserve"> </w:t>
      </w:r>
      <w:r w:rsidR="003D6147">
        <w:t xml:space="preserve"> </w:t>
      </w:r>
      <w:r w:rsidR="007C0A8D" w:rsidRPr="00593E5D">
        <w:t xml:space="preserve">The </w:t>
      </w:r>
      <w:r w:rsidR="007C0A8D">
        <w:t xml:space="preserve">STH </w:t>
      </w:r>
      <w:r w:rsidR="007C0A8D" w:rsidRPr="00593E5D">
        <w:t>utilizes</w:t>
      </w:r>
      <w:r w:rsidR="007C0A8D">
        <w:t xml:space="preserve"> both</w:t>
      </w:r>
      <w:r w:rsidR="007C0A8D" w:rsidRPr="00593E5D">
        <w:t xml:space="preserve"> </w:t>
      </w:r>
      <w:r w:rsidR="007C0A8D">
        <w:t>the third floor and basement as storage space.  Windows in the building are openable.</w:t>
      </w:r>
    </w:p>
    <w:p w14:paraId="71D45484" w14:textId="0D147449" w:rsidR="007C0A8D" w:rsidRDefault="007C0A8D" w:rsidP="004B4566">
      <w:pPr>
        <w:pStyle w:val="BodyText1"/>
        <w:spacing w:line="360" w:lineRule="auto"/>
      </w:pPr>
      <w:r>
        <w:t>Note that t</w:t>
      </w:r>
      <w:r w:rsidR="002C2322">
        <w:t>he first f</w:t>
      </w:r>
      <w:r w:rsidR="00875075">
        <w:t xml:space="preserve">loor </w:t>
      </w:r>
      <w:r w:rsidR="002C2322">
        <w:t>is</w:t>
      </w:r>
      <w:r w:rsidR="00875075">
        <w:t xml:space="preserve"> supported</w:t>
      </w:r>
      <w:r w:rsidR="005E59C1">
        <w:t xml:space="preserve"> </w:t>
      </w:r>
      <w:r>
        <w:t xml:space="preserve">from the basement </w:t>
      </w:r>
      <w:r w:rsidR="005E59C1">
        <w:t>with a combination of wood pillars</w:t>
      </w:r>
      <w:r w:rsidR="00C55068">
        <w:t xml:space="preserve"> (Picture 1)</w:t>
      </w:r>
      <w:r w:rsidR="005E59C1">
        <w:t xml:space="preserve">, </w:t>
      </w:r>
      <w:r w:rsidR="00C55068">
        <w:t xml:space="preserve">brick columns (Picture 2), </w:t>
      </w:r>
      <w:r w:rsidR="005E59C1">
        <w:t xml:space="preserve">house jacks </w:t>
      </w:r>
      <w:r w:rsidR="00C55068">
        <w:t>(Picture 3)</w:t>
      </w:r>
      <w:r w:rsidR="00DD5D7B">
        <w:t>,</w:t>
      </w:r>
      <w:r w:rsidR="00C55068">
        <w:t xml:space="preserve"> </w:t>
      </w:r>
      <w:r w:rsidR="005E59C1">
        <w:t>and steel I-beams</w:t>
      </w:r>
      <w:r w:rsidR="007C531C">
        <w:t xml:space="preserve"> connected to permanent metal columns</w:t>
      </w:r>
      <w:r w:rsidR="00C55068">
        <w:t xml:space="preserve"> (Picture 4)</w:t>
      </w:r>
      <w:r w:rsidR="00593E5D" w:rsidRPr="00593E5D">
        <w:t xml:space="preserve">.  </w:t>
      </w:r>
    </w:p>
    <w:p w14:paraId="79BB34ED" w14:textId="77777777" w:rsidR="00BD1743" w:rsidRDefault="00BD1743" w:rsidP="004B4566">
      <w:pPr>
        <w:pStyle w:val="Heading1"/>
        <w:spacing w:line="360" w:lineRule="auto"/>
      </w:pPr>
      <w:r>
        <w:t>Methods</w:t>
      </w:r>
    </w:p>
    <w:p w14:paraId="1DEA545F" w14:textId="54F48A0A" w:rsidR="00BD1743" w:rsidRPr="003B2DA5" w:rsidRDefault="00BD1743" w:rsidP="004B4566">
      <w:pPr>
        <w:pStyle w:val="BodyText1"/>
        <w:spacing w:line="360" w:lineRule="auto"/>
      </w:pPr>
      <w:r>
        <w:t xml:space="preserve">Please refer to </w:t>
      </w:r>
      <w:r w:rsidRPr="003B2DA5">
        <w:t xml:space="preserve">the IAQ Manual </w:t>
      </w:r>
      <w:r w:rsidR="00436D9A">
        <w:t>for methods,</w:t>
      </w:r>
      <w:r>
        <w:t xml:space="preserve"> sampling procedures</w:t>
      </w:r>
      <w:r w:rsidR="00436D9A">
        <w:t>, and interpretation of results</w:t>
      </w:r>
      <w:r>
        <w:t xml:space="preserve"> (MDPH, 2015).</w:t>
      </w:r>
    </w:p>
    <w:p w14:paraId="41B3861F" w14:textId="77777777" w:rsidR="00BD1743" w:rsidRPr="00BD1743" w:rsidRDefault="003B2DA5" w:rsidP="004B4566">
      <w:pPr>
        <w:pStyle w:val="Heading1"/>
        <w:spacing w:line="360" w:lineRule="auto"/>
      </w:pPr>
      <w:r w:rsidRPr="003B2DA5">
        <w:lastRenderedPageBreak/>
        <w:t>Results</w:t>
      </w:r>
    </w:p>
    <w:p w14:paraId="21AF8110" w14:textId="4972E562" w:rsidR="003B2DA5" w:rsidRPr="003B2DA5" w:rsidRDefault="003B2DA5" w:rsidP="004B4566">
      <w:pPr>
        <w:pStyle w:val="BodyText1"/>
        <w:spacing w:line="360" w:lineRule="auto"/>
      </w:pPr>
      <w:r w:rsidRPr="003B2DA5">
        <w:t>This space is occupied by approximately 15 employees.  Members of the public also visit daily</w:t>
      </w:r>
      <w:r w:rsidR="00FA26A0" w:rsidRPr="003B2DA5">
        <w:t xml:space="preserve">. </w:t>
      </w:r>
      <w:r w:rsidR="003D6147">
        <w:t xml:space="preserve"> </w:t>
      </w:r>
      <w:r w:rsidRPr="003B2DA5">
        <w:t xml:space="preserve">Test results are presented in Table 1. </w:t>
      </w:r>
    </w:p>
    <w:p w14:paraId="64F6F89C" w14:textId="77777777" w:rsidR="003B2DA5" w:rsidRPr="003B2DA5" w:rsidRDefault="003B2DA5" w:rsidP="004B4566">
      <w:pPr>
        <w:pStyle w:val="Heading1"/>
        <w:spacing w:line="360" w:lineRule="auto"/>
      </w:pPr>
      <w:r w:rsidRPr="003B2DA5">
        <w:t>Discussion</w:t>
      </w:r>
    </w:p>
    <w:p w14:paraId="71AC628B" w14:textId="77777777" w:rsidR="003B2DA5" w:rsidRPr="003B2DA5" w:rsidRDefault="003B2DA5" w:rsidP="004B4566">
      <w:pPr>
        <w:pStyle w:val="Heading2"/>
        <w:spacing w:before="120" w:line="360" w:lineRule="auto"/>
      </w:pPr>
      <w:r w:rsidRPr="003B2DA5">
        <w:t>Ventilation</w:t>
      </w:r>
    </w:p>
    <w:p w14:paraId="7D4D6195" w14:textId="7E5BCB96" w:rsidR="003B2DA5" w:rsidRDefault="003B2DA5" w:rsidP="004B4566">
      <w:pPr>
        <w:pStyle w:val="BodyText1"/>
        <w:spacing w:line="360" w:lineRule="auto"/>
      </w:pPr>
      <w:r w:rsidRPr="003B2DA5">
        <w:t xml:space="preserve">It can be seen from Table 1 that carbon dioxide levels were </w:t>
      </w:r>
      <w:r w:rsidR="00015124">
        <w:t>below</w:t>
      </w:r>
      <w:r w:rsidRPr="003B2DA5">
        <w:t xml:space="preserve"> 800 parts per million (ppm) in a</w:t>
      </w:r>
      <w:r w:rsidR="00015124">
        <w:t xml:space="preserve">ll areas measured, indicating </w:t>
      </w:r>
      <w:r w:rsidRPr="003B2DA5">
        <w:t>adequate air exchange at the time of the assessment</w:t>
      </w:r>
      <w:r w:rsidR="00821C6D" w:rsidRPr="003B2DA5">
        <w:t xml:space="preserve">. </w:t>
      </w:r>
      <w:r w:rsidR="003D6147">
        <w:t xml:space="preserve"> </w:t>
      </w:r>
      <w:r w:rsidRPr="003B2DA5">
        <w:t xml:space="preserve">It should be noted that most areas of the </w:t>
      </w:r>
      <w:r>
        <w:t>STH</w:t>
      </w:r>
      <w:r w:rsidRPr="003B2DA5">
        <w:t xml:space="preserve"> were sparsely occupied and that carbon dioxide levels would be expected to rise with increased occupancy (e.g., meetings)</w:t>
      </w:r>
      <w:r w:rsidR="00FA26A0" w:rsidRPr="003B2DA5">
        <w:t xml:space="preserve">. </w:t>
      </w:r>
      <w:r w:rsidR="003D6147">
        <w:t xml:space="preserve"> </w:t>
      </w:r>
      <w:r w:rsidR="00015124">
        <w:t>The first floor of the STH is conn</w:t>
      </w:r>
      <w:r w:rsidR="00DD5D7B">
        <w:t>ected to the AHU</w:t>
      </w:r>
      <w:r w:rsidR="00015124">
        <w:t xml:space="preserve"> system </w:t>
      </w:r>
      <w:r w:rsidR="000873E2">
        <w:t xml:space="preserve">located </w:t>
      </w:r>
      <w:r w:rsidR="00015124">
        <w:t>in the basement</w:t>
      </w:r>
      <w:r w:rsidR="00821C6D">
        <w:t>.</w:t>
      </w:r>
      <w:r w:rsidR="003D6147">
        <w:t xml:space="preserve"> </w:t>
      </w:r>
      <w:r w:rsidR="00821C6D">
        <w:t xml:space="preserve"> </w:t>
      </w:r>
      <w:r w:rsidR="00015124">
        <w:t xml:space="preserve">This AHU </w:t>
      </w:r>
      <w:r w:rsidR="002C3FCE">
        <w:t>provides</w:t>
      </w:r>
      <w:r w:rsidR="004F5829">
        <w:t xml:space="preserve"> recirculated air that is</w:t>
      </w:r>
      <w:r w:rsidR="00015124">
        <w:t xml:space="preserve"> </w:t>
      </w:r>
      <w:proofErr w:type="gramStart"/>
      <w:r w:rsidR="00015124">
        <w:t>heat</w:t>
      </w:r>
      <w:r w:rsidR="004F5829">
        <w:t>ed</w:t>
      </w:r>
      <w:r w:rsidR="00015124">
        <w:t>/cool</w:t>
      </w:r>
      <w:r w:rsidR="004F5829">
        <w:t>ed</w:t>
      </w:r>
      <w:proofErr w:type="gramEnd"/>
      <w:r w:rsidR="00015124">
        <w:t xml:space="preserve">, but does not have a source of </w:t>
      </w:r>
      <w:r w:rsidR="002C3FCE">
        <w:t>fresh air</w:t>
      </w:r>
      <w:r w:rsidR="00821C6D">
        <w:t xml:space="preserve">. </w:t>
      </w:r>
      <w:r w:rsidR="003D6147">
        <w:t xml:space="preserve"> </w:t>
      </w:r>
      <w:r w:rsidRPr="003B2DA5">
        <w:t xml:space="preserve">Return air is drawn into </w:t>
      </w:r>
      <w:r w:rsidR="00875075">
        <w:t>floor-mounted</w:t>
      </w:r>
      <w:r w:rsidRPr="003B2DA5">
        <w:t xml:space="preserve"> vent</w:t>
      </w:r>
      <w:r w:rsidR="00875075">
        <w:t>s</w:t>
      </w:r>
      <w:r w:rsidR="000D067D">
        <w:t xml:space="preserve"> (Picture 5</w:t>
      </w:r>
      <w:r w:rsidRPr="003B2DA5">
        <w:t>) and returned to the AHU unit</w:t>
      </w:r>
      <w:r w:rsidR="00821C6D" w:rsidRPr="003B2DA5">
        <w:t>.</w:t>
      </w:r>
      <w:r w:rsidR="003D6147">
        <w:t xml:space="preserve"> </w:t>
      </w:r>
      <w:r w:rsidR="00821C6D" w:rsidRPr="003B2DA5">
        <w:t xml:space="preserve"> </w:t>
      </w:r>
      <w:r w:rsidRPr="003B2DA5">
        <w:t xml:space="preserve">MDPH recommends HVAC system </w:t>
      </w:r>
      <w:r w:rsidR="000873E2">
        <w:t>have</w:t>
      </w:r>
      <w:r w:rsidRPr="003B2DA5">
        <w:t xml:space="preserve"> a </w:t>
      </w:r>
      <w:r w:rsidRPr="000873E2">
        <w:rPr>
          <w:i/>
        </w:rPr>
        <w:t>fresh</w:t>
      </w:r>
      <w:r w:rsidRPr="003B2DA5">
        <w:t xml:space="preserve"> air supply </w:t>
      </w:r>
      <w:r w:rsidR="00742687">
        <w:t>and that the unit</w:t>
      </w:r>
      <w:r w:rsidRPr="003B2DA5">
        <w:t xml:space="preserve"> operates continuously</w:t>
      </w:r>
      <w:r w:rsidR="00DE78AE">
        <w:t xml:space="preserve"> during periods of occupancy. </w:t>
      </w:r>
    </w:p>
    <w:p w14:paraId="1CA59155" w14:textId="229E3414" w:rsidR="00875075" w:rsidRPr="003B2DA5" w:rsidRDefault="00875075" w:rsidP="004B4566">
      <w:pPr>
        <w:pStyle w:val="BodyText1"/>
        <w:spacing w:line="360" w:lineRule="auto"/>
      </w:pPr>
      <w:r>
        <w:t xml:space="preserve">The second floor of the STH </w:t>
      </w:r>
      <w:r w:rsidR="00821C6D">
        <w:t xml:space="preserve">is not ventilated by the </w:t>
      </w:r>
      <w:r>
        <w:t>AHU</w:t>
      </w:r>
      <w:r w:rsidR="000873E2">
        <w:t xml:space="preserve"> located in the basement</w:t>
      </w:r>
      <w:r w:rsidR="00821C6D">
        <w:t xml:space="preserve">. </w:t>
      </w:r>
      <w:r w:rsidR="003D6147">
        <w:t xml:space="preserve"> </w:t>
      </w:r>
      <w:r>
        <w:t>Windows are openable</w:t>
      </w:r>
      <w:r w:rsidR="000873E2">
        <w:t>,</w:t>
      </w:r>
      <w:r>
        <w:t xml:space="preserve"> and window-mounted air conditioners are used to provide cooling during hot weather. </w:t>
      </w:r>
    </w:p>
    <w:p w14:paraId="16C53BA1" w14:textId="77777777" w:rsidR="003B2DA5" w:rsidRPr="003B2DA5" w:rsidRDefault="003B2DA5" w:rsidP="004B4566">
      <w:pPr>
        <w:pStyle w:val="Heading2"/>
        <w:spacing w:line="360" w:lineRule="auto"/>
      </w:pPr>
      <w:r w:rsidRPr="003B2DA5">
        <w:t>Temperature and Relative Humidity</w:t>
      </w:r>
    </w:p>
    <w:p w14:paraId="278D497C" w14:textId="0BD53DD6" w:rsidR="003B2DA5" w:rsidRPr="003B2DA5" w:rsidRDefault="003B2DA5" w:rsidP="004B4566">
      <w:pPr>
        <w:pStyle w:val="BodyText1"/>
        <w:spacing w:line="360" w:lineRule="auto"/>
      </w:pPr>
      <w:r w:rsidRPr="003B2DA5">
        <w:t xml:space="preserve">  </w:t>
      </w:r>
      <w:r w:rsidR="002C3FCE">
        <w:t>T</w:t>
      </w:r>
      <w:r w:rsidRPr="003B2DA5">
        <w:t xml:space="preserve">emperature measurements </w:t>
      </w:r>
      <w:r w:rsidR="002C3FCE">
        <w:t xml:space="preserve">in occupied areas </w:t>
      </w:r>
      <w:r w:rsidRPr="003B2DA5">
        <w:t>at the time of the assessment ranged from 7</w:t>
      </w:r>
      <w:r w:rsidR="00460648">
        <w:t>4</w:t>
      </w:r>
      <w:r w:rsidRPr="003B2DA5">
        <w:t>°F to 7</w:t>
      </w:r>
      <w:r w:rsidR="002C3FCE">
        <w:t>9</w:t>
      </w:r>
      <w:r w:rsidRPr="003B2DA5">
        <w:t xml:space="preserve">°F (Table 1), which were </w:t>
      </w:r>
      <w:r w:rsidR="002C3FCE">
        <w:t>mostly within</w:t>
      </w:r>
      <w:r w:rsidRPr="003B2DA5">
        <w:t xml:space="preserve"> the MDPH recommended comfort range</w:t>
      </w:r>
      <w:r w:rsidR="002C2555" w:rsidRPr="003B2DA5">
        <w:t xml:space="preserve">. </w:t>
      </w:r>
      <w:r w:rsidR="003D6147">
        <w:t xml:space="preserve"> </w:t>
      </w:r>
      <w:r w:rsidR="002C3FCE">
        <w:t>R</w:t>
      </w:r>
      <w:r w:rsidRPr="003B2DA5">
        <w:t xml:space="preserve">elative humidity measurements </w:t>
      </w:r>
      <w:r w:rsidR="002C3FCE">
        <w:t xml:space="preserve">in occupied areas </w:t>
      </w:r>
      <w:r w:rsidRPr="003B2DA5">
        <w:t>at the time of the assessment ranged from 5</w:t>
      </w:r>
      <w:r w:rsidR="00460648">
        <w:t>2</w:t>
      </w:r>
      <w:r w:rsidRPr="003B2DA5">
        <w:t xml:space="preserve"> to </w:t>
      </w:r>
      <w:r w:rsidR="002C3FCE">
        <w:t xml:space="preserve">60 </w:t>
      </w:r>
      <w:r w:rsidRPr="003B2DA5">
        <w:t>percent (Table 1), which were within the MDPH recommended comfort range</w:t>
      </w:r>
      <w:r w:rsidR="002C2555" w:rsidRPr="003B2DA5">
        <w:t xml:space="preserve">. </w:t>
      </w:r>
      <w:r w:rsidR="003D6147">
        <w:t xml:space="preserve"> </w:t>
      </w:r>
      <w:r w:rsidRPr="003B2DA5">
        <w:t>The MDPH recommends a comfort range of 40 to 60 percent for indoor air relative humidity.</w:t>
      </w:r>
      <w:r w:rsidR="00460648">
        <w:t xml:space="preserve">  Relative humidity was above 60 percent in unoccupied spaces (the basement and third floor).  </w:t>
      </w:r>
    </w:p>
    <w:p w14:paraId="7248E426" w14:textId="77777777" w:rsidR="003B2DA5" w:rsidRPr="003B2DA5" w:rsidRDefault="003B2DA5" w:rsidP="004B4566">
      <w:pPr>
        <w:pStyle w:val="Heading2"/>
        <w:spacing w:line="360" w:lineRule="auto"/>
      </w:pPr>
      <w:r w:rsidRPr="003B2DA5">
        <w:t>Microbial/Moisture Concerns</w:t>
      </w:r>
    </w:p>
    <w:p w14:paraId="7165784B" w14:textId="686348EF" w:rsidR="002C2322" w:rsidRDefault="00875075" w:rsidP="004B4566">
      <w:pPr>
        <w:pStyle w:val="BodyText1"/>
        <w:spacing w:line="360" w:lineRule="auto"/>
      </w:pPr>
      <w:r>
        <w:t>The</w:t>
      </w:r>
      <w:r w:rsidR="00CA295F">
        <w:t xml:space="preserve"> basement of the</w:t>
      </w:r>
      <w:r>
        <w:t xml:space="preserve"> STH has signs of significant water penetration </w:t>
      </w:r>
      <w:r w:rsidR="002C2322">
        <w:t>through the basement walls</w:t>
      </w:r>
      <w:r w:rsidR="00887018">
        <w:t xml:space="preserve">. </w:t>
      </w:r>
      <w:r w:rsidR="003D6147">
        <w:t xml:space="preserve"> </w:t>
      </w:r>
      <w:r w:rsidR="00984AC5">
        <w:t xml:space="preserve">Water </w:t>
      </w:r>
      <w:r w:rsidR="002C2322">
        <w:t xml:space="preserve">was noted on the floor </w:t>
      </w:r>
      <w:r w:rsidR="002C3FCE">
        <w:t xml:space="preserve">near </w:t>
      </w:r>
      <w:r w:rsidR="002C2322">
        <w:t xml:space="preserve">the front of the east wall (Picture </w:t>
      </w:r>
      <w:r w:rsidR="000D067D">
        <w:t>6</w:t>
      </w:r>
      <w:r w:rsidR="00424637">
        <w:t>)</w:t>
      </w:r>
      <w:r w:rsidR="00CF2AB9">
        <w:t>.</w:t>
      </w:r>
      <w:r w:rsidR="003D6147">
        <w:t xml:space="preserve"> </w:t>
      </w:r>
      <w:r w:rsidR="00CF2AB9">
        <w:t xml:space="preserve"> </w:t>
      </w:r>
      <w:r w:rsidR="00424637">
        <w:t xml:space="preserve">Staining on the floor indicates that water flows from </w:t>
      </w:r>
      <w:r w:rsidR="00CF2AB9">
        <w:t>the east wall</w:t>
      </w:r>
      <w:r w:rsidR="002C2322">
        <w:t xml:space="preserve"> </w:t>
      </w:r>
      <w:r w:rsidR="00984AC5">
        <w:t>toward</w:t>
      </w:r>
      <w:r w:rsidR="00CF2AB9">
        <w:t>s</w:t>
      </w:r>
      <w:r w:rsidR="00CA295F">
        <w:t xml:space="preserve"> the north</w:t>
      </w:r>
      <w:r w:rsidR="002C2322">
        <w:t xml:space="preserve"> wall</w:t>
      </w:r>
      <w:r w:rsidR="00424637">
        <w:t>, passing</w:t>
      </w:r>
      <w:r w:rsidR="002C2322">
        <w:t xml:space="preserve"> beneath a </w:t>
      </w:r>
      <w:r w:rsidR="00424637">
        <w:t>w</w:t>
      </w:r>
      <w:r w:rsidR="002C2322">
        <w:t xml:space="preserve">all </w:t>
      </w:r>
      <w:r w:rsidR="002C2322">
        <w:lastRenderedPageBreak/>
        <w:t xml:space="preserve">in the rear of the building near the northwest corner (Picture </w:t>
      </w:r>
      <w:r w:rsidR="004A0C8D">
        <w:t>7</w:t>
      </w:r>
      <w:r w:rsidR="002C2322">
        <w:t xml:space="preserve">). </w:t>
      </w:r>
      <w:r w:rsidR="003D6147">
        <w:t xml:space="preserve"> </w:t>
      </w:r>
      <w:r w:rsidR="002C2322">
        <w:t xml:space="preserve">The source of water entering the basement </w:t>
      </w:r>
      <w:r w:rsidR="00974F15">
        <w:t>appears to originate</w:t>
      </w:r>
      <w:r w:rsidR="002C2322">
        <w:t xml:space="preserve"> from watering of plants in a garden around the front of the building (Picture </w:t>
      </w:r>
      <w:r w:rsidR="004A0C8D">
        <w:t>8</w:t>
      </w:r>
      <w:r w:rsidR="002C2322">
        <w:t>)</w:t>
      </w:r>
      <w:r w:rsidR="00887018">
        <w:t>.</w:t>
      </w:r>
      <w:r w:rsidR="003D6147">
        <w:t xml:space="preserve"> </w:t>
      </w:r>
      <w:r w:rsidR="00887018">
        <w:t xml:space="preserve"> </w:t>
      </w:r>
      <w:r w:rsidR="002C2322">
        <w:t>It is recomme</w:t>
      </w:r>
      <w:r w:rsidR="00CA295F">
        <w:t xml:space="preserve">nded that shrubbery and gardens </w:t>
      </w:r>
      <w:proofErr w:type="gramStart"/>
      <w:r w:rsidR="00CA295F">
        <w:t>be</w:t>
      </w:r>
      <w:proofErr w:type="gramEnd"/>
      <w:r w:rsidR="00CA295F">
        <w:t xml:space="preserve"> </w:t>
      </w:r>
      <w:r w:rsidR="002C2322">
        <w:t>located at least five feet from a building’s exterior wall</w:t>
      </w:r>
      <w:r w:rsidR="00887018">
        <w:t xml:space="preserve">. </w:t>
      </w:r>
      <w:r w:rsidR="003D6147">
        <w:t xml:space="preserve"> </w:t>
      </w:r>
      <w:r w:rsidR="002C2322">
        <w:t xml:space="preserve">Water from the garden can readily pass through the flagstone foundation, </w:t>
      </w:r>
      <w:r w:rsidR="00CF2AB9">
        <w:t>since it generally</w:t>
      </w:r>
      <w:r w:rsidR="002C2322">
        <w:t xml:space="preserve"> consists of piled stone</w:t>
      </w:r>
      <w:r w:rsidR="00CF2AB9">
        <w:t>s</w:t>
      </w:r>
      <w:r w:rsidR="002C2322">
        <w:t xml:space="preserve"> with no mortar (Picture </w:t>
      </w:r>
      <w:r w:rsidR="004A0C8D">
        <w:t>9</w:t>
      </w:r>
      <w:r w:rsidR="003D6147">
        <w:t xml:space="preserve">).  </w:t>
      </w:r>
    </w:p>
    <w:p w14:paraId="5CC4C410" w14:textId="2FE0AD49" w:rsidR="001D1EF7" w:rsidRDefault="002C2322" w:rsidP="004B4566">
      <w:pPr>
        <w:pStyle w:val="BodyText1"/>
        <w:spacing w:line="360" w:lineRule="auto"/>
      </w:pPr>
      <w:r>
        <w:t>A second location at the base of the rear stairwell</w:t>
      </w:r>
      <w:r w:rsidR="00CF2AB9">
        <w:t>,</w:t>
      </w:r>
      <w:r>
        <w:t xml:space="preserve"> </w:t>
      </w:r>
      <w:r w:rsidR="00CF2AB9">
        <w:t xml:space="preserve">near </w:t>
      </w:r>
      <w:r>
        <w:t>the elevat</w:t>
      </w:r>
      <w:r w:rsidR="00173C0A">
        <w:t>o</w:t>
      </w:r>
      <w:r>
        <w:t>r</w:t>
      </w:r>
      <w:r w:rsidR="00CF2AB9">
        <w:t>,</w:t>
      </w:r>
      <w:r>
        <w:t xml:space="preserve"> </w:t>
      </w:r>
      <w:r w:rsidR="00CF2AB9">
        <w:t>had</w:t>
      </w:r>
      <w:r>
        <w:t xml:space="preserve"> heavy accumulation of silt</w:t>
      </w:r>
      <w:r w:rsidR="00CF2AB9">
        <w:t xml:space="preserve">. </w:t>
      </w:r>
      <w:r w:rsidR="003D6147">
        <w:t xml:space="preserve"> </w:t>
      </w:r>
      <w:r w:rsidR="00974F15">
        <w:t>T</w:t>
      </w:r>
      <w:r w:rsidR="00173C0A">
        <w:t>he wall in this area</w:t>
      </w:r>
      <w:r w:rsidR="00974F15">
        <w:t xml:space="preserve"> had</w:t>
      </w:r>
      <w:r w:rsidR="00173C0A">
        <w:t xml:space="preserve"> </w:t>
      </w:r>
      <w:r>
        <w:t>sunlight</w:t>
      </w:r>
      <w:r w:rsidR="00173C0A">
        <w:t xml:space="preserve"> stream</w:t>
      </w:r>
      <w:r w:rsidR="007A3713">
        <w:t>ing</w:t>
      </w:r>
      <w:r w:rsidR="00173C0A">
        <w:t xml:space="preserve"> in</w:t>
      </w:r>
      <w:r>
        <w:t xml:space="preserve"> through a large </w:t>
      </w:r>
      <w:r w:rsidR="007A3713">
        <w:t xml:space="preserve">gap </w:t>
      </w:r>
      <w:r>
        <w:t xml:space="preserve">near the building sill, </w:t>
      </w:r>
      <w:r w:rsidR="00435FEE">
        <w:t>corresponding</w:t>
      </w:r>
      <w:r>
        <w:t xml:space="preserve"> to a cracked ceme</w:t>
      </w:r>
      <w:r w:rsidR="00AF7A5C">
        <w:t xml:space="preserve">nt slab above the exterior </w:t>
      </w:r>
      <w:r w:rsidR="00435FEE">
        <w:t xml:space="preserve">south </w:t>
      </w:r>
      <w:r w:rsidR="00AF7A5C">
        <w:t>wall</w:t>
      </w:r>
      <w:r w:rsidR="001D1EF7">
        <w:t xml:space="preserve"> </w:t>
      </w:r>
      <w:r w:rsidR="00EE39C5">
        <w:t>of the building</w:t>
      </w:r>
      <w:r w:rsidR="00974F15">
        <w:t xml:space="preserve"> (Picture 10)</w:t>
      </w:r>
      <w:r w:rsidR="00435FEE">
        <w:t xml:space="preserve">. </w:t>
      </w:r>
      <w:r w:rsidR="003D6147">
        <w:t xml:space="preserve"> </w:t>
      </w:r>
      <w:r>
        <w:t>The purpose of the cement slab appears to</w:t>
      </w:r>
      <w:r w:rsidR="00974F15">
        <w:t xml:space="preserve"> have included </w:t>
      </w:r>
      <w:r>
        <w:t>support for a removed fire escape (Picture</w:t>
      </w:r>
      <w:r w:rsidR="004A0C8D">
        <w:t xml:space="preserve"> 11</w:t>
      </w:r>
      <w:r>
        <w:t>).</w:t>
      </w:r>
    </w:p>
    <w:p w14:paraId="03A28C88" w14:textId="77777777" w:rsidR="001D1EF7" w:rsidRDefault="001D1EF7" w:rsidP="004B4566">
      <w:pPr>
        <w:pStyle w:val="BodyText1"/>
        <w:spacing w:line="360" w:lineRule="auto"/>
      </w:pPr>
      <w:r>
        <w:t xml:space="preserve">An access door was installed in the rear of the STH, which also appears to have repeated water penetration (Picture </w:t>
      </w:r>
      <w:r w:rsidR="004A0C8D">
        <w:t>12</w:t>
      </w:r>
      <w:r>
        <w:t xml:space="preserve">) due to lack of drainage for </w:t>
      </w:r>
      <w:r w:rsidR="007A3713">
        <w:t xml:space="preserve">the </w:t>
      </w:r>
      <w:r>
        <w:t>exterior door well (Picture</w:t>
      </w:r>
      <w:r w:rsidR="004A0C8D">
        <w:t xml:space="preserve"> 13</w:t>
      </w:r>
      <w:r>
        <w:t>).</w:t>
      </w:r>
      <w:r w:rsidR="001C65CD">
        <w:t xml:space="preserve">  </w:t>
      </w:r>
    </w:p>
    <w:p w14:paraId="0DF5F468" w14:textId="05A74B80" w:rsidR="001C65CD" w:rsidRDefault="001C65CD" w:rsidP="004B4566">
      <w:pPr>
        <w:pStyle w:val="BodyText1"/>
        <w:spacing w:line="360" w:lineRule="auto"/>
      </w:pPr>
      <w:r>
        <w:t xml:space="preserve">Water penetration has </w:t>
      </w:r>
      <w:r w:rsidR="00D23333">
        <w:t>led</w:t>
      </w:r>
      <w:r>
        <w:t xml:space="preserve"> to extensive water damage to gypsum wallboard that was installed in the basement as part of the 1</w:t>
      </w:r>
      <w:r w:rsidR="00435FEE">
        <w:t>990</w:t>
      </w:r>
      <w:r w:rsidR="00974F15">
        <w:t>s renovation</w:t>
      </w:r>
      <w:r w:rsidR="00945032">
        <w:t xml:space="preserve">. </w:t>
      </w:r>
      <w:r w:rsidR="003D6147">
        <w:t xml:space="preserve"> </w:t>
      </w:r>
      <w:r w:rsidR="00974F15">
        <w:t>Heavily mold-</w:t>
      </w:r>
      <w:r>
        <w:t xml:space="preserve">contaminated GW </w:t>
      </w:r>
      <w:r w:rsidR="007A4181">
        <w:t>is present</w:t>
      </w:r>
      <w:r>
        <w:t xml:space="preserve"> </w:t>
      </w:r>
      <w:r w:rsidR="007A4181">
        <w:t>at</w:t>
      </w:r>
      <w:r>
        <w:t xml:space="preserve"> the base of the front stairwell (Pictures </w:t>
      </w:r>
      <w:r w:rsidR="00173C0A">
        <w:t>1</w:t>
      </w:r>
      <w:r w:rsidR="004A0C8D">
        <w:t>4 through 16</w:t>
      </w:r>
      <w:r>
        <w:t>)</w:t>
      </w:r>
      <w:r w:rsidR="007A4181">
        <w:t xml:space="preserve">. </w:t>
      </w:r>
      <w:r w:rsidR="003D6147">
        <w:t xml:space="preserve"> </w:t>
      </w:r>
      <w:r w:rsidR="001729EE">
        <w:t>In addition</w:t>
      </w:r>
      <w:r w:rsidR="007A4181">
        <w:t>,</w:t>
      </w:r>
      <w:r w:rsidR="001729EE">
        <w:t xml:space="preserve"> numerous water-damaged boxes containing records were noted on pallets </w:t>
      </w:r>
      <w:r w:rsidR="00C966E7">
        <w:t xml:space="preserve">in an area of water </w:t>
      </w:r>
      <w:proofErr w:type="gramStart"/>
      <w:r w:rsidR="00C966E7">
        <w:t xml:space="preserve">penetration </w:t>
      </w:r>
      <w:r w:rsidR="003D6147">
        <w:t xml:space="preserve"> </w:t>
      </w:r>
      <w:r w:rsidR="00C966E7">
        <w:t>(</w:t>
      </w:r>
      <w:proofErr w:type="gramEnd"/>
      <w:r w:rsidR="00C966E7">
        <w:t>Picture 7)</w:t>
      </w:r>
      <w:r w:rsidR="00945032">
        <w:t>.</w:t>
      </w:r>
      <w:r w:rsidR="003D6147">
        <w:t xml:space="preserve"> </w:t>
      </w:r>
      <w:r w:rsidR="00945032">
        <w:t xml:space="preserve"> </w:t>
      </w:r>
      <w:r w:rsidR="00C966E7">
        <w:t xml:space="preserve">Mold contaminated GW and cardboard/paper cannot be cleaned and must be removed in a manner consistent with the US EPA document “Mold Remediation in Schools and Commercial Buildings” (US EPA, 2001).  </w:t>
      </w:r>
    </w:p>
    <w:p w14:paraId="2FADF9B2" w14:textId="16CC60AE" w:rsidR="007151A6" w:rsidRDefault="003B2DA5" w:rsidP="004B4566">
      <w:pPr>
        <w:pStyle w:val="BodyText1"/>
        <w:spacing w:line="360" w:lineRule="auto"/>
      </w:pPr>
      <w:r w:rsidRPr="003B2DA5">
        <w:t>The US EPA and the American Conference of Governmental Industrial Hygienists (ACGIH) recommend that porous materials be dried with fans and heating within 24 to 48 hours of becoming wet (US EPA, 2001; ACGIH, 1989)</w:t>
      </w:r>
      <w:r w:rsidR="00945032" w:rsidRPr="003B2DA5">
        <w:t xml:space="preserve">. </w:t>
      </w:r>
      <w:r w:rsidR="003D6147">
        <w:t xml:space="preserve"> </w:t>
      </w:r>
      <w:r w:rsidRPr="003B2DA5">
        <w:t>If porous materials are not dried within this time frame, mold growth may occur</w:t>
      </w:r>
      <w:r w:rsidR="00945032" w:rsidRPr="003B2DA5">
        <w:t xml:space="preserve">. </w:t>
      </w:r>
      <w:r w:rsidR="003D6147">
        <w:t xml:space="preserve"> </w:t>
      </w:r>
      <w:r w:rsidRPr="003B2DA5">
        <w:t xml:space="preserve">Once mold has colonized porous materials, they are difficult to clean and should be removed and discarded.  </w:t>
      </w:r>
    </w:p>
    <w:p w14:paraId="4050F92E" w14:textId="6D44E8AF" w:rsidR="003B2DA5" w:rsidRPr="003B2DA5" w:rsidRDefault="003B2DA5" w:rsidP="004B4566">
      <w:pPr>
        <w:pStyle w:val="BodyText1"/>
        <w:spacing w:line="360" w:lineRule="auto"/>
        <w:rPr>
          <w:snapToGrid w:val="0"/>
          <w:szCs w:val="24"/>
        </w:rPr>
      </w:pPr>
      <w:r w:rsidRPr="003B2DA5">
        <w:rPr>
          <w:snapToGrid w:val="0"/>
        </w:rPr>
        <w:t>Indoor plants were noted in some areas</w:t>
      </w:r>
      <w:r w:rsidR="00945032" w:rsidRPr="003B2DA5">
        <w:rPr>
          <w:snapToGrid w:val="0"/>
        </w:rPr>
        <w:t xml:space="preserve">. </w:t>
      </w:r>
      <w:r w:rsidR="003D6147">
        <w:rPr>
          <w:snapToGrid w:val="0"/>
        </w:rPr>
        <w:t xml:space="preserve"> </w:t>
      </w:r>
      <w:r w:rsidRPr="003B2DA5">
        <w:rPr>
          <w:snapToGrid w:val="0"/>
        </w:rPr>
        <w:t>Plants can be a source of pollen and mold, which can be respiratory irritants to some individuals</w:t>
      </w:r>
      <w:r w:rsidR="00945032" w:rsidRPr="003B2DA5">
        <w:rPr>
          <w:snapToGrid w:val="0"/>
        </w:rPr>
        <w:t xml:space="preserve">. </w:t>
      </w:r>
      <w:r w:rsidR="003D6147">
        <w:rPr>
          <w:snapToGrid w:val="0"/>
        </w:rPr>
        <w:t xml:space="preserve"> </w:t>
      </w:r>
      <w:r w:rsidRPr="003B2DA5">
        <w:rPr>
          <w:snapToGrid w:val="0"/>
        </w:rPr>
        <w:t>Plants should be properly maintained and equipped with non-porous drip pans</w:t>
      </w:r>
      <w:r w:rsidR="00945032" w:rsidRPr="003B2DA5">
        <w:rPr>
          <w:snapToGrid w:val="0"/>
        </w:rPr>
        <w:t xml:space="preserve">. </w:t>
      </w:r>
      <w:r w:rsidR="003D6147">
        <w:rPr>
          <w:snapToGrid w:val="0"/>
        </w:rPr>
        <w:t xml:space="preserve"> </w:t>
      </w:r>
      <w:r w:rsidRPr="003B2DA5">
        <w:rPr>
          <w:szCs w:val="24"/>
        </w:rPr>
        <w:t xml:space="preserve">Plants should also be located away from ventilation sources to prevent the entrainment and/or </w:t>
      </w:r>
      <w:proofErr w:type="spellStart"/>
      <w:r w:rsidRPr="003B2DA5">
        <w:rPr>
          <w:szCs w:val="24"/>
        </w:rPr>
        <w:t>aerosolization</w:t>
      </w:r>
      <w:proofErr w:type="spellEnd"/>
      <w:r w:rsidRPr="003B2DA5">
        <w:rPr>
          <w:szCs w:val="24"/>
        </w:rPr>
        <w:t xml:space="preserve"> of dirt, </w:t>
      </w:r>
      <w:r w:rsidR="00945032" w:rsidRPr="003B2DA5">
        <w:rPr>
          <w:szCs w:val="24"/>
        </w:rPr>
        <w:t>pollen,</w:t>
      </w:r>
      <w:r w:rsidRPr="003B2DA5">
        <w:rPr>
          <w:szCs w:val="24"/>
        </w:rPr>
        <w:t xml:space="preserve"> or mold.</w:t>
      </w:r>
    </w:p>
    <w:p w14:paraId="7D74398A" w14:textId="77777777" w:rsidR="00C966E7" w:rsidRDefault="00C966E7" w:rsidP="004B4566">
      <w:pPr>
        <w:pStyle w:val="Heading2"/>
        <w:spacing w:line="360" w:lineRule="auto"/>
      </w:pPr>
      <w:r w:rsidRPr="00436E4C">
        <w:lastRenderedPageBreak/>
        <w:t>Other IAQ Evaluations</w:t>
      </w:r>
    </w:p>
    <w:p w14:paraId="6ED06F8C" w14:textId="791D559C" w:rsidR="00C966E7" w:rsidRPr="00242142" w:rsidRDefault="00C966E7" w:rsidP="004B4566">
      <w:pPr>
        <w:pStyle w:val="BodyText1"/>
        <w:spacing w:line="360" w:lineRule="auto"/>
      </w:pPr>
      <w:r w:rsidRPr="00436E4C">
        <w:t>Indoor air quality can be negatively influenced by the presence of respiratory irritants, such as products of combustion</w:t>
      </w:r>
      <w:r w:rsidR="00945032" w:rsidRPr="00436E4C">
        <w:t xml:space="preserve">. </w:t>
      </w:r>
      <w:r w:rsidR="003D6147">
        <w:t xml:space="preserve"> </w:t>
      </w:r>
      <w:r w:rsidRPr="00436E4C">
        <w:t>The process of combustion p</w:t>
      </w:r>
      <w:r w:rsidR="00AA4E18">
        <w:t>roduces a number of pollutants.</w:t>
      </w:r>
      <w:r>
        <w:t xml:space="preserve"> </w:t>
      </w:r>
      <w:r w:rsidR="003D6147">
        <w:t xml:space="preserve"> </w:t>
      </w:r>
      <w:r w:rsidRPr="00436E4C">
        <w:t>Common combustion emissions include carbon monoxide, carbon dioxide, water vapor, and smoke (fine airborne particle material)</w:t>
      </w:r>
      <w:r w:rsidR="00945032" w:rsidRPr="00436E4C">
        <w:t xml:space="preserve">. </w:t>
      </w:r>
      <w:r w:rsidR="003D6147">
        <w:t xml:space="preserve"> </w:t>
      </w:r>
      <w:r w:rsidRPr="00436E4C">
        <w:t>Of these materials, exposure to carbon monoxide and particulate matter with a diameter of 2.5 micrometers (</w:t>
      </w:r>
      <w:proofErr w:type="spellStart"/>
      <w:r w:rsidRPr="00436E4C">
        <w:t>μm</w:t>
      </w:r>
      <w:proofErr w:type="spellEnd"/>
      <w:r w:rsidRPr="00436E4C">
        <w:t>) or less (PM2.5) can produce immediate, acute health effects upon exposure</w:t>
      </w:r>
      <w:r w:rsidR="00945032" w:rsidRPr="00436E4C">
        <w:t xml:space="preserve">. </w:t>
      </w:r>
      <w:r w:rsidR="003D6147">
        <w:t xml:space="preserve"> </w:t>
      </w:r>
      <w:r w:rsidRPr="00436E4C">
        <w:t>To determine whether combustion products were present in the indoor environment, BEH/IAQ staff obtained measurements for carbon monoxide and PM2.5</w:t>
      </w:r>
      <w:r w:rsidR="00AA4E18">
        <w:t>.</w:t>
      </w:r>
    </w:p>
    <w:p w14:paraId="4D5436FC" w14:textId="77777777" w:rsidR="00C966E7" w:rsidRPr="0068736E" w:rsidRDefault="00C966E7" w:rsidP="004B4566">
      <w:pPr>
        <w:pStyle w:val="Heading3"/>
        <w:spacing w:line="360" w:lineRule="auto"/>
      </w:pPr>
      <w:r w:rsidRPr="0068736E">
        <w:t>Carbon Monoxide</w:t>
      </w:r>
    </w:p>
    <w:p w14:paraId="32CE3565" w14:textId="24CB1C71" w:rsidR="00152F73" w:rsidRPr="003B2DA5" w:rsidRDefault="00152F73" w:rsidP="004B4566">
      <w:pPr>
        <w:spacing w:line="360" w:lineRule="auto"/>
        <w:ind w:firstLine="720"/>
      </w:pPr>
      <w:r w:rsidRPr="003B2DA5">
        <w:rPr>
          <w:i/>
          <w:iCs/>
        </w:rPr>
        <w:t>Carbon monoxide should not be present in a typical, indoor environment</w:t>
      </w:r>
      <w:r w:rsidR="00361B7A" w:rsidRPr="003B2DA5">
        <w:t xml:space="preserve">. </w:t>
      </w:r>
      <w:r w:rsidR="003D6147">
        <w:t xml:space="preserve"> </w:t>
      </w:r>
      <w:r w:rsidRPr="003B2DA5">
        <w:t xml:space="preserve">If it </w:t>
      </w:r>
      <w:r w:rsidRPr="003B2DA5">
        <w:rPr>
          <w:i/>
          <w:iCs/>
        </w:rPr>
        <w:t>is</w:t>
      </w:r>
      <w:r w:rsidRPr="003B2DA5">
        <w:t xml:space="preserve"> present, indoor carbon monoxide levels should be less than or equal to outdoor levels</w:t>
      </w:r>
      <w:r w:rsidR="00361B7A" w:rsidRPr="003B2DA5">
        <w:t xml:space="preserve">. </w:t>
      </w:r>
      <w:r w:rsidR="003D6147">
        <w:t xml:space="preserve"> </w:t>
      </w:r>
      <w:r w:rsidRPr="003B2DA5">
        <w:t xml:space="preserve">On the day of the assessment, outdoor carbon monoxide concentrations were </w:t>
      </w:r>
      <w:proofErr w:type="gramStart"/>
      <w:r w:rsidRPr="003B2DA5">
        <w:t>non</w:t>
      </w:r>
      <w:proofErr w:type="gramEnd"/>
      <w:r w:rsidRPr="003B2DA5">
        <w:t>-detect (ND) (Table 1)</w:t>
      </w:r>
      <w:r w:rsidR="00361B7A" w:rsidRPr="003B2DA5">
        <w:t xml:space="preserve">. </w:t>
      </w:r>
      <w:r w:rsidR="003D6147">
        <w:t xml:space="preserve"> </w:t>
      </w:r>
      <w:r w:rsidRPr="003B2DA5">
        <w:t>No measurable levels of carbon monoxide were detected inside the building (Table 1)</w:t>
      </w:r>
      <w:r w:rsidR="00361B7A" w:rsidRPr="003B2DA5">
        <w:t>.</w:t>
      </w:r>
      <w:r w:rsidR="00361B7A">
        <w:t xml:space="preserve"> </w:t>
      </w:r>
      <w:r w:rsidR="003D6147">
        <w:t xml:space="preserve"> </w:t>
      </w:r>
      <w:r>
        <w:t>Of note is the condition of the flue connecting the furnace to the chimney, which is open to the basement (Picture 17)</w:t>
      </w:r>
      <w:proofErr w:type="gramStart"/>
      <w:r w:rsidR="00361B7A">
        <w:t>.</w:t>
      </w:r>
      <w:proofErr w:type="gramEnd"/>
      <w:r w:rsidR="00361B7A">
        <w:t xml:space="preserve"> </w:t>
      </w:r>
      <w:r w:rsidR="003D6147">
        <w:t xml:space="preserve"> </w:t>
      </w:r>
      <w:r>
        <w:t>It is likely this opening is missing a barometric (pressure-controlled) damper</w:t>
      </w:r>
      <w:r w:rsidR="00361B7A">
        <w:t xml:space="preserve">. </w:t>
      </w:r>
      <w:r w:rsidR="003D6147">
        <w:t xml:space="preserve"> </w:t>
      </w:r>
      <w:r>
        <w:t>In this condition, products of combustion (including carbon monoxide) can readily enter the basement as the furnace operates.</w:t>
      </w:r>
    </w:p>
    <w:p w14:paraId="2BE320FC" w14:textId="77777777" w:rsidR="003B2DA5" w:rsidRPr="003B2DA5" w:rsidRDefault="003B2DA5" w:rsidP="004B4566">
      <w:pPr>
        <w:keepNext/>
        <w:spacing w:before="480" w:after="60" w:line="360" w:lineRule="auto"/>
        <w:ind w:firstLine="720"/>
        <w:outlineLvl w:val="2"/>
        <w:rPr>
          <w:i/>
        </w:rPr>
      </w:pPr>
      <w:r w:rsidRPr="003B2DA5">
        <w:rPr>
          <w:i/>
        </w:rPr>
        <w:t>Particulate Matter</w:t>
      </w:r>
    </w:p>
    <w:p w14:paraId="43752D5A" w14:textId="1F0EE71B" w:rsidR="003B2DA5" w:rsidRPr="003B2DA5" w:rsidRDefault="003B2DA5" w:rsidP="004B4566">
      <w:pPr>
        <w:spacing w:line="360" w:lineRule="auto"/>
        <w:ind w:firstLine="720"/>
      </w:pPr>
      <w:r w:rsidRPr="003B2DA5">
        <w:t xml:space="preserve">Outdoor PM2.5 was measured </w:t>
      </w:r>
      <w:proofErr w:type="gramStart"/>
      <w:r w:rsidRPr="003B2DA5">
        <w:t xml:space="preserve">at </w:t>
      </w:r>
      <w:r w:rsidR="00152F73">
        <w:t>17</w:t>
      </w:r>
      <w:r w:rsidRPr="003B2DA5">
        <w:t xml:space="preserve"> μg/m</w:t>
      </w:r>
      <w:r w:rsidRPr="003B2DA5">
        <w:rPr>
          <w:vertAlign w:val="superscript"/>
        </w:rPr>
        <w:t>3</w:t>
      </w:r>
      <w:r w:rsidRPr="003B2DA5">
        <w:t xml:space="preserve"> (Table 1)</w:t>
      </w:r>
      <w:proofErr w:type="gramEnd"/>
      <w:r w:rsidRPr="003B2DA5">
        <w:t>.  PM2.5 level</w:t>
      </w:r>
      <w:r w:rsidR="00152F73">
        <w:t xml:space="preserve">s measured in occupied areas indoors ranged from 15 </w:t>
      </w:r>
      <w:proofErr w:type="gramStart"/>
      <w:r w:rsidR="00152F73">
        <w:t>to 17</w:t>
      </w:r>
      <w:r w:rsidRPr="003B2DA5">
        <w:t xml:space="preserve"> μg/m</w:t>
      </w:r>
      <w:r w:rsidRPr="003B2DA5">
        <w:rPr>
          <w:vertAlign w:val="superscript"/>
        </w:rPr>
        <w:t xml:space="preserve">3 </w:t>
      </w:r>
      <w:r w:rsidRPr="003B2DA5">
        <w:t>(Table 1),</w:t>
      </w:r>
      <w:proofErr w:type="gramEnd"/>
      <w:r w:rsidRPr="003B2DA5">
        <w:t xml:space="preserve"> which were below the NAAQS PM2.5 level of 35 μg/m</w:t>
      </w:r>
      <w:r w:rsidRPr="003B2DA5">
        <w:rPr>
          <w:vertAlign w:val="superscript"/>
        </w:rPr>
        <w:t>3</w:t>
      </w:r>
      <w:r w:rsidR="00361B7A" w:rsidRPr="003B2DA5">
        <w:t xml:space="preserve">. </w:t>
      </w:r>
      <w:r w:rsidR="003D6147">
        <w:t xml:space="preserve"> </w:t>
      </w:r>
      <w:r w:rsidR="00361B7A">
        <w:t>Elevated</w:t>
      </w:r>
      <w:r w:rsidR="00152F73">
        <w:t xml:space="preserve"> PM2.5 levels were measured in the basement and on the 3</w:t>
      </w:r>
      <w:r w:rsidR="00152F73" w:rsidRPr="00152F73">
        <w:rPr>
          <w:vertAlign w:val="superscript"/>
        </w:rPr>
        <w:t>rd</w:t>
      </w:r>
      <w:r w:rsidR="00152F73">
        <w:t xml:space="preserve"> floor (</w:t>
      </w:r>
      <w:proofErr w:type="gramStart"/>
      <w:r w:rsidR="00152F73">
        <w:t xml:space="preserve">77 </w:t>
      </w:r>
      <w:r w:rsidR="00152F73" w:rsidRPr="00152F73">
        <w:t>μg/m</w:t>
      </w:r>
      <w:r w:rsidR="00152F73" w:rsidRPr="00152F73">
        <w:rPr>
          <w:vertAlign w:val="superscript"/>
        </w:rPr>
        <w:t>3</w:t>
      </w:r>
      <w:proofErr w:type="gramEnd"/>
      <w:r w:rsidR="00152F73">
        <w:rPr>
          <w:vertAlign w:val="superscript"/>
        </w:rPr>
        <w:t xml:space="preserve"> </w:t>
      </w:r>
      <w:r w:rsidR="00152F73">
        <w:t>and 60</w:t>
      </w:r>
      <w:r w:rsidR="00152F73" w:rsidRPr="00152F73">
        <w:t xml:space="preserve"> μg/m</w:t>
      </w:r>
      <w:r w:rsidR="00152F73" w:rsidRPr="00152F73">
        <w:rPr>
          <w:vertAlign w:val="superscript"/>
        </w:rPr>
        <w:t>3</w:t>
      </w:r>
      <w:r w:rsidR="00361B7A">
        <w:t>,</w:t>
      </w:r>
      <w:r w:rsidR="00152F73">
        <w:t xml:space="preserve"> respectively).</w:t>
      </w:r>
    </w:p>
    <w:p w14:paraId="0159AC51" w14:textId="77777777" w:rsidR="003B2DA5" w:rsidRPr="003B2DA5" w:rsidRDefault="003B2DA5" w:rsidP="004B4566">
      <w:pPr>
        <w:keepNext/>
        <w:spacing w:before="480" w:after="60" w:line="360" w:lineRule="auto"/>
        <w:ind w:firstLine="720"/>
        <w:outlineLvl w:val="2"/>
        <w:rPr>
          <w:i/>
        </w:rPr>
      </w:pPr>
      <w:r w:rsidRPr="003B2DA5">
        <w:rPr>
          <w:i/>
        </w:rPr>
        <w:t>Volatile Organic Compounds</w:t>
      </w:r>
    </w:p>
    <w:p w14:paraId="68345200" w14:textId="77777777" w:rsidR="003B2DA5" w:rsidRPr="003B2DA5" w:rsidRDefault="003B2DA5" w:rsidP="004B4566">
      <w:pPr>
        <w:spacing w:line="360" w:lineRule="auto"/>
        <w:ind w:firstLine="720"/>
      </w:pPr>
      <w:r w:rsidRPr="003B2DA5">
        <w:t xml:space="preserve">In order to determine if VOCs were present, BEH/IAQ staff inspected areas for items containing VOCs.  BEH/IAQ staff noted hand sanitizer, cleaners, and air fresheners at the time </w:t>
      </w:r>
      <w:r w:rsidRPr="003B2DA5">
        <w:lastRenderedPageBreak/>
        <w:t>of the assessment.  All of these have the potential to be irritants to the eyes, nose, throat and respiratory system of sensitive individuals.</w:t>
      </w:r>
    </w:p>
    <w:p w14:paraId="3A3ABB25" w14:textId="77777777" w:rsidR="003B2DA5" w:rsidRPr="003B2DA5" w:rsidRDefault="003B2DA5" w:rsidP="004B4566">
      <w:pPr>
        <w:pStyle w:val="Heading2"/>
        <w:spacing w:line="360" w:lineRule="auto"/>
      </w:pPr>
      <w:r w:rsidRPr="003B2DA5">
        <w:t>Other Conditions</w:t>
      </w:r>
    </w:p>
    <w:p w14:paraId="7A2A4405" w14:textId="06785643" w:rsidR="00726826" w:rsidRDefault="003B2DA5" w:rsidP="004B4566">
      <w:pPr>
        <w:pStyle w:val="StyleBodyTextIndent2Left0Firstline05After0"/>
        <w:spacing w:line="360" w:lineRule="auto"/>
      </w:pPr>
      <w:r w:rsidRPr="003B2DA5">
        <w:t xml:space="preserve">Other conditions that can affect IAQ were observed during the assessment.  </w:t>
      </w:r>
      <w:r w:rsidR="00625F74" w:rsidRPr="00625F74">
        <w:t xml:space="preserve">Of note </w:t>
      </w:r>
      <w:r w:rsidR="00984AC5" w:rsidRPr="00625F74">
        <w:t>are the conditions</w:t>
      </w:r>
      <w:r w:rsidR="00625F74" w:rsidRPr="00625F74">
        <w:t xml:space="preserve"> of brick walls and support pillars in the basement</w:t>
      </w:r>
      <w:r w:rsidR="00361B7A">
        <w:t>, which</w:t>
      </w:r>
      <w:r w:rsidR="00625F74" w:rsidRPr="00625F74">
        <w:t xml:space="preserve"> are part of the original construction on the building</w:t>
      </w:r>
      <w:r w:rsidR="00CA5E81" w:rsidRPr="00625F74">
        <w:t xml:space="preserve">. </w:t>
      </w:r>
      <w:r w:rsidR="003D6147">
        <w:t xml:space="preserve"> </w:t>
      </w:r>
      <w:r w:rsidR="00625F74">
        <w:t xml:space="preserve">When the AHU system ductwork was installed, </w:t>
      </w:r>
      <w:r w:rsidR="00A7487E">
        <w:t>bricks were removed from</w:t>
      </w:r>
      <w:r w:rsidR="00625F74">
        <w:t xml:space="preserve"> brick support</w:t>
      </w:r>
      <w:r w:rsidR="00A7487E">
        <w:t xml:space="preserve"> walls to create an opening that accommodates the ductwork; </w:t>
      </w:r>
      <w:proofErr w:type="gramStart"/>
      <w:r w:rsidR="00A7487E">
        <w:t>these brick walls supports</w:t>
      </w:r>
      <w:proofErr w:type="gramEnd"/>
      <w:r w:rsidR="00A7487E">
        <w:t xml:space="preserve"> the </w:t>
      </w:r>
      <w:r w:rsidR="00625F74">
        <w:t xml:space="preserve">first floor (Pictures </w:t>
      </w:r>
      <w:r w:rsidR="00173C0A">
        <w:t>1</w:t>
      </w:r>
      <w:r w:rsidR="004A0C8D">
        <w:t>8</w:t>
      </w:r>
      <w:r w:rsidR="00173C0A">
        <w:t xml:space="preserve"> and 1</w:t>
      </w:r>
      <w:r w:rsidR="004A0C8D">
        <w:t>9</w:t>
      </w:r>
      <w:r w:rsidR="00625F74">
        <w:t>)</w:t>
      </w:r>
      <w:r w:rsidR="00040A86">
        <w:t xml:space="preserve">. </w:t>
      </w:r>
      <w:r w:rsidR="003D6147">
        <w:t xml:space="preserve"> </w:t>
      </w:r>
      <w:r w:rsidR="009428F5">
        <w:t xml:space="preserve">At the base of these </w:t>
      </w:r>
      <w:r w:rsidR="00A7487E">
        <w:t xml:space="preserve">support </w:t>
      </w:r>
      <w:r w:rsidR="009428F5">
        <w:t xml:space="preserve">walls </w:t>
      </w:r>
      <w:r w:rsidR="00173C0A">
        <w:t>is a large amount</w:t>
      </w:r>
      <w:r w:rsidR="009428F5">
        <w:t xml:space="preserve"> of red brick dust</w:t>
      </w:r>
      <w:r w:rsidR="00173C0A">
        <w:t xml:space="preserve"> (Picture </w:t>
      </w:r>
      <w:r w:rsidR="004A0C8D">
        <w:t>20</w:t>
      </w:r>
      <w:r w:rsidR="00173C0A">
        <w:t>)</w:t>
      </w:r>
      <w:r w:rsidR="00A7487E">
        <w:t xml:space="preserve">. </w:t>
      </w:r>
      <w:r w:rsidR="003D6147">
        <w:t xml:space="preserve"> </w:t>
      </w:r>
      <w:r w:rsidR="00625F74" w:rsidRPr="00625F74">
        <w:t xml:space="preserve">In the experience of BEH staff, brick deterioration is </w:t>
      </w:r>
      <w:r w:rsidR="00726826">
        <w:t>often</w:t>
      </w:r>
      <w:r w:rsidR="00625F74" w:rsidRPr="00625F74">
        <w:t xml:space="preserve"> attributable to</w:t>
      </w:r>
      <w:r w:rsidR="009428F5">
        <w:t xml:space="preserve"> exposure of brick to moisture. </w:t>
      </w:r>
      <w:r w:rsidR="003D6147">
        <w:t xml:space="preserve"> </w:t>
      </w:r>
      <w:r w:rsidR="00625F74" w:rsidRPr="00625F74">
        <w:t>Water penetration over time causes both brick and mortar to disintegrate, resulting in the production of mortar and brick chips</w:t>
      </w:r>
      <w:r w:rsidR="00A7487E">
        <w:t>,</w:t>
      </w:r>
      <w:r w:rsidR="00625F74" w:rsidRPr="00625F74">
        <w:t xml:space="preserve"> red brick and white mortar dust</w:t>
      </w:r>
      <w:r w:rsidR="00A7487E">
        <w:t>,</w:t>
      </w:r>
      <w:r w:rsidR="00625F74" w:rsidRPr="00625F74">
        <w:t xml:space="preserve"> water staining</w:t>
      </w:r>
      <w:r w:rsidR="00A7487E">
        <w:t>,</w:t>
      </w:r>
      <w:r w:rsidR="00625F74" w:rsidRPr="00625F74">
        <w:t xml:space="preserve"> and efflorescence. </w:t>
      </w:r>
      <w:r w:rsidR="003D6147">
        <w:t xml:space="preserve"> </w:t>
      </w:r>
      <w:r w:rsidR="00A7487E">
        <w:t>Condensation from chilled air generated by the basement AHU may be contributing</w:t>
      </w:r>
      <w:r w:rsidR="009428F5">
        <w:t xml:space="preserve"> to increased moisture</w:t>
      </w:r>
      <w:r w:rsidR="00A7487E">
        <w:t xml:space="preserve">. </w:t>
      </w:r>
      <w:r w:rsidR="003D6147">
        <w:t xml:space="preserve"> </w:t>
      </w:r>
      <w:r w:rsidR="00735731">
        <w:t xml:space="preserve">Cold air </w:t>
      </w:r>
      <w:r w:rsidR="00E86E2A">
        <w:t>flow</w:t>
      </w:r>
      <w:r w:rsidR="00A7487E">
        <w:t>ing</w:t>
      </w:r>
      <w:r w:rsidR="00E86E2A">
        <w:t xml:space="preserve"> from open </w:t>
      </w:r>
      <w:r w:rsidR="003C3349">
        <w:t xml:space="preserve">supply </w:t>
      </w:r>
      <w:r w:rsidR="00E86E2A">
        <w:t>vents in the basement</w:t>
      </w:r>
      <w:r w:rsidR="00735731">
        <w:t xml:space="preserve"> </w:t>
      </w:r>
      <w:r w:rsidR="00A7487E">
        <w:t xml:space="preserve">was noted </w:t>
      </w:r>
      <w:r w:rsidR="00735731">
        <w:t>during the visit</w:t>
      </w:r>
      <w:r w:rsidR="003C3349">
        <w:t xml:space="preserve">. </w:t>
      </w:r>
      <w:r w:rsidR="003D6147">
        <w:t xml:space="preserve"> </w:t>
      </w:r>
      <w:r w:rsidR="00E86E2A">
        <w:t xml:space="preserve">These supply vents should be closed during summer months to prevent condensation on the floor.  </w:t>
      </w:r>
    </w:p>
    <w:p w14:paraId="42805BE4" w14:textId="08CA71EE" w:rsidR="00E86E2A" w:rsidRDefault="00726826" w:rsidP="004B4566">
      <w:pPr>
        <w:pStyle w:val="StyleBodyTextIndent2Left0Firstline05After0"/>
        <w:spacing w:line="360" w:lineRule="auto"/>
      </w:pPr>
      <w:r>
        <w:t>Because t</w:t>
      </w:r>
      <w:r w:rsidRPr="00625F74">
        <w:t>his dust appears to be exclusively red brick</w:t>
      </w:r>
      <w:r w:rsidR="002A208C">
        <w:t>,</w:t>
      </w:r>
      <w:r>
        <w:t xml:space="preserve"> </w:t>
      </w:r>
      <w:r w:rsidR="002A208C">
        <w:t xml:space="preserve">forces other than water, such as friction from </w:t>
      </w:r>
      <w:r w:rsidRPr="00625F74">
        <w:t>shift</w:t>
      </w:r>
      <w:r>
        <w:t>ing of weight</w:t>
      </w:r>
      <w:r w:rsidR="002A208C">
        <w:t>, is</w:t>
      </w:r>
      <w:r w:rsidRPr="00625F74">
        <w:t xml:space="preserve"> </w:t>
      </w:r>
      <w:r w:rsidR="002A208C">
        <w:t>creating this fine brick powder</w:t>
      </w:r>
      <w:r w:rsidR="003C3349" w:rsidRPr="00625F74">
        <w:t xml:space="preserve">. </w:t>
      </w:r>
      <w:r w:rsidR="003D6147">
        <w:t xml:space="preserve"> </w:t>
      </w:r>
      <w:r>
        <w:t xml:space="preserve">The </w:t>
      </w:r>
      <w:r w:rsidR="002A208C">
        <w:t>openings</w:t>
      </w:r>
      <w:r>
        <w:t xml:space="preserve"> cut into the brick wall likely created additional stresses on the remaining bricks</w:t>
      </w:r>
      <w:r w:rsidR="003C3349">
        <w:t>.</w:t>
      </w:r>
      <w:r w:rsidR="003D6147">
        <w:t xml:space="preserve"> </w:t>
      </w:r>
      <w:r w:rsidR="003C3349">
        <w:t xml:space="preserve"> </w:t>
      </w:r>
      <w:r>
        <w:t>As the bricks deteriorate, an additional</w:t>
      </w:r>
      <w:r w:rsidR="00E86E2A">
        <w:t xml:space="preserve"> loss of brick cohesion </w:t>
      </w:r>
      <w:r>
        <w:t>may</w:t>
      </w:r>
      <w:r w:rsidR="00E86E2A">
        <w:t xml:space="preserve"> result in shifting of load</w:t>
      </w:r>
      <w:r w:rsidR="003C3349">
        <w:t>,</w:t>
      </w:r>
      <w:r>
        <w:t xml:space="preserve"> which may stress the bricks further as well as the support structures</w:t>
      </w:r>
      <w:r w:rsidR="003C3349">
        <w:t xml:space="preserve">. </w:t>
      </w:r>
      <w:r w:rsidR="003D6147">
        <w:t xml:space="preserve"> </w:t>
      </w:r>
      <w:r w:rsidR="00E86E2A">
        <w:t>A number of wooden support beams were found split in half</w:t>
      </w:r>
      <w:r>
        <w:t xml:space="preserve"> (Picture 21)</w:t>
      </w:r>
      <w:r w:rsidR="00E86E2A">
        <w:t xml:space="preserve">, </w:t>
      </w:r>
      <w:r w:rsidR="002A208C">
        <w:t>indicating</w:t>
      </w:r>
      <w:r>
        <w:t xml:space="preserve"> that </w:t>
      </w:r>
      <w:r w:rsidR="002A208C">
        <w:t>the supports a</w:t>
      </w:r>
      <w:r>
        <w:t>re under excess stress and that the</w:t>
      </w:r>
      <w:r w:rsidR="002A208C">
        <w:t>ir</w:t>
      </w:r>
      <w:r>
        <w:t xml:space="preserve"> ability to carry loads has been reduced</w:t>
      </w:r>
      <w:r w:rsidR="003C3349" w:rsidRPr="00625F74">
        <w:t xml:space="preserve">. </w:t>
      </w:r>
      <w:r w:rsidR="003D6147">
        <w:t xml:space="preserve"> </w:t>
      </w:r>
      <w:r w:rsidR="002A208C">
        <w:t>The BEH/IAQ recommends</w:t>
      </w:r>
      <w:r w:rsidR="00625F74" w:rsidRPr="00625F74">
        <w:t xml:space="preserve"> that the </w:t>
      </w:r>
      <w:r w:rsidR="00E86E2A">
        <w:t>Sheffield</w:t>
      </w:r>
      <w:r w:rsidR="00625F74" w:rsidRPr="00625F74">
        <w:t xml:space="preserve"> building inspector examine the integrity of these basement structures.</w:t>
      </w:r>
      <w:r w:rsidR="00E86E2A">
        <w:t xml:space="preserve">  </w:t>
      </w:r>
    </w:p>
    <w:p w14:paraId="51521F35" w14:textId="55E1D6FD" w:rsidR="003B2DA5" w:rsidRDefault="00397B9A" w:rsidP="004B4566">
      <w:pPr>
        <w:pStyle w:val="StyleBodyTextIndent2Left0Firstline05After0"/>
        <w:spacing w:line="360" w:lineRule="auto"/>
      </w:pPr>
      <w:r w:rsidRPr="00397B9A">
        <w:t xml:space="preserve">Signs of rodent infestation were observed throughout the </w:t>
      </w:r>
      <w:r w:rsidR="007A3713">
        <w:t>STH</w:t>
      </w:r>
      <w:r w:rsidR="002A208C" w:rsidRPr="00397B9A">
        <w:t xml:space="preserve">. </w:t>
      </w:r>
      <w:r w:rsidRPr="00397B9A">
        <w:t>M</w:t>
      </w:r>
      <w:r w:rsidR="002A208C">
        <w:t>ice</w:t>
      </w:r>
      <w:r w:rsidRPr="00397B9A">
        <w:t xml:space="preserve"> </w:t>
      </w:r>
      <w:r>
        <w:t xml:space="preserve">footprints </w:t>
      </w:r>
      <w:r w:rsidRPr="00397B9A">
        <w:t xml:space="preserve">were </w:t>
      </w:r>
      <w:r>
        <w:t>found in red brick dust in the basement</w:t>
      </w:r>
      <w:r w:rsidR="004A0C8D">
        <w:t xml:space="preserve"> (Picture 22</w:t>
      </w:r>
      <w:r w:rsidR="00266351">
        <w:t>)</w:t>
      </w:r>
      <w:r w:rsidR="002A208C">
        <w:t xml:space="preserve">. </w:t>
      </w:r>
      <w:r w:rsidR="003D6147">
        <w:t xml:space="preserve"> </w:t>
      </w:r>
      <w:r w:rsidRPr="00397B9A">
        <w:t>There were holes/gaps around doors and in between fieldstone, which allow for easy access for rodents to enter the building</w:t>
      </w:r>
      <w:r w:rsidR="002A208C" w:rsidRPr="00397B9A">
        <w:t xml:space="preserve">. </w:t>
      </w:r>
      <w:r w:rsidR="003D6147">
        <w:t xml:space="preserve"> </w:t>
      </w:r>
      <w:r>
        <w:t>It is reco</w:t>
      </w:r>
      <w:r w:rsidRPr="00397B9A">
        <w:t>mmend</w:t>
      </w:r>
      <w:r>
        <w:t>ed</w:t>
      </w:r>
      <w:r w:rsidRPr="00397B9A">
        <w:t xml:space="preserve"> </w:t>
      </w:r>
      <w:r>
        <w:t xml:space="preserve">that </w:t>
      </w:r>
      <w:r w:rsidRPr="00397B9A">
        <w:t xml:space="preserve">a comprehensive integrated pest management plan (IPM) </w:t>
      </w:r>
      <w:r w:rsidR="007A3713">
        <w:t xml:space="preserve">be implemented </w:t>
      </w:r>
      <w:r w:rsidRPr="00397B9A">
        <w:t>to more effectively control rodents and other pests.</w:t>
      </w:r>
      <w:r w:rsidR="00C150A0">
        <w:t xml:space="preserve">  </w:t>
      </w:r>
    </w:p>
    <w:p w14:paraId="568404E0" w14:textId="5AC13E91" w:rsidR="003B2DA5" w:rsidRPr="003B2DA5" w:rsidRDefault="00397B9A" w:rsidP="004B4566">
      <w:pPr>
        <w:pStyle w:val="StyleBodyTextIndent2Left0Firstline05After0"/>
        <w:spacing w:line="360" w:lineRule="auto"/>
      </w:pPr>
      <w:r>
        <w:t xml:space="preserve"> </w:t>
      </w:r>
      <w:r w:rsidR="003B2DA5" w:rsidRPr="003B2DA5">
        <w:t xml:space="preserve">Many areas of the </w:t>
      </w:r>
      <w:r w:rsidR="003B2DA5">
        <w:t>STH</w:t>
      </w:r>
      <w:r w:rsidR="003B2DA5" w:rsidRPr="003B2DA5">
        <w:t xml:space="preserve"> are carpeted</w:t>
      </w:r>
      <w:r w:rsidR="002A208C" w:rsidRPr="003B2DA5">
        <w:t xml:space="preserve">. </w:t>
      </w:r>
      <w:r w:rsidR="003D6147">
        <w:t xml:space="preserve"> </w:t>
      </w:r>
      <w:r w:rsidR="003B2DA5" w:rsidRPr="003B2DA5">
        <w:t>The Institute of Inspection, Cleaning and Restoration Certification (IICRC) recommends that carpeting be cleaned annually (or semi-</w:t>
      </w:r>
      <w:r w:rsidR="003B2DA5" w:rsidRPr="003B2DA5">
        <w:lastRenderedPageBreak/>
        <w:t>annually in soiled high traffic areas) (IICRC, 2012)</w:t>
      </w:r>
      <w:r w:rsidR="002A208C" w:rsidRPr="003B2DA5">
        <w:t xml:space="preserve">. </w:t>
      </w:r>
      <w:r w:rsidR="003D6147">
        <w:t xml:space="preserve"> </w:t>
      </w:r>
      <w:r w:rsidR="003B2DA5" w:rsidRPr="003B2DA5">
        <w:t xml:space="preserve">Regular cleaning with a high efficiency particulate air (HEPA) filtered vacuum in combination with an annual cleaning will help to reduce accumulation and potential </w:t>
      </w:r>
      <w:proofErr w:type="spellStart"/>
      <w:r w:rsidR="003B2DA5" w:rsidRPr="003B2DA5">
        <w:t>aerosolization</w:t>
      </w:r>
      <w:proofErr w:type="spellEnd"/>
      <w:r w:rsidR="003B2DA5" w:rsidRPr="003B2DA5">
        <w:t xml:space="preserve"> of materials from carpeting.</w:t>
      </w:r>
    </w:p>
    <w:p w14:paraId="21BBF04D" w14:textId="77777777" w:rsidR="003B2DA5" w:rsidRPr="003B2DA5" w:rsidRDefault="003B2DA5" w:rsidP="004B4566">
      <w:pPr>
        <w:pStyle w:val="Heading1"/>
        <w:spacing w:line="360" w:lineRule="auto"/>
      </w:pPr>
      <w:r w:rsidRPr="003B2DA5">
        <w:t>Conclusions/Recommendations</w:t>
      </w:r>
    </w:p>
    <w:p w14:paraId="41FE752B" w14:textId="4633B69E" w:rsidR="00DE78AE" w:rsidRDefault="00984AC5" w:rsidP="004B4566">
      <w:pPr>
        <w:pStyle w:val="StyleBodyTextIndent2Left0Firstline05After0"/>
        <w:spacing w:line="360" w:lineRule="auto"/>
      </w:pPr>
      <w:r w:rsidRPr="00984AC5">
        <w:t xml:space="preserve">The </w:t>
      </w:r>
      <w:r w:rsidR="00266351" w:rsidRPr="00984AC5">
        <w:t xml:space="preserve">conditions observed in the </w:t>
      </w:r>
      <w:r w:rsidR="00266351">
        <w:t>STH are</w:t>
      </w:r>
      <w:r w:rsidRPr="00984AC5">
        <w:t xml:space="preserve"> somewhat complicated</w:t>
      </w:r>
      <w:r w:rsidR="005011C2" w:rsidRPr="00984AC5">
        <w:t xml:space="preserve">. </w:t>
      </w:r>
      <w:r w:rsidR="003D6147">
        <w:t xml:space="preserve"> </w:t>
      </w:r>
      <w:r w:rsidR="00DE78AE">
        <w:t>The installation of a garden along the front of the building creat</w:t>
      </w:r>
      <w:r w:rsidR="00266351">
        <w:t>e</w:t>
      </w:r>
      <w:r w:rsidR="00DE78AE">
        <w:t>s a condition for water to readily ente</w:t>
      </w:r>
      <w:r w:rsidR="005011C2">
        <w:t>r the basement, resulting in</w:t>
      </w:r>
      <w:r w:rsidR="00DE78AE">
        <w:t xml:space="preserve"> chronic moistening of GW</w:t>
      </w:r>
      <w:r w:rsidR="005011C2">
        <w:t xml:space="preserve">. </w:t>
      </w:r>
      <w:r w:rsidR="003D6147">
        <w:t xml:space="preserve"> </w:t>
      </w:r>
      <w:r w:rsidR="00DE78AE">
        <w:t>This and other water sources noted</w:t>
      </w:r>
      <w:r w:rsidR="005011C2">
        <w:t xml:space="preserve"> create </w:t>
      </w:r>
      <w:r w:rsidR="00DE78AE">
        <w:t>condition</w:t>
      </w:r>
      <w:r w:rsidR="005011C2">
        <w:t>s</w:t>
      </w:r>
      <w:r w:rsidR="00DE78AE">
        <w:t xml:space="preserve"> for </w:t>
      </w:r>
      <w:r w:rsidR="006C3F05">
        <w:t xml:space="preserve">porous </w:t>
      </w:r>
      <w:r w:rsidR="00DE78AE">
        <w:t>materials (e.g., GW, cardboard, paper)</w:t>
      </w:r>
      <w:r w:rsidR="006C3F05">
        <w:t xml:space="preserve"> </w:t>
      </w:r>
      <w:r w:rsidR="005011C2">
        <w:t>to be chronically moistened, resulting in</w:t>
      </w:r>
      <w:r w:rsidR="00DE78AE">
        <w:t xml:space="preserve"> mold</w:t>
      </w:r>
      <w:r w:rsidR="006C3F05">
        <w:t xml:space="preserve"> growth.</w:t>
      </w:r>
    </w:p>
    <w:p w14:paraId="59E1B921" w14:textId="48F1A9CF" w:rsidR="002A3C5D" w:rsidRDefault="00DF3B57" w:rsidP="004B4566">
      <w:pPr>
        <w:pStyle w:val="StyleBodyTextIndent2Left0Firstline05After0"/>
        <w:spacing w:line="360" w:lineRule="auto"/>
      </w:pPr>
      <w:r>
        <w:rPr>
          <w:b/>
        </w:rPr>
        <w:t>S</w:t>
      </w:r>
      <w:r w:rsidRPr="003049C8">
        <w:rPr>
          <w:b/>
        </w:rPr>
        <w:t>hort-term</w:t>
      </w:r>
      <w:r w:rsidRPr="003049C8">
        <w:t xml:space="preserve"> </w:t>
      </w:r>
      <w:r w:rsidRPr="00984AC5">
        <w:t xml:space="preserve">and </w:t>
      </w:r>
      <w:r w:rsidRPr="003049C8">
        <w:rPr>
          <w:b/>
        </w:rPr>
        <w:t>long-term</w:t>
      </w:r>
      <w:r>
        <w:t xml:space="preserve"> recommendations are provide to </w:t>
      </w:r>
      <w:r w:rsidR="00984AC5" w:rsidRPr="00984AC5">
        <w:t>address the conditions described in this assessment</w:t>
      </w:r>
      <w:r>
        <w:t xml:space="preserve"> and</w:t>
      </w:r>
      <w:r w:rsidR="00984AC5" w:rsidRPr="00984AC5">
        <w:t xml:space="preserve"> improve indoor air quality</w:t>
      </w:r>
      <w:r w:rsidR="005011C2" w:rsidRPr="00984AC5">
        <w:t xml:space="preserve">. </w:t>
      </w:r>
      <w:r w:rsidR="003D6147">
        <w:t xml:space="preserve"> </w:t>
      </w:r>
      <w:r w:rsidR="00984AC5" w:rsidRPr="00984AC5">
        <w:t xml:space="preserve">The short-term recommendations can be implemented as soon as practicable.  Long-term measures are more complex and will require planning and resources to adequately address the overall indoor air quality concerns within the building.  </w:t>
      </w:r>
    </w:p>
    <w:p w14:paraId="4387FDE8" w14:textId="32256674" w:rsidR="00984AC5" w:rsidRDefault="00495F67" w:rsidP="004B4566">
      <w:pPr>
        <w:pStyle w:val="Heading2"/>
        <w:spacing w:line="360" w:lineRule="auto"/>
      </w:pPr>
      <w:r>
        <w:t xml:space="preserve">Short-term Recommendations </w:t>
      </w:r>
    </w:p>
    <w:p w14:paraId="53247BBB" w14:textId="7A0C3EF1" w:rsidR="00F75260" w:rsidRDefault="00F75260" w:rsidP="004B4566">
      <w:pPr>
        <w:pStyle w:val="StyleBodyTextIndent2Left0Firstline05After0"/>
        <w:numPr>
          <w:ilvl w:val="0"/>
          <w:numId w:val="20"/>
        </w:numPr>
        <w:spacing w:line="360" w:lineRule="auto"/>
      </w:pPr>
      <w:r>
        <w:t>Operate the AHU during all occupied hours</w:t>
      </w:r>
      <w:r w:rsidR="00495F67">
        <w:t xml:space="preserve">. </w:t>
      </w:r>
      <w:r w:rsidR="003D6147">
        <w:t xml:space="preserve"> </w:t>
      </w:r>
      <w:r>
        <w:t>Use openable windows to supply fresh air to the first floor during clement weather, ensuring that all windows are close tightly at the end of each day.</w:t>
      </w:r>
    </w:p>
    <w:p w14:paraId="39AB9598" w14:textId="00437C0B" w:rsidR="00F75260" w:rsidRDefault="00F75260" w:rsidP="004B4566">
      <w:pPr>
        <w:pStyle w:val="StyleBodyTextIndent2Left0Firstline05After0"/>
        <w:numPr>
          <w:ilvl w:val="0"/>
          <w:numId w:val="20"/>
        </w:numPr>
        <w:spacing w:line="360" w:lineRule="auto"/>
      </w:pPr>
      <w:r>
        <w:t>Operate the window</w:t>
      </w:r>
      <w:r w:rsidR="00354001">
        <w:t>-mounted</w:t>
      </w:r>
      <w:r>
        <w:t xml:space="preserve"> air conditioners on fan-only mode when not needed for cooling to supply fresh air to second floor areas.  Ensure they are maintained, including cleaning of filters, on a regular basis.  </w:t>
      </w:r>
    </w:p>
    <w:p w14:paraId="0696A7D6" w14:textId="77777777" w:rsidR="00F75260" w:rsidRDefault="00F75260" w:rsidP="004B4566">
      <w:pPr>
        <w:pStyle w:val="StyleBodyTextIndent2Left0Firstline05After0"/>
        <w:numPr>
          <w:ilvl w:val="0"/>
          <w:numId w:val="20"/>
        </w:numPr>
        <w:spacing w:line="360" w:lineRule="auto"/>
      </w:pPr>
      <w:r>
        <w:t>Close vents from the AHU into the basement during the cooling season to prevent condensation on floors.</w:t>
      </w:r>
    </w:p>
    <w:p w14:paraId="5CB17862" w14:textId="7223C35E" w:rsidR="009E78CB" w:rsidRDefault="009E78CB" w:rsidP="004B4566">
      <w:pPr>
        <w:pStyle w:val="StyleBodyTextIndent2Left0Firstline05After0"/>
        <w:numPr>
          <w:ilvl w:val="0"/>
          <w:numId w:val="20"/>
        </w:numPr>
        <w:spacing w:line="360" w:lineRule="auto"/>
      </w:pPr>
      <w:r>
        <w:t xml:space="preserve">Remove all mold-contaminated GW in a manner consistent with recommendations made in “Mold Remediation in Schools and Commercial Buildings” published by the US Environmental Protection Agency (US EPA, 2001).  This document can be downloaded from the US EPA website at: </w:t>
      </w:r>
      <w:hyperlink r:id="rId11" w:history="1">
        <w:r w:rsidRPr="009B03ED">
          <w:rPr>
            <w:rStyle w:val="Hyperlink"/>
          </w:rPr>
          <w:t>http://www.epa.gov/mold/mold_remediation.html</w:t>
        </w:r>
      </w:hyperlink>
      <w:r>
        <w:t xml:space="preserve">. </w:t>
      </w:r>
    </w:p>
    <w:p w14:paraId="1F6437EC" w14:textId="77777777" w:rsidR="009E78CB" w:rsidRDefault="009E78CB" w:rsidP="004B4566">
      <w:pPr>
        <w:pStyle w:val="StyleBodyTextIndent2Left0Firstline05After0"/>
        <w:numPr>
          <w:ilvl w:val="0"/>
          <w:numId w:val="20"/>
        </w:numPr>
        <w:spacing w:line="360" w:lineRule="auto"/>
      </w:pPr>
      <w:r>
        <w:t>Discontinue watering the garden in the front of the building.</w:t>
      </w:r>
    </w:p>
    <w:p w14:paraId="62C216EC" w14:textId="77777777" w:rsidR="009E78CB" w:rsidRDefault="009E78CB" w:rsidP="004B4566">
      <w:pPr>
        <w:pStyle w:val="StyleBodyTextIndent2Left0Firstline05After0"/>
        <w:numPr>
          <w:ilvl w:val="0"/>
          <w:numId w:val="20"/>
        </w:numPr>
        <w:spacing w:line="360" w:lineRule="auto"/>
      </w:pPr>
      <w:r>
        <w:lastRenderedPageBreak/>
        <w:t xml:space="preserve">Consider relocating records stored in the basement to another location. </w:t>
      </w:r>
    </w:p>
    <w:p w14:paraId="4AF652CC" w14:textId="77777777" w:rsidR="009E78CB" w:rsidRDefault="009E78CB" w:rsidP="004B4566">
      <w:pPr>
        <w:pStyle w:val="StyleBodyTextIndent2Left0Firstline05After0"/>
        <w:numPr>
          <w:ilvl w:val="1"/>
          <w:numId w:val="20"/>
        </w:numPr>
        <w:spacing w:line="360" w:lineRule="auto"/>
      </w:pPr>
      <w:r>
        <w:t xml:space="preserve">Note that these boxes, documents, books and other stored materials, in their current state, will continue to be a source of mold-associated particulates.  </w:t>
      </w:r>
    </w:p>
    <w:p w14:paraId="66D327A3" w14:textId="77777777" w:rsidR="009E78CB" w:rsidRDefault="009E78CB" w:rsidP="004B4566">
      <w:pPr>
        <w:pStyle w:val="StyleBodyTextIndent2Left0Firstline05After0"/>
        <w:numPr>
          <w:ilvl w:val="1"/>
          <w:numId w:val="20"/>
        </w:numPr>
        <w:spacing w:line="360" w:lineRule="auto"/>
      </w:pPr>
      <w:r>
        <w:t xml:space="preserve">Since many of these materials appear to be public records, an evaluation concerning disposition of these materials must be made.  Some items are required to be kept by law, and others may be valuable enough to be worthy of preservation/restoration.  </w:t>
      </w:r>
    </w:p>
    <w:p w14:paraId="4DA475A6" w14:textId="77777777" w:rsidR="009E78CB" w:rsidRDefault="009E78CB" w:rsidP="004B4566">
      <w:pPr>
        <w:pStyle w:val="StyleBodyTextIndent2Left0Firstline05After0"/>
        <w:numPr>
          <w:ilvl w:val="1"/>
          <w:numId w:val="20"/>
        </w:numPr>
        <w:spacing w:line="360" w:lineRule="auto"/>
      </w:pPr>
      <w:r>
        <w:t>Consider transferring items to electronic media if the physical items are not needed.</w:t>
      </w:r>
    </w:p>
    <w:p w14:paraId="39424E8D" w14:textId="42D78E19" w:rsidR="009E78CB" w:rsidRDefault="009E78CB" w:rsidP="004B4566">
      <w:pPr>
        <w:pStyle w:val="StyleBodyTextIndent2Left0Firstline05After0"/>
        <w:numPr>
          <w:ilvl w:val="1"/>
          <w:numId w:val="20"/>
        </w:numPr>
        <w:spacing w:line="360" w:lineRule="auto"/>
      </w:pPr>
      <w:r>
        <w:t xml:space="preserve">An evaluation should be done by a professional book/records conservator for items for which physical preservation is required. </w:t>
      </w:r>
      <w:r w:rsidR="003D6147">
        <w:t xml:space="preserve"> </w:t>
      </w:r>
      <w:r>
        <w:t>This process is expensive and specialized work and should be reserved for only the most valuable/irreplaceable items.</w:t>
      </w:r>
    </w:p>
    <w:p w14:paraId="3FCC4A9E" w14:textId="77777777" w:rsidR="009E78CB" w:rsidRDefault="009E78CB" w:rsidP="004B4566">
      <w:pPr>
        <w:pStyle w:val="StyleBodyTextIndent2Left0Firstline05After0"/>
        <w:numPr>
          <w:ilvl w:val="0"/>
          <w:numId w:val="20"/>
        </w:numPr>
        <w:spacing w:line="360" w:lineRule="auto"/>
      </w:pPr>
      <w:r>
        <w:t>Temporarily seal the hole in the exterior wall along the cement slab in the elevator stairwell to prevent water penetration.</w:t>
      </w:r>
    </w:p>
    <w:p w14:paraId="1B576F9C" w14:textId="62733A29" w:rsidR="009E78CB" w:rsidRDefault="009E78CB" w:rsidP="004B4566">
      <w:pPr>
        <w:pStyle w:val="StyleBodyTextIndent2Left0Firstline05After0"/>
        <w:numPr>
          <w:ilvl w:val="0"/>
          <w:numId w:val="20"/>
        </w:numPr>
        <w:spacing w:line="360" w:lineRule="auto"/>
      </w:pPr>
      <w:r>
        <w:t>Clean the door well in Picture 13 as needed to reduce water penetration</w:t>
      </w:r>
      <w:r w:rsidR="001670B4">
        <w:t>.</w:t>
      </w:r>
      <w:r w:rsidR="003D6147">
        <w:t xml:space="preserve"> </w:t>
      </w:r>
      <w:r w:rsidR="001670B4">
        <w:t xml:space="preserve"> </w:t>
      </w:r>
      <w:r>
        <w:t>Clean the door well drain if one exists.</w:t>
      </w:r>
    </w:p>
    <w:p w14:paraId="04616FD8" w14:textId="77777777" w:rsidR="00F75260" w:rsidRDefault="00F75260" w:rsidP="004B4566">
      <w:pPr>
        <w:pStyle w:val="StyleBodyTextIndent2Left0Firstline05After0"/>
        <w:numPr>
          <w:ilvl w:val="0"/>
          <w:numId w:val="20"/>
        </w:numPr>
        <w:spacing w:line="360" w:lineRule="auto"/>
      </w:pPr>
      <w:r>
        <w:t>Maintain all indoor plants to prevent accumulations of debris and mold growth.</w:t>
      </w:r>
    </w:p>
    <w:p w14:paraId="290C5F7A" w14:textId="77777777" w:rsidR="009E78CB" w:rsidRDefault="009E78CB" w:rsidP="004B4566">
      <w:pPr>
        <w:pStyle w:val="StyleBodyTextIndent2Left0Firstline05After0"/>
        <w:numPr>
          <w:ilvl w:val="0"/>
          <w:numId w:val="20"/>
        </w:numPr>
        <w:spacing w:line="360" w:lineRule="auto"/>
      </w:pPr>
      <w:r>
        <w:t>Seal the open flue in the basement with a barometric damper or another appropriate method.</w:t>
      </w:r>
    </w:p>
    <w:p w14:paraId="5AB79306" w14:textId="2DFFA297" w:rsidR="009E78CB" w:rsidRDefault="009E78CB" w:rsidP="004B4566">
      <w:pPr>
        <w:pStyle w:val="StyleBodyTextIndent2Left0Firstline05After0"/>
        <w:numPr>
          <w:ilvl w:val="0"/>
          <w:numId w:val="20"/>
        </w:numPr>
        <w:spacing w:line="360" w:lineRule="auto"/>
      </w:pPr>
      <w:r>
        <w:t>For buildings in New England, periods of low relative humidity during the winter are often unavoidable</w:t>
      </w:r>
      <w:r w:rsidR="001670B4">
        <w:t xml:space="preserve">. </w:t>
      </w:r>
      <w:r w:rsidR="003D6147">
        <w:t xml:space="preserve"> </w:t>
      </w:r>
      <w:r>
        <w:t>Therefore, scrupulous cleaning practices should be adopted to minimize common indoor air contaminants whose irritant effects can be enhanced when the relative humidity is low</w:t>
      </w:r>
      <w:r w:rsidR="001670B4">
        <w:t xml:space="preserve">. </w:t>
      </w:r>
      <w:r w:rsidR="003D6147">
        <w:t xml:space="preserve"> </w:t>
      </w:r>
      <w:r>
        <w:t xml:space="preserve">To control for dusts, a high efficiency particulate </w:t>
      </w:r>
      <w:proofErr w:type="spellStart"/>
      <w:r>
        <w:t>arrestance</w:t>
      </w:r>
      <w:proofErr w:type="spellEnd"/>
      <w:r>
        <w:t xml:space="preserve"> (HEPA) filter equipped vacuum cleaner in conjunction with wet wiping of all surfaces is recommended</w:t>
      </w:r>
      <w:r w:rsidR="001670B4">
        <w:t xml:space="preserve">. </w:t>
      </w:r>
      <w:r w:rsidR="003D6147">
        <w:t xml:space="preserve"> </w:t>
      </w:r>
      <w:r>
        <w:t>Avoid the use of feather dusters</w:t>
      </w:r>
      <w:r w:rsidR="001670B4">
        <w:t xml:space="preserve">. </w:t>
      </w:r>
      <w:r w:rsidR="003D6147">
        <w:t xml:space="preserve"> </w:t>
      </w:r>
      <w:r>
        <w:t>Drinking water during the day can help ease some symptoms associated with a dry environment (throat and sinus irritations).</w:t>
      </w:r>
    </w:p>
    <w:p w14:paraId="4F9046DD" w14:textId="3F988884" w:rsidR="003D019D" w:rsidRDefault="003D019D" w:rsidP="004B4566">
      <w:pPr>
        <w:pStyle w:val="StyleBodyTextIndent2Left0Firstline05After0"/>
        <w:numPr>
          <w:ilvl w:val="0"/>
          <w:numId w:val="20"/>
        </w:numPr>
        <w:spacing w:line="360" w:lineRule="auto"/>
      </w:pPr>
      <w:r>
        <w:t xml:space="preserve">An </w:t>
      </w:r>
      <w:r w:rsidR="001670B4">
        <w:t>integrated</w:t>
      </w:r>
      <w:r>
        <w:t xml:space="preserve"> Pest Management (IPM) plan should be developed for this building to address rodent issues in the basement.</w:t>
      </w:r>
    </w:p>
    <w:p w14:paraId="6CFB6586" w14:textId="430D5359" w:rsidR="009E78CB" w:rsidRDefault="009E78CB" w:rsidP="004B4566">
      <w:pPr>
        <w:pStyle w:val="StyleBodyTextIndent2Left0Firstline05After0"/>
        <w:numPr>
          <w:ilvl w:val="0"/>
          <w:numId w:val="20"/>
        </w:numPr>
        <w:spacing w:line="360" w:lineRule="auto"/>
      </w:pPr>
      <w:r>
        <w:lastRenderedPageBreak/>
        <w:t>Refer to resource manual and other related indoor air quality documents located on the MDPH’s website for further building-wide evaluations and advice on maintaining public buildings</w:t>
      </w:r>
      <w:r w:rsidR="001670B4">
        <w:t xml:space="preserve">. </w:t>
      </w:r>
      <w:r w:rsidR="003D6147">
        <w:t xml:space="preserve"> </w:t>
      </w:r>
      <w:r>
        <w:t xml:space="preserve">These documents are available at </w:t>
      </w:r>
      <w:hyperlink r:id="rId12" w:history="1">
        <w:r w:rsidRPr="009B03ED">
          <w:rPr>
            <w:rStyle w:val="Hyperlink"/>
          </w:rPr>
          <w:t>http://mass.gov/dph/iaq</w:t>
        </w:r>
      </w:hyperlink>
      <w:r>
        <w:t>.</w:t>
      </w:r>
    </w:p>
    <w:p w14:paraId="0372AC56" w14:textId="06BD9DCC" w:rsidR="009E78CB" w:rsidRDefault="001670B4" w:rsidP="004B4566">
      <w:pPr>
        <w:pStyle w:val="Heading2"/>
        <w:spacing w:line="360" w:lineRule="auto"/>
      </w:pPr>
      <w:r>
        <w:t>L</w:t>
      </w:r>
      <w:r w:rsidR="009E78CB" w:rsidRPr="009E78CB">
        <w:t xml:space="preserve">ong-term </w:t>
      </w:r>
      <w:r>
        <w:t>Recommendations</w:t>
      </w:r>
    </w:p>
    <w:p w14:paraId="614A0D06" w14:textId="0A43F690" w:rsidR="00F75260" w:rsidRDefault="00F75260"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 xml:space="preserve">Consider if it is feasible to add a fresh air </w:t>
      </w:r>
      <w:r w:rsidR="001670B4">
        <w:t>make-up vent</w:t>
      </w:r>
      <w:r>
        <w:t xml:space="preserve"> to the basement AHU.</w:t>
      </w:r>
    </w:p>
    <w:p w14:paraId="70E27857" w14:textId="77777777" w:rsidR="009E78CB" w:rsidRDefault="009E78CB"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Consider removing the garden at the front of the building.</w:t>
      </w:r>
    </w:p>
    <w:p w14:paraId="3B2FA7A7" w14:textId="714344A9" w:rsidR="009E78CB" w:rsidRDefault="009E78CB"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Consider installing a water impermeable surface over the garden to limit water penetration into the basement</w:t>
      </w:r>
      <w:r w:rsidR="001670B4">
        <w:t xml:space="preserve">. </w:t>
      </w:r>
      <w:r w:rsidR="003D6147">
        <w:t xml:space="preserve"> </w:t>
      </w:r>
      <w:r>
        <w:t>This surface should be sloped to drain away from the building.</w:t>
      </w:r>
    </w:p>
    <w:p w14:paraId="2E3F89DC" w14:textId="77777777" w:rsidR="009E78CB" w:rsidRDefault="009E78CB"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 xml:space="preserve">Replace water-damaged GW with cement board as was done in the elevator stairwell walls. </w:t>
      </w:r>
    </w:p>
    <w:p w14:paraId="56988EBE" w14:textId="77777777" w:rsidR="009E78CB" w:rsidRDefault="009E78CB"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Consult a building engineer as to the best method for preventing or minimizing water penetration through the foundation.</w:t>
      </w:r>
    </w:p>
    <w:p w14:paraId="35A8F65A" w14:textId="3CAE049A" w:rsidR="009E78CB" w:rsidRDefault="009E78CB"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Consult with a building engineer regarding replacing split wood support beams and house jacks with a permanent support system</w:t>
      </w:r>
      <w:r w:rsidR="001670B4">
        <w:t xml:space="preserve">. </w:t>
      </w:r>
      <w:r w:rsidR="003D6147">
        <w:t xml:space="preserve"> </w:t>
      </w:r>
      <w:r w:rsidR="00735731">
        <w:t>Additionally, consult about the structural integrity of walls where the brick is significantly deteriorated.</w:t>
      </w:r>
    </w:p>
    <w:p w14:paraId="2DFFA0AE" w14:textId="77777777" w:rsidR="009E78CB" w:rsidRDefault="009E78CB" w:rsidP="004B4566">
      <w:pPr>
        <w:pStyle w:val="ListParagraph"/>
        <w:numPr>
          <w:ilvl w:val="0"/>
          <w:numId w:val="2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b/>
          <w:sz w:val="28"/>
          <w:szCs w:val="28"/>
        </w:rPr>
      </w:pPr>
      <w:r>
        <w:t>Examine the feasibility of either installing a drain in the floor of the rear exterior door well or installing a roof over the exterior door to prevent water penetration in the basement.</w:t>
      </w:r>
    </w:p>
    <w:p w14:paraId="42C3FFB6" w14:textId="77777777" w:rsidR="009E78CB" w:rsidRDefault="009E78CB" w:rsidP="004B4566">
      <w:pPr>
        <w:spacing w:line="360" w:lineRule="auto"/>
        <w:rPr>
          <w:b/>
          <w:sz w:val="28"/>
          <w:szCs w:val="28"/>
        </w:rPr>
      </w:pPr>
      <w:r>
        <w:rPr>
          <w:b/>
          <w:sz w:val="28"/>
          <w:szCs w:val="28"/>
        </w:rPr>
        <w:br w:type="page"/>
      </w:r>
    </w:p>
    <w:p w14:paraId="7435D469" w14:textId="77777777" w:rsidR="00E8020B" w:rsidRDefault="00E8020B" w:rsidP="00E8020B">
      <w:pPr>
        <w:tabs>
          <w:tab w:val="left" w:pos="-144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rPr>
          <w:b/>
          <w:sz w:val="28"/>
          <w:szCs w:val="28"/>
        </w:rPr>
      </w:pPr>
      <w:r w:rsidRPr="00E8020B">
        <w:rPr>
          <w:b/>
          <w:sz w:val="28"/>
          <w:szCs w:val="28"/>
        </w:rPr>
        <w:lastRenderedPageBreak/>
        <w:t>References</w:t>
      </w:r>
    </w:p>
    <w:p w14:paraId="5022C48B" w14:textId="77777777" w:rsidR="00E8020B" w:rsidRPr="00D033B9" w:rsidRDefault="00E8020B" w:rsidP="00E8020B">
      <w:pPr>
        <w:pStyle w:val="BodyText2"/>
        <w:rPr>
          <w:szCs w:val="24"/>
        </w:rPr>
      </w:pPr>
      <w:proofErr w:type="gramStart"/>
      <w:r w:rsidRPr="00D033B9">
        <w:rPr>
          <w:szCs w:val="24"/>
        </w:rPr>
        <w:t>ACGIH.</w:t>
      </w:r>
      <w:proofErr w:type="gramEnd"/>
      <w:r w:rsidRPr="00D033B9">
        <w:rPr>
          <w:szCs w:val="24"/>
        </w:rPr>
        <w:t xml:space="preserve">  1989.  Guidelines for the Assessment of </w:t>
      </w:r>
      <w:proofErr w:type="spellStart"/>
      <w:r w:rsidRPr="00D033B9">
        <w:rPr>
          <w:szCs w:val="24"/>
        </w:rPr>
        <w:t>Bioaerosols</w:t>
      </w:r>
      <w:proofErr w:type="spellEnd"/>
      <w:r w:rsidRPr="00D033B9">
        <w:rPr>
          <w:szCs w:val="24"/>
        </w:rPr>
        <w:t xml:space="preserve"> in the Indoor Environment.  </w:t>
      </w:r>
      <w:proofErr w:type="gramStart"/>
      <w:r w:rsidRPr="00D033B9">
        <w:rPr>
          <w:szCs w:val="24"/>
        </w:rPr>
        <w:t>American Conference of Governmental Industrial Hygienists, Cincinnati, OH.</w:t>
      </w:r>
      <w:proofErr w:type="gramEnd"/>
    </w:p>
    <w:p w14:paraId="60DAE0D6" w14:textId="77777777" w:rsidR="00E8020B" w:rsidRPr="00D033B9" w:rsidRDefault="00F70CAF" w:rsidP="00E8020B">
      <w:pPr>
        <w:pStyle w:val="BodyText2"/>
      </w:pPr>
      <w:proofErr w:type="gramStart"/>
      <w:r>
        <w:t>IICRC.</w:t>
      </w:r>
      <w:proofErr w:type="gramEnd"/>
      <w:r>
        <w:t xml:space="preserve">  2012</w:t>
      </w:r>
      <w:r w:rsidR="00E8020B" w:rsidRPr="00D033B9">
        <w:t xml:space="preserve">.  </w:t>
      </w:r>
      <w:r w:rsidR="00E8020B" w:rsidRPr="00D033B9">
        <w:rPr>
          <w:rFonts w:cs="Arial"/>
          <w:bCs/>
        </w:rPr>
        <w:t>Carpet Cleaning FAQ 4</w:t>
      </w:r>
      <w:r w:rsidR="00E8020B" w:rsidRPr="00D033B9">
        <w:rPr>
          <w:rFonts w:cs="Arial"/>
        </w:rPr>
        <w:t xml:space="preserve"> </w:t>
      </w:r>
      <w:r w:rsidR="00E8020B" w:rsidRPr="00D033B9">
        <w:t xml:space="preserve">Institute of Inspection, Cleaning and Restoration Certification.  </w:t>
      </w:r>
      <w:proofErr w:type="gramStart"/>
      <w:r w:rsidR="00E8020B" w:rsidRPr="00D033B9">
        <w:t>Institute of Inspection Cleaning and Restoration, Vancouver, WA.</w:t>
      </w:r>
      <w:proofErr w:type="gramEnd"/>
    </w:p>
    <w:p w14:paraId="69737A95" w14:textId="25C83A0A" w:rsidR="00BD1743" w:rsidRDefault="00436D9A" w:rsidP="00436D9A">
      <w:pPr>
        <w:spacing w:after="240"/>
      </w:pPr>
      <w:proofErr w:type="gramStart"/>
      <w:r>
        <w:t>Massachusetts Department of Public Health.</w:t>
      </w:r>
      <w:proofErr w:type="gramEnd"/>
      <w:r>
        <w:t xml:space="preserve">  </w:t>
      </w:r>
      <w:proofErr w:type="gramStart"/>
      <w:r>
        <w:t>(</w:t>
      </w:r>
      <w:r w:rsidRPr="00436D9A">
        <w:t>MDPH).</w:t>
      </w:r>
      <w:proofErr w:type="gramEnd"/>
      <w:r w:rsidRPr="00436D9A">
        <w:t xml:space="preserve"> 2015.  </w:t>
      </w:r>
      <w:r w:rsidR="00932A60">
        <w:t>“</w:t>
      </w:r>
      <w:r w:rsidRPr="00436D9A">
        <w:t>Indoor Air Quality Manual: Chapters I-III</w:t>
      </w:r>
      <w:r w:rsidR="00932A60">
        <w:t>”</w:t>
      </w:r>
      <w:r w:rsidRPr="00436D9A">
        <w:t>.</w:t>
      </w:r>
      <w:r w:rsidR="00932A60">
        <w:t xml:space="preserve"> </w:t>
      </w:r>
      <w:r w:rsidRPr="00436D9A">
        <w:t xml:space="preserve">Available </w:t>
      </w:r>
      <w:proofErr w:type="gramStart"/>
      <w:r w:rsidRPr="00436D9A">
        <w:t xml:space="preserve">from  </w:t>
      </w:r>
      <w:proofErr w:type="gramEnd"/>
      <w:r w:rsidR="00FF1DBC">
        <w:fldChar w:fldCharType="begin"/>
      </w:r>
      <w:r w:rsidR="00FF1DBC">
        <w:instrText xml:space="preserve"> HYPERLINK "http://www.mass.gov/eohhs/gov/departments/dph/programs/environmental-health/exposure-topics/iaq/iaq-manual/" </w:instrText>
      </w:r>
      <w:r w:rsidR="00FF1DBC">
        <w:fldChar w:fldCharType="separate"/>
      </w:r>
      <w:r w:rsidRPr="00C303A0">
        <w:rPr>
          <w:rStyle w:val="Hyperlink"/>
        </w:rPr>
        <w:t>http://www.mass.gov/eohhs/gov/departments/dph/programs/environmental-health/exposure-topics/iaq/iaq-manual/</w:t>
      </w:r>
      <w:r w:rsidR="00FF1DBC">
        <w:rPr>
          <w:rStyle w:val="Hyperlink"/>
        </w:rPr>
        <w:fldChar w:fldCharType="end"/>
      </w:r>
      <w:r>
        <w:t xml:space="preserve"> </w:t>
      </w:r>
    </w:p>
    <w:p w14:paraId="0E32933A" w14:textId="1B90C6EA" w:rsidR="00E8020B" w:rsidRDefault="00E8020B" w:rsidP="00436D9A">
      <w:pPr>
        <w:pStyle w:val="BodyText2"/>
        <w:rPr>
          <w:szCs w:val="24"/>
        </w:rPr>
      </w:pPr>
      <w:proofErr w:type="gramStart"/>
      <w:r w:rsidRPr="00D033B9">
        <w:rPr>
          <w:szCs w:val="24"/>
        </w:rPr>
        <w:t>US EPA.</w:t>
      </w:r>
      <w:proofErr w:type="gramEnd"/>
      <w:r w:rsidRPr="00D033B9">
        <w:rPr>
          <w:szCs w:val="24"/>
        </w:rPr>
        <w:t xml:space="preserve">  2001.  “Mold Remediation in Schools and Commercial Buildings”.  </w:t>
      </w:r>
      <w:proofErr w:type="gramStart"/>
      <w:r w:rsidRPr="00D033B9">
        <w:rPr>
          <w:szCs w:val="24"/>
        </w:rPr>
        <w:t>Office of Air and Radiation, Indoor Environments Division, Washington, DC.</w:t>
      </w:r>
      <w:proofErr w:type="gramEnd"/>
      <w:r w:rsidRPr="00D033B9">
        <w:rPr>
          <w:szCs w:val="24"/>
        </w:rPr>
        <w:t xml:space="preserve">  </w:t>
      </w:r>
      <w:proofErr w:type="gramStart"/>
      <w:r w:rsidRPr="00D033B9">
        <w:rPr>
          <w:szCs w:val="24"/>
        </w:rPr>
        <w:t>EPA 402-K-01-001.</w:t>
      </w:r>
      <w:proofErr w:type="gramEnd"/>
      <w:r w:rsidRPr="00D033B9">
        <w:rPr>
          <w:szCs w:val="24"/>
        </w:rPr>
        <w:t xml:space="preserve">  March 2001.  Available at: </w:t>
      </w:r>
      <w:hyperlink r:id="rId13" w:history="1">
        <w:r w:rsidR="00175418" w:rsidRPr="00175418">
          <w:rPr>
            <w:rStyle w:val="Hyperlink"/>
          </w:rPr>
          <w:t>http://www.epa.gov/mold/mold_remediation.html</w:t>
        </w:r>
      </w:hyperlink>
      <w:r w:rsidRPr="00D033B9">
        <w:rPr>
          <w:szCs w:val="24"/>
        </w:rPr>
        <w:t>.</w:t>
      </w:r>
    </w:p>
    <w:p w14:paraId="65702AFB" w14:textId="77777777" w:rsidR="002276EE" w:rsidRPr="00D5462E" w:rsidRDefault="002276EE" w:rsidP="00436D9A">
      <w:pPr>
        <w:pStyle w:val="BodyText2"/>
        <w:rPr>
          <w:szCs w:val="24"/>
        </w:rPr>
      </w:pPr>
    </w:p>
    <w:p w14:paraId="4546DD87" w14:textId="77777777" w:rsidR="00E8020B" w:rsidRPr="00E8020B" w:rsidRDefault="00E8020B" w:rsidP="00E8020B">
      <w:pPr>
        <w:tabs>
          <w:tab w:val="left" w:pos="-144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rPr>
          <w:b/>
          <w:sz w:val="28"/>
          <w:szCs w:val="28"/>
        </w:rPr>
      </w:pPr>
    </w:p>
    <w:p w14:paraId="389FDA19" w14:textId="77777777" w:rsidR="002276EE" w:rsidRDefault="002276EE" w:rsidP="003B2DA5">
      <w:pPr>
        <w:tabs>
          <w:tab w:val="num" w:pos="720"/>
        </w:tabs>
        <w:spacing w:line="480" w:lineRule="auto"/>
        <w:ind w:left="720" w:hanging="648"/>
        <w:sectPr w:rsidR="002276EE" w:rsidSect="00DE78AE">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1440" w:right="1440" w:bottom="1440" w:left="1440" w:header="720" w:footer="720" w:gutter="0"/>
          <w:cols w:space="720"/>
          <w:titlePg/>
          <w:docGrid w:linePitch="326"/>
        </w:sectPr>
      </w:pPr>
    </w:p>
    <w:p w14:paraId="0701E87D" w14:textId="77777777" w:rsidR="002276EE" w:rsidRDefault="002276EE" w:rsidP="003B2DA5">
      <w:pPr>
        <w:tabs>
          <w:tab w:val="num" w:pos="720"/>
        </w:tabs>
        <w:spacing w:line="480" w:lineRule="auto"/>
        <w:ind w:left="720" w:hanging="648"/>
        <w:sectPr w:rsidR="002276EE" w:rsidSect="00DE78AE">
          <w:endnotePr>
            <w:numFmt w:val="decimal"/>
          </w:endnotePr>
          <w:type w:val="continuous"/>
          <w:pgSz w:w="12240" w:h="15840" w:code="1"/>
          <w:pgMar w:top="1440" w:right="1440" w:bottom="1440" w:left="1440" w:header="720" w:footer="720" w:gutter="0"/>
          <w:cols w:space="720"/>
          <w:titlePg/>
          <w:docGrid w:linePitch="326"/>
        </w:sectPr>
      </w:pPr>
    </w:p>
    <w:p w14:paraId="053A2F59" w14:textId="77777777" w:rsidR="00111A63" w:rsidRDefault="00111A63" w:rsidP="003B2DA5">
      <w:pPr>
        <w:tabs>
          <w:tab w:val="num" w:pos="720"/>
        </w:tabs>
        <w:spacing w:line="480" w:lineRule="auto"/>
        <w:ind w:left="720" w:hanging="648"/>
        <w:sectPr w:rsidR="00111A63" w:rsidSect="00DE78AE">
          <w:endnotePr>
            <w:numFmt w:val="decimal"/>
          </w:endnotePr>
          <w:type w:val="continuous"/>
          <w:pgSz w:w="12240" w:h="15840" w:code="1"/>
          <w:pgMar w:top="1440" w:right="1440" w:bottom="1440" w:left="1440" w:header="720" w:footer="720" w:gutter="0"/>
          <w:cols w:space="720"/>
          <w:titlePg/>
          <w:docGrid w:linePitch="326"/>
        </w:sectPr>
      </w:pPr>
    </w:p>
    <w:p w14:paraId="65F90F53"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1</w:t>
      </w:r>
    </w:p>
    <w:p w14:paraId="1ECDCC6E"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193D639C" wp14:editId="63230D65">
            <wp:extent cx="2467610" cy="3294380"/>
            <wp:effectExtent l="0" t="0" r="8890" b="1270"/>
            <wp:docPr id="47" name="Picture 16" descr="Wooden support pillar in basement" title="Picture 1"/>
            <wp:cNvGraphicFramePr/>
            <a:graphic xmlns:a="http://schemas.openxmlformats.org/drawingml/2006/main">
              <a:graphicData uri="http://schemas.openxmlformats.org/drawingml/2006/picture">
                <pic:pic xmlns:pic="http://schemas.openxmlformats.org/drawingml/2006/picture">
                  <pic:nvPicPr>
                    <pic:cNvPr id="16" name="Picture 16" descr="Wooden support pillar in basement" title="Picture 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5828534E"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Wooden support pillar in basement</w:t>
      </w:r>
    </w:p>
    <w:p w14:paraId="1E10ABC8"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2</w:t>
      </w:r>
    </w:p>
    <w:p w14:paraId="009AE656"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52C5BE99" wp14:editId="072DC46F">
            <wp:extent cx="2467610" cy="3294380"/>
            <wp:effectExtent l="0" t="0" r="8890" b="1270"/>
            <wp:docPr id="48" name="Picture 2" descr="Brick support column" title="Picture 2"/>
            <wp:cNvGraphicFramePr/>
            <a:graphic xmlns:a="http://schemas.openxmlformats.org/drawingml/2006/main">
              <a:graphicData uri="http://schemas.openxmlformats.org/drawingml/2006/picture">
                <pic:pic xmlns:pic="http://schemas.openxmlformats.org/drawingml/2006/picture">
                  <pic:nvPicPr>
                    <pic:cNvPr id="2" name="Picture 2" descr="Brick support column" title="Picture 2"/>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51831A14"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Brick support column</w:t>
      </w:r>
    </w:p>
    <w:p w14:paraId="2D8C4AE2"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3</w:t>
      </w:r>
    </w:p>
    <w:p w14:paraId="7A218854"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01D5896E" wp14:editId="7805EFCA">
            <wp:extent cx="2467610" cy="3294380"/>
            <wp:effectExtent l="0" t="0" r="8890" b="1270"/>
            <wp:docPr id="49" name="Picture 1" descr="House jack" title="Picture 3"/>
            <wp:cNvGraphicFramePr/>
            <a:graphic xmlns:a="http://schemas.openxmlformats.org/drawingml/2006/main">
              <a:graphicData uri="http://schemas.openxmlformats.org/drawingml/2006/picture">
                <pic:pic xmlns:pic="http://schemas.openxmlformats.org/drawingml/2006/picture">
                  <pic:nvPicPr>
                    <pic:cNvPr id="1" name="Picture 1" descr="House jack" title="Picture 3"/>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7378029D"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House jack</w:t>
      </w:r>
    </w:p>
    <w:p w14:paraId="5E0923DD"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4</w:t>
      </w:r>
    </w:p>
    <w:p w14:paraId="1FB1C59B"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16CD0662" wp14:editId="527A9AAB">
            <wp:extent cx="4390390" cy="3294380"/>
            <wp:effectExtent l="0" t="0" r="0" b="1270"/>
            <wp:docPr id="50" name="Picture 17" descr="Steel I-beam and permanent metal column" title="Picture 4"/>
            <wp:cNvGraphicFramePr/>
            <a:graphic xmlns:a="http://schemas.openxmlformats.org/drawingml/2006/main">
              <a:graphicData uri="http://schemas.openxmlformats.org/drawingml/2006/picture">
                <pic:pic xmlns:pic="http://schemas.openxmlformats.org/drawingml/2006/picture">
                  <pic:nvPicPr>
                    <pic:cNvPr id="17" name="Picture 17" descr="Steel I-beam and permanent metal column" title="Picture 4"/>
                    <pic:cNvPicPr/>
                  </pic:nvPicPr>
                  <pic:blipFill>
                    <a:blip r:embed="rId23"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01F68981"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Steel I-beam and permanent metal column</w:t>
      </w:r>
    </w:p>
    <w:p w14:paraId="6A05C432"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5</w:t>
      </w:r>
    </w:p>
    <w:p w14:paraId="7A44A40E"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448C6D62" wp14:editId="5A4D2B95">
            <wp:extent cx="4390390" cy="3294380"/>
            <wp:effectExtent l="0" t="0" r="0" b="1270"/>
            <wp:docPr id="51" name="Picture 6" descr="Floor-mounted vent on first floor" title="Picture 5"/>
            <wp:cNvGraphicFramePr/>
            <a:graphic xmlns:a="http://schemas.openxmlformats.org/drawingml/2006/main">
              <a:graphicData uri="http://schemas.openxmlformats.org/drawingml/2006/picture">
                <pic:pic xmlns:pic="http://schemas.openxmlformats.org/drawingml/2006/picture">
                  <pic:nvPicPr>
                    <pic:cNvPr id="6" name="Picture 6" descr="Floor-mounted vent on first floor" title="Picture 5"/>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3656A187"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Floor-mounted vent on first floor</w:t>
      </w:r>
    </w:p>
    <w:p w14:paraId="347F7602"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6</w:t>
      </w:r>
    </w:p>
    <w:p w14:paraId="18DF0CE3"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5D8DCAF2" wp14:editId="23AF7B42">
            <wp:extent cx="2467610" cy="3294380"/>
            <wp:effectExtent l="0" t="0" r="8890" b="1270"/>
            <wp:docPr id="52" name="Picture 9" descr="Water from foundation wall" title="Picture 6"/>
            <wp:cNvGraphicFramePr/>
            <a:graphic xmlns:a="http://schemas.openxmlformats.org/drawingml/2006/main">
              <a:graphicData uri="http://schemas.openxmlformats.org/drawingml/2006/picture">
                <pic:pic xmlns:pic="http://schemas.openxmlformats.org/drawingml/2006/picture">
                  <pic:nvPicPr>
                    <pic:cNvPr id="9" name="Picture 9" descr="Water from foundation wall" title="Picture 6"/>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3FFE11FE"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Water from foundation wall</w:t>
      </w:r>
    </w:p>
    <w:p w14:paraId="11051997"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7</w:t>
      </w:r>
    </w:p>
    <w:p w14:paraId="0BB360F1"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1E18688C" wp14:editId="296F86F9">
            <wp:extent cx="4390390" cy="3294380"/>
            <wp:effectExtent l="0" t="0" r="0" b="1270"/>
            <wp:docPr id="53" name="Picture 15" descr="Signs of water flow beneath stored boxes toward northwest corner of basement" title="Picture 7"/>
            <wp:cNvGraphicFramePr/>
            <a:graphic xmlns:a="http://schemas.openxmlformats.org/drawingml/2006/main">
              <a:graphicData uri="http://schemas.openxmlformats.org/drawingml/2006/picture">
                <pic:pic xmlns:pic="http://schemas.openxmlformats.org/drawingml/2006/picture">
                  <pic:nvPicPr>
                    <pic:cNvPr id="15" name="Picture 15" descr="Signs of water flow beneath stored boxes toward northwest corner of basement" title="Picture 7"/>
                    <pic:cNvPicPr/>
                  </pic:nvPicPr>
                  <pic:blipFill>
                    <a:blip r:embed="rId26"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7B9AC208"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Signs of water flow beneath stored boxes toward northwest corner of basement</w:t>
      </w:r>
    </w:p>
    <w:p w14:paraId="7B12ADDB"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8</w:t>
      </w:r>
    </w:p>
    <w:p w14:paraId="16A49BA1"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3699B634" wp14:editId="41EFC820">
            <wp:extent cx="4390390" cy="3294380"/>
            <wp:effectExtent l="0" t="0" r="0" b="1270"/>
            <wp:docPr id="54" name="Picture 5" descr="Garden above foundation where water enters the basement" title="Picture 8"/>
            <wp:cNvGraphicFramePr/>
            <a:graphic xmlns:a="http://schemas.openxmlformats.org/drawingml/2006/main">
              <a:graphicData uri="http://schemas.openxmlformats.org/drawingml/2006/picture">
                <pic:pic xmlns:pic="http://schemas.openxmlformats.org/drawingml/2006/picture">
                  <pic:nvPicPr>
                    <pic:cNvPr id="5" name="Picture 5" descr="Garden above foundation where water enters the basement" title="Picture 8"/>
                    <pic:cNvPicPr/>
                  </pic:nvPicPr>
                  <pic:blipFill>
                    <a:blip r:embed="rId27"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43F326B6"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Garden above foundation where water enters the basement</w:t>
      </w:r>
    </w:p>
    <w:p w14:paraId="6220E8EF"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9</w:t>
      </w:r>
    </w:p>
    <w:p w14:paraId="23950A58"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26DD484C" wp14:editId="122B48D4">
            <wp:extent cx="4390390" cy="3294380"/>
            <wp:effectExtent l="0" t="0" r="0" b="1270"/>
            <wp:docPr id="55" name="Picture 14" descr="Field stone foundation with no mortar" title="Picture 9"/>
            <wp:cNvGraphicFramePr/>
            <a:graphic xmlns:a="http://schemas.openxmlformats.org/drawingml/2006/main">
              <a:graphicData uri="http://schemas.openxmlformats.org/drawingml/2006/picture">
                <pic:pic xmlns:pic="http://schemas.openxmlformats.org/drawingml/2006/picture">
                  <pic:nvPicPr>
                    <pic:cNvPr id="14" name="Picture 14" descr="Field stone foundation with no mortar" title="Picture 9"/>
                    <pic:cNvPicPr/>
                  </pic:nvPicPr>
                  <pic:blipFill>
                    <a:blip r:embed="rId28"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27BA8C91"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Field stone foundation with no mortar</w:t>
      </w:r>
    </w:p>
    <w:p w14:paraId="3AAF4BCD"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10</w:t>
      </w:r>
    </w:p>
    <w:p w14:paraId="71FBC8FE"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2195AFDB" wp14:editId="068818F0">
            <wp:extent cx="4390390" cy="3294380"/>
            <wp:effectExtent l="0" t="0" r="0" b="1270"/>
            <wp:docPr id="56" name="Picture 8" descr="Cracked cement slab on exterior of the building" title="Picture 10"/>
            <wp:cNvGraphicFramePr/>
            <a:graphic xmlns:a="http://schemas.openxmlformats.org/drawingml/2006/main">
              <a:graphicData uri="http://schemas.openxmlformats.org/drawingml/2006/picture">
                <pic:pic xmlns:pic="http://schemas.openxmlformats.org/drawingml/2006/picture">
                  <pic:nvPicPr>
                    <pic:cNvPr id="8" name="Picture 8" descr="Cracked cement slab on exterior of the building" title="Picture 10"/>
                    <pic:cNvPicPr/>
                  </pic:nvPicPr>
                  <pic:blipFill>
                    <a:blip r:embed="rId29"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635AAA16"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Cracked cement slab on exterior of the building</w:t>
      </w:r>
    </w:p>
    <w:p w14:paraId="283C0AE6"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11</w:t>
      </w:r>
    </w:p>
    <w:p w14:paraId="227AEB87"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2E316164" wp14:editId="377207A1">
            <wp:extent cx="4390390" cy="3294380"/>
            <wp:effectExtent l="0" t="0" r="0" b="1270"/>
            <wp:docPr id="57" name="Picture 7" descr="Wall with removed fire escape (Note white lines on wall)" title="Picture 11"/>
            <wp:cNvGraphicFramePr/>
            <a:graphic xmlns:a="http://schemas.openxmlformats.org/drawingml/2006/main">
              <a:graphicData uri="http://schemas.openxmlformats.org/drawingml/2006/picture">
                <pic:pic xmlns:pic="http://schemas.openxmlformats.org/drawingml/2006/picture">
                  <pic:nvPicPr>
                    <pic:cNvPr id="7" name="Picture 7" descr="Wall with removed fire escape (Note white lines on wall)" title="Picture 11"/>
                    <pic:cNvPicPr/>
                  </pic:nvPicPr>
                  <pic:blipFill>
                    <a:blip r:embed="rId30"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60AA68F1"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Wall with removed fire escape (Note white lines on wall)</w:t>
      </w:r>
    </w:p>
    <w:p w14:paraId="0488C9A9"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12</w:t>
      </w:r>
    </w:p>
    <w:p w14:paraId="0EACFF49"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2C9B7E36" wp14:editId="6445A579">
            <wp:extent cx="4390390" cy="3294380"/>
            <wp:effectExtent l="0" t="0" r="0" b="1270"/>
            <wp:docPr id="58" name="Picture 11" descr="Water damage on inside of basement access door" title="Picture 12"/>
            <wp:cNvGraphicFramePr/>
            <a:graphic xmlns:a="http://schemas.openxmlformats.org/drawingml/2006/main">
              <a:graphicData uri="http://schemas.openxmlformats.org/drawingml/2006/picture">
                <pic:pic xmlns:pic="http://schemas.openxmlformats.org/drawingml/2006/picture">
                  <pic:nvPicPr>
                    <pic:cNvPr id="11" name="Picture 11" descr="Water damage on inside of basement access door" title="Picture 12"/>
                    <pic:cNvPicPr/>
                  </pic:nvPicPr>
                  <pic:blipFill>
                    <a:blip r:embed="rId31"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1DCA516A"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Water damage on inside of basement access door</w:t>
      </w:r>
    </w:p>
    <w:p w14:paraId="75A20454"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13</w:t>
      </w:r>
    </w:p>
    <w:p w14:paraId="638D0CE4"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5EE9F436" wp14:editId="504AB2FA">
            <wp:extent cx="4390390" cy="3294380"/>
            <wp:effectExtent l="0" t="0" r="0" b="1270"/>
            <wp:docPr id="59" name="Picture 13" descr="Door well with no drain" title="Picture 13"/>
            <wp:cNvGraphicFramePr/>
            <a:graphic xmlns:a="http://schemas.openxmlformats.org/drawingml/2006/main">
              <a:graphicData uri="http://schemas.openxmlformats.org/drawingml/2006/picture">
                <pic:pic xmlns:pic="http://schemas.openxmlformats.org/drawingml/2006/picture">
                  <pic:nvPicPr>
                    <pic:cNvPr id="13" name="Picture 13" descr="Door well with no drain" title="Picture 13"/>
                    <pic:cNvPicPr/>
                  </pic:nvPicPr>
                  <pic:blipFill>
                    <a:blip r:embed="rId32"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353462C4"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Door well with no drain</w:t>
      </w:r>
    </w:p>
    <w:p w14:paraId="35BDCE2C"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14</w:t>
      </w:r>
    </w:p>
    <w:p w14:paraId="4D9B4713"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5CC10838" wp14:editId="74653FA8">
            <wp:extent cx="4390390" cy="3294380"/>
            <wp:effectExtent l="0" t="0" r="0" b="1270"/>
            <wp:docPr id="60" name="Picture 18" descr="Mold colonization from chronic water damage to GW at front stairwell base" title="Picture 14"/>
            <wp:cNvGraphicFramePr/>
            <a:graphic xmlns:a="http://schemas.openxmlformats.org/drawingml/2006/main">
              <a:graphicData uri="http://schemas.openxmlformats.org/drawingml/2006/picture">
                <pic:pic xmlns:pic="http://schemas.openxmlformats.org/drawingml/2006/picture">
                  <pic:nvPicPr>
                    <pic:cNvPr id="18" name="Picture 18" descr="Mold colonization from chronic water damage to GW at front stairwell base" title="Picture 14"/>
                    <pic:cNvPicPr/>
                  </pic:nvPicPr>
                  <pic:blipFill>
                    <a:blip r:embed="rId33"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59027C9E"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Mold colonization from chronic water damage to GW at front stairwell base</w:t>
      </w:r>
    </w:p>
    <w:p w14:paraId="4F7395A2"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15</w:t>
      </w:r>
    </w:p>
    <w:p w14:paraId="204058B2"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6B47FEC6" wp14:editId="4405DDC0">
            <wp:extent cx="4390390" cy="3294380"/>
            <wp:effectExtent l="0" t="0" r="0" b="1270"/>
            <wp:docPr id="61" name="Picture 19" descr="Close-up of GW shown in Picture 14" title="Picture 15"/>
            <wp:cNvGraphicFramePr/>
            <a:graphic xmlns:a="http://schemas.openxmlformats.org/drawingml/2006/main">
              <a:graphicData uri="http://schemas.openxmlformats.org/drawingml/2006/picture">
                <pic:pic xmlns:pic="http://schemas.openxmlformats.org/drawingml/2006/picture">
                  <pic:nvPicPr>
                    <pic:cNvPr id="19" name="Picture 19" descr="Close-up of GW shown in Picture 14" title="Picture 15"/>
                    <pic:cNvPicPr/>
                  </pic:nvPicPr>
                  <pic:blipFill>
                    <a:blip r:embed="rId34"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5F976D45"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Close-up of GW shown in Picture 14</w:t>
      </w:r>
    </w:p>
    <w:p w14:paraId="4F47CA48"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16</w:t>
      </w:r>
    </w:p>
    <w:p w14:paraId="1027FA4F"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3018F747" wp14:editId="48D3212E">
            <wp:extent cx="2467610" cy="3294380"/>
            <wp:effectExtent l="0" t="0" r="8890" b="1270"/>
            <wp:docPr id="62" name="Picture 20" descr="Mold colonized GW" title="Picture 16"/>
            <wp:cNvGraphicFramePr/>
            <a:graphic xmlns:a="http://schemas.openxmlformats.org/drawingml/2006/main">
              <a:graphicData uri="http://schemas.openxmlformats.org/drawingml/2006/picture">
                <pic:pic xmlns:pic="http://schemas.openxmlformats.org/drawingml/2006/picture">
                  <pic:nvPicPr>
                    <pic:cNvPr id="20" name="Picture 20" descr="Mold colonized GW" title="Picture 16"/>
                    <pic:cNvPicPr/>
                  </pic:nvPicPr>
                  <pic:blipFill>
                    <a:blip r:embed="rId35"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68BA6D7B"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Mold colonized GW</w:t>
      </w:r>
    </w:p>
    <w:p w14:paraId="5306FE25"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17</w:t>
      </w:r>
    </w:p>
    <w:p w14:paraId="4E50B1F3"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66ACB900" wp14:editId="0B42264C">
            <wp:extent cx="4390390" cy="3294380"/>
            <wp:effectExtent l="0" t="0" r="0" b="1270"/>
            <wp:docPr id="63" name="Picture 12" descr="Open flue duct" title="Picture 17"/>
            <wp:cNvGraphicFramePr/>
            <a:graphic xmlns:a="http://schemas.openxmlformats.org/drawingml/2006/main">
              <a:graphicData uri="http://schemas.openxmlformats.org/drawingml/2006/picture">
                <pic:pic xmlns:pic="http://schemas.openxmlformats.org/drawingml/2006/picture">
                  <pic:nvPicPr>
                    <pic:cNvPr id="12" name="Picture 12" descr="Open flue duct" title="Picture 17"/>
                    <pic:cNvPicPr/>
                  </pic:nvPicPr>
                  <pic:blipFill>
                    <a:blip r:embed="rId36"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08C78F52"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Open flue duct</w:t>
      </w:r>
    </w:p>
    <w:p w14:paraId="6AD200AC"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18</w:t>
      </w:r>
    </w:p>
    <w:p w14:paraId="1570B60E"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03C3D74D" wp14:editId="0B276677">
            <wp:extent cx="4390390" cy="3294380"/>
            <wp:effectExtent l="0" t="0" r="0" b="1270"/>
            <wp:docPr id="64" name="Picture 10" descr="Hole in brick support wall" title="Picture 18"/>
            <wp:cNvGraphicFramePr/>
            <a:graphic xmlns:a="http://schemas.openxmlformats.org/drawingml/2006/main">
              <a:graphicData uri="http://schemas.openxmlformats.org/drawingml/2006/picture">
                <pic:pic xmlns:pic="http://schemas.openxmlformats.org/drawingml/2006/picture">
                  <pic:nvPicPr>
                    <pic:cNvPr id="10" name="Picture 10" descr="Hole in brick support wall" title="Picture 18"/>
                    <pic:cNvPicPr/>
                  </pic:nvPicPr>
                  <pic:blipFill>
                    <a:blip r:embed="rId37"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2004FC66"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Opening in brick support wall</w:t>
      </w:r>
    </w:p>
    <w:p w14:paraId="7A538934"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19</w:t>
      </w:r>
    </w:p>
    <w:p w14:paraId="71C379E9"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01928D45" wp14:editId="6E423FB8">
            <wp:extent cx="2467610" cy="3294380"/>
            <wp:effectExtent l="0" t="0" r="8890" b="1270"/>
            <wp:docPr id="65" name="Picture 23" descr="Hole in brick support wall" title="Picture 19"/>
            <wp:cNvGraphicFramePr/>
            <a:graphic xmlns:a="http://schemas.openxmlformats.org/drawingml/2006/main">
              <a:graphicData uri="http://schemas.openxmlformats.org/drawingml/2006/picture">
                <pic:pic xmlns:pic="http://schemas.openxmlformats.org/drawingml/2006/picture">
                  <pic:nvPicPr>
                    <pic:cNvPr id="23" name="Picture 23" descr="Hole in brick support wall" title="Picture 19"/>
                    <pic:cNvPicPr/>
                  </pic:nvPicPr>
                  <pic:blipFill>
                    <a:blip r:embed="rId38"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7328E0BE"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Opening in brick support wall</w:t>
      </w:r>
    </w:p>
    <w:p w14:paraId="0242D808"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20</w:t>
      </w:r>
    </w:p>
    <w:p w14:paraId="596659E3"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7E9363C3" wp14:editId="77672733">
            <wp:extent cx="4390390" cy="3294380"/>
            <wp:effectExtent l="0" t="0" r="0" b="1270"/>
            <wp:docPr id="66" name="Picture 22" descr="Red dust from bricks (note brick condition)" title="Picture 20"/>
            <wp:cNvGraphicFramePr/>
            <a:graphic xmlns:a="http://schemas.openxmlformats.org/drawingml/2006/main">
              <a:graphicData uri="http://schemas.openxmlformats.org/drawingml/2006/picture">
                <pic:pic xmlns:pic="http://schemas.openxmlformats.org/drawingml/2006/picture">
                  <pic:nvPicPr>
                    <pic:cNvPr id="22" name="Picture 22" descr="Red dust from bricks (note brick condition)" title="Picture 20"/>
                    <pic:cNvPicPr/>
                  </pic:nvPicPr>
                  <pic:blipFill>
                    <a:blip r:embed="rId39"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46932F09"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Red dust from bricks (Note brick condition)</w:t>
      </w:r>
    </w:p>
    <w:p w14:paraId="17804763" w14:textId="77777777" w:rsidR="00111A63" w:rsidRPr="00111A63" w:rsidRDefault="00111A63" w:rsidP="00111A63">
      <w:pPr>
        <w:spacing w:line="480" w:lineRule="auto"/>
        <w:rPr>
          <w:rFonts w:eastAsia="Calibri"/>
          <w:b/>
          <w:sz w:val="22"/>
          <w:szCs w:val="22"/>
        </w:rPr>
      </w:pPr>
      <w:r w:rsidRPr="00111A63">
        <w:rPr>
          <w:rFonts w:eastAsia="Calibri"/>
          <w:b/>
          <w:sz w:val="22"/>
          <w:szCs w:val="22"/>
        </w:rPr>
        <w:lastRenderedPageBreak/>
        <w:t>Picture 21</w:t>
      </w:r>
    </w:p>
    <w:p w14:paraId="2F3F4FA6"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4B57B701" wp14:editId="7F14755B">
            <wp:extent cx="2467610" cy="3294380"/>
            <wp:effectExtent l="0" t="0" r="8890" b="1270"/>
            <wp:docPr id="67" name="Picture 3" descr="Example of a split wood support pillar" title="Picture 21"/>
            <wp:cNvGraphicFramePr/>
            <a:graphic xmlns:a="http://schemas.openxmlformats.org/drawingml/2006/main">
              <a:graphicData uri="http://schemas.openxmlformats.org/drawingml/2006/picture">
                <pic:pic xmlns:pic="http://schemas.openxmlformats.org/drawingml/2006/picture">
                  <pic:nvPicPr>
                    <pic:cNvPr id="3" name="Picture 3" descr="Example of a split wood support pillar" title="Picture 21"/>
                    <pic:cNvPicPr/>
                  </pic:nvPicPr>
                  <pic:blipFill>
                    <a:blip r:embed="rId40"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2ADF4D00" w14:textId="77777777" w:rsidR="00111A63" w:rsidRPr="00111A63" w:rsidRDefault="00111A63" w:rsidP="00111A63">
      <w:pPr>
        <w:spacing w:line="480" w:lineRule="auto"/>
        <w:jc w:val="center"/>
        <w:rPr>
          <w:rFonts w:eastAsia="Calibri"/>
          <w:b/>
          <w:sz w:val="22"/>
          <w:szCs w:val="22"/>
        </w:rPr>
      </w:pPr>
      <w:r w:rsidRPr="00111A63">
        <w:rPr>
          <w:rFonts w:eastAsia="Calibri"/>
          <w:b/>
          <w:sz w:val="22"/>
          <w:szCs w:val="22"/>
        </w:rPr>
        <w:t>Example of a split wood support pillar</w:t>
      </w:r>
    </w:p>
    <w:p w14:paraId="5399CD98" w14:textId="77777777" w:rsidR="00111A63" w:rsidRPr="00111A63" w:rsidRDefault="00111A63" w:rsidP="00111A63">
      <w:pPr>
        <w:spacing w:line="480" w:lineRule="auto"/>
        <w:rPr>
          <w:rFonts w:eastAsia="Calibri"/>
          <w:b/>
          <w:sz w:val="22"/>
          <w:szCs w:val="22"/>
        </w:rPr>
      </w:pPr>
      <w:r w:rsidRPr="00111A63">
        <w:rPr>
          <w:rFonts w:eastAsia="Calibri"/>
          <w:b/>
          <w:sz w:val="22"/>
          <w:szCs w:val="22"/>
        </w:rPr>
        <w:t>Picture 22</w:t>
      </w:r>
    </w:p>
    <w:p w14:paraId="4E711CD4" w14:textId="77777777" w:rsidR="00111A63" w:rsidRPr="00111A63" w:rsidRDefault="00111A63" w:rsidP="00111A63">
      <w:pPr>
        <w:spacing w:line="480" w:lineRule="auto"/>
        <w:jc w:val="center"/>
        <w:rPr>
          <w:rFonts w:eastAsia="Calibri"/>
          <w:b/>
          <w:sz w:val="22"/>
          <w:szCs w:val="22"/>
        </w:rPr>
      </w:pPr>
      <w:r w:rsidRPr="00111A63">
        <w:rPr>
          <w:rFonts w:eastAsia="Calibri"/>
          <w:b/>
          <w:noProof/>
          <w:sz w:val="22"/>
          <w:szCs w:val="22"/>
        </w:rPr>
        <w:drawing>
          <wp:inline distT="0" distB="0" distL="0" distR="0" wp14:anchorId="4EE715A6" wp14:editId="1236693C">
            <wp:extent cx="4390390" cy="3294380"/>
            <wp:effectExtent l="0" t="0" r="0" b="1270"/>
            <wp:docPr id="68" name="Picture 4" descr="Rodent foot prints in brick dust " title="Picture 22"/>
            <wp:cNvGraphicFramePr/>
            <a:graphic xmlns:a="http://schemas.openxmlformats.org/drawingml/2006/main">
              <a:graphicData uri="http://schemas.openxmlformats.org/drawingml/2006/picture">
                <pic:pic xmlns:pic="http://schemas.openxmlformats.org/drawingml/2006/picture">
                  <pic:nvPicPr>
                    <pic:cNvPr id="4" name="Picture 4" descr="Rodent foot prints in brick dust " title="Picture 22"/>
                    <pic:cNvPicPr/>
                  </pic:nvPicPr>
                  <pic:blipFill>
                    <a:blip r:embed="rId41"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7B1491EA" w14:textId="77777777" w:rsidR="00111A63" w:rsidRDefault="00111A63" w:rsidP="00111A63">
      <w:pPr>
        <w:spacing w:line="480" w:lineRule="auto"/>
        <w:jc w:val="center"/>
        <w:rPr>
          <w:rFonts w:eastAsia="Calibri"/>
          <w:b/>
          <w:sz w:val="22"/>
          <w:szCs w:val="22"/>
        </w:rPr>
        <w:sectPr w:rsidR="00111A63" w:rsidSect="00111A63">
          <w:footerReference w:type="default" r:id="rId42"/>
          <w:footerReference w:type="first" r:id="rId43"/>
          <w:endnotePr>
            <w:numFmt w:val="decimal"/>
          </w:endnotePr>
          <w:pgSz w:w="12240" w:h="15840" w:code="1"/>
          <w:pgMar w:top="1440" w:right="1440" w:bottom="1440" w:left="1440" w:header="720" w:footer="720" w:gutter="0"/>
          <w:cols w:space="720"/>
          <w:titlePg/>
          <w:docGrid w:linePitch="326"/>
        </w:sectPr>
      </w:pPr>
      <w:r w:rsidRPr="00111A63">
        <w:rPr>
          <w:rFonts w:eastAsia="Calibri"/>
          <w:b/>
          <w:sz w:val="22"/>
          <w:szCs w:val="22"/>
        </w:rPr>
        <w:t xml:space="preserve">Rodent foot prints in brick dust </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04"/>
        <w:gridCol w:w="990"/>
        <w:gridCol w:w="1080"/>
        <w:gridCol w:w="990"/>
        <w:gridCol w:w="1170"/>
        <w:gridCol w:w="1080"/>
        <w:gridCol w:w="1080"/>
        <w:gridCol w:w="1170"/>
        <w:gridCol w:w="1080"/>
        <w:gridCol w:w="1170"/>
        <w:gridCol w:w="2993"/>
      </w:tblGrid>
      <w:tr w:rsidR="00111A63" w:rsidRPr="00111A63" w14:paraId="7D4E66EA" w14:textId="77777777" w:rsidTr="00920067">
        <w:trPr>
          <w:cantSplit/>
          <w:trHeight w:val="240"/>
          <w:tblHeader/>
          <w:jc w:val="center"/>
        </w:trPr>
        <w:tc>
          <w:tcPr>
            <w:tcW w:w="2004" w:type="dxa"/>
            <w:vMerge w:val="restart"/>
            <w:vAlign w:val="bottom"/>
          </w:tcPr>
          <w:p w14:paraId="773D8BB3" w14:textId="77777777" w:rsidR="00111A63" w:rsidRPr="00111A63" w:rsidRDefault="00111A63" w:rsidP="00111A63">
            <w:pPr>
              <w:keepNext/>
              <w:jc w:val="center"/>
              <w:outlineLvl w:val="0"/>
              <w:rPr>
                <w:b/>
                <w:sz w:val="18"/>
              </w:rPr>
            </w:pPr>
            <w:r w:rsidRPr="00111A63">
              <w:rPr>
                <w:b/>
                <w:sz w:val="18"/>
              </w:rPr>
              <w:lastRenderedPageBreak/>
              <w:t>Location</w:t>
            </w:r>
          </w:p>
        </w:tc>
        <w:tc>
          <w:tcPr>
            <w:tcW w:w="990" w:type="dxa"/>
            <w:vMerge w:val="restart"/>
            <w:vAlign w:val="bottom"/>
          </w:tcPr>
          <w:p w14:paraId="0F255202" w14:textId="77777777" w:rsidR="00111A63" w:rsidRPr="00111A63" w:rsidRDefault="00111A63" w:rsidP="00111A63">
            <w:pPr>
              <w:jc w:val="center"/>
              <w:rPr>
                <w:b/>
                <w:sz w:val="18"/>
              </w:rPr>
            </w:pPr>
            <w:r w:rsidRPr="00111A63">
              <w:rPr>
                <w:b/>
                <w:sz w:val="18"/>
              </w:rPr>
              <w:t>Carbon</w:t>
            </w:r>
          </w:p>
          <w:p w14:paraId="25C7D37F" w14:textId="77777777" w:rsidR="00111A63" w:rsidRPr="00111A63" w:rsidRDefault="00111A63" w:rsidP="00111A63">
            <w:pPr>
              <w:jc w:val="center"/>
              <w:rPr>
                <w:b/>
                <w:sz w:val="18"/>
              </w:rPr>
            </w:pPr>
            <w:r w:rsidRPr="00111A63">
              <w:rPr>
                <w:b/>
                <w:sz w:val="18"/>
              </w:rPr>
              <w:t>Dioxide</w:t>
            </w:r>
          </w:p>
          <w:p w14:paraId="7E096E86" w14:textId="77777777" w:rsidR="00111A63" w:rsidRPr="00111A63" w:rsidRDefault="00111A63" w:rsidP="00111A63">
            <w:pPr>
              <w:jc w:val="center"/>
              <w:rPr>
                <w:b/>
                <w:sz w:val="18"/>
              </w:rPr>
            </w:pPr>
            <w:r w:rsidRPr="00111A63">
              <w:rPr>
                <w:b/>
                <w:sz w:val="18"/>
              </w:rPr>
              <w:t>(ppm)</w:t>
            </w:r>
          </w:p>
        </w:tc>
        <w:tc>
          <w:tcPr>
            <w:tcW w:w="1080" w:type="dxa"/>
            <w:vMerge w:val="restart"/>
            <w:vAlign w:val="bottom"/>
          </w:tcPr>
          <w:p w14:paraId="4AE1FE25" w14:textId="77777777" w:rsidR="00111A63" w:rsidRPr="00111A63" w:rsidRDefault="00111A63" w:rsidP="00111A63">
            <w:pPr>
              <w:jc w:val="center"/>
              <w:rPr>
                <w:b/>
                <w:sz w:val="18"/>
              </w:rPr>
            </w:pPr>
            <w:r w:rsidRPr="00111A63">
              <w:rPr>
                <w:b/>
                <w:sz w:val="18"/>
              </w:rPr>
              <w:t>Carbon Monoxide</w:t>
            </w:r>
          </w:p>
          <w:p w14:paraId="5ADFA7D5" w14:textId="77777777" w:rsidR="00111A63" w:rsidRPr="00111A63" w:rsidRDefault="00111A63" w:rsidP="00111A63">
            <w:pPr>
              <w:jc w:val="center"/>
              <w:rPr>
                <w:b/>
                <w:sz w:val="18"/>
              </w:rPr>
            </w:pPr>
            <w:r w:rsidRPr="00111A63">
              <w:rPr>
                <w:b/>
                <w:sz w:val="18"/>
              </w:rPr>
              <w:t>(ppm)</w:t>
            </w:r>
          </w:p>
        </w:tc>
        <w:tc>
          <w:tcPr>
            <w:tcW w:w="990" w:type="dxa"/>
            <w:vMerge w:val="restart"/>
            <w:vAlign w:val="bottom"/>
          </w:tcPr>
          <w:p w14:paraId="513680C7" w14:textId="77777777" w:rsidR="00111A63" w:rsidRPr="00111A63" w:rsidRDefault="00111A63" w:rsidP="00111A63">
            <w:pPr>
              <w:jc w:val="center"/>
              <w:rPr>
                <w:b/>
                <w:sz w:val="18"/>
              </w:rPr>
            </w:pPr>
            <w:r w:rsidRPr="00111A63">
              <w:rPr>
                <w:b/>
                <w:sz w:val="18"/>
              </w:rPr>
              <w:t>Temp</w:t>
            </w:r>
          </w:p>
          <w:p w14:paraId="32F72970" w14:textId="77777777" w:rsidR="00111A63" w:rsidRPr="00111A63" w:rsidRDefault="00111A63" w:rsidP="00111A63">
            <w:pPr>
              <w:jc w:val="center"/>
              <w:rPr>
                <w:b/>
                <w:sz w:val="18"/>
              </w:rPr>
            </w:pPr>
            <w:r w:rsidRPr="00111A63">
              <w:rPr>
                <w:b/>
                <w:sz w:val="18"/>
              </w:rPr>
              <w:t>(°F)</w:t>
            </w:r>
          </w:p>
        </w:tc>
        <w:tc>
          <w:tcPr>
            <w:tcW w:w="1170" w:type="dxa"/>
            <w:vMerge w:val="restart"/>
            <w:vAlign w:val="bottom"/>
          </w:tcPr>
          <w:p w14:paraId="4EFD6AAE" w14:textId="77777777" w:rsidR="00111A63" w:rsidRPr="00111A63" w:rsidRDefault="00111A63" w:rsidP="00111A63">
            <w:pPr>
              <w:jc w:val="center"/>
              <w:rPr>
                <w:b/>
                <w:sz w:val="18"/>
              </w:rPr>
            </w:pPr>
            <w:r w:rsidRPr="00111A63">
              <w:rPr>
                <w:b/>
                <w:sz w:val="18"/>
              </w:rPr>
              <w:t>Relative</w:t>
            </w:r>
          </w:p>
          <w:p w14:paraId="6AF26981" w14:textId="77777777" w:rsidR="00111A63" w:rsidRPr="00111A63" w:rsidRDefault="00111A63" w:rsidP="00111A63">
            <w:pPr>
              <w:jc w:val="center"/>
              <w:rPr>
                <w:b/>
                <w:sz w:val="18"/>
              </w:rPr>
            </w:pPr>
            <w:r w:rsidRPr="00111A63">
              <w:rPr>
                <w:b/>
                <w:sz w:val="18"/>
              </w:rPr>
              <w:t>Humidity</w:t>
            </w:r>
          </w:p>
          <w:p w14:paraId="70C660F6" w14:textId="77777777" w:rsidR="00111A63" w:rsidRPr="00111A63" w:rsidRDefault="00111A63" w:rsidP="00111A63">
            <w:pPr>
              <w:jc w:val="center"/>
              <w:rPr>
                <w:b/>
                <w:sz w:val="18"/>
              </w:rPr>
            </w:pPr>
            <w:r w:rsidRPr="00111A63">
              <w:rPr>
                <w:b/>
                <w:sz w:val="18"/>
              </w:rPr>
              <w:t>(%)</w:t>
            </w:r>
          </w:p>
        </w:tc>
        <w:tc>
          <w:tcPr>
            <w:tcW w:w="1080" w:type="dxa"/>
            <w:vMerge w:val="restart"/>
            <w:vAlign w:val="bottom"/>
          </w:tcPr>
          <w:p w14:paraId="0582BB2D" w14:textId="77777777" w:rsidR="00111A63" w:rsidRPr="00111A63" w:rsidRDefault="00111A63" w:rsidP="00111A63">
            <w:pPr>
              <w:jc w:val="center"/>
              <w:rPr>
                <w:b/>
                <w:sz w:val="18"/>
              </w:rPr>
            </w:pPr>
            <w:r w:rsidRPr="00111A63">
              <w:rPr>
                <w:b/>
                <w:sz w:val="18"/>
              </w:rPr>
              <w:t>PM2.5</w:t>
            </w:r>
          </w:p>
          <w:p w14:paraId="03535FEE" w14:textId="77777777" w:rsidR="00111A63" w:rsidRPr="00111A63" w:rsidRDefault="00111A63" w:rsidP="00111A63">
            <w:pPr>
              <w:jc w:val="center"/>
              <w:rPr>
                <w:b/>
                <w:sz w:val="18"/>
              </w:rPr>
            </w:pPr>
            <w:r w:rsidRPr="00111A63">
              <w:rPr>
                <w:b/>
                <w:sz w:val="18"/>
              </w:rPr>
              <w:t>(µg/m3)</w:t>
            </w:r>
          </w:p>
        </w:tc>
        <w:tc>
          <w:tcPr>
            <w:tcW w:w="1080" w:type="dxa"/>
            <w:vMerge w:val="restart"/>
            <w:vAlign w:val="bottom"/>
          </w:tcPr>
          <w:p w14:paraId="3093D1E1" w14:textId="77777777" w:rsidR="00111A63" w:rsidRPr="00111A63" w:rsidRDefault="00111A63" w:rsidP="00111A63">
            <w:pPr>
              <w:jc w:val="center"/>
              <w:rPr>
                <w:b/>
                <w:sz w:val="18"/>
                <w:szCs w:val="18"/>
              </w:rPr>
            </w:pPr>
            <w:r w:rsidRPr="00111A63">
              <w:rPr>
                <w:b/>
                <w:sz w:val="18"/>
                <w:szCs w:val="18"/>
              </w:rPr>
              <w:t>Occupants</w:t>
            </w:r>
          </w:p>
          <w:p w14:paraId="31E762DB" w14:textId="77777777" w:rsidR="00111A63" w:rsidRPr="00111A63" w:rsidRDefault="00111A63" w:rsidP="00111A63">
            <w:pPr>
              <w:jc w:val="center"/>
              <w:rPr>
                <w:b/>
                <w:sz w:val="21"/>
                <w:szCs w:val="21"/>
              </w:rPr>
            </w:pPr>
            <w:r w:rsidRPr="00111A63">
              <w:rPr>
                <w:b/>
                <w:sz w:val="18"/>
                <w:szCs w:val="18"/>
              </w:rPr>
              <w:t>in Room</w:t>
            </w:r>
          </w:p>
        </w:tc>
        <w:tc>
          <w:tcPr>
            <w:tcW w:w="1170" w:type="dxa"/>
            <w:vMerge w:val="restart"/>
            <w:vAlign w:val="bottom"/>
          </w:tcPr>
          <w:p w14:paraId="14C84C4B" w14:textId="77777777" w:rsidR="00111A63" w:rsidRPr="00111A63" w:rsidRDefault="00111A63" w:rsidP="00111A63">
            <w:pPr>
              <w:jc w:val="center"/>
              <w:rPr>
                <w:b/>
                <w:sz w:val="18"/>
              </w:rPr>
            </w:pPr>
            <w:r w:rsidRPr="00111A63">
              <w:rPr>
                <w:b/>
                <w:sz w:val="18"/>
              </w:rPr>
              <w:t>Windows</w:t>
            </w:r>
          </w:p>
          <w:p w14:paraId="63239FD4" w14:textId="77777777" w:rsidR="00111A63" w:rsidRPr="00111A63" w:rsidRDefault="00111A63" w:rsidP="00111A63">
            <w:pPr>
              <w:jc w:val="center"/>
              <w:rPr>
                <w:b/>
                <w:sz w:val="18"/>
              </w:rPr>
            </w:pPr>
            <w:r w:rsidRPr="00111A63">
              <w:rPr>
                <w:b/>
                <w:sz w:val="18"/>
              </w:rPr>
              <w:t>Openable</w:t>
            </w:r>
          </w:p>
        </w:tc>
        <w:tc>
          <w:tcPr>
            <w:tcW w:w="2250" w:type="dxa"/>
            <w:gridSpan w:val="2"/>
            <w:tcBorders>
              <w:left w:val="nil"/>
              <w:bottom w:val="nil"/>
            </w:tcBorders>
            <w:vAlign w:val="bottom"/>
          </w:tcPr>
          <w:p w14:paraId="68B765E6" w14:textId="77777777" w:rsidR="00111A63" w:rsidRPr="00111A63" w:rsidRDefault="00111A63" w:rsidP="00111A63">
            <w:pPr>
              <w:ind w:left="-105"/>
              <w:jc w:val="center"/>
              <w:rPr>
                <w:b/>
                <w:sz w:val="18"/>
              </w:rPr>
            </w:pPr>
            <w:r w:rsidRPr="00111A63">
              <w:rPr>
                <w:b/>
                <w:sz w:val="18"/>
              </w:rPr>
              <w:t>Ventilation</w:t>
            </w:r>
          </w:p>
        </w:tc>
        <w:tc>
          <w:tcPr>
            <w:tcW w:w="2993" w:type="dxa"/>
            <w:vMerge w:val="restart"/>
            <w:vAlign w:val="bottom"/>
          </w:tcPr>
          <w:p w14:paraId="5ECD193F" w14:textId="77777777" w:rsidR="00111A63" w:rsidRPr="00111A63" w:rsidRDefault="00111A63" w:rsidP="00111A63">
            <w:pPr>
              <w:jc w:val="center"/>
              <w:rPr>
                <w:b/>
                <w:sz w:val="18"/>
              </w:rPr>
            </w:pPr>
            <w:r w:rsidRPr="00111A63">
              <w:rPr>
                <w:b/>
                <w:sz w:val="18"/>
              </w:rPr>
              <w:t>Remarks</w:t>
            </w:r>
          </w:p>
        </w:tc>
      </w:tr>
      <w:tr w:rsidR="00111A63" w:rsidRPr="00111A63" w14:paraId="27FCBD40" w14:textId="77777777" w:rsidTr="00920067">
        <w:trPr>
          <w:cantSplit/>
          <w:trHeight w:val="240"/>
          <w:tblHeader/>
          <w:jc w:val="center"/>
        </w:trPr>
        <w:tc>
          <w:tcPr>
            <w:tcW w:w="2004" w:type="dxa"/>
            <w:vMerge/>
          </w:tcPr>
          <w:p w14:paraId="43CF27D4" w14:textId="77777777" w:rsidR="00111A63" w:rsidRPr="00111A63" w:rsidRDefault="00111A63" w:rsidP="00111A63">
            <w:pPr>
              <w:rPr>
                <w:sz w:val="18"/>
              </w:rPr>
            </w:pPr>
          </w:p>
        </w:tc>
        <w:tc>
          <w:tcPr>
            <w:tcW w:w="990" w:type="dxa"/>
            <w:vMerge/>
          </w:tcPr>
          <w:p w14:paraId="7D37BD90" w14:textId="77777777" w:rsidR="00111A63" w:rsidRPr="00111A63" w:rsidRDefault="00111A63" w:rsidP="00111A63">
            <w:pPr>
              <w:jc w:val="center"/>
              <w:rPr>
                <w:sz w:val="18"/>
              </w:rPr>
            </w:pPr>
          </w:p>
        </w:tc>
        <w:tc>
          <w:tcPr>
            <w:tcW w:w="1080" w:type="dxa"/>
            <w:vMerge/>
          </w:tcPr>
          <w:p w14:paraId="5E703D70" w14:textId="77777777" w:rsidR="00111A63" w:rsidRPr="00111A63" w:rsidRDefault="00111A63" w:rsidP="00111A63">
            <w:pPr>
              <w:jc w:val="center"/>
              <w:rPr>
                <w:b/>
                <w:sz w:val="18"/>
              </w:rPr>
            </w:pPr>
          </w:p>
        </w:tc>
        <w:tc>
          <w:tcPr>
            <w:tcW w:w="990" w:type="dxa"/>
            <w:vMerge/>
          </w:tcPr>
          <w:p w14:paraId="12F1E2E8" w14:textId="77777777" w:rsidR="00111A63" w:rsidRPr="00111A63" w:rsidRDefault="00111A63" w:rsidP="00111A63">
            <w:pPr>
              <w:jc w:val="center"/>
              <w:rPr>
                <w:b/>
                <w:sz w:val="18"/>
              </w:rPr>
            </w:pPr>
          </w:p>
        </w:tc>
        <w:tc>
          <w:tcPr>
            <w:tcW w:w="1170" w:type="dxa"/>
            <w:vMerge/>
          </w:tcPr>
          <w:p w14:paraId="649AA35D" w14:textId="77777777" w:rsidR="00111A63" w:rsidRPr="00111A63" w:rsidRDefault="00111A63" w:rsidP="00111A63">
            <w:pPr>
              <w:jc w:val="center"/>
              <w:rPr>
                <w:b/>
                <w:sz w:val="18"/>
              </w:rPr>
            </w:pPr>
          </w:p>
        </w:tc>
        <w:tc>
          <w:tcPr>
            <w:tcW w:w="1080" w:type="dxa"/>
            <w:vMerge/>
          </w:tcPr>
          <w:p w14:paraId="1B7A12C2" w14:textId="77777777" w:rsidR="00111A63" w:rsidRPr="00111A63" w:rsidRDefault="00111A63" w:rsidP="00111A63">
            <w:pPr>
              <w:jc w:val="center"/>
              <w:rPr>
                <w:b/>
                <w:sz w:val="18"/>
              </w:rPr>
            </w:pPr>
          </w:p>
        </w:tc>
        <w:tc>
          <w:tcPr>
            <w:tcW w:w="1080" w:type="dxa"/>
            <w:vMerge/>
            <w:vAlign w:val="center"/>
          </w:tcPr>
          <w:p w14:paraId="352E6C80" w14:textId="77777777" w:rsidR="00111A63" w:rsidRPr="00111A63" w:rsidRDefault="00111A63" w:rsidP="00111A63">
            <w:pPr>
              <w:rPr>
                <w:b/>
                <w:sz w:val="21"/>
                <w:szCs w:val="21"/>
              </w:rPr>
            </w:pPr>
          </w:p>
        </w:tc>
        <w:tc>
          <w:tcPr>
            <w:tcW w:w="1170" w:type="dxa"/>
            <w:vMerge/>
          </w:tcPr>
          <w:p w14:paraId="5105440A" w14:textId="77777777" w:rsidR="00111A63" w:rsidRPr="00111A63" w:rsidRDefault="00111A63" w:rsidP="00111A63">
            <w:pPr>
              <w:jc w:val="center"/>
              <w:rPr>
                <w:b/>
                <w:sz w:val="18"/>
              </w:rPr>
            </w:pPr>
          </w:p>
        </w:tc>
        <w:tc>
          <w:tcPr>
            <w:tcW w:w="1080" w:type="dxa"/>
            <w:tcBorders>
              <w:bottom w:val="nil"/>
            </w:tcBorders>
            <w:vAlign w:val="bottom"/>
          </w:tcPr>
          <w:p w14:paraId="52100FCB" w14:textId="77777777" w:rsidR="00111A63" w:rsidRPr="00111A63" w:rsidRDefault="00111A63" w:rsidP="00111A63">
            <w:pPr>
              <w:jc w:val="center"/>
              <w:rPr>
                <w:sz w:val="16"/>
              </w:rPr>
            </w:pPr>
            <w:r w:rsidRPr="00111A63">
              <w:rPr>
                <w:b/>
                <w:sz w:val="16"/>
              </w:rPr>
              <w:t>Supply</w:t>
            </w:r>
          </w:p>
        </w:tc>
        <w:tc>
          <w:tcPr>
            <w:tcW w:w="1170" w:type="dxa"/>
            <w:tcBorders>
              <w:bottom w:val="nil"/>
            </w:tcBorders>
            <w:vAlign w:val="bottom"/>
          </w:tcPr>
          <w:p w14:paraId="4D3AC89F" w14:textId="77777777" w:rsidR="00111A63" w:rsidRPr="00111A63" w:rsidRDefault="00111A63" w:rsidP="00111A63">
            <w:pPr>
              <w:jc w:val="center"/>
              <w:rPr>
                <w:sz w:val="16"/>
              </w:rPr>
            </w:pPr>
            <w:r w:rsidRPr="00111A63">
              <w:rPr>
                <w:b/>
                <w:sz w:val="16"/>
              </w:rPr>
              <w:t>Exhaust</w:t>
            </w:r>
          </w:p>
        </w:tc>
        <w:tc>
          <w:tcPr>
            <w:tcW w:w="2993" w:type="dxa"/>
            <w:vMerge/>
          </w:tcPr>
          <w:p w14:paraId="632F487D" w14:textId="77777777" w:rsidR="00111A63" w:rsidRPr="00111A63" w:rsidRDefault="00111A63" w:rsidP="00111A63">
            <w:pPr>
              <w:rPr>
                <w:sz w:val="18"/>
              </w:rPr>
            </w:pPr>
          </w:p>
        </w:tc>
      </w:tr>
      <w:tr w:rsidR="00111A63" w:rsidRPr="00111A63" w14:paraId="04EC4633" w14:textId="77777777" w:rsidTr="00920067">
        <w:trPr>
          <w:trHeight w:val="560"/>
          <w:jc w:val="center"/>
        </w:trPr>
        <w:tc>
          <w:tcPr>
            <w:tcW w:w="2004" w:type="dxa"/>
            <w:vAlign w:val="center"/>
          </w:tcPr>
          <w:p w14:paraId="25F511EC" w14:textId="77777777" w:rsidR="00111A63" w:rsidRPr="00111A63" w:rsidRDefault="00111A63" w:rsidP="00111A63">
            <w:pPr>
              <w:spacing w:before="60" w:after="60"/>
              <w:rPr>
                <w:sz w:val="20"/>
              </w:rPr>
            </w:pPr>
            <w:r w:rsidRPr="00111A63">
              <w:rPr>
                <w:sz w:val="20"/>
              </w:rPr>
              <w:t>Background (outdoors)</w:t>
            </w:r>
          </w:p>
        </w:tc>
        <w:tc>
          <w:tcPr>
            <w:tcW w:w="990" w:type="dxa"/>
            <w:vAlign w:val="center"/>
          </w:tcPr>
          <w:p w14:paraId="45BD6420" w14:textId="77777777" w:rsidR="00111A63" w:rsidRPr="00111A63" w:rsidRDefault="00111A63" w:rsidP="00111A63">
            <w:pPr>
              <w:spacing w:before="60" w:after="60"/>
              <w:jc w:val="center"/>
              <w:rPr>
                <w:sz w:val="20"/>
              </w:rPr>
            </w:pPr>
            <w:r w:rsidRPr="00111A63">
              <w:rPr>
                <w:sz w:val="20"/>
              </w:rPr>
              <w:t>433</w:t>
            </w:r>
          </w:p>
        </w:tc>
        <w:tc>
          <w:tcPr>
            <w:tcW w:w="1080" w:type="dxa"/>
            <w:vAlign w:val="center"/>
          </w:tcPr>
          <w:p w14:paraId="0DB6EDDB"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3DCF8FF3" w14:textId="77777777" w:rsidR="00111A63" w:rsidRPr="00111A63" w:rsidRDefault="00111A63" w:rsidP="00111A63">
            <w:pPr>
              <w:spacing w:before="60" w:after="60"/>
              <w:jc w:val="center"/>
              <w:rPr>
                <w:sz w:val="20"/>
              </w:rPr>
            </w:pPr>
            <w:r w:rsidRPr="00111A63">
              <w:rPr>
                <w:sz w:val="20"/>
              </w:rPr>
              <w:t>75</w:t>
            </w:r>
          </w:p>
        </w:tc>
        <w:tc>
          <w:tcPr>
            <w:tcW w:w="1170" w:type="dxa"/>
            <w:vAlign w:val="center"/>
          </w:tcPr>
          <w:p w14:paraId="5ED22941" w14:textId="77777777" w:rsidR="00111A63" w:rsidRPr="00111A63" w:rsidRDefault="00111A63" w:rsidP="00111A63">
            <w:pPr>
              <w:spacing w:before="60" w:after="60"/>
              <w:jc w:val="center"/>
              <w:rPr>
                <w:sz w:val="20"/>
              </w:rPr>
            </w:pPr>
            <w:r w:rsidRPr="00111A63">
              <w:rPr>
                <w:sz w:val="20"/>
              </w:rPr>
              <w:t>57</w:t>
            </w:r>
          </w:p>
        </w:tc>
        <w:tc>
          <w:tcPr>
            <w:tcW w:w="1080" w:type="dxa"/>
            <w:vAlign w:val="center"/>
          </w:tcPr>
          <w:p w14:paraId="3F85837F" w14:textId="77777777" w:rsidR="00111A63" w:rsidRPr="00111A63" w:rsidRDefault="00111A63" w:rsidP="00111A63">
            <w:pPr>
              <w:spacing w:before="60" w:after="60"/>
              <w:jc w:val="center"/>
              <w:rPr>
                <w:sz w:val="20"/>
              </w:rPr>
            </w:pPr>
            <w:r w:rsidRPr="00111A63">
              <w:rPr>
                <w:sz w:val="20"/>
              </w:rPr>
              <w:t>17</w:t>
            </w:r>
          </w:p>
        </w:tc>
        <w:tc>
          <w:tcPr>
            <w:tcW w:w="1080" w:type="dxa"/>
            <w:vAlign w:val="center"/>
          </w:tcPr>
          <w:p w14:paraId="001273A9" w14:textId="77777777" w:rsidR="00111A63" w:rsidRPr="00111A63" w:rsidRDefault="00111A63" w:rsidP="00111A63">
            <w:pPr>
              <w:jc w:val="center"/>
            </w:pPr>
          </w:p>
        </w:tc>
        <w:tc>
          <w:tcPr>
            <w:tcW w:w="1170" w:type="dxa"/>
            <w:vAlign w:val="center"/>
          </w:tcPr>
          <w:p w14:paraId="5EEBC9AC" w14:textId="77777777" w:rsidR="00111A63" w:rsidRPr="00111A63" w:rsidRDefault="00111A63" w:rsidP="00111A63">
            <w:pPr>
              <w:spacing w:before="60" w:after="60"/>
              <w:jc w:val="center"/>
              <w:rPr>
                <w:sz w:val="20"/>
              </w:rPr>
            </w:pPr>
          </w:p>
        </w:tc>
        <w:tc>
          <w:tcPr>
            <w:tcW w:w="1080" w:type="dxa"/>
            <w:vAlign w:val="center"/>
          </w:tcPr>
          <w:p w14:paraId="16A4BCEE" w14:textId="77777777" w:rsidR="00111A63" w:rsidRPr="00111A63" w:rsidRDefault="00111A63" w:rsidP="00111A63">
            <w:pPr>
              <w:spacing w:before="60" w:after="60"/>
              <w:jc w:val="center"/>
              <w:rPr>
                <w:sz w:val="20"/>
              </w:rPr>
            </w:pPr>
          </w:p>
        </w:tc>
        <w:tc>
          <w:tcPr>
            <w:tcW w:w="1170" w:type="dxa"/>
            <w:vAlign w:val="center"/>
          </w:tcPr>
          <w:p w14:paraId="48F0B7B9" w14:textId="77777777" w:rsidR="00111A63" w:rsidRPr="00111A63" w:rsidRDefault="00111A63" w:rsidP="00111A63">
            <w:pPr>
              <w:spacing w:before="60" w:after="60"/>
              <w:jc w:val="center"/>
              <w:rPr>
                <w:sz w:val="20"/>
              </w:rPr>
            </w:pPr>
          </w:p>
        </w:tc>
        <w:tc>
          <w:tcPr>
            <w:tcW w:w="2993" w:type="dxa"/>
            <w:tcBorders>
              <w:left w:val="nil"/>
            </w:tcBorders>
            <w:vAlign w:val="bottom"/>
          </w:tcPr>
          <w:p w14:paraId="55C51610" w14:textId="77777777" w:rsidR="00111A63" w:rsidRPr="00111A63" w:rsidRDefault="00111A63" w:rsidP="00111A63">
            <w:pPr>
              <w:spacing w:before="60" w:after="60"/>
              <w:rPr>
                <w:sz w:val="20"/>
              </w:rPr>
            </w:pPr>
          </w:p>
        </w:tc>
      </w:tr>
      <w:tr w:rsidR="00111A63" w:rsidRPr="00111A63" w14:paraId="01CB219A" w14:textId="77777777" w:rsidTr="00920067">
        <w:trPr>
          <w:trHeight w:val="560"/>
          <w:jc w:val="center"/>
        </w:trPr>
        <w:tc>
          <w:tcPr>
            <w:tcW w:w="2004" w:type="dxa"/>
            <w:vAlign w:val="center"/>
          </w:tcPr>
          <w:p w14:paraId="774DB298" w14:textId="77777777" w:rsidR="00111A63" w:rsidRPr="00111A63" w:rsidRDefault="00111A63" w:rsidP="00111A63">
            <w:pPr>
              <w:spacing w:before="60" w:after="60"/>
              <w:rPr>
                <w:sz w:val="20"/>
              </w:rPr>
            </w:pPr>
            <w:r w:rsidRPr="00111A63">
              <w:rPr>
                <w:sz w:val="20"/>
              </w:rPr>
              <w:t>Basement</w:t>
            </w:r>
          </w:p>
        </w:tc>
        <w:tc>
          <w:tcPr>
            <w:tcW w:w="990" w:type="dxa"/>
            <w:vAlign w:val="center"/>
          </w:tcPr>
          <w:p w14:paraId="7AC96787" w14:textId="77777777" w:rsidR="00111A63" w:rsidRPr="00111A63" w:rsidRDefault="00111A63" w:rsidP="00111A63">
            <w:pPr>
              <w:spacing w:before="60" w:after="60"/>
              <w:jc w:val="center"/>
              <w:rPr>
                <w:sz w:val="20"/>
              </w:rPr>
            </w:pPr>
            <w:r w:rsidRPr="00111A63">
              <w:rPr>
                <w:sz w:val="20"/>
              </w:rPr>
              <w:t>600</w:t>
            </w:r>
          </w:p>
        </w:tc>
        <w:tc>
          <w:tcPr>
            <w:tcW w:w="1080" w:type="dxa"/>
            <w:vAlign w:val="center"/>
          </w:tcPr>
          <w:p w14:paraId="1B959F0E"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56039D0C" w14:textId="77777777" w:rsidR="00111A63" w:rsidRPr="00111A63" w:rsidRDefault="00111A63" w:rsidP="00111A63">
            <w:pPr>
              <w:spacing w:before="60" w:after="60"/>
              <w:jc w:val="center"/>
              <w:rPr>
                <w:sz w:val="20"/>
              </w:rPr>
            </w:pPr>
            <w:r w:rsidRPr="00111A63">
              <w:rPr>
                <w:sz w:val="20"/>
              </w:rPr>
              <w:t>70</w:t>
            </w:r>
          </w:p>
        </w:tc>
        <w:tc>
          <w:tcPr>
            <w:tcW w:w="1170" w:type="dxa"/>
            <w:vAlign w:val="center"/>
          </w:tcPr>
          <w:p w14:paraId="63ACC1B4" w14:textId="77777777" w:rsidR="00111A63" w:rsidRPr="00111A63" w:rsidRDefault="00111A63" w:rsidP="00111A63">
            <w:pPr>
              <w:spacing w:before="60" w:after="60"/>
              <w:jc w:val="center"/>
              <w:rPr>
                <w:sz w:val="20"/>
              </w:rPr>
            </w:pPr>
            <w:r w:rsidRPr="00111A63">
              <w:rPr>
                <w:sz w:val="20"/>
              </w:rPr>
              <w:t>62</w:t>
            </w:r>
          </w:p>
        </w:tc>
        <w:tc>
          <w:tcPr>
            <w:tcW w:w="1080" w:type="dxa"/>
            <w:vAlign w:val="center"/>
          </w:tcPr>
          <w:p w14:paraId="75900941" w14:textId="77777777" w:rsidR="00111A63" w:rsidRPr="00111A63" w:rsidRDefault="00111A63" w:rsidP="00111A63">
            <w:pPr>
              <w:spacing w:before="60" w:after="60"/>
              <w:jc w:val="center"/>
              <w:rPr>
                <w:sz w:val="20"/>
              </w:rPr>
            </w:pPr>
            <w:r w:rsidRPr="00111A63">
              <w:rPr>
                <w:sz w:val="20"/>
              </w:rPr>
              <w:t>77</w:t>
            </w:r>
          </w:p>
        </w:tc>
        <w:tc>
          <w:tcPr>
            <w:tcW w:w="1080" w:type="dxa"/>
            <w:vAlign w:val="center"/>
          </w:tcPr>
          <w:p w14:paraId="31BFEDE9" w14:textId="77777777" w:rsidR="00111A63" w:rsidRPr="00111A63" w:rsidRDefault="00111A63" w:rsidP="00111A63">
            <w:pPr>
              <w:jc w:val="center"/>
            </w:pPr>
            <w:r w:rsidRPr="00111A63">
              <w:t>0</w:t>
            </w:r>
          </w:p>
        </w:tc>
        <w:tc>
          <w:tcPr>
            <w:tcW w:w="1170" w:type="dxa"/>
            <w:vAlign w:val="center"/>
          </w:tcPr>
          <w:p w14:paraId="2B16E1AE" w14:textId="77777777" w:rsidR="00111A63" w:rsidRPr="00111A63" w:rsidRDefault="00111A63" w:rsidP="00111A63">
            <w:pPr>
              <w:spacing w:before="60" w:after="60"/>
              <w:jc w:val="center"/>
              <w:rPr>
                <w:sz w:val="20"/>
              </w:rPr>
            </w:pPr>
            <w:r w:rsidRPr="00111A63">
              <w:rPr>
                <w:sz w:val="20"/>
              </w:rPr>
              <w:t>N</w:t>
            </w:r>
          </w:p>
        </w:tc>
        <w:tc>
          <w:tcPr>
            <w:tcW w:w="1080" w:type="dxa"/>
            <w:vAlign w:val="center"/>
          </w:tcPr>
          <w:p w14:paraId="27DCA87A"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5738291C"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208DFA61" w14:textId="77777777" w:rsidR="00111A63" w:rsidRPr="00111A63" w:rsidRDefault="00111A63" w:rsidP="00111A63">
            <w:pPr>
              <w:spacing w:before="60" w:after="60"/>
              <w:rPr>
                <w:sz w:val="20"/>
              </w:rPr>
            </w:pPr>
          </w:p>
        </w:tc>
      </w:tr>
      <w:tr w:rsidR="00111A63" w:rsidRPr="00111A63" w14:paraId="25E29C23" w14:textId="77777777" w:rsidTr="00920067">
        <w:trPr>
          <w:trHeight w:val="560"/>
          <w:jc w:val="center"/>
        </w:trPr>
        <w:tc>
          <w:tcPr>
            <w:tcW w:w="2004" w:type="dxa"/>
            <w:vAlign w:val="center"/>
          </w:tcPr>
          <w:p w14:paraId="68D4B38F" w14:textId="77777777" w:rsidR="00111A63" w:rsidRPr="00111A63" w:rsidRDefault="00111A63" w:rsidP="00111A63">
            <w:pPr>
              <w:spacing w:before="60" w:after="60"/>
              <w:rPr>
                <w:sz w:val="20"/>
              </w:rPr>
            </w:pPr>
            <w:r w:rsidRPr="00111A63">
              <w:rPr>
                <w:sz w:val="20"/>
              </w:rPr>
              <w:t>Utility room</w:t>
            </w:r>
          </w:p>
        </w:tc>
        <w:tc>
          <w:tcPr>
            <w:tcW w:w="990" w:type="dxa"/>
            <w:vAlign w:val="center"/>
          </w:tcPr>
          <w:p w14:paraId="42F97202" w14:textId="77777777" w:rsidR="00111A63" w:rsidRPr="00111A63" w:rsidRDefault="00111A63" w:rsidP="00111A63">
            <w:pPr>
              <w:spacing w:before="60" w:after="60"/>
              <w:jc w:val="center"/>
              <w:rPr>
                <w:sz w:val="20"/>
              </w:rPr>
            </w:pPr>
            <w:r w:rsidRPr="00111A63">
              <w:rPr>
                <w:sz w:val="20"/>
              </w:rPr>
              <w:t>593</w:t>
            </w:r>
          </w:p>
        </w:tc>
        <w:tc>
          <w:tcPr>
            <w:tcW w:w="1080" w:type="dxa"/>
            <w:vAlign w:val="center"/>
          </w:tcPr>
          <w:p w14:paraId="76978745"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2E2D6C63" w14:textId="77777777" w:rsidR="00111A63" w:rsidRPr="00111A63" w:rsidRDefault="00111A63" w:rsidP="00111A63">
            <w:pPr>
              <w:spacing w:before="60" w:after="60"/>
              <w:jc w:val="center"/>
              <w:rPr>
                <w:sz w:val="20"/>
              </w:rPr>
            </w:pPr>
            <w:r w:rsidRPr="00111A63">
              <w:rPr>
                <w:sz w:val="20"/>
              </w:rPr>
              <w:t>76</w:t>
            </w:r>
          </w:p>
        </w:tc>
        <w:tc>
          <w:tcPr>
            <w:tcW w:w="1170" w:type="dxa"/>
            <w:vAlign w:val="center"/>
          </w:tcPr>
          <w:p w14:paraId="1FA3D16E" w14:textId="77777777" w:rsidR="00111A63" w:rsidRPr="00111A63" w:rsidRDefault="00111A63" w:rsidP="00111A63">
            <w:pPr>
              <w:spacing w:before="60" w:after="60"/>
              <w:jc w:val="center"/>
              <w:rPr>
                <w:sz w:val="20"/>
              </w:rPr>
            </w:pPr>
            <w:r w:rsidRPr="00111A63">
              <w:rPr>
                <w:sz w:val="20"/>
              </w:rPr>
              <w:t>54</w:t>
            </w:r>
          </w:p>
        </w:tc>
        <w:tc>
          <w:tcPr>
            <w:tcW w:w="1080" w:type="dxa"/>
            <w:vAlign w:val="center"/>
          </w:tcPr>
          <w:p w14:paraId="6AA63D07" w14:textId="77777777" w:rsidR="00111A63" w:rsidRPr="00111A63" w:rsidRDefault="00111A63" w:rsidP="00111A63">
            <w:pPr>
              <w:spacing w:before="60" w:after="60"/>
              <w:jc w:val="center"/>
              <w:rPr>
                <w:sz w:val="20"/>
              </w:rPr>
            </w:pPr>
            <w:r w:rsidRPr="00111A63">
              <w:rPr>
                <w:sz w:val="20"/>
              </w:rPr>
              <w:t>29</w:t>
            </w:r>
          </w:p>
        </w:tc>
        <w:tc>
          <w:tcPr>
            <w:tcW w:w="1080" w:type="dxa"/>
            <w:vAlign w:val="center"/>
          </w:tcPr>
          <w:p w14:paraId="06802E1B" w14:textId="77777777" w:rsidR="00111A63" w:rsidRPr="00111A63" w:rsidRDefault="00111A63" w:rsidP="00111A63">
            <w:pPr>
              <w:jc w:val="center"/>
            </w:pPr>
            <w:r w:rsidRPr="00111A63">
              <w:t>0</w:t>
            </w:r>
          </w:p>
        </w:tc>
        <w:tc>
          <w:tcPr>
            <w:tcW w:w="1170" w:type="dxa"/>
            <w:vAlign w:val="center"/>
          </w:tcPr>
          <w:p w14:paraId="7E757F3F" w14:textId="77777777" w:rsidR="00111A63" w:rsidRPr="00111A63" w:rsidRDefault="00111A63" w:rsidP="00111A63">
            <w:pPr>
              <w:spacing w:before="60" w:after="60"/>
              <w:jc w:val="center"/>
              <w:rPr>
                <w:sz w:val="20"/>
              </w:rPr>
            </w:pPr>
            <w:r w:rsidRPr="00111A63">
              <w:rPr>
                <w:sz w:val="20"/>
              </w:rPr>
              <w:t>N</w:t>
            </w:r>
          </w:p>
        </w:tc>
        <w:tc>
          <w:tcPr>
            <w:tcW w:w="1080" w:type="dxa"/>
            <w:vAlign w:val="center"/>
          </w:tcPr>
          <w:p w14:paraId="7C9F91FD"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10B08BBA"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5FED18F0" w14:textId="77777777" w:rsidR="00111A63" w:rsidRPr="00111A63" w:rsidRDefault="00111A63" w:rsidP="00111A63">
            <w:pPr>
              <w:spacing w:before="60" w:after="60"/>
              <w:rPr>
                <w:sz w:val="20"/>
              </w:rPr>
            </w:pPr>
          </w:p>
        </w:tc>
      </w:tr>
      <w:tr w:rsidR="00111A63" w:rsidRPr="00111A63" w14:paraId="01859206" w14:textId="77777777" w:rsidTr="00920067">
        <w:trPr>
          <w:trHeight w:val="560"/>
          <w:jc w:val="center"/>
        </w:trPr>
        <w:tc>
          <w:tcPr>
            <w:tcW w:w="2004" w:type="dxa"/>
            <w:vAlign w:val="center"/>
          </w:tcPr>
          <w:p w14:paraId="018CA23E" w14:textId="77777777" w:rsidR="00111A63" w:rsidRPr="00111A63" w:rsidRDefault="00111A63" w:rsidP="00111A63">
            <w:pPr>
              <w:spacing w:before="60" w:after="60"/>
              <w:rPr>
                <w:sz w:val="20"/>
              </w:rPr>
            </w:pPr>
            <w:r w:rsidRPr="00111A63">
              <w:rPr>
                <w:sz w:val="20"/>
              </w:rPr>
              <w:t>Front basement hallway</w:t>
            </w:r>
          </w:p>
        </w:tc>
        <w:tc>
          <w:tcPr>
            <w:tcW w:w="990" w:type="dxa"/>
            <w:vAlign w:val="center"/>
          </w:tcPr>
          <w:p w14:paraId="0B38C87E" w14:textId="77777777" w:rsidR="00111A63" w:rsidRPr="00111A63" w:rsidRDefault="00111A63" w:rsidP="00111A63">
            <w:pPr>
              <w:spacing w:before="60" w:after="60"/>
              <w:jc w:val="center"/>
              <w:rPr>
                <w:sz w:val="20"/>
              </w:rPr>
            </w:pPr>
            <w:r w:rsidRPr="00111A63">
              <w:rPr>
                <w:sz w:val="20"/>
              </w:rPr>
              <w:t>593</w:t>
            </w:r>
          </w:p>
        </w:tc>
        <w:tc>
          <w:tcPr>
            <w:tcW w:w="1080" w:type="dxa"/>
            <w:vAlign w:val="center"/>
          </w:tcPr>
          <w:p w14:paraId="1C704472"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19FE9103" w14:textId="77777777" w:rsidR="00111A63" w:rsidRPr="00111A63" w:rsidRDefault="00111A63" w:rsidP="00111A63">
            <w:pPr>
              <w:spacing w:before="60" w:after="60"/>
              <w:jc w:val="center"/>
              <w:rPr>
                <w:sz w:val="20"/>
              </w:rPr>
            </w:pPr>
            <w:r w:rsidRPr="00111A63">
              <w:rPr>
                <w:sz w:val="20"/>
              </w:rPr>
              <w:t>70</w:t>
            </w:r>
          </w:p>
        </w:tc>
        <w:tc>
          <w:tcPr>
            <w:tcW w:w="1170" w:type="dxa"/>
            <w:vAlign w:val="center"/>
          </w:tcPr>
          <w:p w14:paraId="560DD5C6" w14:textId="77777777" w:rsidR="00111A63" w:rsidRPr="00111A63" w:rsidRDefault="00111A63" w:rsidP="00111A63">
            <w:pPr>
              <w:spacing w:before="60" w:after="60"/>
              <w:jc w:val="center"/>
              <w:rPr>
                <w:sz w:val="20"/>
              </w:rPr>
            </w:pPr>
            <w:r w:rsidRPr="00111A63">
              <w:rPr>
                <w:sz w:val="20"/>
              </w:rPr>
              <w:t>68</w:t>
            </w:r>
          </w:p>
        </w:tc>
        <w:tc>
          <w:tcPr>
            <w:tcW w:w="1080" w:type="dxa"/>
            <w:vAlign w:val="center"/>
          </w:tcPr>
          <w:p w14:paraId="6BCEFF88" w14:textId="77777777" w:rsidR="00111A63" w:rsidRPr="00111A63" w:rsidRDefault="00111A63" w:rsidP="00111A63">
            <w:pPr>
              <w:spacing w:before="60" w:after="60"/>
              <w:jc w:val="center"/>
              <w:rPr>
                <w:sz w:val="20"/>
              </w:rPr>
            </w:pPr>
            <w:r w:rsidRPr="00111A63">
              <w:rPr>
                <w:sz w:val="20"/>
              </w:rPr>
              <w:t>36</w:t>
            </w:r>
          </w:p>
        </w:tc>
        <w:tc>
          <w:tcPr>
            <w:tcW w:w="1080" w:type="dxa"/>
            <w:vAlign w:val="center"/>
          </w:tcPr>
          <w:p w14:paraId="7F2DEA74" w14:textId="77777777" w:rsidR="00111A63" w:rsidRPr="00111A63" w:rsidRDefault="00111A63" w:rsidP="00111A63">
            <w:pPr>
              <w:jc w:val="center"/>
            </w:pPr>
            <w:r w:rsidRPr="00111A63">
              <w:t>0</w:t>
            </w:r>
          </w:p>
        </w:tc>
        <w:tc>
          <w:tcPr>
            <w:tcW w:w="1170" w:type="dxa"/>
            <w:vAlign w:val="center"/>
          </w:tcPr>
          <w:p w14:paraId="1F8873A1" w14:textId="77777777" w:rsidR="00111A63" w:rsidRPr="00111A63" w:rsidRDefault="00111A63" w:rsidP="00111A63">
            <w:pPr>
              <w:spacing w:before="60" w:after="60"/>
              <w:jc w:val="center"/>
              <w:rPr>
                <w:sz w:val="20"/>
              </w:rPr>
            </w:pPr>
            <w:r w:rsidRPr="00111A63">
              <w:rPr>
                <w:sz w:val="20"/>
              </w:rPr>
              <w:t>N</w:t>
            </w:r>
          </w:p>
        </w:tc>
        <w:tc>
          <w:tcPr>
            <w:tcW w:w="1080" w:type="dxa"/>
            <w:vAlign w:val="center"/>
          </w:tcPr>
          <w:p w14:paraId="50C8BB55"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3FC78F89"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65DA4492" w14:textId="77777777" w:rsidR="00111A63" w:rsidRPr="00111A63" w:rsidRDefault="00111A63" w:rsidP="00111A63">
            <w:pPr>
              <w:spacing w:before="60" w:after="60"/>
              <w:rPr>
                <w:sz w:val="20"/>
              </w:rPr>
            </w:pPr>
          </w:p>
        </w:tc>
      </w:tr>
      <w:tr w:rsidR="00111A63" w:rsidRPr="00111A63" w14:paraId="14850DEE" w14:textId="77777777" w:rsidTr="00920067">
        <w:trPr>
          <w:trHeight w:val="560"/>
          <w:jc w:val="center"/>
        </w:trPr>
        <w:tc>
          <w:tcPr>
            <w:tcW w:w="2004" w:type="dxa"/>
            <w:vAlign w:val="center"/>
          </w:tcPr>
          <w:p w14:paraId="7C3FA2C1" w14:textId="77777777" w:rsidR="00111A63" w:rsidRPr="00111A63" w:rsidRDefault="00111A63" w:rsidP="00111A63">
            <w:pPr>
              <w:spacing w:before="60" w:after="60"/>
              <w:rPr>
                <w:sz w:val="20"/>
              </w:rPr>
            </w:pPr>
            <w:r w:rsidRPr="00111A63">
              <w:rPr>
                <w:sz w:val="20"/>
              </w:rPr>
              <w:t>1</w:t>
            </w:r>
            <w:r w:rsidRPr="00111A63">
              <w:rPr>
                <w:sz w:val="20"/>
                <w:vertAlign w:val="superscript"/>
              </w:rPr>
              <w:t>st</w:t>
            </w:r>
            <w:r w:rsidRPr="00111A63">
              <w:rPr>
                <w:sz w:val="20"/>
              </w:rPr>
              <w:t xml:space="preserve"> floor hall</w:t>
            </w:r>
          </w:p>
        </w:tc>
        <w:tc>
          <w:tcPr>
            <w:tcW w:w="990" w:type="dxa"/>
            <w:vAlign w:val="center"/>
          </w:tcPr>
          <w:p w14:paraId="3053B742" w14:textId="77777777" w:rsidR="00111A63" w:rsidRPr="00111A63" w:rsidRDefault="00111A63" w:rsidP="00111A63">
            <w:pPr>
              <w:spacing w:before="60" w:after="60"/>
              <w:jc w:val="center"/>
              <w:rPr>
                <w:sz w:val="20"/>
              </w:rPr>
            </w:pPr>
            <w:r w:rsidRPr="00111A63">
              <w:rPr>
                <w:sz w:val="20"/>
              </w:rPr>
              <w:t>600</w:t>
            </w:r>
          </w:p>
        </w:tc>
        <w:tc>
          <w:tcPr>
            <w:tcW w:w="1080" w:type="dxa"/>
            <w:vAlign w:val="center"/>
          </w:tcPr>
          <w:p w14:paraId="16AA28A2"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18E59789" w14:textId="77777777" w:rsidR="00111A63" w:rsidRPr="00111A63" w:rsidRDefault="00111A63" w:rsidP="00111A63">
            <w:pPr>
              <w:spacing w:before="60" w:after="60"/>
              <w:jc w:val="center"/>
              <w:rPr>
                <w:sz w:val="20"/>
              </w:rPr>
            </w:pPr>
            <w:r w:rsidRPr="00111A63">
              <w:rPr>
                <w:sz w:val="20"/>
              </w:rPr>
              <w:t>75</w:t>
            </w:r>
          </w:p>
        </w:tc>
        <w:tc>
          <w:tcPr>
            <w:tcW w:w="1170" w:type="dxa"/>
            <w:vAlign w:val="center"/>
          </w:tcPr>
          <w:p w14:paraId="3AF31D97" w14:textId="77777777" w:rsidR="00111A63" w:rsidRPr="00111A63" w:rsidRDefault="00111A63" w:rsidP="00111A63">
            <w:pPr>
              <w:spacing w:before="60" w:after="60"/>
              <w:jc w:val="center"/>
              <w:rPr>
                <w:sz w:val="20"/>
              </w:rPr>
            </w:pPr>
            <w:r w:rsidRPr="00111A63">
              <w:rPr>
                <w:sz w:val="20"/>
              </w:rPr>
              <w:t>57</w:t>
            </w:r>
          </w:p>
        </w:tc>
        <w:tc>
          <w:tcPr>
            <w:tcW w:w="1080" w:type="dxa"/>
            <w:vAlign w:val="center"/>
          </w:tcPr>
          <w:p w14:paraId="1BC2F3E3" w14:textId="77777777" w:rsidR="00111A63" w:rsidRPr="00111A63" w:rsidRDefault="00111A63" w:rsidP="00111A63">
            <w:pPr>
              <w:spacing w:before="60" w:after="60"/>
              <w:jc w:val="center"/>
              <w:rPr>
                <w:sz w:val="20"/>
              </w:rPr>
            </w:pPr>
            <w:r w:rsidRPr="00111A63">
              <w:rPr>
                <w:sz w:val="20"/>
              </w:rPr>
              <w:t>17</w:t>
            </w:r>
          </w:p>
        </w:tc>
        <w:tc>
          <w:tcPr>
            <w:tcW w:w="1080" w:type="dxa"/>
            <w:vAlign w:val="center"/>
          </w:tcPr>
          <w:p w14:paraId="211310A0" w14:textId="77777777" w:rsidR="00111A63" w:rsidRPr="00111A63" w:rsidRDefault="00111A63" w:rsidP="00111A63">
            <w:pPr>
              <w:jc w:val="center"/>
            </w:pPr>
            <w:r w:rsidRPr="00111A63">
              <w:t>0</w:t>
            </w:r>
          </w:p>
        </w:tc>
        <w:tc>
          <w:tcPr>
            <w:tcW w:w="1170" w:type="dxa"/>
            <w:vAlign w:val="center"/>
          </w:tcPr>
          <w:p w14:paraId="737196B3"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67AF434A"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49B56E3C"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5052D368" w14:textId="77777777" w:rsidR="00111A63" w:rsidRPr="00111A63" w:rsidRDefault="00111A63" w:rsidP="00111A63">
            <w:pPr>
              <w:spacing w:before="60" w:after="60"/>
              <w:rPr>
                <w:sz w:val="20"/>
              </w:rPr>
            </w:pPr>
          </w:p>
        </w:tc>
      </w:tr>
      <w:tr w:rsidR="00111A63" w:rsidRPr="00111A63" w14:paraId="0F757687" w14:textId="77777777" w:rsidTr="00920067">
        <w:trPr>
          <w:trHeight w:val="560"/>
          <w:jc w:val="center"/>
        </w:trPr>
        <w:tc>
          <w:tcPr>
            <w:tcW w:w="2004" w:type="dxa"/>
            <w:vAlign w:val="center"/>
          </w:tcPr>
          <w:p w14:paraId="4F74326F" w14:textId="77777777" w:rsidR="00111A63" w:rsidRPr="00111A63" w:rsidRDefault="00111A63" w:rsidP="00111A63">
            <w:pPr>
              <w:spacing w:before="60" w:after="60"/>
              <w:rPr>
                <w:sz w:val="20"/>
              </w:rPr>
            </w:pPr>
            <w:r w:rsidRPr="00111A63">
              <w:rPr>
                <w:sz w:val="20"/>
              </w:rPr>
              <w:t>1</w:t>
            </w:r>
            <w:r w:rsidRPr="00111A63">
              <w:rPr>
                <w:sz w:val="20"/>
                <w:vertAlign w:val="superscript"/>
              </w:rPr>
              <w:t>st</w:t>
            </w:r>
            <w:r w:rsidRPr="00111A63">
              <w:rPr>
                <w:sz w:val="20"/>
              </w:rPr>
              <w:t xml:space="preserve"> floor meeting room</w:t>
            </w:r>
          </w:p>
        </w:tc>
        <w:tc>
          <w:tcPr>
            <w:tcW w:w="990" w:type="dxa"/>
            <w:vAlign w:val="center"/>
          </w:tcPr>
          <w:p w14:paraId="37BFB766" w14:textId="77777777" w:rsidR="00111A63" w:rsidRPr="00111A63" w:rsidRDefault="00111A63" w:rsidP="00111A63">
            <w:pPr>
              <w:spacing w:before="60" w:after="60"/>
              <w:jc w:val="center"/>
              <w:rPr>
                <w:sz w:val="20"/>
              </w:rPr>
            </w:pPr>
            <w:r w:rsidRPr="00111A63">
              <w:rPr>
                <w:sz w:val="20"/>
              </w:rPr>
              <w:t>558</w:t>
            </w:r>
          </w:p>
        </w:tc>
        <w:tc>
          <w:tcPr>
            <w:tcW w:w="1080" w:type="dxa"/>
            <w:vAlign w:val="center"/>
          </w:tcPr>
          <w:p w14:paraId="50EB8D2F"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779428B3" w14:textId="77777777" w:rsidR="00111A63" w:rsidRPr="00111A63" w:rsidRDefault="00111A63" w:rsidP="00111A63">
            <w:pPr>
              <w:spacing w:before="60" w:after="60"/>
              <w:jc w:val="center"/>
              <w:rPr>
                <w:sz w:val="20"/>
              </w:rPr>
            </w:pPr>
            <w:r w:rsidRPr="00111A63">
              <w:rPr>
                <w:sz w:val="20"/>
              </w:rPr>
              <w:t>75</w:t>
            </w:r>
          </w:p>
        </w:tc>
        <w:tc>
          <w:tcPr>
            <w:tcW w:w="1170" w:type="dxa"/>
            <w:vAlign w:val="center"/>
          </w:tcPr>
          <w:p w14:paraId="09EA590F" w14:textId="77777777" w:rsidR="00111A63" w:rsidRPr="00111A63" w:rsidRDefault="00111A63" w:rsidP="00111A63">
            <w:pPr>
              <w:spacing w:before="60" w:after="60"/>
              <w:jc w:val="center"/>
              <w:rPr>
                <w:sz w:val="20"/>
              </w:rPr>
            </w:pPr>
            <w:r w:rsidRPr="00111A63">
              <w:rPr>
                <w:sz w:val="20"/>
              </w:rPr>
              <w:t>56</w:t>
            </w:r>
          </w:p>
        </w:tc>
        <w:tc>
          <w:tcPr>
            <w:tcW w:w="1080" w:type="dxa"/>
            <w:vAlign w:val="center"/>
          </w:tcPr>
          <w:p w14:paraId="7E675C01" w14:textId="77777777" w:rsidR="00111A63" w:rsidRPr="00111A63" w:rsidRDefault="00111A63" w:rsidP="00111A63">
            <w:pPr>
              <w:spacing w:before="60" w:after="60"/>
              <w:jc w:val="center"/>
              <w:rPr>
                <w:sz w:val="20"/>
              </w:rPr>
            </w:pPr>
            <w:r w:rsidRPr="00111A63">
              <w:rPr>
                <w:sz w:val="20"/>
              </w:rPr>
              <w:t>13</w:t>
            </w:r>
          </w:p>
        </w:tc>
        <w:tc>
          <w:tcPr>
            <w:tcW w:w="1080" w:type="dxa"/>
            <w:vAlign w:val="center"/>
          </w:tcPr>
          <w:p w14:paraId="5E417E1C" w14:textId="77777777" w:rsidR="00111A63" w:rsidRPr="00111A63" w:rsidRDefault="00111A63" w:rsidP="00111A63">
            <w:pPr>
              <w:jc w:val="center"/>
            </w:pPr>
            <w:r w:rsidRPr="00111A63">
              <w:t>0</w:t>
            </w:r>
          </w:p>
        </w:tc>
        <w:tc>
          <w:tcPr>
            <w:tcW w:w="1170" w:type="dxa"/>
            <w:vAlign w:val="center"/>
          </w:tcPr>
          <w:p w14:paraId="118FD9CE"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56A38150"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59A4ACDB"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1D8842C0" w14:textId="77777777" w:rsidR="00111A63" w:rsidRPr="00111A63" w:rsidRDefault="00111A63" w:rsidP="00111A63">
            <w:pPr>
              <w:spacing w:before="60" w:after="60"/>
              <w:rPr>
                <w:sz w:val="20"/>
              </w:rPr>
            </w:pPr>
          </w:p>
        </w:tc>
      </w:tr>
      <w:tr w:rsidR="00111A63" w:rsidRPr="00111A63" w14:paraId="7A3ACCB8" w14:textId="77777777" w:rsidTr="00920067">
        <w:trPr>
          <w:trHeight w:val="560"/>
          <w:jc w:val="center"/>
        </w:trPr>
        <w:tc>
          <w:tcPr>
            <w:tcW w:w="2004" w:type="dxa"/>
            <w:vAlign w:val="center"/>
          </w:tcPr>
          <w:p w14:paraId="2850C40E" w14:textId="77777777" w:rsidR="00111A63" w:rsidRPr="00111A63" w:rsidRDefault="00111A63" w:rsidP="00111A63">
            <w:pPr>
              <w:spacing w:before="60" w:after="60"/>
              <w:rPr>
                <w:sz w:val="20"/>
              </w:rPr>
            </w:pPr>
            <w:r w:rsidRPr="00111A63">
              <w:rPr>
                <w:sz w:val="20"/>
              </w:rPr>
              <w:t>Tax collector</w:t>
            </w:r>
          </w:p>
        </w:tc>
        <w:tc>
          <w:tcPr>
            <w:tcW w:w="990" w:type="dxa"/>
            <w:vAlign w:val="center"/>
          </w:tcPr>
          <w:p w14:paraId="3D7E0A9A" w14:textId="77777777" w:rsidR="00111A63" w:rsidRPr="00111A63" w:rsidRDefault="00111A63" w:rsidP="00111A63">
            <w:pPr>
              <w:spacing w:before="60" w:after="60"/>
              <w:jc w:val="center"/>
              <w:rPr>
                <w:sz w:val="20"/>
              </w:rPr>
            </w:pPr>
            <w:r w:rsidRPr="00111A63">
              <w:rPr>
                <w:sz w:val="20"/>
              </w:rPr>
              <w:t>543</w:t>
            </w:r>
          </w:p>
        </w:tc>
        <w:tc>
          <w:tcPr>
            <w:tcW w:w="1080" w:type="dxa"/>
            <w:vAlign w:val="center"/>
          </w:tcPr>
          <w:p w14:paraId="276994A8"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1878BB4A" w14:textId="77777777" w:rsidR="00111A63" w:rsidRPr="00111A63" w:rsidRDefault="00111A63" w:rsidP="00111A63">
            <w:pPr>
              <w:spacing w:before="60" w:after="60"/>
              <w:jc w:val="center"/>
              <w:rPr>
                <w:sz w:val="20"/>
              </w:rPr>
            </w:pPr>
            <w:r w:rsidRPr="00111A63">
              <w:rPr>
                <w:sz w:val="20"/>
              </w:rPr>
              <w:t>75</w:t>
            </w:r>
          </w:p>
        </w:tc>
        <w:tc>
          <w:tcPr>
            <w:tcW w:w="1170" w:type="dxa"/>
            <w:vAlign w:val="center"/>
          </w:tcPr>
          <w:p w14:paraId="6AB5B995" w14:textId="77777777" w:rsidR="00111A63" w:rsidRPr="00111A63" w:rsidRDefault="00111A63" w:rsidP="00111A63">
            <w:pPr>
              <w:spacing w:before="60" w:after="60"/>
              <w:jc w:val="center"/>
              <w:rPr>
                <w:sz w:val="20"/>
              </w:rPr>
            </w:pPr>
            <w:r w:rsidRPr="00111A63">
              <w:rPr>
                <w:sz w:val="20"/>
              </w:rPr>
              <w:t>59</w:t>
            </w:r>
          </w:p>
        </w:tc>
        <w:tc>
          <w:tcPr>
            <w:tcW w:w="1080" w:type="dxa"/>
            <w:vAlign w:val="center"/>
          </w:tcPr>
          <w:p w14:paraId="589D6FB4" w14:textId="77777777" w:rsidR="00111A63" w:rsidRPr="00111A63" w:rsidRDefault="00111A63" w:rsidP="00111A63">
            <w:pPr>
              <w:spacing w:before="60" w:after="60"/>
              <w:jc w:val="center"/>
              <w:rPr>
                <w:sz w:val="20"/>
              </w:rPr>
            </w:pPr>
            <w:r w:rsidRPr="00111A63">
              <w:rPr>
                <w:sz w:val="20"/>
              </w:rPr>
              <w:t>15</w:t>
            </w:r>
          </w:p>
        </w:tc>
        <w:tc>
          <w:tcPr>
            <w:tcW w:w="1080" w:type="dxa"/>
            <w:vAlign w:val="center"/>
          </w:tcPr>
          <w:p w14:paraId="2AD33FC8" w14:textId="77777777" w:rsidR="00111A63" w:rsidRPr="00111A63" w:rsidRDefault="00111A63" w:rsidP="00111A63">
            <w:pPr>
              <w:jc w:val="center"/>
            </w:pPr>
            <w:r w:rsidRPr="00111A63">
              <w:t>1</w:t>
            </w:r>
          </w:p>
        </w:tc>
        <w:tc>
          <w:tcPr>
            <w:tcW w:w="1170" w:type="dxa"/>
            <w:vAlign w:val="center"/>
          </w:tcPr>
          <w:p w14:paraId="0542AB02"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69A72CE9"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4D72E7E5"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4C3722B1" w14:textId="77777777" w:rsidR="00111A63" w:rsidRPr="00111A63" w:rsidRDefault="00111A63" w:rsidP="00111A63">
            <w:pPr>
              <w:spacing w:before="60" w:after="60"/>
              <w:rPr>
                <w:sz w:val="20"/>
              </w:rPr>
            </w:pPr>
          </w:p>
        </w:tc>
      </w:tr>
      <w:tr w:rsidR="00111A63" w:rsidRPr="00111A63" w14:paraId="4E5CAEFF" w14:textId="77777777" w:rsidTr="00920067">
        <w:trPr>
          <w:trHeight w:val="560"/>
          <w:jc w:val="center"/>
        </w:trPr>
        <w:tc>
          <w:tcPr>
            <w:tcW w:w="2004" w:type="dxa"/>
            <w:vAlign w:val="center"/>
          </w:tcPr>
          <w:p w14:paraId="3CCCA8AD" w14:textId="77777777" w:rsidR="00111A63" w:rsidRPr="00111A63" w:rsidRDefault="00111A63" w:rsidP="00111A63">
            <w:pPr>
              <w:spacing w:before="60" w:after="60"/>
              <w:rPr>
                <w:sz w:val="20"/>
              </w:rPr>
            </w:pPr>
            <w:r w:rsidRPr="00111A63">
              <w:rPr>
                <w:sz w:val="20"/>
              </w:rPr>
              <w:t>Building inspector</w:t>
            </w:r>
          </w:p>
        </w:tc>
        <w:tc>
          <w:tcPr>
            <w:tcW w:w="990" w:type="dxa"/>
            <w:vAlign w:val="center"/>
          </w:tcPr>
          <w:p w14:paraId="126FDC2D" w14:textId="77777777" w:rsidR="00111A63" w:rsidRPr="00111A63" w:rsidRDefault="00111A63" w:rsidP="00111A63">
            <w:pPr>
              <w:spacing w:before="60" w:after="60"/>
              <w:jc w:val="center"/>
              <w:rPr>
                <w:sz w:val="20"/>
              </w:rPr>
            </w:pPr>
            <w:r w:rsidRPr="00111A63">
              <w:rPr>
                <w:sz w:val="20"/>
              </w:rPr>
              <w:t>625</w:t>
            </w:r>
          </w:p>
        </w:tc>
        <w:tc>
          <w:tcPr>
            <w:tcW w:w="1080" w:type="dxa"/>
            <w:vAlign w:val="center"/>
          </w:tcPr>
          <w:p w14:paraId="685E7054"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0A083962" w14:textId="77777777" w:rsidR="00111A63" w:rsidRPr="00111A63" w:rsidRDefault="00111A63" w:rsidP="00111A63">
            <w:pPr>
              <w:spacing w:before="60" w:after="60"/>
              <w:jc w:val="center"/>
              <w:rPr>
                <w:sz w:val="20"/>
              </w:rPr>
            </w:pPr>
            <w:r w:rsidRPr="00111A63">
              <w:rPr>
                <w:sz w:val="20"/>
              </w:rPr>
              <w:t>75</w:t>
            </w:r>
          </w:p>
        </w:tc>
        <w:tc>
          <w:tcPr>
            <w:tcW w:w="1170" w:type="dxa"/>
            <w:vAlign w:val="center"/>
          </w:tcPr>
          <w:p w14:paraId="788E2988" w14:textId="77777777" w:rsidR="00111A63" w:rsidRPr="00111A63" w:rsidRDefault="00111A63" w:rsidP="00111A63">
            <w:pPr>
              <w:spacing w:before="60" w:after="60"/>
              <w:jc w:val="center"/>
              <w:rPr>
                <w:sz w:val="20"/>
              </w:rPr>
            </w:pPr>
            <w:r w:rsidRPr="00111A63">
              <w:rPr>
                <w:sz w:val="20"/>
              </w:rPr>
              <w:t>56</w:t>
            </w:r>
          </w:p>
        </w:tc>
        <w:tc>
          <w:tcPr>
            <w:tcW w:w="1080" w:type="dxa"/>
            <w:vAlign w:val="center"/>
          </w:tcPr>
          <w:p w14:paraId="00DC4ACF" w14:textId="77777777" w:rsidR="00111A63" w:rsidRPr="00111A63" w:rsidRDefault="00111A63" w:rsidP="00111A63">
            <w:pPr>
              <w:spacing w:before="60" w:after="60"/>
              <w:jc w:val="center"/>
              <w:rPr>
                <w:sz w:val="20"/>
              </w:rPr>
            </w:pPr>
            <w:r w:rsidRPr="00111A63">
              <w:rPr>
                <w:sz w:val="20"/>
              </w:rPr>
              <w:t>16</w:t>
            </w:r>
          </w:p>
        </w:tc>
        <w:tc>
          <w:tcPr>
            <w:tcW w:w="1080" w:type="dxa"/>
            <w:vAlign w:val="center"/>
          </w:tcPr>
          <w:p w14:paraId="1E2E992E" w14:textId="77777777" w:rsidR="00111A63" w:rsidRPr="00111A63" w:rsidRDefault="00111A63" w:rsidP="00111A63">
            <w:pPr>
              <w:jc w:val="center"/>
            </w:pPr>
            <w:r w:rsidRPr="00111A63">
              <w:t>0</w:t>
            </w:r>
          </w:p>
        </w:tc>
        <w:tc>
          <w:tcPr>
            <w:tcW w:w="1170" w:type="dxa"/>
            <w:vAlign w:val="center"/>
          </w:tcPr>
          <w:p w14:paraId="7CB7331B"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1B307D66"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2E476130"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03682B95" w14:textId="77777777" w:rsidR="00111A63" w:rsidRPr="00111A63" w:rsidRDefault="00111A63" w:rsidP="00111A63">
            <w:pPr>
              <w:spacing w:before="60" w:after="60"/>
              <w:rPr>
                <w:sz w:val="20"/>
              </w:rPr>
            </w:pPr>
          </w:p>
        </w:tc>
      </w:tr>
      <w:tr w:rsidR="00111A63" w:rsidRPr="00111A63" w14:paraId="350CF98D" w14:textId="77777777" w:rsidTr="00920067">
        <w:trPr>
          <w:trHeight w:val="560"/>
          <w:jc w:val="center"/>
        </w:trPr>
        <w:tc>
          <w:tcPr>
            <w:tcW w:w="2004" w:type="dxa"/>
            <w:vAlign w:val="center"/>
          </w:tcPr>
          <w:p w14:paraId="54B24B7F" w14:textId="77777777" w:rsidR="00111A63" w:rsidRPr="00111A63" w:rsidRDefault="00111A63" w:rsidP="00111A63">
            <w:pPr>
              <w:spacing w:before="60" w:after="60"/>
              <w:rPr>
                <w:sz w:val="20"/>
              </w:rPr>
            </w:pPr>
            <w:r w:rsidRPr="00111A63">
              <w:rPr>
                <w:sz w:val="20"/>
              </w:rPr>
              <w:t>Bathroom</w:t>
            </w:r>
          </w:p>
        </w:tc>
        <w:tc>
          <w:tcPr>
            <w:tcW w:w="990" w:type="dxa"/>
            <w:vAlign w:val="center"/>
          </w:tcPr>
          <w:p w14:paraId="57071F54" w14:textId="77777777" w:rsidR="00111A63" w:rsidRPr="00111A63" w:rsidRDefault="00111A63" w:rsidP="00111A63">
            <w:pPr>
              <w:spacing w:before="60" w:after="60"/>
              <w:jc w:val="center"/>
              <w:rPr>
                <w:sz w:val="20"/>
              </w:rPr>
            </w:pPr>
            <w:r w:rsidRPr="00111A63">
              <w:rPr>
                <w:sz w:val="20"/>
              </w:rPr>
              <w:t>627</w:t>
            </w:r>
          </w:p>
        </w:tc>
        <w:tc>
          <w:tcPr>
            <w:tcW w:w="1080" w:type="dxa"/>
            <w:vAlign w:val="center"/>
          </w:tcPr>
          <w:p w14:paraId="4749AB56"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703EE991" w14:textId="77777777" w:rsidR="00111A63" w:rsidRPr="00111A63" w:rsidRDefault="00111A63" w:rsidP="00111A63">
            <w:pPr>
              <w:spacing w:before="60" w:after="60"/>
              <w:jc w:val="center"/>
              <w:rPr>
                <w:sz w:val="20"/>
              </w:rPr>
            </w:pPr>
            <w:r w:rsidRPr="00111A63">
              <w:rPr>
                <w:sz w:val="20"/>
              </w:rPr>
              <w:t>74</w:t>
            </w:r>
          </w:p>
        </w:tc>
        <w:tc>
          <w:tcPr>
            <w:tcW w:w="1170" w:type="dxa"/>
            <w:vAlign w:val="center"/>
          </w:tcPr>
          <w:p w14:paraId="38934C06" w14:textId="77777777" w:rsidR="00111A63" w:rsidRPr="00111A63" w:rsidRDefault="00111A63" w:rsidP="00111A63">
            <w:pPr>
              <w:spacing w:before="60" w:after="60"/>
              <w:jc w:val="center"/>
              <w:rPr>
                <w:sz w:val="20"/>
              </w:rPr>
            </w:pPr>
            <w:r w:rsidRPr="00111A63">
              <w:rPr>
                <w:sz w:val="20"/>
              </w:rPr>
              <w:t>56</w:t>
            </w:r>
          </w:p>
        </w:tc>
        <w:tc>
          <w:tcPr>
            <w:tcW w:w="1080" w:type="dxa"/>
            <w:vAlign w:val="center"/>
          </w:tcPr>
          <w:p w14:paraId="05D84ED6" w14:textId="77777777" w:rsidR="00111A63" w:rsidRPr="00111A63" w:rsidRDefault="00111A63" w:rsidP="00111A63">
            <w:pPr>
              <w:spacing w:before="60" w:after="60"/>
              <w:jc w:val="center"/>
              <w:rPr>
                <w:sz w:val="20"/>
              </w:rPr>
            </w:pPr>
            <w:r w:rsidRPr="00111A63">
              <w:rPr>
                <w:sz w:val="20"/>
              </w:rPr>
              <w:t>15</w:t>
            </w:r>
          </w:p>
        </w:tc>
        <w:tc>
          <w:tcPr>
            <w:tcW w:w="1080" w:type="dxa"/>
            <w:vAlign w:val="center"/>
          </w:tcPr>
          <w:p w14:paraId="56551440" w14:textId="77777777" w:rsidR="00111A63" w:rsidRPr="00111A63" w:rsidRDefault="00111A63" w:rsidP="00111A63">
            <w:pPr>
              <w:jc w:val="center"/>
            </w:pPr>
            <w:r w:rsidRPr="00111A63">
              <w:t>0</w:t>
            </w:r>
          </w:p>
        </w:tc>
        <w:tc>
          <w:tcPr>
            <w:tcW w:w="1170" w:type="dxa"/>
            <w:vAlign w:val="center"/>
          </w:tcPr>
          <w:p w14:paraId="18F6B10C" w14:textId="77777777" w:rsidR="00111A63" w:rsidRPr="00111A63" w:rsidRDefault="00111A63" w:rsidP="00111A63">
            <w:pPr>
              <w:spacing w:before="60" w:after="60"/>
              <w:jc w:val="center"/>
              <w:rPr>
                <w:sz w:val="20"/>
              </w:rPr>
            </w:pPr>
            <w:r w:rsidRPr="00111A63">
              <w:rPr>
                <w:sz w:val="20"/>
              </w:rPr>
              <w:t>N</w:t>
            </w:r>
          </w:p>
        </w:tc>
        <w:tc>
          <w:tcPr>
            <w:tcW w:w="1080" w:type="dxa"/>
            <w:vAlign w:val="center"/>
          </w:tcPr>
          <w:p w14:paraId="4AF2CC03"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5F8960D6"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3454D21A" w14:textId="77777777" w:rsidR="00111A63" w:rsidRPr="00111A63" w:rsidRDefault="00111A63" w:rsidP="00111A63">
            <w:pPr>
              <w:spacing w:before="60" w:after="60"/>
              <w:rPr>
                <w:sz w:val="20"/>
              </w:rPr>
            </w:pPr>
          </w:p>
        </w:tc>
      </w:tr>
      <w:tr w:rsidR="00111A63" w:rsidRPr="00111A63" w14:paraId="77BE4DF6" w14:textId="77777777" w:rsidTr="00920067">
        <w:trPr>
          <w:trHeight w:val="560"/>
          <w:jc w:val="center"/>
        </w:trPr>
        <w:tc>
          <w:tcPr>
            <w:tcW w:w="2004" w:type="dxa"/>
            <w:vAlign w:val="center"/>
          </w:tcPr>
          <w:p w14:paraId="4DCE6259" w14:textId="77777777" w:rsidR="00111A63" w:rsidRPr="00111A63" w:rsidRDefault="00111A63" w:rsidP="00111A63">
            <w:pPr>
              <w:spacing w:before="60" w:after="60"/>
              <w:rPr>
                <w:sz w:val="20"/>
              </w:rPr>
            </w:pPr>
            <w:r w:rsidRPr="00111A63">
              <w:rPr>
                <w:sz w:val="20"/>
              </w:rPr>
              <w:t>Clerk’s office</w:t>
            </w:r>
          </w:p>
        </w:tc>
        <w:tc>
          <w:tcPr>
            <w:tcW w:w="990" w:type="dxa"/>
            <w:vAlign w:val="center"/>
          </w:tcPr>
          <w:p w14:paraId="019FDF28" w14:textId="77777777" w:rsidR="00111A63" w:rsidRPr="00111A63" w:rsidRDefault="00111A63" w:rsidP="00111A63">
            <w:pPr>
              <w:spacing w:before="60" w:after="60"/>
              <w:jc w:val="center"/>
              <w:rPr>
                <w:sz w:val="20"/>
              </w:rPr>
            </w:pPr>
            <w:r w:rsidRPr="00111A63">
              <w:rPr>
                <w:sz w:val="20"/>
              </w:rPr>
              <w:t>635</w:t>
            </w:r>
          </w:p>
        </w:tc>
        <w:tc>
          <w:tcPr>
            <w:tcW w:w="1080" w:type="dxa"/>
            <w:vAlign w:val="center"/>
          </w:tcPr>
          <w:p w14:paraId="6D40A771"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646496CE" w14:textId="77777777" w:rsidR="00111A63" w:rsidRPr="00111A63" w:rsidRDefault="00111A63" w:rsidP="00111A63">
            <w:pPr>
              <w:spacing w:before="60" w:after="60"/>
              <w:jc w:val="center"/>
              <w:rPr>
                <w:sz w:val="20"/>
              </w:rPr>
            </w:pPr>
            <w:r w:rsidRPr="00111A63">
              <w:rPr>
                <w:sz w:val="20"/>
              </w:rPr>
              <w:t>74</w:t>
            </w:r>
          </w:p>
        </w:tc>
        <w:tc>
          <w:tcPr>
            <w:tcW w:w="1170" w:type="dxa"/>
            <w:vAlign w:val="center"/>
          </w:tcPr>
          <w:p w14:paraId="01FA52DA" w14:textId="77777777" w:rsidR="00111A63" w:rsidRPr="00111A63" w:rsidRDefault="00111A63" w:rsidP="00111A63">
            <w:pPr>
              <w:spacing w:before="60" w:after="60"/>
              <w:jc w:val="center"/>
              <w:rPr>
                <w:sz w:val="20"/>
              </w:rPr>
            </w:pPr>
            <w:r w:rsidRPr="00111A63">
              <w:rPr>
                <w:sz w:val="20"/>
              </w:rPr>
              <w:t>60</w:t>
            </w:r>
          </w:p>
        </w:tc>
        <w:tc>
          <w:tcPr>
            <w:tcW w:w="1080" w:type="dxa"/>
            <w:vAlign w:val="center"/>
          </w:tcPr>
          <w:p w14:paraId="7B492BE4" w14:textId="77777777" w:rsidR="00111A63" w:rsidRPr="00111A63" w:rsidRDefault="00111A63" w:rsidP="00111A63">
            <w:pPr>
              <w:spacing w:before="60" w:after="60"/>
              <w:jc w:val="center"/>
              <w:rPr>
                <w:sz w:val="20"/>
              </w:rPr>
            </w:pPr>
            <w:r w:rsidRPr="00111A63">
              <w:rPr>
                <w:sz w:val="20"/>
              </w:rPr>
              <w:t>13</w:t>
            </w:r>
          </w:p>
        </w:tc>
        <w:tc>
          <w:tcPr>
            <w:tcW w:w="1080" w:type="dxa"/>
            <w:vAlign w:val="center"/>
          </w:tcPr>
          <w:p w14:paraId="4125BA99" w14:textId="77777777" w:rsidR="00111A63" w:rsidRPr="00111A63" w:rsidRDefault="00111A63" w:rsidP="00111A63">
            <w:pPr>
              <w:jc w:val="center"/>
            </w:pPr>
            <w:r w:rsidRPr="00111A63">
              <w:t>1</w:t>
            </w:r>
          </w:p>
        </w:tc>
        <w:tc>
          <w:tcPr>
            <w:tcW w:w="1170" w:type="dxa"/>
            <w:vAlign w:val="center"/>
          </w:tcPr>
          <w:p w14:paraId="5F745838"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0D6957FB"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1D60E06C"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288E5778" w14:textId="77777777" w:rsidR="00111A63" w:rsidRPr="00111A63" w:rsidRDefault="00111A63" w:rsidP="00111A63">
            <w:pPr>
              <w:spacing w:before="60" w:after="60"/>
              <w:rPr>
                <w:sz w:val="20"/>
              </w:rPr>
            </w:pPr>
          </w:p>
        </w:tc>
      </w:tr>
      <w:tr w:rsidR="00111A63" w:rsidRPr="00111A63" w14:paraId="39EBCB38" w14:textId="77777777" w:rsidTr="00920067">
        <w:trPr>
          <w:trHeight w:val="560"/>
          <w:jc w:val="center"/>
        </w:trPr>
        <w:tc>
          <w:tcPr>
            <w:tcW w:w="2004" w:type="dxa"/>
            <w:vAlign w:val="center"/>
          </w:tcPr>
          <w:p w14:paraId="5AC1DF7C" w14:textId="77777777" w:rsidR="00111A63" w:rsidRPr="00111A63" w:rsidRDefault="00111A63" w:rsidP="00111A63">
            <w:pPr>
              <w:spacing w:before="60" w:after="60"/>
              <w:rPr>
                <w:sz w:val="20"/>
              </w:rPr>
            </w:pPr>
            <w:r w:rsidRPr="00111A63">
              <w:rPr>
                <w:sz w:val="20"/>
              </w:rPr>
              <w:t>Copy room</w:t>
            </w:r>
          </w:p>
        </w:tc>
        <w:tc>
          <w:tcPr>
            <w:tcW w:w="990" w:type="dxa"/>
            <w:vAlign w:val="center"/>
          </w:tcPr>
          <w:p w14:paraId="5AA78178" w14:textId="77777777" w:rsidR="00111A63" w:rsidRPr="00111A63" w:rsidRDefault="00111A63" w:rsidP="00111A63">
            <w:pPr>
              <w:spacing w:before="60" w:after="60"/>
              <w:jc w:val="center"/>
              <w:rPr>
                <w:sz w:val="20"/>
              </w:rPr>
            </w:pPr>
            <w:r w:rsidRPr="00111A63">
              <w:rPr>
                <w:sz w:val="20"/>
              </w:rPr>
              <w:t>533</w:t>
            </w:r>
          </w:p>
        </w:tc>
        <w:tc>
          <w:tcPr>
            <w:tcW w:w="1080" w:type="dxa"/>
            <w:vAlign w:val="center"/>
          </w:tcPr>
          <w:p w14:paraId="671EC83C"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22F4985D" w14:textId="77777777" w:rsidR="00111A63" w:rsidRPr="00111A63" w:rsidRDefault="00111A63" w:rsidP="00111A63">
            <w:pPr>
              <w:spacing w:before="60" w:after="60"/>
              <w:jc w:val="center"/>
              <w:rPr>
                <w:sz w:val="20"/>
              </w:rPr>
            </w:pPr>
            <w:r w:rsidRPr="00111A63">
              <w:rPr>
                <w:sz w:val="20"/>
              </w:rPr>
              <w:t>78</w:t>
            </w:r>
          </w:p>
        </w:tc>
        <w:tc>
          <w:tcPr>
            <w:tcW w:w="1170" w:type="dxa"/>
            <w:vAlign w:val="center"/>
          </w:tcPr>
          <w:p w14:paraId="1C85F736" w14:textId="77777777" w:rsidR="00111A63" w:rsidRPr="00111A63" w:rsidRDefault="00111A63" w:rsidP="00111A63">
            <w:pPr>
              <w:spacing w:before="60" w:after="60"/>
              <w:jc w:val="center"/>
              <w:rPr>
                <w:sz w:val="20"/>
              </w:rPr>
            </w:pPr>
            <w:r w:rsidRPr="00111A63">
              <w:rPr>
                <w:sz w:val="20"/>
              </w:rPr>
              <w:t>52</w:t>
            </w:r>
          </w:p>
        </w:tc>
        <w:tc>
          <w:tcPr>
            <w:tcW w:w="1080" w:type="dxa"/>
            <w:vAlign w:val="center"/>
          </w:tcPr>
          <w:p w14:paraId="5A699AC6" w14:textId="77777777" w:rsidR="00111A63" w:rsidRPr="00111A63" w:rsidRDefault="00111A63" w:rsidP="00111A63">
            <w:pPr>
              <w:spacing w:before="60" w:after="60"/>
              <w:jc w:val="center"/>
              <w:rPr>
                <w:sz w:val="20"/>
              </w:rPr>
            </w:pPr>
            <w:r w:rsidRPr="00111A63">
              <w:rPr>
                <w:sz w:val="20"/>
              </w:rPr>
              <w:t>14</w:t>
            </w:r>
          </w:p>
        </w:tc>
        <w:tc>
          <w:tcPr>
            <w:tcW w:w="1080" w:type="dxa"/>
            <w:vAlign w:val="center"/>
          </w:tcPr>
          <w:p w14:paraId="206374B3"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2280B78B"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3F0E1208" w14:textId="77777777" w:rsidR="00111A63" w:rsidRPr="00111A63" w:rsidRDefault="00111A63" w:rsidP="00111A63">
            <w:pPr>
              <w:spacing w:before="60" w:after="60"/>
              <w:jc w:val="center"/>
              <w:rPr>
                <w:sz w:val="20"/>
              </w:rPr>
            </w:pPr>
            <w:r w:rsidRPr="00111A63">
              <w:rPr>
                <w:sz w:val="20"/>
              </w:rPr>
              <w:t>Y</w:t>
            </w:r>
          </w:p>
        </w:tc>
        <w:tc>
          <w:tcPr>
            <w:tcW w:w="1170" w:type="dxa"/>
            <w:vAlign w:val="center"/>
          </w:tcPr>
          <w:p w14:paraId="19D6A223" w14:textId="77777777" w:rsidR="00111A63" w:rsidRPr="00111A63" w:rsidRDefault="00111A63" w:rsidP="00111A63">
            <w:pPr>
              <w:spacing w:before="60" w:after="60"/>
              <w:jc w:val="center"/>
              <w:rPr>
                <w:sz w:val="20"/>
              </w:rPr>
            </w:pPr>
            <w:r w:rsidRPr="00111A63">
              <w:rPr>
                <w:sz w:val="20"/>
              </w:rPr>
              <w:t>Y</w:t>
            </w:r>
          </w:p>
        </w:tc>
        <w:tc>
          <w:tcPr>
            <w:tcW w:w="2993" w:type="dxa"/>
            <w:tcBorders>
              <w:left w:val="nil"/>
            </w:tcBorders>
            <w:vAlign w:val="bottom"/>
          </w:tcPr>
          <w:p w14:paraId="5A16DB66" w14:textId="77777777" w:rsidR="00111A63" w:rsidRPr="00111A63" w:rsidRDefault="00111A63" w:rsidP="00111A63">
            <w:pPr>
              <w:spacing w:before="60" w:after="60"/>
              <w:rPr>
                <w:sz w:val="20"/>
              </w:rPr>
            </w:pPr>
          </w:p>
        </w:tc>
      </w:tr>
      <w:tr w:rsidR="00111A63" w:rsidRPr="00111A63" w14:paraId="19FDC2CD" w14:textId="77777777" w:rsidTr="00920067">
        <w:trPr>
          <w:trHeight w:val="560"/>
          <w:jc w:val="center"/>
        </w:trPr>
        <w:tc>
          <w:tcPr>
            <w:tcW w:w="2004" w:type="dxa"/>
            <w:vAlign w:val="center"/>
          </w:tcPr>
          <w:p w14:paraId="25E00427" w14:textId="77777777" w:rsidR="00111A63" w:rsidRPr="00111A63" w:rsidRDefault="00111A63" w:rsidP="00111A63">
            <w:pPr>
              <w:spacing w:before="60" w:after="60"/>
              <w:rPr>
                <w:sz w:val="20"/>
              </w:rPr>
            </w:pPr>
            <w:r w:rsidRPr="00111A63">
              <w:rPr>
                <w:sz w:val="20"/>
              </w:rPr>
              <w:t>Town administrator</w:t>
            </w:r>
          </w:p>
        </w:tc>
        <w:tc>
          <w:tcPr>
            <w:tcW w:w="990" w:type="dxa"/>
            <w:vAlign w:val="center"/>
          </w:tcPr>
          <w:p w14:paraId="1E0C19B9" w14:textId="77777777" w:rsidR="00111A63" w:rsidRPr="00111A63" w:rsidRDefault="00111A63" w:rsidP="00111A63">
            <w:pPr>
              <w:spacing w:before="60" w:after="60"/>
              <w:jc w:val="center"/>
              <w:rPr>
                <w:sz w:val="20"/>
              </w:rPr>
            </w:pPr>
            <w:r w:rsidRPr="00111A63">
              <w:rPr>
                <w:sz w:val="20"/>
              </w:rPr>
              <w:t>504</w:t>
            </w:r>
          </w:p>
        </w:tc>
        <w:tc>
          <w:tcPr>
            <w:tcW w:w="1080" w:type="dxa"/>
            <w:vAlign w:val="center"/>
          </w:tcPr>
          <w:p w14:paraId="5143819B"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25D00861" w14:textId="77777777" w:rsidR="00111A63" w:rsidRPr="00111A63" w:rsidRDefault="00111A63" w:rsidP="00111A63">
            <w:pPr>
              <w:spacing w:before="60" w:after="60"/>
              <w:jc w:val="center"/>
              <w:rPr>
                <w:sz w:val="20"/>
              </w:rPr>
            </w:pPr>
            <w:r w:rsidRPr="00111A63">
              <w:rPr>
                <w:sz w:val="20"/>
              </w:rPr>
              <w:t>78</w:t>
            </w:r>
          </w:p>
        </w:tc>
        <w:tc>
          <w:tcPr>
            <w:tcW w:w="1170" w:type="dxa"/>
            <w:vAlign w:val="center"/>
          </w:tcPr>
          <w:p w14:paraId="38DE2863" w14:textId="77777777" w:rsidR="00111A63" w:rsidRPr="00111A63" w:rsidRDefault="00111A63" w:rsidP="00111A63">
            <w:pPr>
              <w:spacing w:before="60" w:after="60"/>
              <w:jc w:val="center"/>
              <w:rPr>
                <w:sz w:val="20"/>
              </w:rPr>
            </w:pPr>
            <w:r w:rsidRPr="00111A63">
              <w:rPr>
                <w:sz w:val="20"/>
              </w:rPr>
              <w:t>59</w:t>
            </w:r>
          </w:p>
        </w:tc>
        <w:tc>
          <w:tcPr>
            <w:tcW w:w="1080" w:type="dxa"/>
            <w:vAlign w:val="center"/>
          </w:tcPr>
          <w:p w14:paraId="3DC02BD1" w14:textId="77777777" w:rsidR="00111A63" w:rsidRPr="00111A63" w:rsidRDefault="00111A63" w:rsidP="00111A63">
            <w:pPr>
              <w:spacing w:before="60" w:after="60"/>
              <w:jc w:val="center"/>
              <w:rPr>
                <w:sz w:val="20"/>
              </w:rPr>
            </w:pPr>
            <w:r w:rsidRPr="00111A63">
              <w:rPr>
                <w:sz w:val="20"/>
              </w:rPr>
              <w:t>16</w:t>
            </w:r>
          </w:p>
        </w:tc>
        <w:tc>
          <w:tcPr>
            <w:tcW w:w="1080" w:type="dxa"/>
            <w:vAlign w:val="center"/>
          </w:tcPr>
          <w:p w14:paraId="105DC034" w14:textId="77777777" w:rsidR="00111A63" w:rsidRPr="00111A63" w:rsidRDefault="00111A63" w:rsidP="00111A63">
            <w:pPr>
              <w:spacing w:before="60" w:after="60"/>
              <w:jc w:val="center"/>
              <w:rPr>
                <w:sz w:val="20"/>
              </w:rPr>
            </w:pPr>
            <w:r w:rsidRPr="00111A63">
              <w:rPr>
                <w:sz w:val="20"/>
              </w:rPr>
              <w:t>1</w:t>
            </w:r>
          </w:p>
        </w:tc>
        <w:tc>
          <w:tcPr>
            <w:tcW w:w="1170" w:type="dxa"/>
            <w:vAlign w:val="center"/>
          </w:tcPr>
          <w:p w14:paraId="77A3451B"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4D9F222E"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6CEF24D6"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center"/>
          </w:tcPr>
          <w:p w14:paraId="2D6515B0" w14:textId="77777777" w:rsidR="00111A63" w:rsidRPr="00111A63" w:rsidRDefault="00111A63" w:rsidP="00111A63">
            <w:pPr>
              <w:spacing w:before="60" w:after="60"/>
              <w:rPr>
                <w:sz w:val="20"/>
              </w:rPr>
            </w:pPr>
            <w:r w:rsidRPr="00111A63">
              <w:rPr>
                <w:sz w:val="20"/>
              </w:rPr>
              <w:t>Window-mounted air conditioner</w:t>
            </w:r>
          </w:p>
        </w:tc>
      </w:tr>
      <w:tr w:rsidR="00111A63" w:rsidRPr="00111A63" w14:paraId="1B295707" w14:textId="77777777" w:rsidTr="00920067">
        <w:trPr>
          <w:trHeight w:val="560"/>
          <w:jc w:val="center"/>
        </w:trPr>
        <w:tc>
          <w:tcPr>
            <w:tcW w:w="2004" w:type="dxa"/>
            <w:vAlign w:val="center"/>
          </w:tcPr>
          <w:p w14:paraId="3726FF5A" w14:textId="77777777" w:rsidR="00111A63" w:rsidRPr="00111A63" w:rsidRDefault="00111A63" w:rsidP="00111A63">
            <w:pPr>
              <w:spacing w:before="60" w:after="60"/>
              <w:rPr>
                <w:sz w:val="20"/>
              </w:rPr>
            </w:pPr>
            <w:r w:rsidRPr="00111A63">
              <w:rPr>
                <w:sz w:val="20"/>
              </w:rPr>
              <w:t>Town administrator common area</w:t>
            </w:r>
          </w:p>
        </w:tc>
        <w:tc>
          <w:tcPr>
            <w:tcW w:w="990" w:type="dxa"/>
            <w:vAlign w:val="center"/>
          </w:tcPr>
          <w:p w14:paraId="6E1EE11B" w14:textId="77777777" w:rsidR="00111A63" w:rsidRPr="00111A63" w:rsidRDefault="00111A63" w:rsidP="00111A63">
            <w:pPr>
              <w:spacing w:before="60" w:after="60"/>
              <w:jc w:val="center"/>
              <w:rPr>
                <w:sz w:val="20"/>
              </w:rPr>
            </w:pPr>
            <w:r w:rsidRPr="00111A63">
              <w:rPr>
                <w:sz w:val="20"/>
              </w:rPr>
              <w:t>437</w:t>
            </w:r>
          </w:p>
        </w:tc>
        <w:tc>
          <w:tcPr>
            <w:tcW w:w="1080" w:type="dxa"/>
            <w:vAlign w:val="center"/>
          </w:tcPr>
          <w:p w14:paraId="31AEB89A"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16ECC616" w14:textId="77777777" w:rsidR="00111A63" w:rsidRPr="00111A63" w:rsidRDefault="00111A63" w:rsidP="00111A63">
            <w:pPr>
              <w:spacing w:before="60" w:after="60"/>
              <w:jc w:val="center"/>
              <w:rPr>
                <w:sz w:val="20"/>
              </w:rPr>
            </w:pPr>
            <w:r w:rsidRPr="00111A63">
              <w:rPr>
                <w:sz w:val="20"/>
              </w:rPr>
              <w:t>77</w:t>
            </w:r>
          </w:p>
        </w:tc>
        <w:tc>
          <w:tcPr>
            <w:tcW w:w="1170" w:type="dxa"/>
            <w:vAlign w:val="center"/>
          </w:tcPr>
          <w:p w14:paraId="1478012D" w14:textId="77777777" w:rsidR="00111A63" w:rsidRPr="00111A63" w:rsidRDefault="00111A63" w:rsidP="00111A63">
            <w:pPr>
              <w:spacing w:before="60" w:after="60"/>
              <w:jc w:val="center"/>
              <w:rPr>
                <w:sz w:val="20"/>
              </w:rPr>
            </w:pPr>
            <w:r w:rsidRPr="00111A63">
              <w:rPr>
                <w:sz w:val="20"/>
              </w:rPr>
              <w:t>59</w:t>
            </w:r>
          </w:p>
        </w:tc>
        <w:tc>
          <w:tcPr>
            <w:tcW w:w="1080" w:type="dxa"/>
            <w:vAlign w:val="center"/>
          </w:tcPr>
          <w:p w14:paraId="5AD1E440" w14:textId="77777777" w:rsidR="00111A63" w:rsidRPr="00111A63" w:rsidRDefault="00111A63" w:rsidP="00111A63">
            <w:pPr>
              <w:spacing w:before="60" w:after="60"/>
              <w:jc w:val="center"/>
              <w:rPr>
                <w:sz w:val="20"/>
              </w:rPr>
            </w:pPr>
            <w:r w:rsidRPr="00111A63">
              <w:rPr>
                <w:sz w:val="20"/>
              </w:rPr>
              <w:t>16</w:t>
            </w:r>
          </w:p>
        </w:tc>
        <w:tc>
          <w:tcPr>
            <w:tcW w:w="1080" w:type="dxa"/>
            <w:vAlign w:val="center"/>
          </w:tcPr>
          <w:p w14:paraId="412E6156" w14:textId="77777777" w:rsidR="00111A63" w:rsidRPr="00111A63" w:rsidRDefault="00111A63" w:rsidP="00111A63">
            <w:pPr>
              <w:spacing w:before="60" w:after="60"/>
              <w:jc w:val="center"/>
              <w:rPr>
                <w:sz w:val="20"/>
              </w:rPr>
            </w:pPr>
            <w:r w:rsidRPr="00111A63">
              <w:rPr>
                <w:sz w:val="20"/>
              </w:rPr>
              <w:t>2</w:t>
            </w:r>
          </w:p>
        </w:tc>
        <w:tc>
          <w:tcPr>
            <w:tcW w:w="1170" w:type="dxa"/>
            <w:vAlign w:val="center"/>
          </w:tcPr>
          <w:p w14:paraId="2B590446"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1105B7B7"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2365A97F"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center"/>
          </w:tcPr>
          <w:p w14:paraId="0E242197" w14:textId="77777777" w:rsidR="00111A63" w:rsidRPr="00111A63" w:rsidRDefault="00111A63" w:rsidP="00111A63">
            <w:pPr>
              <w:spacing w:before="60" w:after="60"/>
              <w:rPr>
                <w:sz w:val="20"/>
              </w:rPr>
            </w:pPr>
            <w:r w:rsidRPr="00111A63">
              <w:rPr>
                <w:sz w:val="20"/>
              </w:rPr>
              <w:t>Window-mounted air conditioner</w:t>
            </w:r>
          </w:p>
        </w:tc>
      </w:tr>
      <w:tr w:rsidR="00111A63" w:rsidRPr="00111A63" w14:paraId="31BE0935" w14:textId="77777777" w:rsidTr="00920067">
        <w:trPr>
          <w:trHeight w:val="560"/>
          <w:jc w:val="center"/>
        </w:trPr>
        <w:tc>
          <w:tcPr>
            <w:tcW w:w="2004" w:type="dxa"/>
            <w:vAlign w:val="center"/>
          </w:tcPr>
          <w:p w14:paraId="1BFC71B9" w14:textId="77777777" w:rsidR="00111A63" w:rsidRPr="00111A63" w:rsidRDefault="00111A63" w:rsidP="00111A63">
            <w:pPr>
              <w:spacing w:before="60" w:after="60"/>
              <w:rPr>
                <w:sz w:val="20"/>
              </w:rPr>
            </w:pPr>
            <w:r w:rsidRPr="00111A63">
              <w:rPr>
                <w:sz w:val="20"/>
              </w:rPr>
              <w:lastRenderedPageBreak/>
              <w:t>Bathroom</w:t>
            </w:r>
          </w:p>
        </w:tc>
        <w:tc>
          <w:tcPr>
            <w:tcW w:w="990" w:type="dxa"/>
            <w:vAlign w:val="center"/>
          </w:tcPr>
          <w:p w14:paraId="3EA3994E" w14:textId="77777777" w:rsidR="00111A63" w:rsidRPr="00111A63" w:rsidRDefault="00111A63" w:rsidP="00111A63">
            <w:pPr>
              <w:spacing w:before="60" w:after="60"/>
              <w:jc w:val="center"/>
              <w:rPr>
                <w:sz w:val="20"/>
              </w:rPr>
            </w:pPr>
            <w:r w:rsidRPr="00111A63">
              <w:rPr>
                <w:sz w:val="20"/>
              </w:rPr>
              <w:t>450</w:t>
            </w:r>
          </w:p>
        </w:tc>
        <w:tc>
          <w:tcPr>
            <w:tcW w:w="1080" w:type="dxa"/>
            <w:vAlign w:val="center"/>
          </w:tcPr>
          <w:p w14:paraId="253D09AC"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31A8D823" w14:textId="77777777" w:rsidR="00111A63" w:rsidRPr="00111A63" w:rsidRDefault="00111A63" w:rsidP="00111A63">
            <w:pPr>
              <w:spacing w:before="60" w:after="60"/>
              <w:jc w:val="center"/>
              <w:rPr>
                <w:sz w:val="20"/>
              </w:rPr>
            </w:pPr>
            <w:r w:rsidRPr="00111A63">
              <w:rPr>
                <w:sz w:val="20"/>
              </w:rPr>
              <w:t>77</w:t>
            </w:r>
          </w:p>
        </w:tc>
        <w:tc>
          <w:tcPr>
            <w:tcW w:w="1170" w:type="dxa"/>
            <w:vAlign w:val="center"/>
          </w:tcPr>
          <w:p w14:paraId="35788996" w14:textId="77777777" w:rsidR="00111A63" w:rsidRPr="00111A63" w:rsidRDefault="00111A63" w:rsidP="00111A63">
            <w:pPr>
              <w:spacing w:before="60" w:after="60"/>
              <w:jc w:val="center"/>
              <w:rPr>
                <w:sz w:val="20"/>
              </w:rPr>
            </w:pPr>
            <w:r w:rsidRPr="00111A63">
              <w:rPr>
                <w:sz w:val="20"/>
              </w:rPr>
              <w:t>59</w:t>
            </w:r>
          </w:p>
        </w:tc>
        <w:tc>
          <w:tcPr>
            <w:tcW w:w="1080" w:type="dxa"/>
            <w:vAlign w:val="center"/>
          </w:tcPr>
          <w:p w14:paraId="6C431548" w14:textId="77777777" w:rsidR="00111A63" w:rsidRPr="00111A63" w:rsidRDefault="00111A63" w:rsidP="00111A63">
            <w:pPr>
              <w:spacing w:before="60" w:after="60"/>
              <w:jc w:val="center"/>
              <w:rPr>
                <w:sz w:val="20"/>
              </w:rPr>
            </w:pPr>
            <w:r w:rsidRPr="00111A63">
              <w:rPr>
                <w:sz w:val="20"/>
              </w:rPr>
              <w:t>17</w:t>
            </w:r>
          </w:p>
        </w:tc>
        <w:tc>
          <w:tcPr>
            <w:tcW w:w="1080" w:type="dxa"/>
            <w:vAlign w:val="center"/>
          </w:tcPr>
          <w:p w14:paraId="64946A88"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2CC7DB85"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0A3D3751"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697FC22A"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6548B7BF" w14:textId="77777777" w:rsidR="00111A63" w:rsidRPr="00111A63" w:rsidRDefault="00111A63" w:rsidP="00111A63">
            <w:pPr>
              <w:spacing w:before="60" w:after="60"/>
              <w:rPr>
                <w:sz w:val="20"/>
              </w:rPr>
            </w:pPr>
          </w:p>
        </w:tc>
      </w:tr>
      <w:tr w:rsidR="00111A63" w:rsidRPr="00111A63" w14:paraId="24A330DB" w14:textId="77777777" w:rsidTr="00920067">
        <w:trPr>
          <w:trHeight w:val="560"/>
          <w:jc w:val="center"/>
        </w:trPr>
        <w:tc>
          <w:tcPr>
            <w:tcW w:w="2004" w:type="dxa"/>
            <w:vAlign w:val="center"/>
          </w:tcPr>
          <w:p w14:paraId="62740287" w14:textId="77777777" w:rsidR="00111A63" w:rsidRPr="00111A63" w:rsidRDefault="00111A63" w:rsidP="00111A63">
            <w:pPr>
              <w:spacing w:before="60" w:after="60"/>
              <w:rPr>
                <w:sz w:val="20"/>
              </w:rPr>
            </w:pPr>
            <w:r w:rsidRPr="00111A63">
              <w:rPr>
                <w:sz w:val="20"/>
              </w:rPr>
              <w:t>Copy room</w:t>
            </w:r>
          </w:p>
        </w:tc>
        <w:tc>
          <w:tcPr>
            <w:tcW w:w="990" w:type="dxa"/>
            <w:vAlign w:val="center"/>
          </w:tcPr>
          <w:p w14:paraId="1791F1CD" w14:textId="77777777" w:rsidR="00111A63" w:rsidRPr="00111A63" w:rsidRDefault="00111A63" w:rsidP="00111A63">
            <w:pPr>
              <w:spacing w:before="60" w:after="60"/>
              <w:jc w:val="center"/>
              <w:rPr>
                <w:sz w:val="20"/>
              </w:rPr>
            </w:pPr>
            <w:r w:rsidRPr="00111A63">
              <w:rPr>
                <w:sz w:val="20"/>
              </w:rPr>
              <w:t>505</w:t>
            </w:r>
          </w:p>
        </w:tc>
        <w:tc>
          <w:tcPr>
            <w:tcW w:w="1080" w:type="dxa"/>
            <w:vAlign w:val="center"/>
          </w:tcPr>
          <w:p w14:paraId="54F60982"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7DD7975D" w14:textId="77777777" w:rsidR="00111A63" w:rsidRPr="00111A63" w:rsidRDefault="00111A63" w:rsidP="00111A63">
            <w:pPr>
              <w:spacing w:before="60" w:after="60"/>
              <w:jc w:val="center"/>
              <w:rPr>
                <w:sz w:val="20"/>
              </w:rPr>
            </w:pPr>
            <w:r w:rsidRPr="00111A63">
              <w:rPr>
                <w:sz w:val="20"/>
              </w:rPr>
              <w:t>78</w:t>
            </w:r>
          </w:p>
        </w:tc>
        <w:tc>
          <w:tcPr>
            <w:tcW w:w="1170" w:type="dxa"/>
            <w:vAlign w:val="center"/>
          </w:tcPr>
          <w:p w14:paraId="52D6D481" w14:textId="77777777" w:rsidR="00111A63" w:rsidRPr="00111A63" w:rsidRDefault="00111A63" w:rsidP="00111A63">
            <w:pPr>
              <w:spacing w:before="60" w:after="60"/>
              <w:jc w:val="center"/>
              <w:rPr>
                <w:sz w:val="20"/>
              </w:rPr>
            </w:pPr>
            <w:r w:rsidRPr="00111A63">
              <w:rPr>
                <w:sz w:val="20"/>
              </w:rPr>
              <w:t>60</w:t>
            </w:r>
          </w:p>
        </w:tc>
        <w:tc>
          <w:tcPr>
            <w:tcW w:w="1080" w:type="dxa"/>
            <w:vAlign w:val="center"/>
          </w:tcPr>
          <w:p w14:paraId="16A32D4F" w14:textId="77777777" w:rsidR="00111A63" w:rsidRPr="00111A63" w:rsidRDefault="00111A63" w:rsidP="00111A63">
            <w:pPr>
              <w:spacing w:before="60" w:after="60"/>
              <w:jc w:val="center"/>
              <w:rPr>
                <w:sz w:val="20"/>
              </w:rPr>
            </w:pPr>
            <w:r w:rsidRPr="00111A63">
              <w:rPr>
                <w:sz w:val="20"/>
              </w:rPr>
              <w:t>17</w:t>
            </w:r>
          </w:p>
        </w:tc>
        <w:tc>
          <w:tcPr>
            <w:tcW w:w="1080" w:type="dxa"/>
            <w:vAlign w:val="center"/>
          </w:tcPr>
          <w:p w14:paraId="0D0DFE61"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6CE47812"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13DF4A85"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783A8D15"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79434461" w14:textId="77777777" w:rsidR="00111A63" w:rsidRPr="00111A63" w:rsidRDefault="00111A63" w:rsidP="00111A63">
            <w:pPr>
              <w:spacing w:before="60" w:after="60"/>
              <w:rPr>
                <w:sz w:val="20"/>
              </w:rPr>
            </w:pPr>
          </w:p>
        </w:tc>
      </w:tr>
      <w:tr w:rsidR="00111A63" w:rsidRPr="00111A63" w14:paraId="257990D1" w14:textId="77777777" w:rsidTr="00920067">
        <w:trPr>
          <w:trHeight w:val="560"/>
          <w:jc w:val="center"/>
        </w:trPr>
        <w:tc>
          <w:tcPr>
            <w:tcW w:w="2004" w:type="dxa"/>
            <w:vAlign w:val="center"/>
          </w:tcPr>
          <w:p w14:paraId="2395FF87" w14:textId="77777777" w:rsidR="00111A63" w:rsidRPr="00111A63" w:rsidRDefault="00111A63" w:rsidP="00111A63">
            <w:pPr>
              <w:spacing w:before="60" w:after="60"/>
              <w:rPr>
                <w:sz w:val="20"/>
              </w:rPr>
            </w:pPr>
            <w:r w:rsidRPr="00111A63">
              <w:rPr>
                <w:sz w:val="20"/>
              </w:rPr>
              <w:t>2</w:t>
            </w:r>
            <w:r w:rsidRPr="00111A63">
              <w:rPr>
                <w:sz w:val="20"/>
                <w:vertAlign w:val="superscript"/>
              </w:rPr>
              <w:t>nd</w:t>
            </w:r>
            <w:r w:rsidRPr="00111A63">
              <w:rPr>
                <w:sz w:val="20"/>
              </w:rPr>
              <w:t xml:space="preserve"> floor hallway</w:t>
            </w:r>
          </w:p>
        </w:tc>
        <w:tc>
          <w:tcPr>
            <w:tcW w:w="990" w:type="dxa"/>
            <w:vAlign w:val="center"/>
          </w:tcPr>
          <w:p w14:paraId="4C7899D6" w14:textId="77777777" w:rsidR="00111A63" w:rsidRPr="00111A63" w:rsidRDefault="00111A63" w:rsidP="00111A63">
            <w:pPr>
              <w:spacing w:before="60" w:after="60"/>
              <w:jc w:val="center"/>
              <w:rPr>
                <w:sz w:val="20"/>
              </w:rPr>
            </w:pPr>
            <w:r w:rsidRPr="00111A63">
              <w:rPr>
                <w:sz w:val="20"/>
              </w:rPr>
              <w:t>528</w:t>
            </w:r>
          </w:p>
        </w:tc>
        <w:tc>
          <w:tcPr>
            <w:tcW w:w="1080" w:type="dxa"/>
            <w:vAlign w:val="center"/>
          </w:tcPr>
          <w:p w14:paraId="49B27EA2"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5FB0E929" w14:textId="77777777" w:rsidR="00111A63" w:rsidRPr="00111A63" w:rsidRDefault="00111A63" w:rsidP="00111A63">
            <w:pPr>
              <w:spacing w:before="60" w:after="60"/>
              <w:jc w:val="center"/>
              <w:rPr>
                <w:sz w:val="20"/>
              </w:rPr>
            </w:pPr>
            <w:r w:rsidRPr="00111A63">
              <w:rPr>
                <w:sz w:val="20"/>
              </w:rPr>
              <w:t>78</w:t>
            </w:r>
          </w:p>
        </w:tc>
        <w:tc>
          <w:tcPr>
            <w:tcW w:w="1170" w:type="dxa"/>
            <w:vAlign w:val="center"/>
          </w:tcPr>
          <w:p w14:paraId="20EDC1B5" w14:textId="77777777" w:rsidR="00111A63" w:rsidRPr="00111A63" w:rsidRDefault="00111A63" w:rsidP="00111A63">
            <w:pPr>
              <w:spacing w:before="60" w:after="60"/>
              <w:jc w:val="center"/>
              <w:rPr>
                <w:sz w:val="20"/>
              </w:rPr>
            </w:pPr>
            <w:r w:rsidRPr="00111A63">
              <w:rPr>
                <w:sz w:val="20"/>
              </w:rPr>
              <w:t>58</w:t>
            </w:r>
          </w:p>
        </w:tc>
        <w:tc>
          <w:tcPr>
            <w:tcW w:w="1080" w:type="dxa"/>
            <w:vAlign w:val="center"/>
          </w:tcPr>
          <w:p w14:paraId="5C2D013D" w14:textId="77777777" w:rsidR="00111A63" w:rsidRPr="00111A63" w:rsidRDefault="00111A63" w:rsidP="00111A63">
            <w:pPr>
              <w:spacing w:before="60" w:after="60"/>
              <w:jc w:val="center"/>
              <w:rPr>
                <w:sz w:val="20"/>
              </w:rPr>
            </w:pPr>
            <w:r w:rsidRPr="00111A63">
              <w:rPr>
                <w:sz w:val="20"/>
              </w:rPr>
              <w:t>16</w:t>
            </w:r>
          </w:p>
        </w:tc>
        <w:tc>
          <w:tcPr>
            <w:tcW w:w="1080" w:type="dxa"/>
            <w:vAlign w:val="center"/>
          </w:tcPr>
          <w:p w14:paraId="45955BC0"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0DED9F62" w14:textId="77777777" w:rsidR="00111A63" w:rsidRPr="00111A63" w:rsidRDefault="00111A63" w:rsidP="00111A63">
            <w:pPr>
              <w:spacing w:before="60" w:after="60"/>
              <w:jc w:val="center"/>
              <w:rPr>
                <w:sz w:val="20"/>
              </w:rPr>
            </w:pPr>
            <w:r w:rsidRPr="00111A63">
              <w:rPr>
                <w:sz w:val="20"/>
              </w:rPr>
              <w:t>N</w:t>
            </w:r>
          </w:p>
        </w:tc>
        <w:tc>
          <w:tcPr>
            <w:tcW w:w="1080" w:type="dxa"/>
            <w:vAlign w:val="center"/>
          </w:tcPr>
          <w:p w14:paraId="700822C7"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032B24A2"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2929038A" w14:textId="77777777" w:rsidR="00111A63" w:rsidRPr="00111A63" w:rsidRDefault="00111A63" w:rsidP="00111A63">
            <w:pPr>
              <w:spacing w:before="60" w:after="60"/>
              <w:rPr>
                <w:sz w:val="20"/>
              </w:rPr>
            </w:pPr>
          </w:p>
        </w:tc>
      </w:tr>
      <w:tr w:rsidR="00111A63" w:rsidRPr="00111A63" w14:paraId="17DE929E" w14:textId="77777777" w:rsidTr="00920067">
        <w:trPr>
          <w:trHeight w:val="560"/>
          <w:jc w:val="center"/>
        </w:trPr>
        <w:tc>
          <w:tcPr>
            <w:tcW w:w="2004" w:type="dxa"/>
            <w:vAlign w:val="center"/>
          </w:tcPr>
          <w:p w14:paraId="43B55793" w14:textId="77777777" w:rsidR="00111A63" w:rsidRPr="00111A63" w:rsidRDefault="00111A63" w:rsidP="00111A63">
            <w:pPr>
              <w:spacing w:before="60" w:after="60"/>
              <w:rPr>
                <w:sz w:val="20"/>
              </w:rPr>
            </w:pPr>
            <w:r w:rsidRPr="00111A63">
              <w:rPr>
                <w:sz w:val="20"/>
              </w:rPr>
              <w:t>2</w:t>
            </w:r>
            <w:r w:rsidRPr="00111A63">
              <w:rPr>
                <w:sz w:val="20"/>
                <w:vertAlign w:val="superscript"/>
              </w:rPr>
              <w:t>nd</w:t>
            </w:r>
            <w:r w:rsidRPr="00111A63">
              <w:rPr>
                <w:sz w:val="20"/>
              </w:rPr>
              <w:t xml:space="preserve"> floor meeting room</w:t>
            </w:r>
          </w:p>
        </w:tc>
        <w:tc>
          <w:tcPr>
            <w:tcW w:w="990" w:type="dxa"/>
            <w:vAlign w:val="center"/>
          </w:tcPr>
          <w:p w14:paraId="1EED7E57" w14:textId="77777777" w:rsidR="00111A63" w:rsidRPr="00111A63" w:rsidRDefault="00111A63" w:rsidP="00111A63">
            <w:pPr>
              <w:spacing w:before="60" w:after="60"/>
              <w:jc w:val="center"/>
              <w:rPr>
                <w:sz w:val="20"/>
              </w:rPr>
            </w:pPr>
            <w:r w:rsidRPr="00111A63">
              <w:rPr>
                <w:sz w:val="20"/>
              </w:rPr>
              <w:t>554</w:t>
            </w:r>
          </w:p>
        </w:tc>
        <w:tc>
          <w:tcPr>
            <w:tcW w:w="1080" w:type="dxa"/>
            <w:vAlign w:val="center"/>
          </w:tcPr>
          <w:p w14:paraId="1814A494"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6AFA747D" w14:textId="77777777" w:rsidR="00111A63" w:rsidRPr="00111A63" w:rsidRDefault="00111A63" w:rsidP="00111A63">
            <w:pPr>
              <w:spacing w:before="60" w:after="60"/>
              <w:jc w:val="center"/>
              <w:rPr>
                <w:sz w:val="20"/>
              </w:rPr>
            </w:pPr>
            <w:r w:rsidRPr="00111A63">
              <w:rPr>
                <w:sz w:val="20"/>
              </w:rPr>
              <w:t>78</w:t>
            </w:r>
          </w:p>
        </w:tc>
        <w:tc>
          <w:tcPr>
            <w:tcW w:w="1170" w:type="dxa"/>
            <w:vAlign w:val="center"/>
          </w:tcPr>
          <w:p w14:paraId="2553DE7E" w14:textId="77777777" w:rsidR="00111A63" w:rsidRPr="00111A63" w:rsidRDefault="00111A63" w:rsidP="00111A63">
            <w:pPr>
              <w:spacing w:before="60" w:after="60"/>
              <w:jc w:val="center"/>
              <w:rPr>
                <w:sz w:val="20"/>
              </w:rPr>
            </w:pPr>
            <w:r w:rsidRPr="00111A63">
              <w:rPr>
                <w:sz w:val="20"/>
              </w:rPr>
              <w:t>55</w:t>
            </w:r>
          </w:p>
        </w:tc>
        <w:tc>
          <w:tcPr>
            <w:tcW w:w="1080" w:type="dxa"/>
            <w:vAlign w:val="center"/>
          </w:tcPr>
          <w:p w14:paraId="1D8B3DA6" w14:textId="77777777" w:rsidR="00111A63" w:rsidRPr="00111A63" w:rsidRDefault="00111A63" w:rsidP="00111A63">
            <w:pPr>
              <w:spacing w:before="60" w:after="60"/>
              <w:jc w:val="center"/>
              <w:rPr>
                <w:sz w:val="20"/>
              </w:rPr>
            </w:pPr>
            <w:r w:rsidRPr="00111A63">
              <w:rPr>
                <w:sz w:val="20"/>
              </w:rPr>
              <w:t>15</w:t>
            </w:r>
          </w:p>
        </w:tc>
        <w:tc>
          <w:tcPr>
            <w:tcW w:w="1080" w:type="dxa"/>
            <w:vAlign w:val="center"/>
          </w:tcPr>
          <w:p w14:paraId="01C8D3CA"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10718EA1"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6F796A57"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1FF170C3"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0C7FA4B6" w14:textId="77777777" w:rsidR="00111A63" w:rsidRPr="00111A63" w:rsidRDefault="00111A63" w:rsidP="00111A63">
            <w:pPr>
              <w:spacing w:before="60" w:after="60"/>
              <w:rPr>
                <w:sz w:val="20"/>
              </w:rPr>
            </w:pPr>
          </w:p>
        </w:tc>
      </w:tr>
      <w:tr w:rsidR="00111A63" w:rsidRPr="00111A63" w14:paraId="3F3768BF" w14:textId="77777777" w:rsidTr="00920067">
        <w:trPr>
          <w:trHeight w:val="560"/>
          <w:jc w:val="center"/>
        </w:trPr>
        <w:tc>
          <w:tcPr>
            <w:tcW w:w="2004" w:type="dxa"/>
            <w:vAlign w:val="center"/>
          </w:tcPr>
          <w:p w14:paraId="50AB693A" w14:textId="77777777" w:rsidR="00111A63" w:rsidRPr="00111A63" w:rsidRDefault="00111A63" w:rsidP="00111A63">
            <w:pPr>
              <w:spacing w:before="60" w:after="60"/>
              <w:rPr>
                <w:sz w:val="20"/>
              </w:rPr>
            </w:pPr>
            <w:r w:rsidRPr="00111A63">
              <w:rPr>
                <w:sz w:val="20"/>
              </w:rPr>
              <w:t>Kitchen</w:t>
            </w:r>
          </w:p>
        </w:tc>
        <w:tc>
          <w:tcPr>
            <w:tcW w:w="990" w:type="dxa"/>
            <w:vAlign w:val="center"/>
          </w:tcPr>
          <w:p w14:paraId="5AF0A7E4" w14:textId="77777777" w:rsidR="00111A63" w:rsidRPr="00111A63" w:rsidRDefault="00111A63" w:rsidP="00111A63">
            <w:pPr>
              <w:spacing w:before="60" w:after="60"/>
              <w:jc w:val="center"/>
              <w:rPr>
                <w:sz w:val="20"/>
              </w:rPr>
            </w:pPr>
            <w:r w:rsidRPr="00111A63">
              <w:rPr>
                <w:sz w:val="20"/>
              </w:rPr>
              <w:t>628</w:t>
            </w:r>
          </w:p>
        </w:tc>
        <w:tc>
          <w:tcPr>
            <w:tcW w:w="1080" w:type="dxa"/>
            <w:vAlign w:val="center"/>
          </w:tcPr>
          <w:p w14:paraId="5D65BD27"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23166D84" w14:textId="77777777" w:rsidR="00111A63" w:rsidRPr="00111A63" w:rsidRDefault="00111A63" w:rsidP="00111A63">
            <w:pPr>
              <w:spacing w:before="60" w:after="60"/>
              <w:jc w:val="center"/>
              <w:rPr>
                <w:sz w:val="20"/>
              </w:rPr>
            </w:pPr>
            <w:r w:rsidRPr="00111A63">
              <w:rPr>
                <w:sz w:val="20"/>
              </w:rPr>
              <w:t>79</w:t>
            </w:r>
          </w:p>
        </w:tc>
        <w:tc>
          <w:tcPr>
            <w:tcW w:w="1170" w:type="dxa"/>
            <w:vAlign w:val="center"/>
          </w:tcPr>
          <w:p w14:paraId="2E742D75" w14:textId="77777777" w:rsidR="00111A63" w:rsidRPr="00111A63" w:rsidRDefault="00111A63" w:rsidP="00111A63">
            <w:pPr>
              <w:spacing w:before="60" w:after="60"/>
              <w:jc w:val="center"/>
              <w:rPr>
                <w:sz w:val="20"/>
              </w:rPr>
            </w:pPr>
            <w:r w:rsidRPr="00111A63">
              <w:rPr>
                <w:sz w:val="20"/>
              </w:rPr>
              <w:t>55</w:t>
            </w:r>
          </w:p>
        </w:tc>
        <w:tc>
          <w:tcPr>
            <w:tcW w:w="1080" w:type="dxa"/>
            <w:vAlign w:val="center"/>
          </w:tcPr>
          <w:p w14:paraId="3A00A670" w14:textId="77777777" w:rsidR="00111A63" w:rsidRPr="00111A63" w:rsidRDefault="00111A63" w:rsidP="00111A63">
            <w:pPr>
              <w:spacing w:before="60" w:after="60"/>
              <w:jc w:val="center"/>
              <w:rPr>
                <w:sz w:val="20"/>
              </w:rPr>
            </w:pPr>
            <w:r w:rsidRPr="00111A63">
              <w:rPr>
                <w:sz w:val="20"/>
              </w:rPr>
              <w:t>15</w:t>
            </w:r>
          </w:p>
        </w:tc>
        <w:tc>
          <w:tcPr>
            <w:tcW w:w="1080" w:type="dxa"/>
            <w:vAlign w:val="center"/>
          </w:tcPr>
          <w:p w14:paraId="45FDF4B9"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3AA23579"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7BEA3BBE"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6402F197"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5FFB1A93" w14:textId="77777777" w:rsidR="00111A63" w:rsidRPr="00111A63" w:rsidRDefault="00111A63" w:rsidP="00111A63">
            <w:pPr>
              <w:spacing w:before="60" w:after="60"/>
              <w:rPr>
                <w:sz w:val="20"/>
              </w:rPr>
            </w:pPr>
          </w:p>
        </w:tc>
      </w:tr>
      <w:tr w:rsidR="00111A63" w:rsidRPr="00111A63" w14:paraId="70C815A6" w14:textId="77777777" w:rsidTr="00920067">
        <w:trPr>
          <w:trHeight w:val="560"/>
          <w:jc w:val="center"/>
        </w:trPr>
        <w:tc>
          <w:tcPr>
            <w:tcW w:w="2004" w:type="dxa"/>
            <w:vAlign w:val="center"/>
          </w:tcPr>
          <w:p w14:paraId="4BBA3E14" w14:textId="77777777" w:rsidR="00111A63" w:rsidRPr="00111A63" w:rsidRDefault="00111A63" w:rsidP="00111A63">
            <w:pPr>
              <w:spacing w:before="60" w:after="60"/>
              <w:rPr>
                <w:sz w:val="20"/>
              </w:rPr>
            </w:pPr>
            <w:r w:rsidRPr="00111A63">
              <w:rPr>
                <w:sz w:val="20"/>
              </w:rPr>
              <w:t>3</w:t>
            </w:r>
            <w:r w:rsidRPr="00111A63">
              <w:rPr>
                <w:sz w:val="20"/>
                <w:vertAlign w:val="superscript"/>
              </w:rPr>
              <w:t>rd</w:t>
            </w:r>
            <w:r w:rsidRPr="00111A63">
              <w:rPr>
                <w:sz w:val="20"/>
              </w:rPr>
              <w:t xml:space="preserve"> floor elevator lobby</w:t>
            </w:r>
          </w:p>
        </w:tc>
        <w:tc>
          <w:tcPr>
            <w:tcW w:w="990" w:type="dxa"/>
            <w:vAlign w:val="center"/>
          </w:tcPr>
          <w:p w14:paraId="42EC652D" w14:textId="77777777" w:rsidR="00111A63" w:rsidRPr="00111A63" w:rsidRDefault="00111A63" w:rsidP="00111A63">
            <w:pPr>
              <w:spacing w:before="60" w:after="60"/>
              <w:jc w:val="center"/>
              <w:rPr>
                <w:sz w:val="20"/>
              </w:rPr>
            </w:pPr>
            <w:r w:rsidRPr="00111A63">
              <w:rPr>
                <w:sz w:val="20"/>
              </w:rPr>
              <w:t>443</w:t>
            </w:r>
          </w:p>
        </w:tc>
        <w:tc>
          <w:tcPr>
            <w:tcW w:w="1080" w:type="dxa"/>
            <w:vAlign w:val="center"/>
          </w:tcPr>
          <w:p w14:paraId="01F23602" w14:textId="77777777" w:rsidR="00111A63" w:rsidRPr="00111A63" w:rsidRDefault="00111A63" w:rsidP="00111A63">
            <w:pPr>
              <w:spacing w:before="60" w:after="60"/>
              <w:jc w:val="center"/>
              <w:rPr>
                <w:sz w:val="20"/>
              </w:rPr>
            </w:pPr>
            <w:r w:rsidRPr="00111A63">
              <w:rPr>
                <w:sz w:val="20"/>
              </w:rPr>
              <w:t>ND</w:t>
            </w:r>
          </w:p>
        </w:tc>
        <w:tc>
          <w:tcPr>
            <w:tcW w:w="990" w:type="dxa"/>
            <w:vAlign w:val="center"/>
          </w:tcPr>
          <w:p w14:paraId="440EA938" w14:textId="77777777" w:rsidR="00111A63" w:rsidRPr="00111A63" w:rsidRDefault="00111A63" w:rsidP="00111A63">
            <w:pPr>
              <w:spacing w:before="60" w:after="60"/>
              <w:jc w:val="center"/>
              <w:rPr>
                <w:sz w:val="20"/>
              </w:rPr>
            </w:pPr>
            <w:r w:rsidRPr="00111A63">
              <w:rPr>
                <w:sz w:val="20"/>
              </w:rPr>
              <w:t>74</w:t>
            </w:r>
          </w:p>
        </w:tc>
        <w:tc>
          <w:tcPr>
            <w:tcW w:w="1170" w:type="dxa"/>
            <w:vAlign w:val="center"/>
          </w:tcPr>
          <w:p w14:paraId="017E8F8F" w14:textId="77777777" w:rsidR="00111A63" w:rsidRPr="00111A63" w:rsidRDefault="00111A63" w:rsidP="00111A63">
            <w:pPr>
              <w:spacing w:before="60" w:after="60"/>
              <w:jc w:val="center"/>
              <w:rPr>
                <w:sz w:val="20"/>
              </w:rPr>
            </w:pPr>
            <w:r w:rsidRPr="00111A63">
              <w:rPr>
                <w:sz w:val="20"/>
              </w:rPr>
              <w:t>71</w:t>
            </w:r>
          </w:p>
        </w:tc>
        <w:tc>
          <w:tcPr>
            <w:tcW w:w="1080" w:type="dxa"/>
            <w:vAlign w:val="center"/>
          </w:tcPr>
          <w:p w14:paraId="6F560CA1" w14:textId="77777777" w:rsidR="00111A63" w:rsidRPr="00111A63" w:rsidRDefault="00111A63" w:rsidP="00111A63">
            <w:pPr>
              <w:spacing w:before="60" w:after="60"/>
              <w:jc w:val="center"/>
              <w:rPr>
                <w:sz w:val="20"/>
              </w:rPr>
            </w:pPr>
            <w:r w:rsidRPr="00111A63">
              <w:rPr>
                <w:sz w:val="20"/>
              </w:rPr>
              <w:t>60</w:t>
            </w:r>
          </w:p>
        </w:tc>
        <w:tc>
          <w:tcPr>
            <w:tcW w:w="1080" w:type="dxa"/>
            <w:vAlign w:val="center"/>
          </w:tcPr>
          <w:p w14:paraId="532F78B8" w14:textId="77777777" w:rsidR="00111A63" w:rsidRPr="00111A63" w:rsidRDefault="00111A63" w:rsidP="00111A63">
            <w:pPr>
              <w:spacing w:before="60" w:after="60"/>
              <w:jc w:val="center"/>
              <w:rPr>
                <w:sz w:val="20"/>
              </w:rPr>
            </w:pPr>
            <w:r w:rsidRPr="00111A63">
              <w:rPr>
                <w:sz w:val="20"/>
              </w:rPr>
              <w:t>0</w:t>
            </w:r>
          </w:p>
        </w:tc>
        <w:tc>
          <w:tcPr>
            <w:tcW w:w="1170" w:type="dxa"/>
            <w:vAlign w:val="center"/>
          </w:tcPr>
          <w:p w14:paraId="5F37165D" w14:textId="77777777" w:rsidR="00111A63" w:rsidRPr="00111A63" w:rsidRDefault="00111A63" w:rsidP="00111A63">
            <w:pPr>
              <w:spacing w:before="60" w:after="60"/>
              <w:jc w:val="center"/>
              <w:rPr>
                <w:sz w:val="20"/>
              </w:rPr>
            </w:pPr>
            <w:r w:rsidRPr="00111A63">
              <w:rPr>
                <w:sz w:val="20"/>
              </w:rPr>
              <w:t>Y</w:t>
            </w:r>
          </w:p>
        </w:tc>
        <w:tc>
          <w:tcPr>
            <w:tcW w:w="1080" w:type="dxa"/>
            <w:vAlign w:val="center"/>
          </w:tcPr>
          <w:p w14:paraId="5F61E0B9" w14:textId="77777777" w:rsidR="00111A63" w:rsidRPr="00111A63" w:rsidRDefault="00111A63" w:rsidP="00111A63">
            <w:pPr>
              <w:spacing w:before="60" w:after="60"/>
              <w:jc w:val="center"/>
              <w:rPr>
                <w:sz w:val="20"/>
              </w:rPr>
            </w:pPr>
            <w:r w:rsidRPr="00111A63">
              <w:rPr>
                <w:sz w:val="20"/>
              </w:rPr>
              <w:t>N</w:t>
            </w:r>
          </w:p>
        </w:tc>
        <w:tc>
          <w:tcPr>
            <w:tcW w:w="1170" w:type="dxa"/>
            <w:vAlign w:val="center"/>
          </w:tcPr>
          <w:p w14:paraId="48F70B79" w14:textId="77777777" w:rsidR="00111A63" w:rsidRPr="00111A63" w:rsidRDefault="00111A63" w:rsidP="00111A63">
            <w:pPr>
              <w:spacing w:before="60" w:after="60"/>
              <w:jc w:val="center"/>
              <w:rPr>
                <w:sz w:val="20"/>
              </w:rPr>
            </w:pPr>
            <w:r w:rsidRPr="00111A63">
              <w:rPr>
                <w:sz w:val="20"/>
              </w:rPr>
              <w:t>N</w:t>
            </w:r>
          </w:p>
        </w:tc>
        <w:tc>
          <w:tcPr>
            <w:tcW w:w="2993" w:type="dxa"/>
            <w:tcBorders>
              <w:left w:val="nil"/>
            </w:tcBorders>
            <w:vAlign w:val="bottom"/>
          </w:tcPr>
          <w:p w14:paraId="487FFADF" w14:textId="77777777" w:rsidR="00111A63" w:rsidRPr="00111A63" w:rsidRDefault="00111A63" w:rsidP="00111A63">
            <w:pPr>
              <w:spacing w:before="60" w:after="60"/>
              <w:rPr>
                <w:sz w:val="20"/>
              </w:rPr>
            </w:pPr>
          </w:p>
        </w:tc>
      </w:tr>
    </w:tbl>
    <w:p w14:paraId="46F37CF0" w14:textId="77777777" w:rsidR="00111A63" w:rsidRPr="00111A63" w:rsidRDefault="00111A63" w:rsidP="00111A63"/>
    <w:p w14:paraId="4AAD6C7E" w14:textId="02726EE2" w:rsidR="00984AC5" w:rsidRPr="00111A63" w:rsidRDefault="00984AC5" w:rsidP="00111A63">
      <w:pPr>
        <w:spacing w:line="480" w:lineRule="auto"/>
        <w:rPr>
          <w:rFonts w:eastAsia="Calibri"/>
          <w:sz w:val="22"/>
          <w:szCs w:val="22"/>
        </w:rPr>
      </w:pPr>
    </w:p>
    <w:sectPr w:rsidR="00984AC5" w:rsidRPr="00111A63" w:rsidSect="00111A63">
      <w:headerReference w:type="even" r:id="rId44"/>
      <w:headerReference w:type="default" r:id="rId45"/>
      <w:footerReference w:type="default" r:id="rId46"/>
      <w:headerReference w:type="first" r:id="rId47"/>
      <w:footerReference w:type="first" r:id="rId4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32382" w14:textId="77777777" w:rsidR="00BB42A6" w:rsidRDefault="00BB42A6">
      <w:pPr>
        <w:spacing w:line="20" w:lineRule="exact"/>
      </w:pPr>
    </w:p>
  </w:endnote>
  <w:endnote w:type="continuationSeparator" w:id="0">
    <w:p w14:paraId="5B7FC634" w14:textId="77777777" w:rsidR="00BB42A6" w:rsidRDefault="00BB42A6">
      <w:r>
        <w:t xml:space="preserve"> </w:t>
      </w:r>
    </w:p>
  </w:endnote>
  <w:endnote w:type="continuationNotice" w:id="1">
    <w:p w14:paraId="6D4C4A61" w14:textId="77777777" w:rsidR="00BB42A6" w:rsidRDefault="00BB42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1EFB" w14:textId="77777777" w:rsidR="00111A63" w:rsidRDefault="00111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07247"/>
      <w:docPartObj>
        <w:docPartGallery w:val="Page Numbers (Bottom of Page)"/>
        <w:docPartUnique/>
      </w:docPartObj>
    </w:sdtPr>
    <w:sdtEndPr>
      <w:rPr>
        <w:noProof/>
      </w:rPr>
    </w:sdtEndPr>
    <w:sdtContent>
      <w:p w14:paraId="46ECA022" w14:textId="77777777" w:rsidR="000873E2" w:rsidRDefault="000873E2">
        <w:pPr>
          <w:pStyle w:val="Footer"/>
          <w:jc w:val="center"/>
        </w:pPr>
        <w:r>
          <w:fldChar w:fldCharType="begin"/>
        </w:r>
        <w:r>
          <w:instrText xml:space="preserve"> PAGE   \* MERGEFORMAT </w:instrText>
        </w:r>
        <w:r>
          <w:fldChar w:fldCharType="separate"/>
        </w:r>
        <w:r w:rsidR="00365CE6">
          <w:rPr>
            <w:noProof/>
          </w:rPr>
          <w:t>10</w:t>
        </w:r>
        <w:r>
          <w:rPr>
            <w:noProof/>
          </w:rPr>
          <w:fldChar w:fldCharType="end"/>
        </w:r>
      </w:p>
    </w:sdtContent>
  </w:sdt>
  <w:p w14:paraId="7EC816E8" w14:textId="77777777" w:rsidR="000873E2" w:rsidRDefault="00087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472CF" w14:textId="77777777" w:rsidR="00111A63" w:rsidRDefault="00111A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A5373" w14:textId="4F22BB26" w:rsidR="00111A63" w:rsidRDefault="00111A63">
    <w:pPr>
      <w:pStyle w:val="Footer"/>
      <w:jc w:val="center"/>
    </w:pPr>
  </w:p>
  <w:p w14:paraId="44A04E86" w14:textId="77777777" w:rsidR="00111A63" w:rsidRDefault="00111A6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DF03" w14:textId="77777777" w:rsidR="00111A63" w:rsidRDefault="00111A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2C031" w14:textId="77777777" w:rsidR="00EE5AD2" w:rsidRDefault="00BB42A6" w:rsidP="00EC38EA">
    <w:pPr>
      <w:pStyle w:val="Footer"/>
      <w:rPr>
        <w:rFonts w:ascii="Times" w:hAnsi="Times" w:cs="Times"/>
        <w:sz w:val="20"/>
      </w:rPr>
    </w:pPr>
  </w:p>
  <w:p w14:paraId="5E13F097" w14:textId="77777777" w:rsidR="007537DD" w:rsidRDefault="00111A63" w:rsidP="007537D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537DD" w14:paraId="07277139" w14:textId="77777777" w:rsidTr="00B70A32">
      <w:tc>
        <w:tcPr>
          <w:tcW w:w="2718" w:type="dxa"/>
        </w:tcPr>
        <w:p w14:paraId="3E01B410" w14:textId="77777777" w:rsidR="007537DD" w:rsidRDefault="00111A63" w:rsidP="00B70A3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6265902B" w14:textId="77777777" w:rsidR="007537DD" w:rsidRDefault="00111A63" w:rsidP="00B70A32">
          <w:pPr>
            <w:rPr>
              <w:sz w:val="20"/>
            </w:rPr>
          </w:pPr>
          <w:r>
            <w:rPr>
              <w:sz w:val="20"/>
            </w:rPr>
            <w:t>&lt; 800 ppm = preferred</w:t>
          </w:r>
        </w:p>
      </w:tc>
      <w:tc>
        <w:tcPr>
          <w:tcW w:w="3600" w:type="dxa"/>
        </w:tcPr>
        <w:p w14:paraId="6D58B0F6" w14:textId="77777777" w:rsidR="007537DD" w:rsidRDefault="00111A63" w:rsidP="00B70A32">
          <w:pPr>
            <w:jc w:val="right"/>
            <w:rPr>
              <w:sz w:val="20"/>
            </w:rPr>
          </w:pPr>
          <w:r>
            <w:rPr>
              <w:sz w:val="20"/>
            </w:rPr>
            <w:t>Temperature:</w:t>
          </w:r>
        </w:p>
      </w:tc>
      <w:tc>
        <w:tcPr>
          <w:tcW w:w="3420" w:type="dxa"/>
        </w:tcPr>
        <w:p w14:paraId="7E89CA6B" w14:textId="77777777" w:rsidR="007537DD" w:rsidRDefault="00111A63" w:rsidP="00B70A32">
          <w:pPr>
            <w:rPr>
              <w:sz w:val="20"/>
            </w:rPr>
          </w:pPr>
          <w:r>
            <w:rPr>
              <w:sz w:val="20"/>
            </w:rPr>
            <w:t>70 - 78 °F</w:t>
          </w:r>
        </w:p>
      </w:tc>
    </w:tr>
    <w:tr w:rsidR="007537DD" w14:paraId="40C84F4B" w14:textId="77777777" w:rsidTr="00B70A32">
      <w:tc>
        <w:tcPr>
          <w:tcW w:w="2718" w:type="dxa"/>
        </w:tcPr>
        <w:p w14:paraId="0F2F3F0C" w14:textId="77777777" w:rsidR="007537DD" w:rsidRDefault="00BB42A6" w:rsidP="00B70A32">
          <w:pPr>
            <w:jc w:val="right"/>
            <w:rPr>
              <w:sz w:val="20"/>
            </w:rPr>
          </w:pPr>
        </w:p>
      </w:tc>
      <w:tc>
        <w:tcPr>
          <w:tcW w:w="4860" w:type="dxa"/>
        </w:tcPr>
        <w:p w14:paraId="229270B3" w14:textId="77777777" w:rsidR="007537DD" w:rsidRDefault="00111A63" w:rsidP="00B70A32">
          <w:pPr>
            <w:rPr>
              <w:sz w:val="20"/>
            </w:rPr>
          </w:pPr>
          <w:r>
            <w:rPr>
              <w:sz w:val="20"/>
            </w:rPr>
            <w:t>&gt; 800 ppm = indicative of ventilation problems</w:t>
          </w:r>
        </w:p>
      </w:tc>
      <w:tc>
        <w:tcPr>
          <w:tcW w:w="3600" w:type="dxa"/>
        </w:tcPr>
        <w:p w14:paraId="66FA457D" w14:textId="77777777" w:rsidR="007537DD" w:rsidRDefault="00111A63" w:rsidP="00B70A32">
          <w:pPr>
            <w:jc w:val="right"/>
            <w:rPr>
              <w:sz w:val="20"/>
            </w:rPr>
          </w:pPr>
          <w:r>
            <w:rPr>
              <w:sz w:val="20"/>
            </w:rPr>
            <w:t>Relative Humidity:</w:t>
          </w:r>
        </w:p>
      </w:tc>
      <w:tc>
        <w:tcPr>
          <w:tcW w:w="3420" w:type="dxa"/>
        </w:tcPr>
        <w:p w14:paraId="2A48AAAC" w14:textId="77777777" w:rsidR="007537DD" w:rsidRDefault="00111A63" w:rsidP="00B70A32">
          <w:pPr>
            <w:rPr>
              <w:sz w:val="20"/>
            </w:rPr>
          </w:pPr>
          <w:r>
            <w:rPr>
              <w:sz w:val="20"/>
            </w:rPr>
            <w:t>40 - 60%</w:t>
          </w:r>
        </w:p>
      </w:tc>
    </w:tr>
  </w:tbl>
  <w:p w14:paraId="5F96BCAC" w14:textId="77777777" w:rsidR="00EE5AD2" w:rsidRDefault="00BB42A6" w:rsidP="00EC38EA">
    <w:pPr>
      <w:pStyle w:val="Footer"/>
      <w:jc w:val="center"/>
    </w:pPr>
  </w:p>
  <w:p w14:paraId="34D0F6D0" w14:textId="77777777" w:rsidR="00EE5AD2" w:rsidRPr="00A7353A" w:rsidRDefault="00111A63" w:rsidP="00EB71E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65CE6">
      <w:rPr>
        <w:rStyle w:val="PageNumber"/>
        <w:noProof/>
        <w:sz w:val="22"/>
        <w:szCs w:val="22"/>
      </w:rPr>
      <w:t>2</w:t>
    </w:r>
    <w:r w:rsidRPr="00A7353A">
      <w:rPr>
        <w:rStyle w:val="PageNumbe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FF532" w14:textId="77777777" w:rsidR="00EE5AD2" w:rsidRDefault="00BB42A6" w:rsidP="00EC38EA">
    <w:pPr>
      <w:tabs>
        <w:tab w:val="left" w:pos="9180"/>
      </w:tabs>
      <w:rPr>
        <w:b/>
        <w:sz w:val="20"/>
      </w:rPr>
    </w:pPr>
  </w:p>
  <w:p w14:paraId="1DDE6884" w14:textId="77777777" w:rsidR="007537DD" w:rsidRDefault="00111A63" w:rsidP="007537D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537DD" w14:paraId="01BDB316" w14:textId="77777777" w:rsidTr="00B70A32">
      <w:tc>
        <w:tcPr>
          <w:tcW w:w="2718" w:type="dxa"/>
        </w:tcPr>
        <w:p w14:paraId="785C5269" w14:textId="77777777" w:rsidR="007537DD" w:rsidRDefault="00111A63" w:rsidP="00B70A3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08D28AC5" w14:textId="77777777" w:rsidR="007537DD" w:rsidRDefault="00111A63" w:rsidP="00B70A32">
          <w:pPr>
            <w:rPr>
              <w:sz w:val="20"/>
            </w:rPr>
          </w:pPr>
          <w:r>
            <w:rPr>
              <w:sz w:val="20"/>
            </w:rPr>
            <w:t>&lt; 800 ppm = preferred</w:t>
          </w:r>
        </w:p>
      </w:tc>
      <w:tc>
        <w:tcPr>
          <w:tcW w:w="3600" w:type="dxa"/>
        </w:tcPr>
        <w:p w14:paraId="10226E87" w14:textId="77777777" w:rsidR="007537DD" w:rsidRDefault="00111A63" w:rsidP="00B70A32">
          <w:pPr>
            <w:jc w:val="right"/>
            <w:rPr>
              <w:sz w:val="20"/>
            </w:rPr>
          </w:pPr>
          <w:r>
            <w:rPr>
              <w:sz w:val="20"/>
            </w:rPr>
            <w:t>Temperature:</w:t>
          </w:r>
        </w:p>
      </w:tc>
      <w:tc>
        <w:tcPr>
          <w:tcW w:w="3420" w:type="dxa"/>
        </w:tcPr>
        <w:p w14:paraId="13F6E50C" w14:textId="77777777" w:rsidR="007537DD" w:rsidRDefault="00111A63" w:rsidP="00B70A32">
          <w:pPr>
            <w:rPr>
              <w:sz w:val="20"/>
            </w:rPr>
          </w:pPr>
          <w:r>
            <w:rPr>
              <w:sz w:val="20"/>
            </w:rPr>
            <w:t>70 - 78 °F</w:t>
          </w:r>
        </w:p>
      </w:tc>
    </w:tr>
    <w:tr w:rsidR="007537DD" w14:paraId="09B6A6C1" w14:textId="77777777" w:rsidTr="00B70A32">
      <w:tc>
        <w:tcPr>
          <w:tcW w:w="2718" w:type="dxa"/>
        </w:tcPr>
        <w:p w14:paraId="658C0F88" w14:textId="77777777" w:rsidR="007537DD" w:rsidRDefault="00BB42A6" w:rsidP="00B70A32">
          <w:pPr>
            <w:jc w:val="right"/>
            <w:rPr>
              <w:sz w:val="20"/>
            </w:rPr>
          </w:pPr>
        </w:p>
      </w:tc>
      <w:tc>
        <w:tcPr>
          <w:tcW w:w="4860" w:type="dxa"/>
        </w:tcPr>
        <w:p w14:paraId="493CCB9F" w14:textId="77777777" w:rsidR="007537DD" w:rsidRDefault="00111A63" w:rsidP="00B70A32">
          <w:pPr>
            <w:rPr>
              <w:sz w:val="20"/>
            </w:rPr>
          </w:pPr>
          <w:r>
            <w:rPr>
              <w:sz w:val="20"/>
            </w:rPr>
            <w:t>&gt; 800 ppm = indicative of ventilation problems</w:t>
          </w:r>
        </w:p>
      </w:tc>
      <w:tc>
        <w:tcPr>
          <w:tcW w:w="3600" w:type="dxa"/>
        </w:tcPr>
        <w:p w14:paraId="3C5C5CDE" w14:textId="77777777" w:rsidR="007537DD" w:rsidRDefault="00111A63" w:rsidP="00B70A32">
          <w:pPr>
            <w:jc w:val="right"/>
            <w:rPr>
              <w:sz w:val="20"/>
            </w:rPr>
          </w:pPr>
          <w:r>
            <w:rPr>
              <w:sz w:val="20"/>
            </w:rPr>
            <w:t>Relative Humidity:</w:t>
          </w:r>
        </w:p>
      </w:tc>
      <w:tc>
        <w:tcPr>
          <w:tcW w:w="3420" w:type="dxa"/>
        </w:tcPr>
        <w:p w14:paraId="3E637CC7" w14:textId="77777777" w:rsidR="007537DD" w:rsidRDefault="00111A63" w:rsidP="00B70A32">
          <w:pPr>
            <w:rPr>
              <w:sz w:val="20"/>
            </w:rPr>
          </w:pPr>
          <w:r>
            <w:rPr>
              <w:sz w:val="20"/>
            </w:rPr>
            <w:t>40 - 60%</w:t>
          </w:r>
        </w:p>
      </w:tc>
    </w:tr>
  </w:tbl>
  <w:p w14:paraId="3F27E007" w14:textId="77777777" w:rsidR="00EE5AD2" w:rsidRDefault="00BB42A6" w:rsidP="00EC38EA">
    <w:pPr>
      <w:pStyle w:val="Footer"/>
      <w:jc w:val="center"/>
    </w:pPr>
  </w:p>
  <w:p w14:paraId="77CA42EF" w14:textId="77777777" w:rsidR="00EE5AD2" w:rsidRPr="00A7353A" w:rsidRDefault="00111A63" w:rsidP="00EC38E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65CE6">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93491" w14:textId="77777777" w:rsidR="00BB42A6" w:rsidRDefault="00BB42A6">
      <w:r>
        <w:separator/>
      </w:r>
    </w:p>
  </w:footnote>
  <w:footnote w:type="continuationSeparator" w:id="0">
    <w:p w14:paraId="5EDAA7BD" w14:textId="77777777" w:rsidR="00BB42A6" w:rsidRDefault="00BB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C230" w14:textId="77777777" w:rsidR="00111A63" w:rsidRDefault="00111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B100A" w14:textId="77777777" w:rsidR="00111A63" w:rsidRDefault="00111A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424BB" w14:textId="77777777" w:rsidR="00111A63" w:rsidRDefault="00111A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D1F1" w14:textId="77777777" w:rsidR="00EE5AD2" w:rsidRDefault="00111A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EBA5B" w14:textId="77777777" w:rsidR="00EE5AD2" w:rsidRDefault="00BB42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14:paraId="10390A56" w14:textId="77777777" w:rsidTr="00015F03">
      <w:trPr>
        <w:cantSplit/>
      </w:trPr>
      <w:tc>
        <w:tcPr>
          <w:tcW w:w="12258" w:type="dxa"/>
          <w:gridSpan w:val="3"/>
        </w:tcPr>
        <w:p w14:paraId="19C1A6BB" w14:textId="77777777" w:rsidR="00EE5AD2" w:rsidRPr="00677AC6" w:rsidRDefault="00111A63" w:rsidP="00015F03">
          <w:pPr>
            <w:pStyle w:val="Header"/>
            <w:spacing w:before="60" w:after="60"/>
            <w:rPr>
              <w:b/>
            </w:rPr>
          </w:pPr>
          <w:r>
            <w:rPr>
              <w:b/>
            </w:rPr>
            <w:t>Location: Sheffield Town Hall</w:t>
          </w:r>
        </w:p>
      </w:tc>
      <w:tc>
        <w:tcPr>
          <w:tcW w:w="2358" w:type="dxa"/>
        </w:tcPr>
        <w:p w14:paraId="35260FCD" w14:textId="77777777" w:rsidR="00EE5AD2" w:rsidRDefault="00111A63" w:rsidP="00015F03">
          <w:pPr>
            <w:pStyle w:val="Header"/>
            <w:tabs>
              <w:tab w:val="clear" w:pos="4320"/>
              <w:tab w:val="clear" w:pos="8640"/>
            </w:tabs>
            <w:spacing w:before="60" w:after="60"/>
            <w:rPr>
              <w:b/>
            </w:rPr>
          </w:pPr>
          <w:r>
            <w:rPr>
              <w:b/>
            </w:rPr>
            <w:t>Indoor Air Results</w:t>
          </w:r>
        </w:p>
      </w:tc>
    </w:tr>
    <w:tr w:rsidR="00EE5AD2" w14:paraId="213022CD" w14:textId="77777777" w:rsidTr="00015F03">
      <w:trPr>
        <w:cantSplit/>
      </w:trPr>
      <w:tc>
        <w:tcPr>
          <w:tcW w:w="4872" w:type="dxa"/>
        </w:tcPr>
        <w:p w14:paraId="774E3711" w14:textId="77777777" w:rsidR="00EE5AD2" w:rsidRDefault="00111A63" w:rsidP="00015F03">
          <w:pPr>
            <w:pStyle w:val="Header"/>
            <w:tabs>
              <w:tab w:val="clear" w:pos="4320"/>
              <w:tab w:val="clear" w:pos="8640"/>
            </w:tabs>
            <w:spacing w:before="60" w:after="60"/>
            <w:rPr>
              <w:b/>
            </w:rPr>
          </w:pPr>
          <w:r>
            <w:rPr>
              <w:b/>
            </w:rPr>
            <w:t xml:space="preserve">Address: </w:t>
          </w:r>
          <w:r w:rsidRPr="007537DD">
            <w:rPr>
              <w:b/>
            </w:rPr>
            <w:t>21 Depot Square, Sheffield, MA</w:t>
          </w:r>
        </w:p>
      </w:tc>
      <w:tc>
        <w:tcPr>
          <w:tcW w:w="4872" w:type="dxa"/>
        </w:tcPr>
        <w:p w14:paraId="0EA37F5D" w14:textId="77777777" w:rsidR="00EE5AD2" w:rsidRPr="00A7353A" w:rsidRDefault="00111A63" w:rsidP="00015F03">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14:paraId="3159D3C0" w14:textId="77777777" w:rsidR="00EE5AD2" w:rsidRDefault="00BB42A6" w:rsidP="00015F03">
          <w:pPr>
            <w:pStyle w:val="Header"/>
            <w:tabs>
              <w:tab w:val="clear" w:pos="4320"/>
              <w:tab w:val="clear" w:pos="8640"/>
            </w:tabs>
            <w:spacing w:before="60" w:after="60"/>
            <w:rPr>
              <w:b/>
            </w:rPr>
          </w:pPr>
        </w:p>
      </w:tc>
      <w:tc>
        <w:tcPr>
          <w:tcW w:w="2358" w:type="dxa"/>
        </w:tcPr>
        <w:p w14:paraId="5E1D32BB" w14:textId="77777777" w:rsidR="00EE5AD2" w:rsidRDefault="00111A63" w:rsidP="00015F03">
          <w:pPr>
            <w:pStyle w:val="Header"/>
            <w:tabs>
              <w:tab w:val="clear" w:pos="4320"/>
              <w:tab w:val="clear" w:pos="8640"/>
            </w:tabs>
            <w:spacing w:before="60" w:after="60"/>
            <w:jc w:val="center"/>
            <w:rPr>
              <w:b/>
            </w:rPr>
          </w:pPr>
          <w:r w:rsidRPr="00677AC6">
            <w:rPr>
              <w:b/>
            </w:rPr>
            <w:t>Date:</w:t>
          </w:r>
          <w:r>
            <w:rPr>
              <w:b/>
            </w:rPr>
            <w:t xml:space="preserve"> 8/21/2015</w:t>
          </w:r>
        </w:p>
      </w:tc>
    </w:tr>
  </w:tbl>
  <w:p w14:paraId="4EB3D768" w14:textId="77777777" w:rsidR="00EE5AD2" w:rsidRPr="00EC38EA" w:rsidRDefault="00BB42A6" w:rsidP="00EC3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14:paraId="69D06B1E" w14:textId="77777777" w:rsidTr="00015F03">
      <w:trPr>
        <w:cantSplit/>
      </w:trPr>
      <w:tc>
        <w:tcPr>
          <w:tcW w:w="12258" w:type="dxa"/>
          <w:gridSpan w:val="3"/>
        </w:tcPr>
        <w:p w14:paraId="4BC649BC" w14:textId="77777777" w:rsidR="00EE5AD2" w:rsidRPr="00AA0C96" w:rsidRDefault="00111A63" w:rsidP="00015F03">
          <w:pPr>
            <w:pStyle w:val="Header"/>
            <w:spacing w:before="60" w:after="60"/>
            <w:rPr>
              <w:b/>
              <w:sz w:val="22"/>
            </w:rPr>
          </w:pPr>
          <w:r>
            <w:rPr>
              <w:b/>
              <w:sz w:val="22"/>
            </w:rPr>
            <w:t xml:space="preserve">Location: Sheffield Town Hall </w:t>
          </w:r>
        </w:p>
      </w:tc>
      <w:tc>
        <w:tcPr>
          <w:tcW w:w="2358" w:type="dxa"/>
        </w:tcPr>
        <w:p w14:paraId="11078D9D" w14:textId="77777777" w:rsidR="00EE5AD2" w:rsidRPr="00AA0C96" w:rsidRDefault="00111A63" w:rsidP="00015F03">
          <w:pPr>
            <w:pStyle w:val="Header"/>
            <w:tabs>
              <w:tab w:val="clear" w:pos="4320"/>
              <w:tab w:val="clear" w:pos="8640"/>
            </w:tabs>
            <w:spacing w:before="60" w:after="60"/>
            <w:rPr>
              <w:b/>
              <w:sz w:val="22"/>
            </w:rPr>
          </w:pPr>
          <w:r w:rsidRPr="00AA0C96">
            <w:rPr>
              <w:b/>
              <w:sz w:val="22"/>
            </w:rPr>
            <w:t>Indoor Air Results</w:t>
          </w:r>
        </w:p>
      </w:tc>
    </w:tr>
    <w:tr w:rsidR="00EE5AD2" w14:paraId="6FBE3DA6" w14:textId="77777777" w:rsidTr="00015F03">
      <w:trPr>
        <w:cantSplit/>
      </w:trPr>
      <w:tc>
        <w:tcPr>
          <w:tcW w:w="4872" w:type="dxa"/>
        </w:tcPr>
        <w:p w14:paraId="7BAA48BE" w14:textId="77777777" w:rsidR="00EE5AD2" w:rsidRPr="00AA0C96" w:rsidRDefault="00111A63" w:rsidP="00015F03">
          <w:pPr>
            <w:pStyle w:val="Header"/>
            <w:tabs>
              <w:tab w:val="clear" w:pos="4320"/>
              <w:tab w:val="clear" w:pos="8640"/>
            </w:tabs>
            <w:spacing w:before="60" w:after="60"/>
            <w:rPr>
              <w:b/>
              <w:sz w:val="22"/>
            </w:rPr>
          </w:pPr>
          <w:r w:rsidRPr="00AA0C96">
            <w:rPr>
              <w:b/>
              <w:sz w:val="22"/>
            </w:rPr>
            <w:t xml:space="preserve">Address: </w:t>
          </w:r>
          <w:r w:rsidRPr="007537DD">
            <w:rPr>
              <w:b/>
              <w:sz w:val="22"/>
            </w:rPr>
            <w:t>21 Depot Square, Sheffield, MA</w:t>
          </w:r>
        </w:p>
      </w:tc>
      <w:tc>
        <w:tcPr>
          <w:tcW w:w="4872" w:type="dxa"/>
        </w:tcPr>
        <w:p w14:paraId="4EB5A1F9" w14:textId="77777777" w:rsidR="00EE5AD2" w:rsidRPr="00AA0C96" w:rsidRDefault="00111A63"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2913BE87" w14:textId="77777777" w:rsidR="00EE5AD2" w:rsidRPr="00AA0C96" w:rsidRDefault="00BB42A6" w:rsidP="00015F03">
          <w:pPr>
            <w:pStyle w:val="Header"/>
            <w:tabs>
              <w:tab w:val="clear" w:pos="4320"/>
              <w:tab w:val="clear" w:pos="8640"/>
            </w:tabs>
            <w:spacing w:before="60" w:after="60"/>
            <w:rPr>
              <w:b/>
              <w:sz w:val="22"/>
            </w:rPr>
          </w:pPr>
        </w:p>
      </w:tc>
      <w:tc>
        <w:tcPr>
          <w:tcW w:w="2358" w:type="dxa"/>
        </w:tcPr>
        <w:p w14:paraId="7580F830" w14:textId="77777777" w:rsidR="00EE5AD2" w:rsidRPr="00AA0C96" w:rsidRDefault="00111A63" w:rsidP="0091536A">
          <w:pPr>
            <w:pStyle w:val="Header"/>
            <w:tabs>
              <w:tab w:val="clear" w:pos="4320"/>
              <w:tab w:val="clear" w:pos="8640"/>
            </w:tabs>
            <w:spacing w:before="60" w:after="60"/>
            <w:rPr>
              <w:b/>
              <w:sz w:val="22"/>
            </w:rPr>
          </w:pPr>
          <w:r w:rsidRPr="00AA0C96">
            <w:rPr>
              <w:b/>
              <w:sz w:val="22"/>
            </w:rPr>
            <w:t xml:space="preserve">Date: </w:t>
          </w:r>
          <w:r>
            <w:rPr>
              <w:b/>
              <w:sz w:val="22"/>
            </w:rPr>
            <w:t>8/21/2015</w:t>
          </w:r>
        </w:p>
      </w:tc>
    </w:tr>
  </w:tbl>
  <w:p w14:paraId="704FFF04" w14:textId="77777777" w:rsidR="00EE5AD2" w:rsidRDefault="00BB42A6"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CB4E28B8"/>
    <w:numStyleLink w:val="StyleNumbered"/>
  </w:abstractNum>
  <w:abstractNum w:abstractNumId="2">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6D4F5C"/>
    <w:multiLevelType w:val="multilevel"/>
    <w:tmpl w:val="62363E38"/>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E415DF8"/>
    <w:multiLevelType w:val="multilevel"/>
    <w:tmpl w:val="CB4E28B8"/>
    <w:numStyleLink w:val="StyleNumbered"/>
  </w:abstractNum>
  <w:abstractNum w:abstractNumId="6">
    <w:nsid w:val="288370CF"/>
    <w:multiLevelType w:val="hybridMultilevel"/>
    <w:tmpl w:val="D30C2B34"/>
    <w:lvl w:ilvl="0" w:tplc="0E9E2250">
      <w:start w:val="1"/>
      <w:numFmt w:val="decimal"/>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6D6753"/>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nsid w:val="40524739"/>
    <w:multiLevelType w:val="multilevel"/>
    <w:tmpl w:val="CB4E28B8"/>
    <w:numStyleLink w:val="StyleNumbered"/>
  </w:abstractNum>
  <w:abstractNum w:abstractNumId="1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4B567A21"/>
    <w:multiLevelType w:val="hybridMultilevel"/>
    <w:tmpl w:val="47D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F4AEC"/>
    <w:multiLevelType w:val="multilevel"/>
    <w:tmpl w:val="D8468EB2"/>
    <w:lvl w:ilvl="0">
      <w:start w:val="1"/>
      <w:numFmt w:val="bullet"/>
      <w:lvlText w:val=""/>
      <w:lvlJc w:val="left"/>
      <w:pPr>
        <w:ind w:left="0" w:firstLine="0"/>
      </w:pPr>
      <w:rPr>
        <w:rFonts w:ascii="Symbol" w:hAnsi="Symbol" w:hint="default"/>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3">
    <w:nsid w:val="5C4B0220"/>
    <w:multiLevelType w:val="hybridMultilevel"/>
    <w:tmpl w:val="7F789AA0"/>
    <w:lvl w:ilvl="0" w:tplc="6C22DE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F220C"/>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15">
    <w:nsid w:val="6CB941FA"/>
    <w:multiLevelType w:val="singleLevel"/>
    <w:tmpl w:val="38E2A90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6">
    <w:nsid w:val="7E281C2E"/>
    <w:multiLevelType w:val="hybridMultilevel"/>
    <w:tmpl w:val="71207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3"/>
  </w:num>
  <w:num w:numId="4">
    <w:abstractNumId w:val="2"/>
  </w:num>
  <w:num w:numId="5">
    <w:abstractNumId w:val="13"/>
  </w:num>
  <w:num w:numId="6">
    <w:abstractNumId w:val="12"/>
  </w:num>
  <w:num w:numId="7">
    <w:abstractNumId w:val="10"/>
  </w:num>
  <w:num w:numId="8">
    <w:abstractNumId w:val="0"/>
  </w:num>
  <w:num w:numId="9">
    <w:abstractNumId w:val="0"/>
  </w:num>
  <w:num w:numId="10">
    <w:abstractNumId w:val="0"/>
  </w:num>
  <w:num w:numId="11">
    <w:abstractNumId w:val="0"/>
  </w:num>
  <w:num w:numId="12">
    <w:abstractNumId w:val="0"/>
  </w:num>
  <w:num w:numId="13">
    <w:abstractNumId w:val="0"/>
  </w:num>
  <w:num w:numId="14">
    <w:abstractNumId w:val="11"/>
  </w:num>
  <w:num w:numId="15">
    <w:abstractNumId w:val="4"/>
  </w:num>
  <w:num w:numId="16">
    <w:abstractNumId w:val="14"/>
  </w:num>
  <w:num w:numId="17">
    <w:abstractNumId w:val="15"/>
  </w:num>
  <w:num w:numId="18">
    <w:abstractNumId w:val="7"/>
  </w:num>
  <w:num w:numId="19">
    <w:abstractNumId w:val="9"/>
  </w:num>
  <w:num w:numId="20">
    <w:abstractNumId w:val="1"/>
  </w:num>
  <w:num w:numId="21">
    <w:abstractNumId w:val="16"/>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proofState w:spelling="clean" w:grammar="clean"/>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60DC"/>
    <w:rsid w:val="00014B2B"/>
    <w:rsid w:val="00015124"/>
    <w:rsid w:val="000205DF"/>
    <w:rsid w:val="0003162C"/>
    <w:rsid w:val="00032038"/>
    <w:rsid w:val="00040A86"/>
    <w:rsid w:val="00054717"/>
    <w:rsid w:val="00054C16"/>
    <w:rsid w:val="00073C69"/>
    <w:rsid w:val="0008444C"/>
    <w:rsid w:val="000873E2"/>
    <w:rsid w:val="00090454"/>
    <w:rsid w:val="000A0F30"/>
    <w:rsid w:val="000C1D5D"/>
    <w:rsid w:val="000C2CB7"/>
    <w:rsid w:val="000C55FB"/>
    <w:rsid w:val="000D067D"/>
    <w:rsid w:val="000D5685"/>
    <w:rsid w:val="000D626F"/>
    <w:rsid w:val="000E0E16"/>
    <w:rsid w:val="000E24D9"/>
    <w:rsid w:val="000E36B9"/>
    <w:rsid w:val="000F2F54"/>
    <w:rsid w:val="000F5E8C"/>
    <w:rsid w:val="000F6D87"/>
    <w:rsid w:val="000F6F0F"/>
    <w:rsid w:val="000F7F70"/>
    <w:rsid w:val="00101CB0"/>
    <w:rsid w:val="00111764"/>
    <w:rsid w:val="001118C5"/>
    <w:rsid w:val="00111A63"/>
    <w:rsid w:val="00112F49"/>
    <w:rsid w:val="0011760A"/>
    <w:rsid w:val="00123EEF"/>
    <w:rsid w:val="0012751B"/>
    <w:rsid w:val="001316E0"/>
    <w:rsid w:val="0013650F"/>
    <w:rsid w:val="001428B2"/>
    <w:rsid w:val="00144936"/>
    <w:rsid w:val="0014709C"/>
    <w:rsid w:val="00152F73"/>
    <w:rsid w:val="00161D68"/>
    <w:rsid w:val="0016709C"/>
    <w:rsid w:val="001670B4"/>
    <w:rsid w:val="001714F2"/>
    <w:rsid w:val="001729EE"/>
    <w:rsid w:val="00173C0A"/>
    <w:rsid w:val="00175418"/>
    <w:rsid w:val="00176A5F"/>
    <w:rsid w:val="00197EE4"/>
    <w:rsid w:val="00197FA8"/>
    <w:rsid w:val="001B3687"/>
    <w:rsid w:val="001C65CD"/>
    <w:rsid w:val="001D102E"/>
    <w:rsid w:val="001D1D2E"/>
    <w:rsid w:val="001D1EF7"/>
    <w:rsid w:val="001D5CA8"/>
    <w:rsid w:val="001E095C"/>
    <w:rsid w:val="001E4B0B"/>
    <w:rsid w:val="001E58B2"/>
    <w:rsid w:val="001E7504"/>
    <w:rsid w:val="001F0050"/>
    <w:rsid w:val="001F4B5C"/>
    <w:rsid w:val="00201D11"/>
    <w:rsid w:val="00202017"/>
    <w:rsid w:val="00211990"/>
    <w:rsid w:val="002213C7"/>
    <w:rsid w:val="00224284"/>
    <w:rsid w:val="002276EE"/>
    <w:rsid w:val="002340D3"/>
    <w:rsid w:val="00242142"/>
    <w:rsid w:val="00247DCF"/>
    <w:rsid w:val="00247ECA"/>
    <w:rsid w:val="00251946"/>
    <w:rsid w:val="00253639"/>
    <w:rsid w:val="00264148"/>
    <w:rsid w:val="00266351"/>
    <w:rsid w:val="002700F4"/>
    <w:rsid w:val="0027257C"/>
    <w:rsid w:val="00281062"/>
    <w:rsid w:val="002920A3"/>
    <w:rsid w:val="0029738E"/>
    <w:rsid w:val="0029743D"/>
    <w:rsid w:val="00297C85"/>
    <w:rsid w:val="002A0543"/>
    <w:rsid w:val="002A208C"/>
    <w:rsid w:val="002A3A8E"/>
    <w:rsid w:val="002A3C5D"/>
    <w:rsid w:val="002A43F2"/>
    <w:rsid w:val="002B72DE"/>
    <w:rsid w:val="002C20E2"/>
    <w:rsid w:val="002C2322"/>
    <w:rsid w:val="002C2555"/>
    <w:rsid w:val="002C3FCE"/>
    <w:rsid w:val="002D038F"/>
    <w:rsid w:val="002D4429"/>
    <w:rsid w:val="002E0DFC"/>
    <w:rsid w:val="002E4CF1"/>
    <w:rsid w:val="002E7CDC"/>
    <w:rsid w:val="002F01CB"/>
    <w:rsid w:val="002F1925"/>
    <w:rsid w:val="002F39A6"/>
    <w:rsid w:val="003049C8"/>
    <w:rsid w:val="003078B6"/>
    <w:rsid w:val="00311981"/>
    <w:rsid w:val="0031389D"/>
    <w:rsid w:val="00316A5B"/>
    <w:rsid w:val="00316F9E"/>
    <w:rsid w:val="0031705B"/>
    <w:rsid w:val="00317E87"/>
    <w:rsid w:val="003242A3"/>
    <w:rsid w:val="00324579"/>
    <w:rsid w:val="00337F99"/>
    <w:rsid w:val="003427BD"/>
    <w:rsid w:val="00354001"/>
    <w:rsid w:val="00361B7A"/>
    <w:rsid w:val="00365CE6"/>
    <w:rsid w:val="003712C8"/>
    <w:rsid w:val="00372A34"/>
    <w:rsid w:val="00375DDF"/>
    <w:rsid w:val="00383453"/>
    <w:rsid w:val="00393377"/>
    <w:rsid w:val="00397903"/>
    <w:rsid w:val="00397B9A"/>
    <w:rsid w:val="003A2C33"/>
    <w:rsid w:val="003A4A52"/>
    <w:rsid w:val="003A7DE9"/>
    <w:rsid w:val="003B2DA5"/>
    <w:rsid w:val="003C2D58"/>
    <w:rsid w:val="003C3349"/>
    <w:rsid w:val="003D019D"/>
    <w:rsid w:val="003D1027"/>
    <w:rsid w:val="003D6147"/>
    <w:rsid w:val="003E24F1"/>
    <w:rsid w:val="003E2F37"/>
    <w:rsid w:val="003E3371"/>
    <w:rsid w:val="003F03F5"/>
    <w:rsid w:val="003F4A08"/>
    <w:rsid w:val="003F77C1"/>
    <w:rsid w:val="004027AB"/>
    <w:rsid w:val="004065E1"/>
    <w:rsid w:val="00406DA8"/>
    <w:rsid w:val="00407653"/>
    <w:rsid w:val="00407B34"/>
    <w:rsid w:val="004130BC"/>
    <w:rsid w:val="00424637"/>
    <w:rsid w:val="00431BC8"/>
    <w:rsid w:val="004324E4"/>
    <w:rsid w:val="00435FEE"/>
    <w:rsid w:val="00436D9A"/>
    <w:rsid w:val="00444A81"/>
    <w:rsid w:val="00460648"/>
    <w:rsid w:val="00461FA1"/>
    <w:rsid w:val="00464D9D"/>
    <w:rsid w:val="00471794"/>
    <w:rsid w:val="00474E3E"/>
    <w:rsid w:val="00484840"/>
    <w:rsid w:val="004925E2"/>
    <w:rsid w:val="00492B70"/>
    <w:rsid w:val="00493458"/>
    <w:rsid w:val="00495F67"/>
    <w:rsid w:val="004A093B"/>
    <w:rsid w:val="004A0C8D"/>
    <w:rsid w:val="004A450E"/>
    <w:rsid w:val="004A4F4B"/>
    <w:rsid w:val="004B1895"/>
    <w:rsid w:val="004B4566"/>
    <w:rsid w:val="004E3ACD"/>
    <w:rsid w:val="004E7118"/>
    <w:rsid w:val="004F5829"/>
    <w:rsid w:val="005011C2"/>
    <w:rsid w:val="005023D2"/>
    <w:rsid w:val="00502CA6"/>
    <w:rsid w:val="00503E06"/>
    <w:rsid w:val="00507C24"/>
    <w:rsid w:val="005158B2"/>
    <w:rsid w:val="00521285"/>
    <w:rsid w:val="00522DA5"/>
    <w:rsid w:val="00523BD8"/>
    <w:rsid w:val="0052572C"/>
    <w:rsid w:val="00533C81"/>
    <w:rsid w:val="0053749E"/>
    <w:rsid w:val="00546703"/>
    <w:rsid w:val="00561B76"/>
    <w:rsid w:val="0057647C"/>
    <w:rsid w:val="00585553"/>
    <w:rsid w:val="00593E5D"/>
    <w:rsid w:val="0059445C"/>
    <w:rsid w:val="00594BE1"/>
    <w:rsid w:val="005A282D"/>
    <w:rsid w:val="005A7D41"/>
    <w:rsid w:val="005B16F2"/>
    <w:rsid w:val="005C1053"/>
    <w:rsid w:val="005C51D2"/>
    <w:rsid w:val="005D38EB"/>
    <w:rsid w:val="005D60ED"/>
    <w:rsid w:val="005D6B9C"/>
    <w:rsid w:val="005E304D"/>
    <w:rsid w:val="005E59C1"/>
    <w:rsid w:val="005E623B"/>
    <w:rsid w:val="005E6456"/>
    <w:rsid w:val="005F6B8B"/>
    <w:rsid w:val="005F7533"/>
    <w:rsid w:val="00600B50"/>
    <w:rsid w:val="00607E78"/>
    <w:rsid w:val="00616432"/>
    <w:rsid w:val="006221FD"/>
    <w:rsid w:val="00624996"/>
    <w:rsid w:val="00625F74"/>
    <w:rsid w:val="0063021B"/>
    <w:rsid w:val="006309D8"/>
    <w:rsid w:val="006322D0"/>
    <w:rsid w:val="00634AD2"/>
    <w:rsid w:val="00640E79"/>
    <w:rsid w:val="00643BF1"/>
    <w:rsid w:val="006450BC"/>
    <w:rsid w:val="00645633"/>
    <w:rsid w:val="006459EC"/>
    <w:rsid w:val="0065587B"/>
    <w:rsid w:val="00676889"/>
    <w:rsid w:val="00680A9F"/>
    <w:rsid w:val="006B7C3F"/>
    <w:rsid w:val="006C2A1C"/>
    <w:rsid w:val="006C3F05"/>
    <w:rsid w:val="006C54C4"/>
    <w:rsid w:val="006C7F68"/>
    <w:rsid w:val="006D0A98"/>
    <w:rsid w:val="006D7789"/>
    <w:rsid w:val="006E40F9"/>
    <w:rsid w:val="006F555B"/>
    <w:rsid w:val="007109CB"/>
    <w:rsid w:val="00713320"/>
    <w:rsid w:val="00714155"/>
    <w:rsid w:val="007151A6"/>
    <w:rsid w:val="007209DC"/>
    <w:rsid w:val="00726826"/>
    <w:rsid w:val="007275C2"/>
    <w:rsid w:val="00732B2F"/>
    <w:rsid w:val="00735731"/>
    <w:rsid w:val="00742687"/>
    <w:rsid w:val="0074307F"/>
    <w:rsid w:val="00746FC0"/>
    <w:rsid w:val="007556B5"/>
    <w:rsid w:val="007602FB"/>
    <w:rsid w:val="007618A5"/>
    <w:rsid w:val="007621BD"/>
    <w:rsid w:val="007633DA"/>
    <w:rsid w:val="00767711"/>
    <w:rsid w:val="0077299F"/>
    <w:rsid w:val="00774454"/>
    <w:rsid w:val="0077708F"/>
    <w:rsid w:val="0077712A"/>
    <w:rsid w:val="007866DB"/>
    <w:rsid w:val="007A0CF6"/>
    <w:rsid w:val="007A2A5B"/>
    <w:rsid w:val="007A3713"/>
    <w:rsid w:val="007A4181"/>
    <w:rsid w:val="007B0EA8"/>
    <w:rsid w:val="007C0A8D"/>
    <w:rsid w:val="007C531C"/>
    <w:rsid w:val="007C7915"/>
    <w:rsid w:val="007C7EB6"/>
    <w:rsid w:val="007D2665"/>
    <w:rsid w:val="007E0301"/>
    <w:rsid w:val="007E0F88"/>
    <w:rsid w:val="007E239E"/>
    <w:rsid w:val="007E39D3"/>
    <w:rsid w:val="007E58B6"/>
    <w:rsid w:val="007F020B"/>
    <w:rsid w:val="007F4B18"/>
    <w:rsid w:val="00801238"/>
    <w:rsid w:val="00810802"/>
    <w:rsid w:val="00810934"/>
    <w:rsid w:val="00817EBD"/>
    <w:rsid w:val="00821C6D"/>
    <w:rsid w:val="00823B44"/>
    <w:rsid w:val="00831412"/>
    <w:rsid w:val="0083388C"/>
    <w:rsid w:val="00836E11"/>
    <w:rsid w:val="00842396"/>
    <w:rsid w:val="0084463E"/>
    <w:rsid w:val="008465D9"/>
    <w:rsid w:val="00856F30"/>
    <w:rsid w:val="00866558"/>
    <w:rsid w:val="00875075"/>
    <w:rsid w:val="0088049E"/>
    <w:rsid w:val="008817A6"/>
    <w:rsid w:val="00887018"/>
    <w:rsid w:val="00887A09"/>
    <w:rsid w:val="00892E05"/>
    <w:rsid w:val="008A1F69"/>
    <w:rsid w:val="008A3831"/>
    <w:rsid w:val="008A4AC3"/>
    <w:rsid w:val="008A501D"/>
    <w:rsid w:val="008A6B13"/>
    <w:rsid w:val="008A793F"/>
    <w:rsid w:val="008B1425"/>
    <w:rsid w:val="008B551B"/>
    <w:rsid w:val="008C645C"/>
    <w:rsid w:val="008D3899"/>
    <w:rsid w:val="0090097E"/>
    <w:rsid w:val="00904D0D"/>
    <w:rsid w:val="00904F96"/>
    <w:rsid w:val="00907634"/>
    <w:rsid w:val="0091090F"/>
    <w:rsid w:val="009126E3"/>
    <w:rsid w:val="00912E05"/>
    <w:rsid w:val="0091542A"/>
    <w:rsid w:val="00925356"/>
    <w:rsid w:val="00932A60"/>
    <w:rsid w:val="00936D63"/>
    <w:rsid w:val="009428F5"/>
    <w:rsid w:val="00945032"/>
    <w:rsid w:val="0094783C"/>
    <w:rsid w:val="00950270"/>
    <w:rsid w:val="00952958"/>
    <w:rsid w:val="00966109"/>
    <w:rsid w:val="00967A2F"/>
    <w:rsid w:val="009702C2"/>
    <w:rsid w:val="00974F15"/>
    <w:rsid w:val="00976F15"/>
    <w:rsid w:val="0098138B"/>
    <w:rsid w:val="00984AC5"/>
    <w:rsid w:val="009A38C4"/>
    <w:rsid w:val="009B30AF"/>
    <w:rsid w:val="009C048A"/>
    <w:rsid w:val="009C2013"/>
    <w:rsid w:val="009D0E70"/>
    <w:rsid w:val="009D27A8"/>
    <w:rsid w:val="009D3094"/>
    <w:rsid w:val="009D6604"/>
    <w:rsid w:val="009E0712"/>
    <w:rsid w:val="009E78CB"/>
    <w:rsid w:val="009F0F57"/>
    <w:rsid w:val="009F4A43"/>
    <w:rsid w:val="00A156F7"/>
    <w:rsid w:val="00A208E4"/>
    <w:rsid w:val="00A22F0B"/>
    <w:rsid w:val="00A25FAC"/>
    <w:rsid w:val="00A26B2B"/>
    <w:rsid w:val="00A47D50"/>
    <w:rsid w:val="00A47EBD"/>
    <w:rsid w:val="00A5474D"/>
    <w:rsid w:val="00A64D79"/>
    <w:rsid w:val="00A72F1A"/>
    <w:rsid w:val="00A73ED2"/>
    <w:rsid w:val="00A74861"/>
    <w:rsid w:val="00A7487E"/>
    <w:rsid w:val="00A8304E"/>
    <w:rsid w:val="00AA0E3E"/>
    <w:rsid w:val="00AA4CCC"/>
    <w:rsid w:val="00AA4E18"/>
    <w:rsid w:val="00AB3898"/>
    <w:rsid w:val="00AB40F5"/>
    <w:rsid w:val="00AC1346"/>
    <w:rsid w:val="00AC2436"/>
    <w:rsid w:val="00AC64A2"/>
    <w:rsid w:val="00AD2B8B"/>
    <w:rsid w:val="00AE112C"/>
    <w:rsid w:val="00AE40FB"/>
    <w:rsid w:val="00AE6879"/>
    <w:rsid w:val="00AE69C4"/>
    <w:rsid w:val="00AF7A5C"/>
    <w:rsid w:val="00B05005"/>
    <w:rsid w:val="00B06AB0"/>
    <w:rsid w:val="00B3342E"/>
    <w:rsid w:val="00B338E9"/>
    <w:rsid w:val="00B363FB"/>
    <w:rsid w:val="00B40299"/>
    <w:rsid w:val="00B404A9"/>
    <w:rsid w:val="00B43312"/>
    <w:rsid w:val="00B43599"/>
    <w:rsid w:val="00B53C16"/>
    <w:rsid w:val="00B547D9"/>
    <w:rsid w:val="00B61EDF"/>
    <w:rsid w:val="00B629D8"/>
    <w:rsid w:val="00B9229A"/>
    <w:rsid w:val="00BB384B"/>
    <w:rsid w:val="00BB42A6"/>
    <w:rsid w:val="00BB4C10"/>
    <w:rsid w:val="00BB609B"/>
    <w:rsid w:val="00BC38A9"/>
    <w:rsid w:val="00BD1743"/>
    <w:rsid w:val="00BD6729"/>
    <w:rsid w:val="00BE4901"/>
    <w:rsid w:val="00BE4FD4"/>
    <w:rsid w:val="00BE67FE"/>
    <w:rsid w:val="00BF0975"/>
    <w:rsid w:val="00BF5B7A"/>
    <w:rsid w:val="00C01690"/>
    <w:rsid w:val="00C01AD5"/>
    <w:rsid w:val="00C059F4"/>
    <w:rsid w:val="00C07FB4"/>
    <w:rsid w:val="00C150A0"/>
    <w:rsid w:val="00C217F7"/>
    <w:rsid w:val="00C23AB7"/>
    <w:rsid w:val="00C32028"/>
    <w:rsid w:val="00C4230A"/>
    <w:rsid w:val="00C44EA2"/>
    <w:rsid w:val="00C46938"/>
    <w:rsid w:val="00C50275"/>
    <w:rsid w:val="00C51F36"/>
    <w:rsid w:val="00C55068"/>
    <w:rsid w:val="00C81D4E"/>
    <w:rsid w:val="00C932E5"/>
    <w:rsid w:val="00C93A15"/>
    <w:rsid w:val="00C966E7"/>
    <w:rsid w:val="00CA295F"/>
    <w:rsid w:val="00CA5E81"/>
    <w:rsid w:val="00CC7532"/>
    <w:rsid w:val="00CD339A"/>
    <w:rsid w:val="00CE213F"/>
    <w:rsid w:val="00CE40E1"/>
    <w:rsid w:val="00CF2AB9"/>
    <w:rsid w:val="00CF7630"/>
    <w:rsid w:val="00D05E65"/>
    <w:rsid w:val="00D06E23"/>
    <w:rsid w:val="00D10595"/>
    <w:rsid w:val="00D14CF0"/>
    <w:rsid w:val="00D14D76"/>
    <w:rsid w:val="00D1504D"/>
    <w:rsid w:val="00D204D8"/>
    <w:rsid w:val="00D20871"/>
    <w:rsid w:val="00D23333"/>
    <w:rsid w:val="00D240DB"/>
    <w:rsid w:val="00D2588F"/>
    <w:rsid w:val="00D264C9"/>
    <w:rsid w:val="00D31815"/>
    <w:rsid w:val="00D32AB4"/>
    <w:rsid w:val="00D3434F"/>
    <w:rsid w:val="00D35B82"/>
    <w:rsid w:val="00D4228B"/>
    <w:rsid w:val="00D520AE"/>
    <w:rsid w:val="00D534F2"/>
    <w:rsid w:val="00D562E8"/>
    <w:rsid w:val="00D57420"/>
    <w:rsid w:val="00D62435"/>
    <w:rsid w:val="00D674D3"/>
    <w:rsid w:val="00D84C9B"/>
    <w:rsid w:val="00DA345D"/>
    <w:rsid w:val="00DA7A01"/>
    <w:rsid w:val="00DC11EC"/>
    <w:rsid w:val="00DC404F"/>
    <w:rsid w:val="00DD1CB3"/>
    <w:rsid w:val="00DD5D7B"/>
    <w:rsid w:val="00DE4425"/>
    <w:rsid w:val="00DE78AE"/>
    <w:rsid w:val="00DF10EE"/>
    <w:rsid w:val="00DF3B57"/>
    <w:rsid w:val="00E03E93"/>
    <w:rsid w:val="00E07FE8"/>
    <w:rsid w:val="00E16741"/>
    <w:rsid w:val="00E30F83"/>
    <w:rsid w:val="00E33339"/>
    <w:rsid w:val="00E40BB7"/>
    <w:rsid w:val="00E43B1B"/>
    <w:rsid w:val="00E7443B"/>
    <w:rsid w:val="00E74921"/>
    <w:rsid w:val="00E8020B"/>
    <w:rsid w:val="00E82E08"/>
    <w:rsid w:val="00E86149"/>
    <w:rsid w:val="00E86E2A"/>
    <w:rsid w:val="00E875B9"/>
    <w:rsid w:val="00E96F0D"/>
    <w:rsid w:val="00EA171C"/>
    <w:rsid w:val="00ED17FD"/>
    <w:rsid w:val="00ED544A"/>
    <w:rsid w:val="00EE04B0"/>
    <w:rsid w:val="00EE2737"/>
    <w:rsid w:val="00EE39C5"/>
    <w:rsid w:val="00EE4E0C"/>
    <w:rsid w:val="00EE7B7F"/>
    <w:rsid w:val="00F006C1"/>
    <w:rsid w:val="00F04590"/>
    <w:rsid w:val="00F22C57"/>
    <w:rsid w:val="00F325DF"/>
    <w:rsid w:val="00F35AEA"/>
    <w:rsid w:val="00F52B43"/>
    <w:rsid w:val="00F55C7D"/>
    <w:rsid w:val="00F576A0"/>
    <w:rsid w:val="00F57C69"/>
    <w:rsid w:val="00F70CAF"/>
    <w:rsid w:val="00F7250B"/>
    <w:rsid w:val="00F74E15"/>
    <w:rsid w:val="00F75260"/>
    <w:rsid w:val="00F754F2"/>
    <w:rsid w:val="00F820C9"/>
    <w:rsid w:val="00F859FC"/>
    <w:rsid w:val="00F92373"/>
    <w:rsid w:val="00F95178"/>
    <w:rsid w:val="00F9564A"/>
    <w:rsid w:val="00FA26A0"/>
    <w:rsid w:val="00FA7048"/>
    <w:rsid w:val="00FB3FD4"/>
    <w:rsid w:val="00FC0E34"/>
    <w:rsid w:val="00FC7C5B"/>
    <w:rsid w:val="00FE02A1"/>
    <w:rsid w:val="00FE6535"/>
    <w:rsid w:val="00FF0BC8"/>
    <w:rsid w:val="00FF1DBC"/>
    <w:rsid w:val="00FF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DD5F7"/>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2D0"/>
    <w:rPr>
      <w:sz w:val="24"/>
    </w:rPr>
  </w:style>
  <w:style w:type="paragraph" w:styleId="Heading1">
    <w:name w:val="heading 1"/>
    <w:basedOn w:val="Normal"/>
    <w:next w:val="Normal"/>
    <w:qFormat/>
    <w:rsid w:val="006322D0"/>
    <w:pPr>
      <w:keepNext/>
      <w:spacing w:before="600" w:line="480" w:lineRule="auto"/>
      <w:outlineLvl w:val="0"/>
    </w:pPr>
    <w:rPr>
      <w:b/>
      <w:sz w:val="28"/>
    </w:rPr>
  </w:style>
  <w:style w:type="paragraph" w:styleId="Heading2">
    <w:name w:val="heading 2"/>
    <w:basedOn w:val="Normal"/>
    <w:next w:val="Normal"/>
    <w:link w:val="Heading2Char"/>
    <w:qFormat/>
    <w:rsid w:val="006322D0"/>
    <w:pPr>
      <w:keepNext/>
      <w:spacing w:before="480" w:line="480" w:lineRule="auto"/>
      <w:ind w:firstLine="720"/>
      <w:outlineLvl w:val="1"/>
    </w:pPr>
    <w:rPr>
      <w:b/>
    </w:rPr>
  </w:style>
  <w:style w:type="paragraph" w:styleId="Heading3">
    <w:name w:val="heading 3"/>
    <w:basedOn w:val="Normal"/>
    <w:next w:val="Normal"/>
    <w:qFormat/>
    <w:rsid w:val="006322D0"/>
    <w:pPr>
      <w:keepNext/>
      <w:spacing w:before="480" w:after="60" w:line="480" w:lineRule="auto"/>
      <w:ind w:firstLine="720"/>
      <w:outlineLvl w:val="2"/>
    </w:pPr>
    <w:rPr>
      <w:i/>
    </w:rPr>
  </w:style>
  <w:style w:type="paragraph" w:styleId="Heading4">
    <w:name w:val="heading 4"/>
    <w:basedOn w:val="Normal"/>
    <w:next w:val="Normal"/>
    <w:qFormat/>
    <w:rsid w:val="006322D0"/>
    <w:pPr>
      <w:keepNext/>
      <w:numPr>
        <w:ilvl w:val="3"/>
        <w:numId w:val="13"/>
      </w:numPr>
      <w:spacing w:before="240" w:after="6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uiPriority w:val="99"/>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1"/>
    <w:basedOn w:val="BodyText"/>
    <w:link w:val="bodytextChar0"/>
    <w:qFormat/>
    <w:rsid w:val="006322D0"/>
  </w:style>
  <w:style w:type="character" w:customStyle="1" w:styleId="bodytextChar0">
    <w:name w:val="body text Char"/>
    <w:basedOn w:val="DefaultParagraphFont"/>
    <w:link w:val="BodyText1"/>
    <w:rsid w:val="006322D0"/>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C966E7"/>
    <w:p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ind w:left="0" w:firstLine="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C966E7"/>
    <w:rPr>
      <w:sz w:val="24"/>
    </w:rPr>
  </w:style>
  <w:style w:type="character" w:customStyle="1" w:styleId="Heading2Char">
    <w:name w:val="Heading 2 Char"/>
    <w:link w:val="Heading2"/>
    <w:rsid w:val="00C966E7"/>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2D0"/>
    <w:rPr>
      <w:sz w:val="24"/>
    </w:rPr>
  </w:style>
  <w:style w:type="paragraph" w:styleId="Heading1">
    <w:name w:val="heading 1"/>
    <w:basedOn w:val="Normal"/>
    <w:next w:val="Normal"/>
    <w:qFormat/>
    <w:rsid w:val="006322D0"/>
    <w:pPr>
      <w:keepNext/>
      <w:spacing w:before="600" w:line="480" w:lineRule="auto"/>
      <w:outlineLvl w:val="0"/>
    </w:pPr>
    <w:rPr>
      <w:b/>
      <w:sz w:val="28"/>
    </w:rPr>
  </w:style>
  <w:style w:type="paragraph" w:styleId="Heading2">
    <w:name w:val="heading 2"/>
    <w:basedOn w:val="Normal"/>
    <w:next w:val="Normal"/>
    <w:link w:val="Heading2Char"/>
    <w:qFormat/>
    <w:rsid w:val="006322D0"/>
    <w:pPr>
      <w:keepNext/>
      <w:spacing w:before="480" w:line="480" w:lineRule="auto"/>
      <w:ind w:firstLine="720"/>
      <w:outlineLvl w:val="1"/>
    </w:pPr>
    <w:rPr>
      <w:b/>
    </w:rPr>
  </w:style>
  <w:style w:type="paragraph" w:styleId="Heading3">
    <w:name w:val="heading 3"/>
    <w:basedOn w:val="Normal"/>
    <w:next w:val="Normal"/>
    <w:qFormat/>
    <w:rsid w:val="006322D0"/>
    <w:pPr>
      <w:keepNext/>
      <w:spacing w:before="480" w:after="60" w:line="480" w:lineRule="auto"/>
      <w:ind w:firstLine="720"/>
      <w:outlineLvl w:val="2"/>
    </w:pPr>
    <w:rPr>
      <w:i/>
    </w:rPr>
  </w:style>
  <w:style w:type="paragraph" w:styleId="Heading4">
    <w:name w:val="heading 4"/>
    <w:basedOn w:val="Normal"/>
    <w:next w:val="Normal"/>
    <w:qFormat/>
    <w:rsid w:val="006322D0"/>
    <w:pPr>
      <w:keepNext/>
      <w:numPr>
        <w:ilvl w:val="3"/>
        <w:numId w:val="13"/>
      </w:numPr>
      <w:spacing w:before="240" w:after="6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uiPriority w:val="99"/>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1"/>
    <w:basedOn w:val="BodyText"/>
    <w:link w:val="bodytextChar0"/>
    <w:qFormat/>
    <w:rsid w:val="006322D0"/>
  </w:style>
  <w:style w:type="character" w:customStyle="1" w:styleId="bodytextChar0">
    <w:name w:val="body text Char"/>
    <w:basedOn w:val="DefaultParagraphFont"/>
    <w:link w:val="BodyText1"/>
    <w:rsid w:val="006322D0"/>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C966E7"/>
    <w:p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ind w:left="0" w:firstLine="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C966E7"/>
    <w:rPr>
      <w:sz w:val="24"/>
    </w:rPr>
  </w:style>
  <w:style w:type="character" w:customStyle="1" w:styleId="Heading2Char">
    <w:name w:val="Heading 2 Char"/>
    <w:link w:val="Heading2"/>
    <w:rsid w:val="00C966E7"/>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465">
      <w:bodyDiv w:val="1"/>
      <w:marLeft w:val="0"/>
      <w:marRight w:val="0"/>
      <w:marTop w:val="0"/>
      <w:marBottom w:val="0"/>
      <w:divBdr>
        <w:top w:val="none" w:sz="0" w:space="0" w:color="auto"/>
        <w:left w:val="none" w:sz="0" w:space="0" w:color="auto"/>
        <w:bottom w:val="none" w:sz="0" w:space="0" w:color="auto"/>
        <w:right w:val="none" w:sz="0" w:space="0" w:color="auto"/>
      </w:divBdr>
    </w:div>
    <w:div w:id="1278758761">
      <w:bodyDiv w:val="1"/>
      <w:marLeft w:val="0"/>
      <w:marRight w:val="0"/>
      <w:marTop w:val="0"/>
      <w:marBottom w:val="0"/>
      <w:divBdr>
        <w:top w:val="none" w:sz="0" w:space="0" w:color="auto"/>
        <w:left w:val="none" w:sz="0" w:space="0" w:color="auto"/>
        <w:bottom w:val="none" w:sz="0" w:space="0" w:color="auto"/>
        <w:right w:val="none" w:sz="0" w:space="0" w:color="auto"/>
      </w:divBdr>
    </w:div>
    <w:div w:id="1341735139">
      <w:bodyDiv w:val="1"/>
      <w:marLeft w:val="0"/>
      <w:marRight w:val="0"/>
      <w:marTop w:val="0"/>
      <w:marBottom w:val="0"/>
      <w:divBdr>
        <w:top w:val="none" w:sz="0" w:space="0" w:color="auto"/>
        <w:left w:val="none" w:sz="0" w:space="0" w:color="auto"/>
        <w:bottom w:val="none" w:sz="0" w:space="0" w:color="auto"/>
        <w:right w:val="none" w:sz="0" w:space="0" w:color="auto"/>
      </w:divBdr>
    </w:div>
    <w:div w:id="16187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10.jpeg"/>
  <Relationship Id="rId11" Type="http://schemas.openxmlformats.org/officeDocument/2006/relationships/hyperlink" TargetMode="External" Target="http://www.epa.gov/mold/mold_remediation.html"/>
  <Relationship Id="rId12" Type="http://schemas.openxmlformats.org/officeDocument/2006/relationships/hyperlink" TargetMode="External" Target="http://mass.gov/dph/iaq"/>
  <Relationship Id="rId13" Type="http://schemas.openxmlformats.org/officeDocument/2006/relationships/hyperlink" TargetMode="External" Target="http://www.epa.gov/mold/mold_remediation.ht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image" Target="media/image2.jpeg"/>
  <Relationship Id="rId21" Type="http://schemas.openxmlformats.org/officeDocument/2006/relationships/image" Target="media/image3.jpeg"/>
  <Relationship Id="rId22" Type="http://schemas.openxmlformats.org/officeDocument/2006/relationships/image" Target="media/image4.jpeg"/>
  <Relationship Id="rId23" Type="http://schemas.openxmlformats.org/officeDocument/2006/relationships/image" Target="media/image5.jpeg"/>
  <Relationship Id="rId24" Type="http://schemas.openxmlformats.org/officeDocument/2006/relationships/image" Target="media/image6.jpeg"/>
  <Relationship Id="rId25" Type="http://schemas.openxmlformats.org/officeDocument/2006/relationships/image" Target="media/image7.jpeg"/>
  <Relationship Id="rId26" Type="http://schemas.openxmlformats.org/officeDocument/2006/relationships/image" Target="media/image8.jpeg"/>
  <Relationship Id="rId27" Type="http://schemas.openxmlformats.org/officeDocument/2006/relationships/image" Target="media/image9.jpeg"/>
  <Relationship Id="rId28" Type="http://schemas.openxmlformats.org/officeDocument/2006/relationships/image" Target="media/image10.jpeg"/>
  <Relationship Id="rId29" Type="http://schemas.openxmlformats.org/officeDocument/2006/relationships/image" Target="media/image11.jpeg"/>
  <Relationship Id="rId3" Type="http://schemas.openxmlformats.org/officeDocument/2006/relationships/styles" Target="styles.xml"/>
  <Relationship Id="rId30" Type="http://schemas.openxmlformats.org/officeDocument/2006/relationships/image" Target="media/image12.jpeg"/>
  <Relationship Id="rId31" Type="http://schemas.openxmlformats.org/officeDocument/2006/relationships/image" Target="media/image13.jpeg"/>
  <Relationship Id="rId32" Type="http://schemas.openxmlformats.org/officeDocument/2006/relationships/image" Target="media/image14.jpeg"/>
  <Relationship Id="rId33" Type="http://schemas.openxmlformats.org/officeDocument/2006/relationships/image" Target="media/image15.jpeg"/>
  <Relationship Id="rId34" Type="http://schemas.openxmlformats.org/officeDocument/2006/relationships/image" Target="media/image16.jpeg"/>
  <Relationship Id="rId35" Type="http://schemas.openxmlformats.org/officeDocument/2006/relationships/image" Target="media/image17.jpeg"/>
  <Relationship Id="rId36" Type="http://schemas.openxmlformats.org/officeDocument/2006/relationships/image" Target="media/image18.jpeg"/>
  <Relationship Id="rId37" Type="http://schemas.openxmlformats.org/officeDocument/2006/relationships/image" Target="media/image19.jpeg"/>
  <Relationship Id="rId38" Type="http://schemas.openxmlformats.org/officeDocument/2006/relationships/image" Target="media/image20.jpeg"/>
  <Relationship Id="rId39" Type="http://schemas.openxmlformats.org/officeDocument/2006/relationships/image" Target="media/image21.jpeg"/>
  <Relationship Id="rId4" Type="http://schemas.microsoft.com/office/2007/relationships/stylesWithEffects" Target="stylesWithEffects.xml"/>
  <Relationship Id="rId40" Type="http://schemas.openxmlformats.org/officeDocument/2006/relationships/image" Target="media/image22.jpeg"/>
  <Relationship Id="rId41" Type="http://schemas.openxmlformats.org/officeDocument/2006/relationships/image" Target="media/image23.jpeg"/>
  <Relationship Id="rId42" Type="http://schemas.openxmlformats.org/officeDocument/2006/relationships/footer" Target="footer4.xml"/>
  <Relationship Id="rId43" Type="http://schemas.openxmlformats.org/officeDocument/2006/relationships/footer" Target="footer5.xml"/>
  <Relationship Id="rId44" Type="http://schemas.openxmlformats.org/officeDocument/2006/relationships/header" Target="header4.xml"/>
  <Relationship Id="rId45" Type="http://schemas.openxmlformats.org/officeDocument/2006/relationships/header" Target="header5.xml"/>
  <Relationship Id="rId46" Type="http://schemas.openxmlformats.org/officeDocument/2006/relationships/footer" Target="footer6.xml"/>
  <Relationship Id="rId47" Type="http://schemas.openxmlformats.org/officeDocument/2006/relationships/header" Target="header6.xml"/>
  <Relationship Id="rId48" Type="http://schemas.openxmlformats.org/officeDocument/2006/relationships/footer" Target="footer7.xml"/>
  <Relationship Id="rId49" Type="http://schemas.openxmlformats.org/officeDocument/2006/relationships/fontTable" Target="fontTable.xml"/>
  <Relationship Id="rId5" Type="http://schemas.openxmlformats.org/officeDocument/2006/relationships/settings" Target="settings.xml"/>
  <Relationship Id="rId50" Type="http://schemas.openxmlformats.org/officeDocument/2006/relationships/theme" Target="theme/theme1.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76C6-69DF-48F3-9539-7F508220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18714</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2015-11-25T14:47:00Z</dcterms:created>
  <dc:creator>Indoor Air Quality Program</dc:creator>
  <dc:description>The STH is a three-story brick and wood building originally constructed in the early 1800s. It has a basement with a fieldstone foundation that is partially below grade. Building renovations in the 1990s included the addition of an elevator, which was constructed inside the southwest corner of the original building.</dc:description>
  <keywords>The STH is a three-story brick and wood building originally constructed in the early 1800s. It has a basement with a fieldstone foundation that is partially below grade. Building renovations in the 1990s included the addition of an elevator, which was constructed inside the southwest corner of the original building.</keywords>
  <lastModifiedBy>AutoBVT</lastModifiedBy>
  <lastPrinted>2015-09-02T15:29:00Z</lastPrinted>
  <dcterms:modified xsi:type="dcterms:W3CDTF">2015-12-01T20:27:00Z</dcterms:modified>
  <revision>8</revision>
  <dc:subject>Sheffield Town Hall</dc:subject>
  <dc:title>INDOOR AIR QUALITY ASSESSMENT</dc:title>
</coreProperties>
</file>