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6134E" w14:textId="77777777" w:rsidR="00603D42" w:rsidRPr="00007014" w:rsidRDefault="00603D42" w:rsidP="00603D42">
      <w:pPr>
        <w:bidi/>
        <w:rPr>
          <w:rFonts w:ascii="Calibri" w:hAnsi="Calibri" w:cs="Calibri"/>
          <w:b/>
          <w:bCs/>
          <w:sz w:val="28"/>
          <w:szCs w:val="28"/>
        </w:rPr>
      </w:pPr>
      <w:r>
        <w:rPr>
          <w:rFonts w:ascii="Calibri" w:hAnsi="Calibri" w:cs="Calibri"/>
          <w:b/>
          <w:bCs/>
          <w:sz w:val="28"/>
          <w:szCs w:val="28"/>
          <w:rtl/>
        </w:rPr>
        <w:t>المياه والرخويات البحرية الحاملة لبكتيريا الضمة</w:t>
      </w:r>
    </w:p>
    <w:p w14:paraId="14CF2814" w14:textId="3C50A2AC" w:rsidR="000C0A06" w:rsidRPr="00007014" w:rsidRDefault="00007014" w:rsidP="00603D42">
      <w:pPr>
        <w:bidi/>
        <w:rPr>
          <w:rFonts w:ascii="Calibri" w:hAnsi="Calibri" w:cs="Calibri"/>
        </w:rPr>
      </w:pPr>
      <w:r>
        <w:rPr>
          <w:rFonts w:ascii="Calibri" w:hAnsi="Calibri" w:cs="Calibri"/>
          <w:rtl/>
        </w:rPr>
        <w:t xml:space="preserve">تُعد بكتيريا الضمة نوعًا من البكتيريا التي يمكنها أن تسبب أمراضًا. حيث يمكن أن يؤدي تناول الرخويات البحرية النيئة أو غير المطهية جيدًا، خاصة المحار، أو التعرض للمياه الملوثة إلى مخاطر صحية تشمل الأمراض المعوية والتهابات الجروح والإنتان، وهو عدوى الدم. يضاعف تغير المناخ من خطر الفيضانات ويرفع درجة حرارة مياه المحيطات، ما يؤدي إلى تكاثر بكتيريا الضمة في المياه الساحلية. </w:t>
      </w:r>
    </w:p>
    <w:p w14:paraId="7F88652A" w14:textId="77989507" w:rsidR="00007014" w:rsidRPr="00007014" w:rsidRDefault="00EC314E" w:rsidP="00007014">
      <w:pPr>
        <w:bidi/>
        <w:rPr>
          <w:rFonts w:ascii="Calibri" w:hAnsi="Calibri" w:cs="Calibri"/>
          <w:b/>
          <w:bCs/>
        </w:rPr>
      </w:pPr>
      <w:r>
        <w:rPr>
          <w:rFonts w:ascii="Calibri" w:hAnsi="Calibri" w:cs="Calibri"/>
          <w:b/>
          <w:bCs/>
          <w:rtl/>
        </w:rPr>
        <w:t>من الأكثر عرضة للخطر؟</w:t>
      </w:r>
    </w:p>
    <w:p w14:paraId="2E9E00F5" w14:textId="3D16D2AB"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الأشخاص الذين تزيد أعمارهم على 65 عامًا</w:t>
      </w:r>
    </w:p>
    <w:p w14:paraId="7E9784DA"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الأطفال تحت سن 5 سنوات</w:t>
      </w:r>
    </w:p>
    <w:p w14:paraId="15D094D6" w14:textId="0C4EFC14"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الحوامل</w:t>
      </w:r>
    </w:p>
    <w:p w14:paraId="7DEA8FF5" w14:textId="5F5369F4"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الأشخاص الذين يعانون من ضعف جهاز المناعة</w:t>
      </w:r>
      <w:r w:rsidR="00DB04A2" w:rsidRPr="00DB04A2">
        <w:rPr>
          <w:noProof/>
        </w:rPr>
        <w:t xml:space="preserve"> </w:t>
      </w:r>
    </w:p>
    <w:p w14:paraId="2AA1AF61" w14:textId="77777777"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الأشخاص الذين يعانون من أمراض الكبد أو الثلاسيميا</w:t>
      </w:r>
    </w:p>
    <w:p w14:paraId="17D1DC01" w14:textId="76489CA9" w:rsidR="00007014" w:rsidRPr="00007014" w:rsidRDefault="00007014" w:rsidP="00007014">
      <w:pPr>
        <w:pStyle w:val="ListParagraph"/>
        <w:numPr>
          <w:ilvl w:val="0"/>
          <w:numId w:val="5"/>
        </w:numPr>
        <w:bidi/>
        <w:spacing w:after="0"/>
        <w:rPr>
          <w:rFonts w:ascii="Calibri" w:hAnsi="Calibri" w:cs="Calibri"/>
        </w:rPr>
      </w:pPr>
      <w:r>
        <w:rPr>
          <w:rFonts w:ascii="Calibri" w:hAnsi="Calibri" w:cs="Calibri"/>
          <w:rtl/>
        </w:rPr>
        <w:t>الأشخاص الذين يتناولون الرخويات البحرية النيئة، وخاصة المحار</w:t>
      </w:r>
    </w:p>
    <w:p w14:paraId="68F1DBF1" w14:textId="01649E3E" w:rsidR="00007014" w:rsidRPr="00007014" w:rsidRDefault="00007014" w:rsidP="00007014">
      <w:pPr>
        <w:pStyle w:val="ListParagraph"/>
        <w:numPr>
          <w:ilvl w:val="0"/>
          <w:numId w:val="5"/>
        </w:numPr>
        <w:bidi/>
        <w:rPr>
          <w:rFonts w:ascii="Calibri" w:hAnsi="Calibri" w:cs="Calibri"/>
        </w:rPr>
      </w:pPr>
      <w:r>
        <w:rPr>
          <w:rFonts w:ascii="Calibri" w:hAnsi="Calibri" w:cs="Calibri"/>
          <w:rtl/>
        </w:rPr>
        <w:t>الأشخاص الذين يتناولون أدوية لتقليل مستويات حمض المعدة، مثل مضادات الحموضة</w:t>
      </w:r>
    </w:p>
    <w:p w14:paraId="37345EF8" w14:textId="339A1E9C" w:rsidR="008106BA" w:rsidRPr="00EC314E" w:rsidRDefault="008106BA" w:rsidP="008106BA">
      <w:pPr>
        <w:pStyle w:val="ListParagraph"/>
        <w:spacing w:after="0"/>
        <w:rPr>
          <w:rFonts w:ascii="Calibri" w:hAnsi="Calibri" w:cs="Calibri"/>
        </w:rPr>
      </w:pPr>
    </w:p>
    <w:p w14:paraId="529A4E80" w14:textId="1623F1A8" w:rsidR="000C0A06" w:rsidRPr="000C0A06" w:rsidRDefault="00EC314E" w:rsidP="000C0A06">
      <w:pPr>
        <w:bidi/>
        <w:rPr>
          <w:rFonts w:ascii="Calibri" w:hAnsi="Calibri" w:cs="Calibri"/>
          <w:b/>
          <w:bCs/>
        </w:rPr>
      </w:pPr>
      <w:r>
        <w:rPr>
          <w:rFonts w:ascii="Calibri" w:hAnsi="Calibri" w:cs="Calibri"/>
          <w:b/>
          <w:bCs/>
          <w:rtl/>
        </w:rPr>
        <w:t>ما الذي يمكننا فعله حيال هذا؟</w:t>
      </w:r>
      <w:r w:rsidR="000C0A06" w:rsidRPr="000C0A06">
        <w:rPr>
          <w:rFonts w:ascii="Calibri" w:hAnsi="Calibri" w:cs="Calibri"/>
          <w:rtl/>
        </w:rPr>
        <w:t xml:space="preserve"> </w:t>
      </w:r>
    </w:p>
    <w:p w14:paraId="2DFAD4AD" w14:textId="21F89DA2" w:rsidR="000C0A06" w:rsidRDefault="000C0A06" w:rsidP="000C0A06">
      <w:pPr>
        <w:numPr>
          <w:ilvl w:val="0"/>
          <w:numId w:val="7"/>
        </w:numPr>
        <w:bidi/>
        <w:spacing w:after="0"/>
        <w:rPr>
          <w:rFonts w:ascii="Calibri" w:hAnsi="Calibri" w:cs="Calibri"/>
        </w:rPr>
      </w:pPr>
      <w:r>
        <w:rPr>
          <w:rFonts w:ascii="Calibri" w:hAnsi="Calibri" w:cs="Calibri"/>
          <w:rtl/>
        </w:rPr>
        <w:t>التعرف على أعراض عدوى بكتيريا الضمة: الإسهال، وتشنجات المعدة، والغثيان، والقيء، والقشعريرة</w:t>
      </w:r>
    </w:p>
    <w:p w14:paraId="56A0632B" w14:textId="5F80F7A8" w:rsidR="00302D64" w:rsidRPr="000C0A06" w:rsidRDefault="00302D64" w:rsidP="000C0A06">
      <w:pPr>
        <w:numPr>
          <w:ilvl w:val="0"/>
          <w:numId w:val="7"/>
        </w:numPr>
        <w:bidi/>
        <w:spacing w:after="0"/>
        <w:rPr>
          <w:rFonts w:ascii="Calibri" w:hAnsi="Calibri" w:cs="Calibri"/>
        </w:rPr>
      </w:pPr>
      <w:r>
        <w:rPr>
          <w:rFonts w:ascii="Calibri" w:hAnsi="Calibri" w:cs="Calibri"/>
          <w:rtl/>
        </w:rPr>
        <w:t>تجنب ملامسة الجلد لمياه البحر الدافئة عند وجود جروح مفتوحة أو خدوش</w:t>
      </w:r>
      <w:r w:rsidR="00AB2469" w:rsidRPr="00AB2469">
        <w:rPr>
          <w:noProof/>
        </w:rPr>
        <w:t xml:space="preserve"> </w:t>
      </w:r>
    </w:p>
    <w:p w14:paraId="635A7B7D" w14:textId="77777777" w:rsidR="000C0A06" w:rsidRDefault="000C0A06" w:rsidP="000C0A06">
      <w:pPr>
        <w:numPr>
          <w:ilvl w:val="0"/>
          <w:numId w:val="7"/>
        </w:numPr>
        <w:bidi/>
        <w:spacing w:after="0"/>
        <w:rPr>
          <w:rFonts w:ascii="Calibri" w:hAnsi="Calibri" w:cs="Calibri"/>
        </w:rPr>
      </w:pPr>
      <w:r>
        <w:rPr>
          <w:rFonts w:ascii="Calibri" w:hAnsi="Calibri" w:cs="Calibri"/>
          <w:rtl/>
        </w:rPr>
        <w:t>طلب الرعاية الطبية في حال ظهور أي من هذه الأعراض بعد تناول الرخويات البحرية أو التعرض لمياه ملوثة</w:t>
      </w:r>
    </w:p>
    <w:p w14:paraId="75AE857A" w14:textId="3A9116C5" w:rsidR="009A7269" w:rsidRDefault="002E2C42" w:rsidP="000C0A06">
      <w:pPr>
        <w:numPr>
          <w:ilvl w:val="0"/>
          <w:numId w:val="7"/>
        </w:numPr>
        <w:bidi/>
        <w:spacing w:after="0"/>
        <w:rPr>
          <w:rFonts w:ascii="Calibri" w:hAnsi="Calibri" w:cs="Calibri"/>
        </w:rPr>
      </w:pPr>
      <w:hyperlink r:id="rId7" w:anchor=":~:text=What%20is%20Vibrio%20parahaemolyticus%3F,in%20wound%20and%20blood%20infections." w:history="1">
        <w:r w:rsidR="00474277">
          <w:rPr>
            <w:rStyle w:val="Hyperlink"/>
            <w:rFonts w:ascii="Calibri" w:hAnsi="Calibri" w:cs="Calibri"/>
            <w:rtl/>
          </w:rPr>
          <w:t>تعرف على المزيد حول بكتيريا الضمة</w:t>
        </w:r>
      </w:hyperlink>
      <w:r w:rsidR="00474277">
        <w:rPr>
          <w:rFonts w:ascii="Calibri" w:hAnsi="Calibri" w:cs="Calibri"/>
          <w:rtl/>
        </w:rPr>
        <w:t xml:space="preserve"> </w:t>
      </w:r>
    </w:p>
    <w:p w14:paraId="26E3DDC7" w14:textId="77777777" w:rsidR="00603D42" w:rsidRPr="009A7269" w:rsidRDefault="00603D42" w:rsidP="00603D42">
      <w:pPr>
        <w:spacing w:after="0"/>
        <w:ind w:left="720"/>
        <w:rPr>
          <w:rFonts w:ascii="Calibri" w:hAnsi="Calibri" w:cs="Calibri"/>
        </w:rPr>
      </w:pPr>
    </w:p>
    <w:p w14:paraId="179F6404" w14:textId="77777777" w:rsidR="00416967" w:rsidRPr="004569AD" w:rsidRDefault="00416967" w:rsidP="00416967">
      <w:pPr>
        <w:bidi/>
        <w:spacing w:line="264" w:lineRule="auto"/>
        <w:rPr>
          <w:rFonts w:ascii="Calibri" w:hAnsi="Calibri" w:cs="Calibri"/>
          <w:b/>
          <w:bCs/>
        </w:rPr>
      </w:pPr>
      <w:r>
        <w:rPr>
          <w:rFonts w:ascii="Calibri" w:hAnsi="Calibri" w:cs="Calibri"/>
          <w:b/>
          <w:bCs/>
          <w:rtl/>
        </w:rPr>
        <w:t>تعرف على المزيد على:</w:t>
      </w:r>
      <w:bookmarkStart w:id="0" w:name="_GoBack"/>
      <w:r w:rsidRPr="004569AD">
        <w:rPr>
          <w:rFonts w:ascii="Calibri" w:hAnsi="Calibri" w:cs="Calibri"/>
          <w:b/>
          <w:bCs/>
          <w:rtl/>
        </w:rPr>
        <w:t xml:space="preserve"> </w:t>
      </w:r>
      <w:r w:rsidRPr="004569AD">
        <w:rPr>
          <w:rFonts w:ascii="Calibri" w:hAnsi="Calibri" w:cs="Calibri"/>
          <w:b/>
          <w:rtl/>
        </w:rPr>
        <w:fldChar w:fldCharType="begin"/>
      </w:r>
      <w:r w:rsidRPr="004569AD">
        <w:rPr>
          <w:rFonts w:ascii="Calibri" w:hAnsi="Calibri" w:cs="Calibri"/>
          <w:b/>
          <w:rtl/>
        </w:rPr>
        <w:instrText xml:space="preserve"> </w:instrText>
      </w:r>
      <w:r w:rsidRPr="004569AD">
        <w:rPr>
          <w:rFonts w:ascii="Calibri" w:hAnsi="Calibri" w:cs="Calibri"/>
          <w:b/>
        </w:rPr>
        <w:instrText>HYPERLINK "http://www.mass.gov/ClimateAndHealth</w:instrText>
      </w:r>
      <w:r w:rsidRPr="004569AD">
        <w:rPr>
          <w:rFonts w:ascii="Calibri" w:hAnsi="Calibri" w:cs="Calibri"/>
          <w:b/>
          <w:rtl/>
        </w:rPr>
        <w:instrText xml:space="preserve">" </w:instrText>
      </w:r>
      <w:r w:rsidRPr="004569AD">
        <w:rPr>
          <w:rFonts w:ascii="Calibri" w:hAnsi="Calibri" w:cs="Calibri"/>
          <w:b/>
          <w:rtl/>
        </w:rPr>
        <w:fldChar w:fldCharType="separate"/>
      </w:r>
      <w:r w:rsidRPr="004569AD">
        <w:rPr>
          <w:rStyle w:val="Hyperlink"/>
          <w:rFonts w:ascii="Calibri" w:hAnsi="Calibri" w:cs="Calibri"/>
          <w:b/>
          <w:color w:val="auto"/>
          <w:u w:val="none"/>
        </w:rPr>
        <w:t>mass.gov/</w:t>
      </w:r>
      <w:proofErr w:type="spellStart"/>
      <w:r w:rsidRPr="004569AD">
        <w:rPr>
          <w:rStyle w:val="Hyperlink"/>
          <w:rFonts w:ascii="Calibri" w:hAnsi="Calibri" w:cs="Calibri"/>
          <w:b/>
          <w:color w:val="auto"/>
          <w:u w:val="none"/>
        </w:rPr>
        <w:t>ClimateAndHealth</w:t>
      </w:r>
      <w:proofErr w:type="spellEnd"/>
      <w:r w:rsidRPr="004569AD">
        <w:rPr>
          <w:rFonts w:ascii="Calibri" w:hAnsi="Calibri" w:cs="Calibri"/>
          <w:b/>
          <w:rtl/>
        </w:rPr>
        <w:fldChar w:fldCharType="end"/>
      </w:r>
    </w:p>
    <w:bookmarkEnd w:id="0"/>
    <w:p w14:paraId="58CCA726" w14:textId="77777777" w:rsidR="00416967" w:rsidRDefault="00416967" w:rsidP="00416967">
      <w:pPr>
        <w:bidi/>
        <w:spacing w:after="0" w:line="264" w:lineRule="auto"/>
        <w:rPr>
          <w:rFonts w:ascii="Calibri" w:hAnsi="Calibri" w:cs="Calibri"/>
          <w:b/>
          <w:bCs/>
        </w:rPr>
      </w:pPr>
      <w:r>
        <w:rPr>
          <w:rFonts w:ascii="Calibri" w:hAnsi="Calibri" w:cs="Calibri"/>
          <w:b/>
        </w:rPr>
        <w:t>Bureau of Climate and Environmental Health</w:t>
      </w:r>
    </w:p>
    <w:p w14:paraId="3E353166" w14:textId="77777777" w:rsidR="00416967" w:rsidRDefault="00416967" w:rsidP="00416967">
      <w:pPr>
        <w:bidi/>
        <w:spacing w:after="0" w:line="264" w:lineRule="auto"/>
        <w:rPr>
          <w:rFonts w:ascii="Calibri" w:hAnsi="Calibri" w:cs="Calibri"/>
          <w:b/>
          <w:bCs/>
        </w:rPr>
      </w:pPr>
      <w:r>
        <w:rPr>
          <w:rFonts w:ascii="Calibri" w:hAnsi="Calibri" w:cs="Calibri"/>
          <w:b/>
        </w:rPr>
        <w:t>Environmental Toxicology Program</w:t>
      </w:r>
    </w:p>
    <w:p w14:paraId="19B4F2AB" w14:textId="77777777" w:rsidR="00416967" w:rsidRDefault="00416967" w:rsidP="00416967">
      <w:pPr>
        <w:bidi/>
        <w:spacing w:after="0" w:line="264" w:lineRule="auto"/>
        <w:rPr>
          <w:rFonts w:ascii="Calibri" w:hAnsi="Calibri" w:cs="Calibri"/>
          <w:b/>
          <w:bCs/>
        </w:rPr>
      </w:pPr>
      <w:r>
        <w:rPr>
          <w:rFonts w:ascii="Calibri" w:hAnsi="Calibri" w:cs="Calibri"/>
          <w:b/>
          <w:bCs/>
        </w:rPr>
        <w:t>Massachusetts Department of</w:t>
      </w:r>
      <w:r>
        <w:rPr>
          <w:rFonts w:ascii="Calibri" w:hAnsi="Calibri" w:cs="Calibri"/>
          <w:b/>
          <w:bCs/>
          <w:rtl/>
        </w:rPr>
        <w:t xml:space="preserve"> </w:t>
      </w:r>
      <w:r>
        <w:rPr>
          <w:rFonts w:ascii="Calibri" w:hAnsi="Calibri" w:cs="Calibri"/>
          <w:b/>
          <w:bCs/>
        </w:rPr>
        <w:t>Public Health</w:t>
      </w:r>
      <w:r>
        <w:rPr>
          <w:rFonts w:ascii="Calibri" w:hAnsi="Calibri" w:cs="Calibri"/>
          <w:b/>
          <w:bCs/>
          <w:rtl/>
        </w:rPr>
        <w:t> </w:t>
      </w:r>
    </w:p>
    <w:p w14:paraId="3777B6CC" w14:textId="4DA6EB58" w:rsidR="00603D42" w:rsidRPr="00416967" w:rsidRDefault="00603D42" w:rsidP="00416967">
      <w:pPr>
        <w:bidi/>
        <w:rPr>
          <w:rFonts w:ascii="Calibri" w:hAnsi="Calibri" w:cs="Calibri"/>
          <w:b/>
          <w:bCs/>
        </w:rPr>
      </w:pPr>
    </w:p>
    <w:sectPr w:rsidR="00603D42" w:rsidRPr="00416967" w:rsidSect="00603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95AF44" w14:textId="77777777" w:rsidR="002E2C42" w:rsidRDefault="002E2C42" w:rsidP="00F21A20">
      <w:pPr>
        <w:spacing w:after="0" w:line="240" w:lineRule="auto"/>
      </w:pPr>
      <w:r>
        <w:separator/>
      </w:r>
    </w:p>
  </w:endnote>
  <w:endnote w:type="continuationSeparator" w:id="0">
    <w:p w14:paraId="269BFBD8" w14:textId="77777777" w:rsidR="002E2C42" w:rsidRDefault="002E2C42" w:rsidP="00F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ITC Franklin Gothic Std Book">
    <w:altName w:val="Calibri"/>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06D0D" w14:textId="77777777" w:rsidR="002E2C42" w:rsidRDefault="002E2C42" w:rsidP="00F21A20">
      <w:pPr>
        <w:spacing w:after="0" w:line="240" w:lineRule="auto"/>
      </w:pPr>
      <w:r>
        <w:separator/>
      </w:r>
    </w:p>
  </w:footnote>
  <w:footnote w:type="continuationSeparator" w:id="0">
    <w:p w14:paraId="5A4FF097" w14:textId="77777777" w:rsidR="002E2C42" w:rsidRDefault="002E2C42" w:rsidP="00F21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E5318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A422A7"/>
    <w:multiLevelType w:val="hybridMultilevel"/>
    <w:tmpl w:val="6FEC5268"/>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3F32E3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A04380A"/>
    <w:multiLevelType w:val="hybridMultilevel"/>
    <w:tmpl w:val="05247F7E"/>
    <w:lvl w:ilvl="0" w:tplc="04090001">
      <w:start w:val="1"/>
      <w:numFmt w:val="bullet"/>
      <w:lvlText w:val=""/>
      <w:lvlJc w:val="left"/>
      <w:pPr>
        <w:ind w:left="360" w:hanging="360"/>
      </w:pPr>
      <w:rPr>
        <w:rFonts w:ascii="Symbol" w:hAnsi="Symbol" w:cs="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11D70DB"/>
    <w:multiLevelType w:val="hybridMultilevel"/>
    <w:tmpl w:val="999441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72356E2"/>
    <w:multiLevelType w:val="hybridMultilevel"/>
    <w:tmpl w:val="AAA4F40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8FA30AB"/>
    <w:multiLevelType w:val="hybridMultilevel"/>
    <w:tmpl w:val="878462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6"/>
  </w:num>
  <w:num w:numId="3">
    <w:abstractNumId w:val="4"/>
  </w:num>
  <w:num w:numId="4">
    <w:abstractNumId w:val="2"/>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007014"/>
    <w:rsid w:val="00083D31"/>
    <w:rsid w:val="000C0A06"/>
    <w:rsid w:val="001218A7"/>
    <w:rsid w:val="001540D2"/>
    <w:rsid w:val="00165772"/>
    <w:rsid w:val="001B1C78"/>
    <w:rsid w:val="00210F5A"/>
    <w:rsid w:val="00276B21"/>
    <w:rsid w:val="0028415A"/>
    <w:rsid w:val="002E2C42"/>
    <w:rsid w:val="00302D64"/>
    <w:rsid w:val="00305161"/>
    <w:rsid w:val="00360E18"/>
    <w:rsid w:val="0037149A"/>
    <w:rsid w:val="00376974"/>
    <w:rsid w:val="00391FEE"/>
    <w:rsid w:val="00416967"/>
    <w:rsid w:val="004569AD"/>
    <w:rsid w:val="00474277"/>
    <w:rsid w:val="004C2E34"/>
    <w:rsid w:val="00603D42"/>
    <w:rsid w:val="006136AA"/>
    <w:rsid w:val="006347A8"/>
    <w:rsid w:val="00647E0C"/>
    <w:rsid w:val="0066220A"/>
    <w:rsid w:val="006B2A63"/>
    <w:rsid w:val="00711D4E"/>
    <w:rsid w:val="00721777"/>
    <w:rsid w:val="00782023"/>
    <w:rsid w:val="007947C6"/>
    <w:rsid w:val="007C08C7"/>
    <w:rsid w:val="007F2FE2"/>
    <w:rsid w:val="008048CD"/>
    <w:rsid w:val="008106BA"/>
    <w:rsid w:val="008346BD"/>
    <w:rsid w:val="0090790C"/>
    <w:rsid w:val="009304B1"/>
    <w:rsid w:val="0094747A"/>
    <w:rsid w:val="00987BF9"/>
    <w:rsid w:val="009A3492"/>
    <w:rsid w:val="009A7269"/>
    <w:rsid w:val="009B5F13"/>
    <w:rsid w:val="00A75AD5"/>
    <w:rsid w:val="00AB2469"/>
    <w:rsid w:val="00AB5586"/>
    <w:rsid w:val="00B705EA"/>
    <w:rsid w:val="00C16E1E"/>
    <w:rsid w:val="00C66FF9"/>
    <w:rsid w:val="00CA1502"/>
    <w:rsid w:val="00CE042D"/>
    <w:rsid w:val="00DA0D21"/>
    <w:rsid w:val="00DB04A2"/>
    <w:rsid w:val="00DD5C21"/>
    <w:rsid w:val="00DF3F07"/>
    <w:rsid w:val="00E15D55"/>
    <w:rsid w:val="00E96DC5"/>
    <w:rsid w:val="00EA6855"/>
    <w:rsid w:val="00EC314E"/>
    <w:rsid w:val="00EC3D2E"/>
    <w:rsid w:val="00EC57DF"/>
    <w:rsid w:val="00EE4B75"/>
    <w:rsid w:val="00F21A20"/>
    <w:rsid w:val="00F25AED"/>
    <w:rsid w:val="00F61DF6"/>
    <w:rsid w:val="00F64BF9"/>
    <w:rsid w:val="00FA06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KW"/>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 w:type="paragraph" w:customStyle="1" w:styleId="Default">
    <w:name w:val="Default"/>
    <w:rsid w:val="00007014"/>
    <w:pPr>
      <w:autoSpaceDE w:val="0"/>
      <w:autoSpaceDN w:val="0"/>
      <w:adjustRightInd w:val="0"/>
      <w:spacing w:after="0" w:line="240" w:lineRule="auto"/>
    </w:pPr>
    <w:rPr>
      <w:rFonts w:ascii="ITC Franklin Gothic Std Book" w:hAnsi="ITC Franklin Gothic Std Book" w:cs="ITC Franklin Gothic Std Book"/>
      <w:color w:val="000000"/>
      <w:kern w:val="0"/>
    </w:rPr>
  </w:style>
  <w:style w:type="character" w:styleId="FollowedHyperlink">
    <w:name w:val="FollowedHyperlink"/>
    <w:basedOn w:val="DefaultParagraphFont"/>
    <w:uiPriority w:val="99"/>
    <w:semiHidden/>
    <w:unhideWhenUsed/>
    <w:rsid w:val="000C0A06"/>
    <w:rPr>
      <w:color w:val="96607D" w:themeColor="followedHyperlink"/>
      <w:u w:val="single"/>
    </w:rPr>
  </w:style>
  <w:style w:type="paragraph" w:styleId="Revision">
    <w:name w:val="Revision"/>
    <w:hidden/>
    <w:uiPriority w:val="99"/>
    <w:semiHidden/>
    <w:rsid w:val="00987BF9"/>
    <w:pPr>
      <w:spacing w:after="0" w:line="240" w:lineRule="auto"/>
    </w:pPr>
  </w:style>
  <w:style w:type="character" w:styleId="CommentReference">
    <w:name w:val="annotation reference"/>
    <w:basedOn w:val="DefaultParagraphFont"/>
    <w:uiPriority w:val="99"/>
    <w:semiHidden/>
    <w:unhideWhenUsed/>
    <w:rsid w:val="00083D31"/>
    <w:rPr>
      <w:sz w:val="16"/>
      <w:szCs w:val="16"/>
    </w:rPr>
  </w:style>
  <w:style w:type="paragraph" w:styleId="CommentText">
    <w:name w:val="annotation text"/>
    <w:basedOn w:val="Normal"/>
    <w:link w:val="CommentTextChar"/>
    <w:uiPriority w:val="99"/>
    <w:unhideWhenUsed/>
    <w:rsid w:val="00083D31"/>
    <w:pPr>
      <w:spacing w:line="240" w:lineRule="auto"/>
    </w:pPr>
    <w:rPr>
      <w:sz w:val="20"/>
      <w:szCs w:val="20"/>
    </w:rPr>
  </w:style>
  <w:style w:type="character" w:customStyle="1" w:styleId="CommentTextChar">
    <w:name w:val="Comment Text Char"/>
    <w:basedOn w:val="DefaultParagraphFont"/>
    <w:link w:val="CommentText"/>
    <w:uiPriority w:val="99"/>
    <w:rsid w:val="00083D31"/>
    <w:rPr>
      <w:sz w:val="20"/>
      <w:szCs w:val="20"/>
    </w:rPr>
  </w:style>
  <w:style w:type="paragraph" w:styleId="CommentSubject">
    <w:name w:val="annotation subject"/>
    <w:basedOn w:val="CommentText"/>
    <w:next w:val="CommentText"/>
    <w:link w:val="CommentSubjectChar"/>
    <w:uiPriority w:val="99"/>
    <w:semiHidden/>
    <w:unhideWhenUsed/>
    <w:rsid w:val="00083D31"/>
    <w:rPr>
      <w:b/>
      <w:bCs/>
    </w:rPr>
  </w:style>
  <w:style w:type="character" w:customStyle="1" w:styleId="CommentSubjectChar">
    <w:name w:val="Comment Subject Char"/>
    <w:basedOn w:val="CommentTextChar"/>
    <w:link w:val="CommentSubject"/>
    <w:uiPriority w:val="99"/>
    <w:semiHidden/>
    <w:rsid w:val="00083D31"/>
    <w:rPr>
      <w:b/>
      <w:bCs/>
      <w:sz w:val="20"/>
      <w:szCs w:val="20"/>
    </w:rPr>
  </w:style>
  <w:style w:type="paragraph" w:styleId="Header">
    <w:name w:val="header"/>
    <w:basedOn w:val="Normal"/>
    <w:link w:val="HeaderChar"/>
    <w:uiPriority w:val="99"/>
    <w:unhideWhenUsed/>
    <w:rsid w:val="00F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1A20"/>
  </w:style>
  <w:style w:type="paragraph" w:styleId="Footer">
    <w:name w:val="footer"/>
    <w:basedOn w:val="Normal"/>
    <w:link w:val="FooterChar"/>
    <w:uiPriority w:val="99"/>
    <w:unhideWhenUsed/>
    <w:rsid w:val="00F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238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ss.gov/info-details/vibrio-parahaemolytic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216</Words>
  <Characters>1237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27</cp:revision>
  <cp:lastPrinted>2024-08-17T08:57:00Z</cp:lastPrinted>
  <dcterms:created xsi:type="dcterms:W3CDTF">2024-07-11T15:43:00Z</dcterms:created>
  <dcterms:modified xsi:type="dcterms:W3CDTF">2024-08-28T17:33:00Z</dcterms:modified>
</cp:coreProperties>
</file>