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C9A5" w14:textId="53B1B30E" w:rsidR="006933FF" w:rsidRDefault="006933FF" w:rsidP="0B1F38BD">
      <w:pPr>
        <w:pStyle w:val="Heading1"/>
        <w:rPr>
          <w:rFonts w:ascii="Calibri Light" w:eastAsia="Yu Gothic Light" w:hAnsi="Calibri Light" w:cs="Times New Roman"/>
        </w:rPr>
      </w:pPr>
      <w:bookmarkStart w:id="0" w:name="_GoBack"/>
      <w:bookmarkEnd w:id="0"/>
      <w:r>
        <w:t xml:space="preserve">Notification to Tenant: </w:t>
      </w:r>
      <w:r w:rsidR="51137A2C">
        <w:t xml:space="preserve">Notice of Reapplication </w:t>
      </w:r>
    </w:p>
    <w:p w14:paraId="4CE3A9D5" w14:textId="25C36B39" w:rsidR="00485C78" w:rsidRPr="00485C78" w:rsidRDefault="00485C78" w:rsidP="00485C78">
      <w:r>
        <w:t xml:space="preserve">Last Updated: </w:t>
      </w:r>
      <w:r w:rsidR="00450CA8">
        <w:t xml:space="preserve">June </w:t>
      </w:r>
      <w:r w:rsidR="00803F3F">
        <w:t>30</w:t>
      </w:r>
      <w:r>
        <w:t>, 2021</w:t>
      </w:r>
    </w:p>
    <w:tbl>
      <w:tblPr>
        <w:tblStyle w:val="TableGrid"/>
        <w:tblW w:w="0" w:type="auto"/>
        <w:tblLook w:val="04A0" w:firstRow="1" w:lastRow="0" w:firstColumn="1" w:lastColumn="0" w:noHBand="0" w:noVBand="1"/>
      </w:tblPr>
      <w:tblGrid>
        <w:gridCol w:w="2065"/>
        <w:gridCol w:w="7110"/>
      </w:tblGrid>
      <w:tr w:rsidR="006933FF" w:rsidRPr="00E07581" w14:paraId="1B20AC52" w14:textId="77777777" w:rsidTr="404336DE">
        <w:tc>
          <w:tcPr>
            <w:tcW w:w="2065" w:type="dxa"/>
            <w:shd w:val="clear" w:color="auto" w:fill="D9D9D9" w:themeFill="background1" w:themeFillShade="D9"/>
          </w:tcPr>
          <w:p w14:paraId="59FE7EA5" w14:textId="77777777" w:rsidR="006933FF" w:rsidRPr="00E07581" w:rsidRDefault="006933FF" w:rsidP="00042ECC">
            <w:pPr>
              <w:rPr>
                <w:rFonts w:cstheme="minorHAnsi"/>
                <w:b/>
                <w:bCs/>
              </w:rPr>
            </w:pPr>
            <w:r>
              <w:rPr>
                <w:rFonts w:cstheme="minorHAnsi"/>
                <w:b/>
                <w:bCs/>
              </w:rPr>
              <w:t>Purpose:</w:t>
            </w:r>
          </w:p>
        </w:tc>
        <w:tc>
          <w:tcPr>
            <w:tcW w:w="7110" w:type="dxa"/>
          </w:tcPr>
          <w:p w14:paraId="666CC3E2" w14:textId="55005727" w:rsidR="00911EFB" w:rsidRDefault="006933FF" w:rsidP="00911EFB">
            <w:r>
              <w:t xml:space="preserve">Owners and property managers </w:t>
            </w:r>
            <w:r w:rsidR="0025354D">
              <w:t xml:space="preserve">must distribute </w:t>
            </w:r>
            <w:r>
              <w:t xml:space="preserve">this </w:t>
            </w:r>
            <w:r w:rsidR="0025354D">
              <w:t>letter (</w:t>
            </w:r>
            <w:r>
              <w:t>on its letterhead</w:t>
            </w:r>
            <w:r w:rsidR="00BF58B8">
              <w:t>)</w:t>
            </w:r>
            <w:r>
              <w:t xml:space="preserve"> to</w:t>
            </w:r>
            <w:r w:rsidR="00BF58B8">
              <w:t xml:space="preserve"> all</w:t>
            </w:r>
            <w:r>
              <w:t xml:space="preserve"> tenants </w:t>
            </w:r>
            <w:r w:rsidR="005C4BC6" w:rsidRPr="404336DE">
              <w:rPr>
                <w:b/>
                <w:bCs/>
              </w:rPr>
              <w:t>requesting additional assistance beyond the original request</w:t>
            </w:r>
            <w:r w:rsidR="005C4BC6">
              <w:t xml:space="preserve"> </w:t>
            </w:r>
            <w:r>
              <w:t xml:space="preserve">with </w:t>
            </w:r>
            <w:r w:rsidR="00BF58B8">
              <w:t xml:space="preserve">eligible </w:t>
            </w:r>
            <w:r>
              <w:t xml:space="preserve">arrearages incurred </w:t>
            </w:r>
            <w:r w:rsidR="003500B4">
              <w:t xml:space="preserve">during </w:t>
            </w:r>
            <w:r w:rsidR="002D66A7">
              <w:t>the eligible SHERA Period</w:t>
            </w:r>
            <w:r w:rsidR="005C4BC6">
              <w:t xml:space="preserve">. </w:t>
            </w:r>
            <w:r w:rsidR="00F60D07">
              <w:t xml:space="preserve">The household has </w:t>
            </w:r>
            <w:r w:rsidR="1ED9A0C1">
              <w:t xml:space="preserve">at least </w:t>
            </w:r>
            <w:r w:rsidR="00F60D07">
              <w:t>five (5) days to respond if it wishes to decline the additional assistance. If the household does not opt out of the additional assistance within th</w:t>
            </w:r>
            <w:r w:rsidR="4263B24F">
              <w:t>at time</w:t>
            </w:r>
            <w:r w:rsidR="00F60D07">
              <w:t xml:space="preserve">, the owner/agent may then submit the additional claim through the SHERA Portal.  </w:t>
            </w:r>
          </w:p>
          <w:p w14:paraId="08AA3AC5" w14:textId="77777777" w:rsidR="00911EFB" w:rsidRDefault="00911EFB" w:rsidP="00911EFB"/>
          <w:p w14:paraId="134D64CC" w14:textId="1BC5A727" w:rsidR="00911EFB" w:rsidRPr="00911EFB" w:rsidRDefault="00911EFB" w:rsidP="00911EFB">
            <w:pPr>
              <w:rPr>
                <w:i/>
                <w:iCs/>
              </w:rPr>
            </w:pPr>
            <w:r w:rsidRPr="00911EFB">
              <w:rPr>
                <w:i/>
                <w:iCs/>
              </w:rPr>
              <w:t>Note: Households that have already signed a Tenant Certification of Rental Assistance Eligibility for the owner to apply to SHERA on their behalf do not need to complete a new certification to receive additional assistance.</w:t>
            </w:r>
          </w:p>
        </w:tc>
      </w:tr>
      <w:tr w:rsidR="006933FF" w:rsidRPr="00E07581" w14:paraId="2CF5BE39" w14:textId="77777777" w:rsidTr="404336DE">
        <w:tc>
          <w:tcPr>
            <w:tcW w:w="2065" w:type="dxa"/>
            <w:shd w:val="clear" w:color="auto" w:fill="D9D9D9" w:themeFill="background1" w:themeFillShade="D9"/>
          </w:tcPr>
          <w:p w14:paraId="4F7F80D5" w14:textId="77777777" w:rsidR="006933FF" w:rsidRPr="00E07581" w:rsidRDefault="006933FF" w:rsidP="00042ECC">
            <w:pPr>
              <w:rPr>
                <w:rFonts w:cstheme="minorHAnsi"/>
                <w:b/>
                <w:bCs/>
              </w:rPr>
            </w:pPr>
            <w:r w:rsidRPr="00E07581">
              <w:rPr>
                <w:rFonts w:cstheme="minorHAnsi"/>
                <w:b/>
                <w:bCs/>
              </w:rPr>
              <w:t>To:</w:t>
            </w:r>
          </w:p>
        </w:tc>
        <w:tc>
          <w:tcPr>
            <w:tcW w:w="7110" w:type="dxa"/>
          </w:tcPr>
          <w:p w14:paraId="697E4A50" w14:textId="77777777" w:rsidR="006933FF" w:rsidRPr="00E07581" w:rsidRDefault="006933FF" w:rsidP="00042ECC">
            <w:r w:rsidRPr="30ED30A0">
              <w:t xml:space="preserve">Tenant Head of Household </w:t>
            </w:r>
          </w:p>
        </w:tc>
      </w:tr>
      <w:tr w:rsidR="006933FF" w:rsidRPr="00E07581" w14:paraId="53FD8E82" w14:textId="77777777" w:rsidTr="404336DE">
        <w:tc>
          <w:tcPr>
            <w:tcW w:w="2065" w:type="dxa"/>
            <w:shd w:val="clear" w:color="auto" w:fill="D9D9D9" w:themeFill="background1" w:themeFillShade="D9"/>
          </w:tcPr>
          <w:p w14:paraId="6A8F5E68" w14:textId="77777777" w:rsidR="006933FF" w:rsidRPr="00E07581" w:rsidRDefault="006933FF" w:rsidP="00042ECC">
            <w:pPr>
              <w:rPr>
                <w:rFonts w:cstheme="minorHAnsi"/>
                <w:b/>
                <w:bCs/>
              </w:rPr>
            </w:pPr>
            <w:r w:rsidRPr="00E07581">
              <w:rPr>
                <w:rFonts w:cstheme="minorHAnsi"/>
                <w:b/>
                <w:bCs/>
              </w:rPr>
              <w:t>From:</w:t>
            </w:r>
          </w:p>
        </w:tc>
        <w:tc>
          <w:tcPr>
            <w:tcW w:w="7110" w:type="dxa"/>
          </w:tcPr>
          <w:p w14:paraId="1925A37C" w14:textId="77777777" w:rsidR="006933FF" w:rsidRPr="00E07581" w:rsidRDefault="006933FF" w:rsidP="00042ECC">
            <w:r w:rsidRPr="30ED30A0">
              <w:t>Property Owner / Authorized Agent</w:t>
            </w:r>
          </w:p>
        </w:tc>
      </w:tr>
      <w:tr w:rsidR="006933FF" w:rsidRPr="00E07581" w14:paraId="7CD211C4" w14:textId="77777777" w:rsidTr="404336DE">
        <w:tc>
          <w:tcPr>
            <w:tcW w:w="2065" w:type="dxa"/>
            <w:shd w:val="clear" w:color="auto" w:fill="D9D9D9" w:themeFill="background1" w:themeFillShade="D9"/>
          </w:tcPr>
          <w:p w14:paraId="4150EF7D" w14:textId="77777777" w:rsidR="006933FF" w:rsidRPr="00E07581" w:rsidRDefault="006933FF" w:rsidP="00042ECC">
            <w:pPr>
              <w:rPr>
                <w:rFonts w:cstheme="minorHAnsi"/>
                <w:b/>
                <w:bCs/>
              </w:rPr>
            </w:pPr>
            <w:r w:rsidRPr="00E07581">
              <w:rPr>
                <w:rFonts w:cstheme="minorHAnsi"/>
                <w:b/>
                <w:bCs/>
              </w:rPr>
              <w:t>Timing (When to send):</w:t>
            </w:r>
          </w:p>
        </w:tc>
        <w:tc>
          <w:tcPr>
            <w:tcW w:w="7110" w:type="dxa"/>
          </w:tcPr>
          <w:p w14:paraId="59005537" w14:textId="7E825E18" w:rsidR="006933FF" w:rsidRPr="00E07581" w:rsidRDefault="006933FF" w:rsidP="00042ECC">
            <w:pPr>
              <w:rPr>
                <w:rFonts w:cstheme="minorHAnsi"/>
              </w:rPr>
            </w:pPr>
            <w:r w:rsidRPr="00E07581">
              <w:rPr>
                <w:rFonts w:cstheme="minorHAnsi"/>
              </w:rPr>
              <w:t xml:space="preserve">When owner </w:t>
            </w:r>
            <w:r>
              <w:rPr>
                <w:rFonts w:cstheme="minorHAnsi"/>
              </w:rPr>
              <w:t xml:space="preserve">plans to </w:t>
            </w:r>
            <w:r w:rsidR="00911EFB">
              <w:rPr>
                <w:rFonts w:cstheme="minorHAnsi"/>
              </w:rPr>
              <w:t>Re-Apply for additional months or rental arrearages</w:t>
            </w:r>
            <w:r>
              <w:rPr>
                <w:rFonts w:cstheme="minorHAnsi"/>
              </w:rPr>
              <w:t xml:space="preserve"> in SHERA</w:t>
            </w:r>
            <w:r w:rsidR="00911EFB">
              <w:rPr>
                <w:rFonts w:cstheme="minorHAnsi"/>
              </w:rPr>
              <w:t xml:space="preserve"> program</w:t>
            </w:r>
            <w:r>
              <w:rPr>
                <w:rFonts w:cstheme="minorHAnsi"/>
              </w:rPr>
              <w:t xml:space="preserve"> </w:t>
            </w:r>
          </w:p>
        </w:tc>
      </w:tr>
      <w:tr w:rsidR="006933FF" w:rsidRPr="00E07581" w14:paraId="08085B19" w14:textId="77777777" w:rsidTr="404336DE">
        <w:tc>
          <w:tcPr>
            <w:tcW w:w="2065" w:type="dxa"/>
            <w:shd w:val="clear" w:color="auto" w:fill="D9D9D9" w:themeFill="background1" w:themeFillShade="D9"/>
          </w:tcPr>
          <w:p w14:paraId="220096E6" w14:textId="77777777" w:rsidR="006933FF" w:rsidRPr="00E07581" w:rsidRDefault="006933FF" w:rsidP="00042ECC">
            <w:pPr>
              <w:rPr>
                <w:rFonts w:cstheme="minorHAnsi"/>
                <w:b/>
                <w:bCs/>
              </w:rPr>
            </w:pPr>
            <w:r w:rsidRPr="00E07581">
              <w:rPr>
                <w:rFonts w:cstheme="minorHAnsi"/>
                <w:b/>
                <w:bCs/>
              </w:rPr>
              <w:t>Subject:</w:t>
            </w:r>
          </w:p>
        </w:tc>
        <w:tc>
          <w:tcPr>
            <w:tcW w:w="7110" w:type="dxa"/>
          </w:tcPr>
          <w:p w14:paraId="0BA9B16D" w14:textId="24764656" w:rsidR="006933FF" w:rsidRPr="00207989" w:rsidRDefault="00911EFB" w:rsidP="00042ECC">
            <w:pPr>
              <w:rPr>
                <w:rFonts w:cstheme="minorHAnsi"/>
              </w:rPr>
            </w:pPr>
            <w:r>
              <w:t xml:space="preserve">Re-Application Opt-Out Notice - </w:t>
            </w:r>
            <w:r w:rsidR="006933FF" w:rsidRPr="00207989">
              <w:t xml:space="preserve">Emergency Rental Assistance (SHERA) </w:t>
            </w:r>
            <w:r w:rsidR="006933FF">
              <w:t>P</w:t>
            </w:r>
            <w:r w:rsidR="006933FF" w:rsidRPr="00207989">
              <w:t>rogram</w:t>
            </w:r>
            <w:r w:rsidR="006933FF">
              <w:t xml:space="preserve"> </w:t>
            </w:r>
          </w:p>
        </w:tc>
      </w:tr>
      <w:tr w:rsidR="006933FF" w:rsidRPr="00E07581" w14:paraId="3437BF8F" w14:textId="77777777" w:rsidTr="404336DE">
        <w:tc>
          <w:tcPr>
            <w:tcW w:w="2065" w:type="dxa"/>
            <w:shd w:val="clear" w:color="auto" w:fill="D9D9D9" w:themeFill="background1" w:themeFillShade="D9"/>
          </w:tcPr>
          <w:p w14:paraId="439B7FE9" w14:textId="77777777" w:rsidR="006933FF" w:rsidRPr="00E07581" w:rsidRDefault="006933FF" w:rsidP="00042ECC">
            <w:pPr>
              <w:rPr>
                <w:rFonts w:cstheme="minorHAnsi"/>
                <w:b/>
                <w:bCs/>
              </w:rPr>
            </w:pPr>
            <w:r w:rsidRPr="00E07581">
              <w:rPr>
                <w:rFonts w:cstheme="minorHAnsi"/>
                <w:b/>
                <w:bCs/>
              </w:rPr>
              <w:t>Attachments:</w:t>
            </w:r>
          </w:p>
        </w:tc>
        <w:tc>
          <w:tcPr>
            <w:tcW w:w="7110" w:type="dxa"/>
          </w:tcPr>
          <w:p w14:paraId="3F86DF77" w14:textId="79A47EEE" w:rsidR="006933FF" w:rsidRPr="00E07581" w:rsidRDefault="006933FF" w:rsidP="00042ECC">
            <w:pPr>
              <w:rPr>
                <w:rFonts w:cstheme="minorHAnsi"/>
              </w:rPr>
            </w:pPr>
          </w:p>
        </w:tc>
      </w:tr>
    </w:tbl>
    <w:p w14:paraId="59BC96EE" w14:textId="77777777" w:rsidR="006933FF" w:rsidRPr="00BF58B8" w:rsidRDefault="006933FF" w:rsidP="006933FF"/>
    <w:p w14:paraId="50396BE6" w14:textId="29068DF7" w:rsidR="006933FF" w:rsidRDefault="7FB1A686" w:rsidP="0C0A3CA8">
      <w:pPr>
        <w:rPr>
          <w:rFonts w:ascii="Verdana" w:eastAsia="Verdana" w:hAnsi="Verdana" w:cs="Verdana"/>
          <w:color w:val="333333"/>
        </w:rPr>
      </w:pPr>
      <w:r w:rsidRPr="0C0A3CA8">
        <w:rPr>
          <w:b/>
          <w:bCs/>
          <w:i/>
          <w:iCs/>
          <w:u w:val="single"/>
        </w:rPr>
        <w:t xml:space="preserve">MODEL </w:t>
      </w:r>
      <w:r w:rsidR="006933FF" w:rsidRPr="0C0A3CA8">
        <w:rPr>
          <w:b/>
          <w:bCs/>
          <w:i/>
          <w:iCs/>
          <w:u w:val="single"/>
        </w:rPr>
        <w:t>TEXT BELOW</w:t>
      </w:r>
    </w:p>
    <w:p w14:paraId="3FCAF8AC" w14:textId="77777777" w:rsidR="00BF58B8" w:rsidRPr="00BF58B8" w:rsidRDefault="00BF58B8" w:rsidP="006933FF"/>
    <w:p w14:paraId="3C1F8DED" w14:textId="312AD193" w:rsidR="59C56CAC" w:rsidRDefault="59C56CAC" w:rsidP="404336DE">
      <w:pPr>
        <w:jc w:val="right"/>
      </w:pPr>
      <w:r>
        <w:t>Date: _________</w:t>
      </w:r>
    </w:p>
    <w:p w14:paraId="4CE02A73" w14:textId="74D39467" w:rsidR="006933FF" w:rsidRDefault="006933FF" w:rsidP="006933FF">
      <w:pPr>
        <w:rPr>
          <w:rFonts w:cstheme="minorHAnsi"/>
        </w:rPr>
      </w:pPr>
      <w:r w:rsidRPr="00BF58B8">
        <w:t xml:space="preserve">Dear </w:t>
      </w:r>
      <w:r w:rsidR="00042ECC">
        <w:t>__________</w:t>
      </w:r>
      <w:r w:rsidRPr="00BF58B8">
        <w:rPr>
          <w:rFonts w:cstheme="minorHAnsi"/>
        </w:rPr>
        <w:t>:</w:t>
      </w:r>
    </w:p>
    <w:p w14:paraId="73F1351E" w14:textId="32DC000C" w:rsidR="00F60D07" w:rsidRDefault="00F60D07" w:rsidP="006933FF">
      <w:pPr>
        <w:rPr>
          <w:rFonts w:cstheme="minorHAnsi"/>
        </w:rPr>
      </w:pPr>
    </w:p>
    <w:p w14:paraId="34900E9A" w14:textId="39D9A02F" w:rsidR="00F60D07" w:rsidRPr="00911EFB" w:rsidRDefault="00F60D07" w:rsidP="00911EFB">
      <w:pPr>
        <w:spacing w:after="160" w:line="257" w:lineRule="auto"/>
      </w:pPr>
      <w:r w:rsidRPr="00911EFB">
        <w:t xml:space="preserve">This letter is to inform you that we will be applying to the Subsidized Housing Emergency Rental Assistance (SHERA) program for more rental assistance on your behalf. The application will be requesting a total of $_____ in rent that you owe for [insert month(s)]. </w:t>
      </w:r>
    </w:p>
    <w:p w14:paraId="0FC8B08C" w14:textId="4B648E51" w:rsidR="00911EFB" w:rsidRDefault="00F60D07" w:rsidP="00911EFB">
      <w:pPr>
        <w:spacing w:after="160" w:line="257" w:lineRule="auto"/>
      </w:pPr>
      <w:r w:rsidRPr="00911EFB">
        <w:t>If you have any questions or wish to decline the additional rental assistance, please contact</w:t>
      </w:r>
      <w:r w:rsidR="00911EFB">
        <w:t xml:space="preserve"> </w:t>
      </w:r>
      <w:r w:rsidRPr="00911EFB">
        <w:t>_______</w:t>
      </w:r>
      <w:r w:rsidR="00D6089C">
        <w:t>____</w:t>
      </w:r>
      <w:r w:rsidRPr="00911EFB">
        <w:t>_ within [at least 5] days of the date of this letter. If we don’t hear from you by then, we will submit the SHERA program application on your behalf.</w:t>
      </w:r>
    </w:p>
    <w:p w14:paraId="5A89EDB6" w14:textId="42F954D3" w:rsidR="00F60D07" w:rsidRPr="00911EFB" w:rsidRDefault="00F60D07" w:rsidP="00911EFB">
      <w:pPr>
        <w:spacing w:after="160" w:line="257" w:lineRule="auto"/>
      </w:pPr>
      <w:r w:rsidRPr="00911EFB">
        <w:t>For assistance understanding this letter, for language assistance, or for reasonable</w:t>
      </w:r>
      <w:r w:rsidR="00911EFB">
        <w:t xml:space="preserve"> </w:t>
      </w:r>
      <w:r w:rsidRPr="00911EFB">
        <w:t>accommodations, please contact _</w:t>
      </w:r>
      <w:r w:rsidR="00D6089C">
        <w:t>_______</w:t>
      </w:r>
      <w:r w:rsidRPr="00911EFB">
        <w:t>_____.</w:t>
      </w:r>
    </w:p>
    <w:p w14:paraId="476D02D4" w14:textId="77777777" w:rsidR="006933FF" w:rsidRPr="00BF58B8" w:rsidRDefault="006933FF" w:rsidP="006933FF">
      <w:r w:rsidRPr="00BF58B8">
        <w:t>If you are not eligible for SHERA funding based on the program guidelines, we will discuss other options to help with paying any overdue rent.</w:t>
      </w:r>
    </w:p>
    <w:p w14:paraId="3C124E4A" w14:textId="77777777" w:rsidR="006933FF" w:rsidRPr="00BF58B8" w:rsidRDefault="006933FF" w:rsidP="006933FF"/>
    <w:p w14:paraId="25524D78" w14:textId="77777777" w:rsidR="006933FF" w:rsidRPr="00BF58B8" w:rsidRDefault="006933FF" w:rsidP="006933FF">
      <w:r w:rsidRPr="00BF58B8">
        <w:t>Sincerely,</w:t>
      </w:r>
    </w:p>
    <w:p w14:paraId="6172AD3D" w14:textId="77777777" w:rsidR="006933FF" w:rsidRPr="00BF58B8" w:rsidRDefault="006933FF" w:rsidP="006933FF"/>
    <w:p w14:paraId="076CE34B" w14:textId="77777777" w:rsidR="006933FF" w:rsidRPr="00BF58B8" w:rsidRDefault="006933FF" w:rsidP="006933FF">
      <w:r w:rsidRPr="00BF58B8">
        <w:t>________________________</w:t>
      </w:r>
    </w:p>
    <w:p w14:paraId="77585776" w14:textId="06C50229" w:rsidR="006933FF" w:rsidRPr="00BF58B8" w:rsidRDefault="006933FF" w:rsidP="006933FF">
      <w:r w:rsidRPr="00BF58B8">
        <w:t xml:space="preserve">Owner or Property Manager </w:t>
      </w:r>
    </w:p>
    <w:p w14:paraId="636ED059" w14:textId="36DAA380" w:rsidR="46A92BC1" w:rsidRPr="00BF58B8" w:rsidRDefault="44D781AE" w:rsidP="46A92BC1">
      <w:pPr>
        <w:spacing w:after="160" w:line="259" w:lineRule="auto"/>
      </w:pPr>
      <w:r>
        <w:rPr>
          <w:noProof/>
        </w:rPr>
        <w:lastRenderedPageBreak/>
        <w:drawing>
          <wp:inline distT="0" distB="0" distL="0" distR="0" wp14:anchorId="226FD3E0" wp14:editId="59C56CAC">
            <wp:extent cx="659380" cy="698302"/>
            <wp:effectExtent l="0" t="0" r="0" b="0"/>
            <wp:docPr id="725016292" name="Picture 72501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1629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380" cy="698302"/>
                    </a:xfrm>
                    <a:prstGeom prst="rect">
                      <a:avLst/>
                    </a:prstGeom>
                  </pic:spPr>
                </pic:pic>
              </a:graphicData>
            </a:graphic>
          </wp:inline>
        </w:drawing>
      </w:r>
    </w:p>
    <w:p w14:paraId="50F13D32" w14:textId="232FFF15" w:rsidR="00BC530E" w:rsidRDefault="00BC530E"/>
    <w:sectPr w:rsidR="00BC530E" w:rsidSect="009E4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15BD" w14:textId="77777777" w:rsidR="00460967" w:rsidRDefault="00460967" w:rsidP="00026141">
      <w:r>
        <w:separator/>
      </w:r>
    </w:p>
  </w:endnote>
  <w:endnote w:type="continuationSeparator" w:id="0">
    <w:p w14:paraId="6C205801" w14:textId="77777777" w:rsidR="00460967" w:rsidRDefault="00460967" w:rsidP="00026141">
      <w:r>
        <w:continuationSeparator/>
      </w:r>
    </w:p>
  </w:endnote>
  <w:endnote w:type="continuationNotice" w:id="1">
    <w:p w14:paraId="510A1113" w14:textId="77777777" w:rsidR="00460967" w:rsidRDefault="00460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CDEA" w14:textId="68106DCB" w:rsidR="000C08BB" w:rsidRDefault="0042745D">
    <w:pPr>
      <w:pStyle w:val="Footer"/>
      <w:jc w:val="right"/>
    </w:pPr>
    <w:r>
      <w:rPr>
        <w:i/>
        <w:iCs/>
      </w:rPr>
      <w:t xml:space="preserve">Last Updated: </w:t>
    </w:r>
    <w:r w:rsidR="009C79B1">
      <w:rPr>
        <w:i/>
        <w:iCs/>
      </w:rPr>
      <w:t xml:space="preserve">June </w:t>
    </w:r>
    <w:r w:rsidR="005C4BC6">
      <w:rPr>
        <w:i/>
        <w:iCs/>
      </w:rPr>
      <w:t>30</w:t>
    </w:r>
    <w:r>
      <w:rPr>
        <w:i/>
        <w:iCs/>
      </w:rPr>
      <w:t xml:space="preserve">, 2021 | </w:t>
    </w:r>
    <w:sdt>
      <w:sdtPr>
        <w:rPr>
          <w:color w:val="2B579A"/>
          <w:shd w:val="clear" w:color="auto" w:fill="E6E6E6"/>
        </w:rPr>
        <w:id w:val="-1862351335"/>
        <w:docPartObj>
          <w:docPartGallery w:val="Page Numbers (Bottom of Page)"/>
          <w:docPartUnique/>
        </w:docPartObj>
      </w:sdtPr>
      <w:sdtEndPr>
        <w:rPr>
          <w:noProof/>
          <w:color w:val="auto"/>
          <w:shd w:val="clear" w:color="auto" w:fill="auto"/>
        </w:rPr>
      </w:sdtEndPr>
      <w:sdtContent>
        <w:r w:rsidR="000C08BB">
          <w:rPr>
            <w:color w:val="2B579A"/>
            <w:shd w:val="clear" w:color="auto" w:fill="E6E6E6"/>
          </w:rPr>
          <w:fldChar w:fldCharType="begin"/>
        </w:r>
        <w:r w:rsidR="000C08BB">
          <w:instrText xml:space="preserve"> PAGE   \* MERGEFORMAT </w:instrText>
        </w:r>
        <w:r w:rsidR="000C08BB">
          <w:rPr>
            <w:color w:val="2B579A"/>
            <w:shd w:val="clear" w:color="auto" w:fill="E6E6E6"/>
          </w:rPr>
          <w:fldChar w:fldCharType="separate"/>
        </w:r>
        <w:r w:rsidR="00460967">
          <w:rPr>
            <w:noProof/>
          </w:rPr>
          <w:t>1</w:t>
        </w:r>
        <w:r w:rsidR="000C08BB">
          <w:rPr>
            <w:noProof/>
            <w:color w:val="2B579A"/>
            <w:shd w:val="clear" w:color="auto" w:fill="E6E6E6"/>
          </w:rPr>
          <w:fldChar w:fldCharType="end"/>
        </w:r>
      </w:sdtContent>
    </w:sdt>
  </w:p>
  <w:p w14:paraId="1B72D9F1" w14:textId="0EE780DD" w:rsidR="00026141" w:rsidRDefault="000C08BB">
    <w:pPr>
      <w:pStyle w:val="Footer"/>
    </w:pPr>
    <w:r w:rsidRPr="000C08BB">
      <w:rPr>
        <w:noProof/>
        <w:color w:val="2B579A"/>
        <w:shd w:val="clear" w:color="auto" w:fill="E6E6E6"/>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color w:val="2B579A"/>
        <w:shd w:val="clear" w:color="auto" w:fill="E6E6E6"/>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0C08BB">
      <w:rPr>
        <w:noProof/>
        <w:color w:val="2B579A"/>
        <w:shd w:val="clear" w:color="auto" w:fill="E6E6E6"/>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5D625" w14:textId="77777777" w:rsidR="00460967" w:rsidRDefault="00460967" w:rsidP="00026141">
      <w:r>
        <w:separator/>
      </w:r>
    </w:p>
  </w:footnote>
  <w:footnote w:type="continuationSeparator" w:id="0">
    <w:p w14:paraId="57F384AD" w14:textId="77777777" w:rsidR="00460967" w:rsidRDefault="00460967" w:rsidP="00026141">
      <w:r>
        <w:continuationSeparator/>
      </w:r>
    </w:p>
  </w:footnote>
  <w:footnote w:type="continuationNotice" w:id="1">
    <w:p w14:paraId="0E500C34" w14:textId="77777777" w:rsidR="00460967" w:rsidRDefault="004609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31D6" w14:textId="196EA77C" w:rsidR="00026141" w:rsidRDefault="000E38B8">
    <w:pPr>
      <w:pStyle w:val="Header"/>
    </w:pPr>
    <w:r w:rsidRPr="000E38B8">
      <w:rPr>
        <w:noProof/>
        <w:color w:val="2B579A"/>
        <w:shd w:val="clear" w:color="auto" w:fill="E6E6E6"/>
      </w:rPr>
      <mc:AlternateContent>
        <mc:Choice Requires="wps">
          <w:drawing>
            <wp:anchor distT="0" distB="0" distL="114300" distR="114300" simplePos="0" relativeHeight="251658240" behindDoc="0" locked="0" layoutInCell="1" allowOverlap="1" wp14:anchorId="1424221C" wp14:editId="451BFB51">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e7e6e6" stroked="f" strokeweight="1pt" w14:anchorId="0AF9F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w10:wrap anchorx="page"/>
            </v:rect>
          </w:pict>
        </mc:Fallback>
      </mc:AlternateContent>
    </w:r>
    <w:r w:rsidRPr="000E38B8">
      <w:rPr>
        <w:noProof/>
        <w:color w:val="2B579A"/>
        <w:shd w:val="clear" w:color="auto" w:fill="E6E6E6"/>
      </w:rPr>
      <mc:AlternateContent>
        <mc:Choice Requires="wps">
          <w:drawing>
            <wp:anchor distT="45720" distB="45720" distL="114300" distR="114300" simplePos="0" relativeHeight="251658241" behindDoc="0" locked="0" layoutInCell="1" allowOverlap="1" wp14:anchorId="4FA83EFE" wp14:editId="0068339C">
              <wp:simplePos x="0" y="0"/>
              <wp:positionH relativeFrom="column">
                <wp:posOffset>2048820</wp:posOffset>
              </wp:positionH>
              <wp:positionV relativeFrom="paragraph">
                <wp:posOffset>-313779</wp:posOffset>
              </wp:positionV>
              <wp:extent cx="459232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7305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sidRPr="00980C64">
                            <w:rPr>
                              <w:b/>
                              <w:bCs/>
                              <w:i/>
                              <w:iCs/>
                            </w:rPr>
                            <w:t>SHERA</w:t>
                          </w:r>
                          <w:r w:rsidRPr="00980C64">
                            <w:rPr>
                              <w:i/>
                              <w:iCs/>
                            </w:rPr>
                            <w:t xml:space="preserve"> | Subsidized Housing Emergency Rental Assistance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FA83EFE">
              <v:stroke joinstyle="miter"/>
              <v:path gradientshapeok="t" o:connecttype="rect"/>
            </v:shapetype>
            <v:shape id="Text Box 2" style="position:absolute;margin-left:161.3pt;margin-top:-24.7pt;width:361.6pt;height:2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KoCwIAAPQ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aTReUWG6w&#10;SY9yiOQTDKRK+vQu1Oj24NAxDviMfc5cg7sH8TsQCzcdt1t57T30neQN1jdNkcVZ6IgTEsim/wYN&#10;puG7CBloaL1J4qEcBNGxT4dTb1IpAh9n82V1UaFJoK1aXJTz3LyC18/Rzof4RYIh6cCox95ndL6/&#10;DzFVw+tnl5TMwp3SOvdfW9IzupxX8xxwZjEq4nhqZRi9LNMaByaR/GybHBy50uMZE2h7ZJ2IjpTj&#10;sBnQMUmxgeaA/D2MY4jfBg8d+L+U9DiCjIY/O+4lJfqrRQ2X09kszWy+zOaLxN6fWzbnFm4FQjEa&#10;KRmPNzHP+cj1GrVuVZbhpZJjrThaWZ3jN0ize37PXi+fdf0EAAD//wMAUEsDBBQABgAIAAAAIQDr&#10;sC5k3gAAAAsBAAAPAAAAZHJzL2Rvd25yZXYueG1sTI9NT8MwDIbvSPyHyEjctoSSVaw0nRCIK4jx&#10;IXHLGq+taJyqydby7/FO7Gj70evnLTez78URx9gFMnCzVCCQ6uA6agx8vD8v7kDEZMnZPhAa+MUI&#10;m+ryorSFCxO94XGbGsEhFAtroE1pKKSMdYvexmUYkPi2D6O3icexkW60E4f7XmZK5dLbjvhDawd8&#10;bLH+2R68gc+X/feXVq/Nk18NU5iVJL+WxlxfzQ/3IBLO6R+Gkz6rQ8VOu3AgF0Vv4DbLckYNLPRa&#10;gzgRSq+4zY5XuQZZlfK8Q/UHAAD//wMAUEsBAi0AFAAGAAgAAAAhALaDOJL+AAAA4QEAABMAAAAA&#10;AAAAAAAAAAAAAAAAAFtDb250ZW50X1R5cGVzXS54bWxQSwECLQAUAAYACAAAACEAOP0h/9YAAACU&#10;AQAACwAAAAAAAAAAAAAAAAAvAQAAX3JlbHMvLnJlbHNQSwECLQAUAAYACAAAACEA2MHCqAsCAAD0&#10;AwAADgAAAAAAAAAAAAAAAAAuAgAAZHJzL2Uyb0RvYy54bWxQSwECLQAUAAYACAAAACEA67AuZN4A&#10;AAALAQAADwAAAAAAAAAAAAAAAABlBAAAZHJzL2Rvd25yZXYueG1sUEsFBgAAAAAEAAQA8wAAAHAF&#10;AAAAAA==&#10;">
              <v:textbox>
                <w:txbxContent>
                  <w:p w:rsidRPr="00980C64" w:rsidR="000E38B8" w:rsidP="000E38B8" w:rsidRDefault="000E38B8" w14:paraId="24F455E9" w14:textId="77777777">
                    <w:pPr>
                      <w:jc w:val="right"/>
                      <w:rPr>
                        <w:i/>
                        <w:iCs/>
                      </w:rPr>
                    </w:pPr>
                    <w:r w:rsidRPr="00980C64">
                      <w:rPr>
                        <w:b/>
                        <w:bCs/>
                        <w:i/>
                        <w:iCs/>
                      </w:rPr>
                      <w:t>SHERA</w:t>
                    </w:r>
                    <w:r w:rsidRPr="00980C64">
                      <w:rPr>
                        <w:i/>
                        <w:iCs/>
                      </w:rPr>
                      <w:t xml:space="preserve"> | Subsidized Housing Emergency Rental Assistance Program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20B23"/>
    <w:rsid w:val="00026141"/>
    <w:rsid w:val="00034FD0"/>
    <w:rsid w:val="00042CFB"/>
    <w:rsid w:val="00042ECC"/>
    <w:rsid w:val="000864D4"/>
    <w:rsid w:val="000B2010"/>
    <w:rsid w:val="000B5638"/>
    <w:rsid w:val="000C08BB"/>
    <w:rsid w:val="000E38B8"/>
    <w:rsid w:val="000F4275"/>
    <w:rsid w:val="00142ABD"/>
    <w:rsid w:val="00147380"/>
    <w:rsid w:val="00176BDF"/>
    <w:rsid w:val="0018444E"/>
    <w:rsid w:val="001A6105"/>
    <w:rsid w:val="001A7B8A"/>
    <w:rsid w:val="001B6B2E"/>
    <w:rsid w:val="001F306D"/>
    <w:rsid w:val="001F4871"/>
    <w:rsid w:val="001F5923"/>
    <w:rsid w:val="00200D19"/>
    <w:rsid w:val="00210586"/>
    <w:rsid w:val="00217B0E"/>
    <w:rsid w:val="00230483"/>
    <w:rsid w:val="002322F6"/>
    <w:rsid w:val="00234272"/>
    <w:rsid w:val="0025354D"/>
    <w:rsid w:val="00263DDB"/>
    <w:rsid w:val="00271DEB"/>
    <w:rsid w:val="00272645"/>
    <w:rsid w:val="00287305"/>
    <w:rsid w:val="002C5E73"/>
    <w:rsid w:val="002D0637"/>
    <w:rsid w:val="002D2144"/>
    <w:rsid w:val="002D3612"/>
    <w:rsid w:val="002D66A7"/>
    <w:rsid w:val="002E3A3C"/>
    <w:rsid w:val="00301381"/>
    <w:rsid w:val="003500B4"/>
    <w:rsid w:val="00351D7D"/>
    <w:rsid w:val="00386CC7"/>
    <w:rsid w:val="003C21B9"/>
    <w:rsid w:val="003C66A5"/>
    <w:rsid w:val="003D068A"/>
    <w:rsid w:val="003D341B"/>
    <w:rsid w:val="003D6F55"/>
    <w:rsid w:val="003E39A8"/>
    <w:rsid w:val="004179D8"/>
    <w:rsid w:val="0042745D"/>
    <w:rsid w:val="00450CA8"/>
    <w:rsid w:val="00460967"/>
    <w:rsid w:val="00485C78"/>
    <w:rsid w:val="004C3EA9"/>
    <w:rsid w:val="004E4106"/>
    <w:rsid w:val="00514D0F"/>
    <w:rsid w:val="00545024"/>
    <w:rsid w:val="0055061C"/>
    <w:rsid w:val="00560F5E"/>
    <w:rsid w:val="00566C70"/>
    <w:rsid w:val="0058196C"/>
    <w:rsid w:val="005A0315"/>
    <w:rsid w:val="005C1E5A"/>
    <w:rsid w:val="005C4BC6"/>
    <w:rsid w:val="005D1E6A"/>
    <w:rsid w:val="005EF2A9"/>
    <w:rsid w:val="006124B8"/>
    <w:rsid w:val="006667BF"/>
    <w:rsid w:val="00676E60"/>
    <w:rsid w:val="0068039F"/>
    <w:rsid w:val="006933FF"/>
    <w:rsid w:val="006A5ED8"/>
    <w:rsid w:val="006C5725"/>
    <w:rsid w:val="006D6922"/>
    <w:rsid w:val="00700B57"/>
    <w:rsid w:val="007116CA"/>
    <w:rsid w:val="00714400"/>
    <w:rsid w:val="00740257"/>
    <w:rsid w:val="00755F03"/>
    <w:rsid w:val="007851F5"/>
    <w:rsid w:val="00794318"/>
    <w:rsid w:val="00795E60"/>
    <w:rsid w:val="007A69AF"/>
    <w:rsid w:val="007B2483"/>
    <w:rsid w:val="007C45BE"/>
    <w:rsid w:val="007D645A"/>
    <w:rsid w:val="007E2B8A"/>
    <w:rsid w:val="00803F3F"/>
    <w:rsid w:val="00813BB3"/>
    <w:rsid w:val="0081469A"/>
    <w:rsid w:val="00815788"/>
    <w:rsid w:val="00820C22"/>
    <w:rsid w:val="0083587C"/>
    <w:rsid w:val="0083592B"/>
    <w:rsid w:val="00835A30"/>
    <w:rsid w:val="008506C4"/>
    <w:rsid w:val="0088668C"/>
    <w:rsid w:val="0089160D"/>
    <w:rsid w:val="008B6271"/>
    <w:rsid w:val="008E48B0"/>
    <w:rsid w:val="008E5AE9"/>
    <w:rsid w:val="008E64EB"/>
    <w:rsid w:val="008E7A6B"/>
    <w:rsid w:val="00911EFB"/>
    <w:rsid w:val="00927E46"/>
    <w:rsid w:val="00983142"/>
    <w:rsid w:val="009C340E"/>
    <w:rsid w:val="009C79B1"/>
    <w:rsid w:val="009D2244"/>
    <w:rsid w:val="009D636F"/>
    <w:rsid w:val="009E4832"/>
    <w:rsid w:val="009F41B6"/>
    <w:rsid w:val="00A143D9"/>
    <w:rsid w:val="00A16CEE"/>
    <w:rsid w:val="00A1782C"/>
    <w:rsid w:val="00A22B7F"/>
    <w:rsid w:val="00AB08F2"/>
    <w:rsid w:val="00AB33DF"/>
    <w:rsid w:val="00AB6386"/>
    <w:rsid w:val="00AD478F"/>
    <w:rsid w:val="00AE2129"/>
    <w:rsid w:val="00AE69B9"/>
    <w:rsid w:val="00B14539"/>
    <w:rsid w:val="00B239AD"/>
    <w:rsid w:val="00B3695B"/>
    <w:rsid w:val="00B42232"/>
    <w:rsid w:val="00B4362D"/>
    <w:rsid w:val="00B54DE9"/>
    <w:rsid w:val="00BC530E"/>
    <w:rsid w:val="00BD4586"/>
    <w:rsid w:val="00BF02F6"/>
    <w:rsid w:val="00BF58B8"/>
    <w:rsid w:val="00C25B94"/>
    <w:rsid w:val="00C4625F"/>
    <w:rsid w:val="00C865FF"/>
    <w:rsid w:val="00C902F1"/>
    <w:rsid w:val="00CB3F68"/>
    <w:rsid w:val="00CB658A"/>
    <w:rsid w:val="00CB6F32"/>
    <w:rsid w:val="00CC5F43"/>
    <w:rsid w:val="00CC791C"/>
    <w:rsid w:val="00D05307"/>
    <w:rsid w:val="00D1313A"/>
    <w:rsid w:val="00D6089C"/>
    <w:rsid w:val="00D60A04"/>
    <w:rsid w:val="00D733A6"/>
    <w:rsid w:val="00D746C6"/>
    <w:rsid w:val="00D92BBC"/>
    <w:rsid w:val="00DC12D2"/>
    <w:rsid w:val="00DD168D"/>
    <w:rsid w:val="00E06925"/>
    <w:rsid w:val="00E06DA9"/>
    <w:rsid w:val="00E2794F"/>
    <w:rsid w:val="00E55F39"/>
    <w:rsid w:val="00E716FC"/>
    <w:rsid w:val="00E75561"/>
    <w:rsid w:val="00E7620E"/>
    <w:rsid w:val="00EA593E"/>
    <w:rsid w:val="00EB42A3"/>
    <w:rsid w:val="00EB648F"/>
    <w:rsid w:val="00EC499D"/>
    <w:rsid w:val="00ED1A98"/>
    <w:rsid w:val="00EF7F6F"/>
    <w:rsid w:val="00F13959"/>
    <w:rsid w:val="00F253C7"/>
    <w:rsid w:val="00F31109"/>
    <w:rsid w:val="00F60D07"/>
    <w:rsid w:val="00F63896"/>
    <w:rsid w:val="00F72F4B"/>
    <w:rsid w:val="00F83653"/>
    <w:rsid w:val="00F84705"/>
    <w:rsid w:val="00F9604C"/>
    <w:rsid w:val="00F97C8D"/>
    <w:rsid w:val="00FA39A9"/>
    <w:rsid w:val="00FC34DE"/>
    <w:rsid w:val="00FD6688"/>
    <w:rsid w:val="00FF43BD"/>
    <w:rsid w:val="0129F2B5"/>
    <w:rsid w:val="01A4F712"/>
    <w:rsid w:val="01DE66BC"/>
    <w:rsid w:val="01EFD7DC"/>
    <w:rsid w:val="02337295"/>
    <w:rsid w:val="027AFF6F"/>
    <w:rsid w:val="02F28F69"/>
    <w:rsid w:val="032AFA63"/>
    <w:rsid w:val="03E44A75"/>
    <w:rsid w:val="04C0D0AF"/>
    <w:rsid w:val="0518CE7B"/>
    <w:rsid w:val="053328FA"/>
    <w:rsid w:val="060B2E6A"/>
    <w:rsid w:val="060BCBB2"/>
    <w:rsid w:val="087DB289"/>
    <w:rsid w:val="08C172E0"/>
    <w:rsid w:val="08C58A24"/>
    <w:rsid w:val="092E2F28"/>
    <w:rsid w:val="0A5902EA"/>
    <w:rsid w:val="0AAD211D"/>
    <w:rsid w:val="0ABA4357"/>
    <w:rsid w:val="0B1543C4"/>
    <w:rsid w:val="0B1F38BD"/>
    <w:rsid w:val="0B7B6DC8"/>
    <w:rsid w:val="0C0A3CA8"/>
    <w:rsid w:val="0D0A76EE"/>
    <w:rsid w:val="0D1DC404"/>
    <w:rsid w:val="0E2D4E05"/>
    <w:rsid w:val="0E909441"/>
    <w:rsid w:val="0F2F6F2A"/>
    <w:rsid w:val="0F8D735B"/>
    <w:rsid w:val="106AD73E"/>
    <w:rsid w:val="11C357A3"/>
    <w:rsid w:val="11E52722"/>
    <w:rsid w:val="11FD51E1"/>
    <w:rsid w:val="124AFB29"/>
    <w:rsid w:val="12669318"/>
    <w:rsid w:val="129C027B"/>
    <w:rsid w:val="134CC931"/>
    <w:rsid w:val="135C9947"/>
    <w:rsid w:val="1368F0B0"/>
    <w:rsid w:val="147C669D"/>
    <w:rsid w:val="14AB9D85"/>
    <w:rsid w:val="14B0F18E"/>
    <w:rsid w:val="151F8EE1"/>
    <w:rsid w:val="1576FFCD"/>
    <w:rsid w:val="1622301D"/>
    <w:rsid w:val="166AF488"/>
    <w:rsid w:val="16827DC9"/>
    <w:rsid w:val="1693A291"/>
    <w:rsid w:val="169A4F5A"/>
    <w:rsid w:val="173ADA1C"/>
    <w:rsid w:val="17EFB40F"/>
    <w:rsid w:val="185343FB"/>
    <w:rsid w:val="18C30620"/>
    <w:rsid w:val="194FD7C0"/>
    <w:rsid w:val="19DAFF53"/>
    <w:rsid w:val="1B1131B6"/>
    <w:rsid w:val="1B6F5102"/>
    <w:rsid w:val="1B87FA6E"/>
    <w:rsid w:val="1C20D093"/>
    <w:rsid w:val="1D4E8010"/>
    <w:rsid w:val="1EC20FC1"/>
    <w:rsid w:val="1ED9A0C1"/>
    <w:rsid w:val="1FE00089"/>
    <w:rsid w:val="2031AD09"/>
    <w:rsid w:val="204E0FF9"/>
    <w:rsid w:val="20949DCD"/>
    <w:rsid w:val="2120AEDE"/>
    <w:rsid w:val="215F4B83"/>
    <w:rsid w:val="21EE08AE"/>
    <w:rsid w:val="22111139"/>
    <w:rsid w:val="2231F893"/>
    <w:rsid w:val="2251C5C2"/>
    <w:rsid w:val="227CE3CF"/>
    <w:rsid w:val="228326A3"/>
    <w:rsid w:val="230C2F2E"/>
    <w:rsid w:val="24805A32"/>
    <w:rsid w:val="24C7501D"/>
    <w:rsid w:val="2522D261"/>
    <w:rsid w:val="252B2326"/>
    <w:rsid w:val="2556C6E3"/>
    <w:rsid w:val="255D2110"/>
    <w:rsid w:val="25E1E077"/>
    <w:rsid w:val="26BEA2C2"/>
    <w:rsid w:val="26EEE452"/>
    <w:rsid w:val="27FB98A4"/>
    <w:rsid w:val="2860FDC0"/>
    <w:rsid w:val="288BEBE9"/>
    <w:rsid w:val="2899CC51"/>
    <w:rsid w:val="2BA1AE3F"/>
    <w:rsid w:val="2BCCC624"/>
    <w:rsid w:val="2BF12B5B"/>
    <w:rsid w:val="2BF9ACF4"/>
    <w:rsid w:val="2BFB275E"/>
    <w:rsid w:val="2C98B577"/>
    <w:rsid w:val="2CB2AAD9"/>
    <w:rsid w:val="2D37A836"/>
    <w:rsid w:val="2D98893D"/>
    <w:rsid w:val="2DE27DAD"/>
    <w:rsid w:val="2DEE58CE"/>
    <w:rsid w:val="2E59FB76"/>
    <w:rsid w:val="309024AA"/>
    <w:rsid w:val="30E432FA"/>
    <w:rsid w:val="314E8CA5"/>
    <w:rsid w:val="31DDD5B1"/>
    <w:rsid w:val="320F5688"/>
    <w:rsid w:val="321F55F2"/>
    <w:rsid w:val="32755113"/>
    <w:rsid w:val="32958007"/>
    <w:rsid w:val="32C4949E"/>
    <w:rsid w:val="344DEE6F"/>
    <w:rsid w:val="34704777"/>
    <w:rsid w:val="347663A5"/>
    <w:rsid w:val="34F02E78"/>
    <w:rsid w:val="3567B6D2"/>
    <w:rsid w:val="35F1625E"/>
    <w:rsid w:val="35F4BE98"/>
    <w:rsid w:val="367637AD"/>
    <w:rsid w:val="36BE6B4E"/>
    <w:rsid w:val="36CF8A74"/>
    <w:rsid w:val="378E66C8"/>
    <w:rsid w:val="37FFB265"/>
    <w:rsid w:val="38178A5D"/>
    <w:rsid w:val="3857E32D"/>
    <w:rsid w:val="38CD6F2D"/>
    <w:rsid w:val="38DDA3B1"/>
    <w:rsid w:val="38F157AF"/>
    <w:rsid w:val="39005675"/>
    <w:rsid w:val="39948EC1"/>
    <w:rsid w:val="3A26F78C"/>
    <w:rsid w:val="3ACF0F0B"/>
    <w:rsid w:val="3AD49FDF"/>
    <w:rsid w:val="3AE701E4"/>
    <w:rsid w:val="3B778989"/>
    <w:rsid w:val="3B823E63"/>
    <w:rsid w:val="3BCCF109"/>
    <w:rsid w:val="3BFEED53"/>
    <w:rsid w:val="3CB9FB2B"/>
    <w:rsid w:val="3CE48452"/>
    <w:rsid w:val="3D773451"/>
    <w:rsid w:val="3D7809C8"/>
    <w:rsid w:val="3D913E04"/>
    <w:rsid w:val="3E040140"/>
    <w:rsid w:val="3E50E744"/>
    <w:rsid w:val="3E96F7D8"/>
    <w:rsid w:val="3EC8221A"/>
    <w:rsid w:val="3FF2C90B"/>
    <w:rsid w:val="404336DE"/>
    <w:rsid w:val="4111E6DD"/>
    <w:rsid w:val="4142C53F"/>
    <w:rsid w:val="4263B24F"/>
    <w:rsid w:val="430FC5DC"/>
    <w:rsid w:val="431DC006"/>
    <w:rsid w:val="4379EB8D"/>
    <w:rsid w:val="439EB921"/>
    <w:rsid w:val="44414AF1"/>
    <w:rsid w:val="44D781AE"/>
    <w:rsid w:val="45131DA8"/>
    <w:rsid w:val="45C79A2B"/>
    <w:rsid w:val="460BA0E2"/>
    <w:rsid w:val="46A92BC1"/>
    <w:rsid w:val="46EDBBD8"/>
    <w:rsid w:val="471AED61"/>
    <w:rsid w:val="475D1B51"/>
    <w:rsid w:val="476AC99D"/>
    <w:rsid w:val="4779BD1F"/>
    <w:rsid w:val="47C5F989"/>
    <w:rsid w:val="48849475"/>
    <w:rsid w:val="4901F05E"/>
    <w:rsid w:val="49917FC5"/>
    <w:rsid w:val="4A551840"/>
    <w:rsid w:val="4B4F4229"/>
    <w:rsid w:val="4B990B01"/>
    <w:rsid w:val="4BB5E7A7"/>
    <w:rsid w:val="4BB8B416"/>
    <w:rsid w:val="4BD65404"/>
    <w:rsid w:val="4BF620E9"/>
    <w:rsid w:val="4C4FC390"/>
    <w:rsid w:val="4C5B3ABA"/>
    <w:rsid w:val="4D548477"/>
    <w:rsid w:val="4E4DE122"/>
    <w:rsid w:val="4E8C0350"/>
    <w:rsid w:val="4E9B1549"/>
    <w:rsid w:val="4F77A9CB"/>
    <w:rsid w:val="50482A69"/>
    <w:rsid w:val="50BF10F0"/>
    <w:rsid w:val="50CAE461"/>
    <w:rsid w:val="51137A2C"/>
    <w:rsid w:val="514A7D82"/>
    <w:rsid w:val="51560BF4"/>
    <w:rsid w:val="520606E8"/>
    <w:rsid w:val="52FADB44"/>
    <w:rsid w:val="5333109A"/>
    <w:rsid w:val="54ADF21B"/>
    <w:rsid w:val="54CA5FF2"/>
    <w:rsid w:val="54DF112E"/>
    <w:rsid w:val="554D8E84"/>
    <w:rsid w:val="55A2B762"/>
    <w:rsid w:val="562C1361"/>
    <w:rsid w:val="562C6CA7"/>
    <w:rsid w:val="562E9D7E"/>
    <w:rsid w:val="5640A837"/>
    <w:rsid w:val="565C8CF7"/>
    <w:rsid w:val="56AAF7DA"/>
    <w:rsid w:val="56BD16C0"/>
    <w:rsid w:val="56D2449C"/>
    <w:rsid w:val="56E6BC9B"/>
    <w:rsid w:val="57078C3A"/>
    <w:rsid w:val="579546CB"/>
    <w:rsid w:val="57CF6045"/>
    <w:rsid w:val="582C8870"/>
    <w:rsid w:val="587CB80D"/>
    <w:rsid w:val="58DA5824"/>
    <w:rsid w:val="59C56CAC"/>
    <w:rsid w:val="5A5D7E55"/>
    <w:rsid w:val="5B23FE03"/>
    <w:rsid w:val="5BC464F1"/>
    <w:rsid w:val="5C2C3031"/>
    <w:rsid w:val="5C50AC2B"/>
    <w:rsid w:val="5CE9D244"/>
    <w:rsid w:val="5CFC7461"/>
    <w:rsid w:val="5E70D849"/>
    <w:rsid w:val="60A86705"/>
    <w:rsid w:val="60F17FA9"/>
    <w:rsid w:val="614ED8AE"/>
    <w:rsid w:val="615D1A2E"/>
    <w:rsid w:val="61741D44"/>
    <w:rsid w:val="61A3AEDF"/>
    <w:rsid w:val="61EB0C06"/>
    <w:rsid w:val="64E019CD"/>
    <w:rsid w:val="64EC3069"/>
    <w:rsid w:val="64FA6C4B"/>
    <w:rsid w:val="66419452"/>
    <w:rsid w:val="66831B26"/>
    <w:rsid w:val="66C5705B"/>
    <w:rsid w:val="6705254E"/>
    <w:rsid w:val="67374AAA"/>
    <w:rsid w:val="6782B330"/>
    <w:rsid w:val="69C0A5B3"/>
    <w:rsid w:val="6B80E5DF"/>
    <w:rsid w:val="6BBEAA27"/>
    <w:rsid w:val="6BCACD46"/>
    <w:rsid w:val="6C655678"/>
    <w:rsid w:val="6C891C1B"/>
    <w:rsid w:val="6CCBE62A"/>
    <w:rsid w:val="6D061F47"/>
    <w:rsid w:val="6D639ADF"/>
    <w:rsid w:val="6D875C11"/>
    <w:rsid w:val="6D9C8EB6"/>
    <w:rsid w:val="6E8122FD"/>
    <w:rsid w:val="6EFCA12B"/>
    <w:rsid w:val="6F809F5C"/>
    <w:rsid w:val="7068E504"/>
    <w:rsid w:val="710B7AB3"/>
    <w:rsid w:val="7135A905"/>
    <w:rsid w:val="71DE1957"/>
    <w:rsid w:val="72620E85"/>
    <w:rsid w:val="736BDF2D"/>
    <w:rsid w:val="739DF3F8"/>
    <w:rsid w:val="73DC4D14"/>
    <w:rsid w:val="741E1D82"/>
    <w:rsid w:val="7423BD8E"/>
    <w:rsid w:val="7423E029"/>
    <w:rsid w:val="74763418"/>
    <w:rsid w:val="748861DF"/>
    <w:rsid w:val="74F9C602"/>
    <w:rsid w:val="75626784"/>
    <w:rsid w:val="761AF5D2"/>
    <w:rsid w:val="764799BA"/>
    <w:rsid w:val="772156D9"/>
    <w:rsid w:val="783FE0DB"/>
    <w:rsid w:val="79B88CB6"/>
    <w:rsid w:val="79F36795"/>
    <w:rsid w:val="7A1B226D"/>
    <w:rsid w:val="7AA44950"/>
    <w:rsid w:val="7AE9650E"/>
    <w:rsid w:val="7B3032CA"/>
    <w:rsid w:val="7B699909"/>
    <w:rsid w:val="7DB819CF"/>
    <w:rsid w:val="7E102A1A"/>
    <w:rsid w:val="7E95E6B4"/>
    <w:rsid w:val="7F28D6FC"/>
    <w:rsid w:val="7F5B5DB2"/>
    <w:rsid w:val="7FB1A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82562D9B-3BA3-4782-9F35-2285D889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EFB"/>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D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45656"/>
    <w:rsid w:val="00545656"/>
    <w:rsid w:val="00B7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2.xml><?xml version="1.0" encoding="utf-8"?>
<ds:datastoreItem xmlns:ds="http://schemas.openxmlformats.org/officeDocument/2006/customXml" ds:itemID="{BBDF0464-5668-4DA8-969E-5F84F891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4.xml><?xml version="1.0" encoding="utf-8"?>
<ds:datastoreItem xmlns:ds="http://schemas.openxmlformats.org/officeDocument/2006/customXml" ds:itemID="{624F54FC-300A-4BD3-9809-795AD5D6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Ambrose, Ryan (OCD)</cp:lastModifiedBy>
  <cp:revision>2</cp:revision>
  <dcterms:created xsi:type="dcterms:W3CDTF">2021-07-01T13:51:00Z</dcterms:created>
  <dcterms:modified xsi:type="dcterms:W3CDTF">2021-07-01T13:51:00Z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