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6C08" w14:textId="539A2707" w:rsidR="00DE1F22" w:rsidRPr="00DE1F22" w:rsidRDefault="187432F3" w:rsidP="00DE1F22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bookmarkStart w:id="0" w:name="_GoBack"/>
      <w:bookmarkEnd w:id="0"/>
      <w:r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Notification to Tenant: Tenant Outreach Letter </w:t>
      </w:r>
      <w:r w:rsidR="5850EB4F"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 xml:space="preserve">– </w:t>
      </w:r>
      <w:r w:rsidR="6EFF8185"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No Arrears</w:t>
      </w:r>
      <w:r w:rsidR="32D4F821" w:rsidRPr="110FFF8C">
        <w:rPr>
          <w:rFonts w:ascii="Calibri Light" w:eastAsia="Times New Roman" w:hAnsi="Calibri Light" w:cs="Calibri Light"/>
          <w:color w:val="2F5496" w:themeColor="accent1" w:themeShade="BF"/>
          <w:sz w:val="32"/>
          <w:szCs w:val="32"/>
        </w:rPr>
        <w:t>, Interim Recertification</w:t>
      </w:r>
    </w:p>
    <w:p w14:paraId="7C93375C" w14:textId="0071A6EB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C0CB2A4">
        <w:rPr>
          <w:rFonts w:ascii="Calibri" w:eastAsia="Times New Roman" w:hAnsi="Calibri" w:cs="Calibri"/>
        </w:rPr>
        <w:t>Last Updated: </w:t>
      </w:r>
      <w:r w:rsidR="6A86BAFE" w:rsidRPr="2C0CB2A4">
        <w:rPr>
          <w:rFonts w:ascii="Calibri" w:eastAsia="Times New Roman" w:hAnsi="Calibri" w:cs="Calibri"/>
        </w:rPr>
        <w:t xml:space="preserve">June </w:t>
      </w:r>
      <w:r w:rsidR="3A8040E7" w:rsidRPr="2C0CB2A4">
        <w:rPr>
          <w:rFonts w:ascii="Calibri" w:eastAsia="Times New Roman" w:hAnsi="Calibri" w:cs="Calibri"/>
        </w:rPr>
        <w:t>30</w:t>
      </w:r>
      <w:r w:rsidRPr="2C0CB2A4">
        <w:rPr>
          <w:rFonts w:ascii="Calibri" w:eastAsia="Times New Roman" w:hAnsi="Calibri" w:cs="Calibri"/>
        </w:rPr>
        <w:t>,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DE1F22" w14:paraId="422CF008" w14:textId="77777777" w:rsidTr="00631072">
        <w:trPr>
          <w:trHeight w:val="990"/>
        </w:trPr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Purpose: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6D8ACDE5" w:rsidR="00DE1F22" w:rsidRPr="00DE1F22" w:rsidRDefault="60407221" w:rsidP="057ECEB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>Owner</w:t>
            </w:r>
            <w:r w:rsidRPr="2C0CB2A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 may</w:t>
            </w:r>
            <w:r w:rsidR="00DE1F22" w:rsidRPr="2C0CB2A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distribute this letter (on its letterhead) to all </w:t>
            </w:r>
            <w:r w:rsidR="00DE1F22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>tenants</w:t>
            </w:r>
            <w:r w:rsidR="1E069F51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with income-based rent</w:t>
            </w:r>
            <w:r w:rsidR="00DE1F22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32DCC216" w:rsidRPr="2C0CB2A4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who </w:t>
            </w:r>
            <w:r w:rsidR="32DCC216" w:rsidRPr="2C0CB2A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DO NOT have </w:t>
            </w:r>
            <w:r w:rsidR="00DE1F22" w:rsidRPr="2C0CB2A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arrearages </w:t>
            </w:r>
            <w:r w:rsidR="3A881E98" w:rsidRPr="2C0CB2A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on record </w:t>
            </w:r>
            <w:r w:rsidR="3AEF0991" w:rsidRPr="2C0CB2A4">
              <w:rPr>
                <w:rFonts w:ascii="Calibri" w:eastAsia="Times New Roman" w:hAnsi="Calibri" w:cs="Calibri"/>
                <w:sz w:val="22"/>
                <w:szCs w:val="22"/>
              </w:rPr>
              <w:t>during the eligible SHERA Period</w:t>
            </w:r>
            <w:r w:rsidR="00DE1F22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 in participating properties. This letter explains </w:t>
            </w:r>
            <w:r w:rsidR="368D2F83" w:rsidRPr="2C0CB2A4">
              <w:rPr>
                <w:rFonts w:ascii="Calibri" w:eastAsia="Times New Roman" w:hAnsi="Calibri" w:cs="Calibri"/>
                <w:sz w:val="22"/>
                <w:szCs w:val="22"/>
              </w:rPr>
              <w:t>that tenants even if they do not have arrears should come in for a</w:t>
            </w:r>
            <w:r w:rsidR="60111FB0" w:rsidRPr="2C0CB2A4">
              <w:rPr>
                <w:rFonts w:ascii="Calibri" w:eastAsia="Times New Roman" w:hAnsi="Calibri" w:cs="Calibri"/>
                <w:sz w:val="22"/>
                <w:szCs w:val="22"/>
              </w:rPr>
              <w:t>n interim recertification</w:t>
            </w:r>
            <w:r w:rsidR="07A75498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368D2F83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to report change in income since </w:t>
            </w:r>
            <w:r w:rsidR="00DE1F22" w:rsidRPr="2C0CB2A4">
              <w:rPr>
                <w:rFonts w:ascii="Calibri" w:eastAsia="Times New Roman" w:hAnsi="Calibri" w:cs="Calibri"/>
                <w:sz w:val="22"/>
                <w:szCs w:val="22"/>
              </w:rPr>
              <w:t>the</w:t>
            </w:r>
            <w:r w:rsidR="69BBD058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n any previously owed rent could count as arrears and </w:t>
            </w:r>
            <w:proofErr w:type="gramStart"/>
            <w:r w:rsidR="69BBD058" w:rsidRPr="2C0CB2A4">
              <w:rPr>
                <w:rFonts w:ascii="Calibri" w:eastAsia="Times New Roman" w:hAnsi="Calibri" w:cs="Calibri"/>
                <w:sz w:val="22"/>
                <w:szCs w:val="22"/>
              </w:rPr>
              <w:t>be covered</w:t>
            </w:r>
            <w:proofErr w:type="gramEnd"/>
            <w:r w:rsidR="69BBD058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 by SHERA</w:t>
            </w:r>
            <w:r w:rsidR="00DE1F22" w:rsidRPr="2C0CB2A4">
              <w:rPr>
                <w:rFonts w:ascii="Calibri" w:eastAsia="Times New Roman" w:hAnsi="Calibri" w:cs="Calibri"/>
                <w:sz w:val="22"/>
                <w:szCs w:val="22"/>
              </w:rPr>
              <w:t>.  </w:t>
            </w:r>
          </w:p>
        </w:tc>
      </w:tr>
      <w:tr w:rsidR="00DE1F22" w:rsidRPr="00DE1F22" w14:paraId="5F8BB195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Tenant Head of Household  </w:t>
            </w:r>
          </w:p>
        </w:tc>
      </w:tr>
      <w:tr w:rsidR="00DE1F22" w:rsidRPr="00DE1F22" w14:paraId="5369D34D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From: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9796A53" w:rsidR="00DE1F22" w:rsidRPr="00DE1F22" w:rsidRDefault="70401A86" w:rsidP="2C0CB2A4">
            <w:pPr>
              <w:spacing w:line="259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>Owner / Property Manager</w:t>
            </w:r>
          </w:p>
        </w:tc>
      </w:tr>
      <w:tr w:rsidR="00DE1F22" w:rsidRPr="00DE1F22" w14:paraId="7638DDA8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Timing (When to send):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12934B8D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When </w:t>
            </w:r>
            <w:r w:rsidR="7F638FCE" w:rsidRPr="2C0CB2A4">
              <w:rPr>
                <w:rFonts w:ascii="Calibri" w:eastAsia="Times New Roman" w:hAnsi="Calibri" w:cs="Calibri"/>
                <w:sz w:val="22"/>
                <w:szCs w:val="22"/>
              </w:rPr>
              <w:t xml:space="preserve">Owner </w:t>
            </w:r>
            <w:r w:rsidRPr="2C0CB2A4">
              <w:rPr>
                <w:rFonts w:ascii="Calibri" w:eastAsia="Times New Roman" w:hAnsi="Calibri" w:cs="Calibri"/>
                <w:sz w:val="22"/>
                <w:szCs w:val="22"/>
              </w:rPr>
              <w:t>plans to participate in SHERA and is starting the application process </w:t>
            </w:r>
          </w:p>
        </w:tc>
      </w:tr>
      <w:tr w:rsidR="00DE1F22" w:rsidRPr="00DE1F22" w14:paraId="5290DA16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Emergency Rental Assistance (SHERA) Program announcement </w:t>
            </w:r>
          </w:p>
        </w:tc>
      </w:tr>
      <w:tr w:rsidR="00DE1F22" w:rsidRPr="00DE1F22" w14:paraId="4DB91468" w14:textId="77777777" w:rsidTr="2C0CB2A4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Attachments: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SHERA Tenant Overview Reference Guide </w:t>
            </w:r>
          </w:p>
        </w:tc>
      </w:tr>
    </w:tbl>
    <w:p w14:paraId="5050C680" w14:textId="77777777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E1F22">
        <w:rPr>
          <w:rFonts w:ascii="Calibri" w:eastAsia="Times New Roman" w:hAnsi="Calibri" w:cs="Calibri"/>
        </w:rPr>
        <w:t> </w:t>
      </w:r>
    </w:p>
    <w:p w14:paraId="45DC0BD8" w14:textId="556A5E1F" w:rsidR="00DE1F22" w:rsidRPr="00DE1F22" w:rsidRDefault="6104962D" w:rsidP="3C056A87">
      <w:pPr>
        <w:textAlignment w:val="baseline"/>
        <w:rPr>
          <w:rFonts w:ascii="Calibri" w:eastAsia="Times New Roman" w:hAnsi="Calibri" w:cs="Calibri"/>
        </w:rPr>
      </w:pPr>
      <w:r w:rsidRPr="2C0CB2A4">
        <w:rPr>
          <w:rFonts w:ascii="Calibri" w:eastAsia="Times New Roman" w:hAnsi="Calibri" w:cs="Calibri"/>
          <w:b/>
          <w:bCs/>
          <w:i/>
          <w:iCs/>
          <w:u w:val="single"/>
        </w:rPr>
        <w:t xml:space="preserve">MODEL </w:t>
      </w:r>
      <w:r w:rsidR="00DE1F22" w:rsidRPr="2C0CB2A4">
        <w:rPr>
          <w:rFonts w:ascii="Calibri" w:eastAsia="Times New Roman" w:hAnsi="Calibri" w:cs="Calibri"/>
          <w:b/>
          <w:bCs/>
          <w:i/>
          <w:iCs/>
          <w:u w:val="single"/>
        </w:rPr>
        <w:t>TEXT BELOW</w:t>
      </w:r>
      <w:r w:rsidR="00DE1F22" w:rsidRPr="2C0CB2A4">
        <w:rPr>
          <w:rFonts w:ascii="Calibri" w:eastAsia="Times New Roman" w:hAnsi="Calibri" w:cs="Calibri"/>
        </w:rPr>
        <w:t> </w:t>
      </w:r>
    </w:p>
    <w:p w14:paraId="17F08C85" w14:textId="44DEE4F4" w:rsidR="3C056A87" w:rsidRDefault="3C056A87" w:rsidP="3C056A87">
      <w:pPr>
        <w:rPr>
          <w:rFonts w:ascii="Calibri" w:eastAsia="Times New Roman" w:hAnsi="Calibri" w:cs="Calibri"/>
        </w:rPr>
      </w:pPr>
    </w:p>
    <w:p w14:paraId="35BDF1AB" w14:textId="7D96A319" w:rsidR="6E8122FD" w:rsidRDefault="6E8122FD" w:rsidP="32B32D1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9B38326" w14:textId="1963CF4B" w:rsidR="25E1E077" w:rsidRDefault="25E1E077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86BDD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Dear </w:t>
      </w:r>
      <w:r w:rsidR="00103DD2" w:rsidRPr="486BDD37">
        <w:rPr>
          <w:rFonts w:ascii="Calibri" w:eastAsia="Calibri" w:hAnsi="Calibri" w:cs="Calibri"/>
          <w:color w:val="000000" w:themeColor="text1"/>
          <w:sz w:val="22"/>
          <w:szCs w:val="22"/>
        </w:rPr>
        <w:t>___________</w:t>
      </w:r>
      <w:r w:rsidRPr="486BDD37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6A00AE9C" w14:textId="5EBBDCB5" w:rsidR="25E1E077" w:rsidRDefault="40E79276" w:rsidP="486BDD3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3C056A87">
        <w:rPr>
          <w:rFonts w:ascii="Calibri" w:eastAsia="Calibri" w:hAnsi="Calibri" w:cs="Calibri"/>
          <w:sz w:val="22"/>
          <w:szCs w:val="22"/>
        </w:rPr>
        <w:t>We are</w:t>
      </w:r>
      <w:r w:rsidR="08866140" w:rsidRPr="3C056A87">
        <w:rPr>
          <w:rFonts w:ascii="Calibri" w:eastAsia="Calibri" w:hAnsi="Calibri" w:cs="Calibri"/>
          <w:sz w:val="22"/>
          <w:szCs w:val="22"/>
        </w:rPr>
        <w:t xml:space="preserve"> required to inform you of our intent to participate in the</w:t>
      </w:r>
      <w:r w:rsidR="08866140" w:rsidRPr="3C056A87">
        <w:rPr>
          <w:rFonts w:ascii="Calibri" w:eastAsia="Calibri" w:hAnsi="Calibri" w:cs="Calibri"/>
          <w:b/>
          <w:bCs/>
          <w:sz w:val="22"/>
          <w:szCs w:val="22"/>
        </w:rPr>
        <w:t xml:space="preserve"> Subsidized Housing Emergency Rental Assistance (SHERA) program</w:t>
      </w:r>
      <w:r w:rsidR="08866140" w:rsidRPr="3C056A87">
        <w:rPr>
          <w:rFonts w:ascii="Calibri" w:eastAsia="Calibri" w:hAnsi="Calibri" w:cs="Calibri"/>
          <w:sz w:val="22"/>
          <w:szCs w:val="22"/>
        </w:rPr>
        <w:t xml:space="preserve">. This </w:t>
      </w:r>
      <w:proofErr w:type="gramStart"/>
      <w:r w:rsidR="08866140" w:rsidRPr="3C056A87">
        <w:rPr>
          <w:rFonts w:ascii="Calibri" w:eastAsia="Calibri" w:hAnsi="Calibri" w:cs="Calibri"/>
          <w:sz w:val="22"/>
          <w:szCs w:val="22"/>
        </w:rPr>
        <w:t>federally-funded</w:t>
      </w:r>
      <w:proofErr w:type="gramEnd"/>
      <w:r w:rsidR="08866140" w:rsidRPr="3C056A87">
        <w:rPr>
          <w:rFonts w:ascii="Calibri" w:eastAsia="Calibri" w:hAnsi="Calibri" w:cs="Calibri"/>
          <w:sz w:val="22"/>
          <w:szCs w:val="22"/>
        </w:rPr>
        <w:t xml:space="preserve"> program is intended to assist residents that have fallen behind on rent due to the COVID-19 pandemic. </w:t>
      </w:r>
    </w:p>
    <w:p w14:paraId="047D7329" w14:textId="46DA32FA" w:rsidR="25E1E077" w:rsidRDefault="0F5BC04E" w:rsidP="3C056A87">
      <w:pPr>
        <w:spacing w:after="160" w:line="259" w:lineRule="auto"/>
      </w:pPr>
      <w:r w:rsidRPr="2C0CB2A4">
        <w:rPr>
          <w:rFonts w:ascii="Calibri" w:eastAsia="Calibri" w:hAnsi="Calibri" w:cs="Calibri"/>
          <w:sz w:val="22"/>
          <w:szCs w:val="22"/>
        </w:rPr>
        <w:t xml:space="preserve">If you are receiving this </w:t>
      </w:r>
      <w:r w:rsidR="00AC1DE5" w:rsidRPr="2C0CB2A4">
        <w:rPr>
          <w:rFonts w:ascii="Calibri" w:eastAsia="Calibri" w:hAnsi="Calibri" w:cs="Calibri"/>
          <w:sz w:val="22"/>
          <w:szCs w:val="22"/>
        </w:rPr>
        <w:t>letter,</w:t>
      </w:r>
      <w:r w:rsidRPr="2C0CB2A4">
        <w:rPr>
          <w:rFonts w:ascii="Calibri" w:eastAsia="Calibri" w:hAnsi="Calibri" w:cs="Calibri"/>
          <w:sz w:val="22"/>
          <w:szCs w:val="22"/>
        </w:rPr>
        <w:t xml:space="preserve"> w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e do not expect you to be eligible for this program, because our records indicate that you </w:t>
      </w:r>
      <w:r w:rsidR="10CBE480" w:rsidRPr="2C0CB2A4">
        <w:rPr>
          <w:rFonts w:ascii="Calibri" w:eastAsia="Calibri" w:hAnsi="Calibri" w:cs="Calibri"/>
          <w:sz w:val="22"/>
          <w:szCs w:val="22"/>
        </w:rPr>
        <w:t xml:space="preserve">have 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paid </w:t>
      </w:r>
      <w:r w:rsidR="00FB4917" w:rsidRPr="2C0CB2A4">
        <w:rPr>
          <w:rFonts w:ascii="Calibri" w:eastAsia="Calibri" w:hAnsi="Calibri" w:cs="Calibri"/>
          <w:sz w:val="22"/>
          <w:szCs w:val="22"/>
        </w:rPr>
        <w:t>all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 your rent </w:t>
      </w:r>
      <w:r w:rsidR="54BF023D" w:rsidRPr="2C0CB2A4">
        <w:rPr>
          <w:rFonts w:ascii="Calibri" w:eastAsia="Calibri" w:hAnsi="Calibri" w:cs="Calibri"/>
          <w:sz w:val="22"/>
          <w:szCs w:val="22"/>
        </w:rPr>
        <w:t xml:space="preserve">since 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April </w:t>
      </w:r>
      <w:proofErr w:type="gramStart"/>
      <w:r w:rsidR="08866140" w:rsidRPr="2C0CB2A4">
        <w:rPr>
          <w:rFonts w:ascii="Calibri" w:eastAsia="Calibri" w:hAnsi="Calibri" w:cs="Calibri"/>
          <w:sz w:val="22"/>
          <w:szCs w:val="22"/>
        </w:rPr>
        <w:t>1st</w:t>
      </w:r>
      <w:proofErr w:type="gramEnd"/>
      <w:r w:rsidR="08866140" w:rsidRPr="2C0CB2A4">
        <w:rPr>
          <w:rFonts w:ascii="Calibri" w:eastAsia="Calibri" w:hAnsi="Calibri" w:cs="Calibri"/>
          <w:sz w:val="22"/>
          <w:szCs w:val="22"/>
        </w:rPr>
        <w:t>, 2020</w:t>
      </w:r>
      <w:r w:rsidR="00A61F6A" w:rsidRPr="2C0CB2A4">
        <w:rPr>
          <w:rFonts w:ascii="Calibri" w:eastAsia="Calibri" w:hAnsi="Calibri" w:cs="Calibri"/>
          <w:sz w:val="22"/>
          <w:szCs w:val="22"/>
        </w:rPr>
        <w:t>.</w:t>
      </w:r>
      <w:r w:rsidR="6EE515C7" w:rsidRPr="2C0CB2A4">
        <w:rPr>
          <w:rFonts w:ascii="Calibri" w:eastAsia="Calibri" w:hAnsi="Calibri" w:cs="Calibri"/>
          <w:sz w:val="22"/>
          <w:szCs w:val="22"/>
        </w:rPr>
        <w:t xml:space="preserve"> 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 </w:t>
      </w:r>
      <w:r w:rsidR="1C1F58AE" w:rsidRPr="2C0CB2A4">
        <w:rPr>
          <w:rFonts w:ascii="Calibri" w:eastAsia="Calibri" w:hAnsi="Calibri" w:cs="Calibri"/>
          <w:sz w:val="22"/>
          <w:szCs w:val="22"/>
        </w:rPr>
        <w:t xml:space="preserve">However, </w:t>
      </w:r>
      <w:r w:rsidR="32F25D45" w:rsidRPr="2C0CB2A4">
        <w:rPr>
          <w:rFonts w:ascii="Calibri" w:eastAsia="Calibri" w:hAnsi="Calibri" w:cs="Calibri"/>
          <w:sz w:val="22"/>
          <w:szCs w:val="22"/>
        </w:rPr>
        <w:t>i</w:t>
      </w:r>
      <w:r w:rsidR="002B2C08" w:rsidRPr="2C0CB2A4">
        <w:rPr>
          <w:rFonts w:ascii="Calibri" w:eastAsia="Calibri" w:hAnsi="Calibri" w:cs="Calibri"/>
          <w:sz w:val="22"/>
          <w:szCs w:val="22"/>
        </w:rPr>
        <w:t>f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 you feel you are eligible</w:t>
      </w:r>
      <w:r w:rsidR="758AC252" w:rsidRPr="2C0CB2A4">
        <w:rPr>
          <w:rFonts w:ascii="Calibri" w:eastAsia="Calibri" w:hAnsi="Calibri" w:cs="Calibri"/>
          <w:sz w:val="22"/>
          <w:szCs w:val="22"/>
        </w:rPr>
        <w:t>, please contact your property manager. For example,</w:t>
      </w:r>
      <w:r w:rsidR="68E8CF78" w:rsidRPr="2C0CB2A4">
        <w:rPr>
          <w:rFonts w:ascii="Calibri" w:eastAsia="Calibri" w:hAnsi="Calibri" w:cs="Calibri"/>
          <w:sz w:val="22"/>
          <w:szCs w:val="22"/>
        </w:rPr>
        <w:t xml:space="preserve"> you may be eligible</w:t>
      </w:r>
      <w:r w:rsidR="758AC252" w:rsidRPr="2C0CB2A4">
        <w:rPr>
          <w:rFonts w:ascii="Calibri" w:eastAsia="Calibri" w:hAnsi="Calibri" w:cs="Calibri"/>
          <w:sz w:val="22"/>
          <w:szCs w:val="22"/>
        </w:rPr>
        <w:t xml:space="preserve"> if you did not report an increase in income at a </w:t>
      </w:r>
      <w:r w:rsidR="08866140" w:rsidRPr="2C0CB2A4">
        <w:rPr>
          <w:rFonts w:ascii="Calibri" w:eastAsia="Calibri" w:hAnsi="Calibri" w:cs="Calibri"/>
          <w:sz w:val="22"/>
          <w:szCs w:val="22"/>
        </w:rPr>
        <w:t>previous recertification</w:t>
      </w:r>
      <w:r w:rsidR="23500F11" w:rsidRPr="2C0CB2A4">
        <w:rPr>
          <w:rFonts w:ascii="Calibri" w:eastAsia="Calibri" w:hAnsi="Calibri" w:cs="Calibri"/>
          <w:sz w:val="22"/>
          <w:szCs w:val="22"/>
        </w:rPr>
        <w:t>.</w:t>
      </w:r>
      <w:r w:rsidR="1072EC4C" w:rsidRPr="2C0CB2A4">
        <w:rPr>
          <w:rFonts w:ascii="Calibri" w:eastAsia="Calibri" w:hAnsi="Calibri" w:cs="Calibri"/>
          <w:sz w:val="22"/>
          <w:szCs w:val="22"/>
        </w:rPr>
        <w:t xml:space="preserve"> </w:t>
      </w:r>
      <w:r w:rsidR="02A5AFC9" w:rsidRPr="2C0CB2A4">
        <w:rPr>
          <w:rFonts w:ascii="Calibri" w:eastAsia="Calibri" w:hAnsi="Calibri" w:cs="Calibri"/>
          <w:sz w:val="22"/>
          <w:szCs w:val="22"/>
        </w:rPr>
        <w:t>T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he resulting </w:t>
      </w:r>
      <w:r w:rsidR="5A11C197" w:rsidRPr="2C0CB2A4">
        <w:rPr>
          <w:rFonts w:ascii="Calibri" w:eastAsia="Calibri" w:hAnsi="Calibri" w:cs="Calibri"/>
          <w:sz w:val="22"/>
          <w:szCs w:val="22"/>
        </w:rPr>
        <w:t xml:space="preserve">retroactive 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rent </w:t>
      </w:r>
      <w:r w:rsidR="39F39BA1" w:rsidRPr="2C0CB2A4">
        <w:rPr>
          <w:rFonts w:ascii="Calibri" w:eastAsia="Calibri" w:hAnsi="Calibri" w:cs="Calibri"/>
          <w:sz w:val="22"/>
          <w:szCs w:val="22"/>
        </w:rPr>
        <w:t>due</w:t>
      </w:r>
      <w:r w:rsidR="08866140" w:rsidRPr="2C0CB2A4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571668C4" w:rsidRPr="2C0CB2A4">
        <w:rPr>
          <w:rFonts w:ascii="Calibri" w:eastAsia="Calibri" w:hAnsi="Calibri" w:cs="Calibri"/>
          <w:sz w:val="22"/>
          <w:szCs w:val="22"/>
        </w:rPr>
        <w:t xml:space="preserve">can </w:t>
      </w:r>
      <w:r w:rsidR="08866140" w:rsidRPr="2C0CB2A4">
        <w:rPr>
          <w:rFonts w:ascii="Calibri" w:eastAsia="Calibri" w:hAnsi="Calibri" w:cs="Calibri"/>
          <w:sz w:val="22"/>
          <w:szCs w:val="22"/>
        </w:rPr>
        <w:t>be covered</w:t>
      </w:r>
      <w:proofErr w:type="gramEnd"/>
      <w:r w:rsidR="08866140" w:rsidRPr="2C0CB2A4">
        <w:rPr>
          <w:rFonts w:ascii="Calibri" w:eastAsia="Calibri" w:hAnsi="Calibri" w:cs="Calibri"/>
          <w:sz w:val="22"/>
          <w:szCs w:val="22"/>
        </w:rPr>
        <w:t xml:space="preserve"> by SHERA</w:t>
      </w:r>
      <w:r w:rsidR="2D65F151" w:rsidRPr="2C0CB2A4">
        <w:rPr>
          <w:rFonts w:ascii="Calibri" w:eastAsia="Calibri" w:hAnsi="Calibri" w:cs="Calibri"/>
          <w:sz w:val="22"/>
          <w:szCs w:val="22"/>
        </w:rPr>
        <w:t xml:space="preserve"> if you meet the eligibility criteria:</w:t>
      </w:r>
    </w:p>
    <w:p w14:paraId="621CFFCA" w14:textId="514FBC12" w:rsidR="25E1E077" w:rsidRDefault="25E1E077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2C0CB2A4">
        <w:rPr>
          <w:rFonts w:eastAsiaTheme="minorEastAsia"/>
          <w:sz w:val="22"/>
          <w:szCs w:val="22"/>
        </w:rPr>
        <w:t>Your income is below the program limit</w:t>
      </w:r>
      <w:r w:rsidR="63F7AFE0" w:rsidRPr="2C0CB2A4">
        <w:rPr>
          <w:rFonts w:eastAsiaTheme="minorEastAsia"/>
          <w:sz w:val="22"/>
          <w:szCs w:val="22"/>
        </w:rPr>
        <w:t xml:space="preserve"> of </w:t>
      </w:r>
      <w:r w:rsidRPr="2C0CB2A4">
        <w:rPr>
          <w:rFonts w:eastAsiaTheme="minorEastAsia"/>
          <w:sz w:val="22"/>
          <w:szCs w:val="22"/>
        </w:rPr>
        <w:t>80%</w:t>
      </w:r>
      <w:r w:rsidR="00E877C2">
        <w:rPr>
          <w:rFonts w:eastAsiaTheme="minorEastAsia"/>
          <w:sz w:val="22"/>
          <w:szCs w:val="22"/>
        </w:rPr>
        <w:t xml:space="preserve"> </w:t>
      </w:r>
      <w:hyperlink r:id="rId10">
        <w:r w:rsidR="00E877C2" w:rsidRPr="000832A8">
          <w:rPr>
            <w:rStyle w:val="Hyperlink"/>
            <w:sz w:val="22"/>
            <w:szCs w:val="22"/>
          </w:rPr>
          <w:t>Area Median Income (AMI)</w:t>
        </w:r>
      </w:hyperlink>
      <w:r w:rsidRPr="2C0CB2A4">
        <w:rPr>
          <w:rFonts w:eastAsiaTheme="minorEastAsia"/>
          <w:sz w:val="22"/>
          <w:szCs w:val="22"/>
        </w:rPr>
        <w:t>;</w:t>
      </w:r>
    </w:p>
    <w:p w14:paraId="625FEDA0" w14:textId="2A819CC8" w:rsidR="25E1E077" w:rsidRDefault="736894EA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2C0CB2A4">
        <w:rPr>
          <w:rFonts w:eastAsiaTheme="minorEastAsia"/>
          <w:color w:val="000000" w:themeColor="text1"/>
          <w:sz w:val="22"/>
          <w:szCs w:val="22"/>
        </w:rPr>
        <w:t xml:space="preserve">You owe rent that was due </w:t>
      </w:r>
      <w:r w:rsidR="644F38BD" w:rsidRPr="2C0CB2A4">
        <w:rPr>
          <w:rFonts w:eastAsiaTheme="minorEastAsia"/>
          <w:color w:val="000000" w:themeColor="text1"/>
          <w:sz w:val="22"/>
          <w:szCs w:val="22"/>
        </w:rPr>
        <w:t>during the eligible SHERA period starting April 1, 2020</w:t>
      </w:r>
      <w:r w:rsidRPr="2C0CB2A4">
        <w:rPr>
          <w:rFonts w:eastAsiaTheme="minorEastAsia"/>
          <w:color w:val="000000" w:themeColor="text1"/>
          <w:sz w:val="22"/>
          <w:szCs w:val="22"/>
        </w:rPr>
        <w:t xml:space="preserve">; and </w:t>
      </w:r>
    </w:p>
    <w:p w14:paraId="42CB2B11" w14:textId="6A5B428D" w:rsidR="25E1E077" w:rsidRDefault="25E1E077" w:rsidP="2C0CB2A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2C0CB2A4">
        <w:rPr>
          <w:rFonts w:eastAsiaTheme="minorEastAsia"/>
          <w:sz w:val="22"/>
          <w:szCs w:val="22"/>
        </w:rPr>
        <w:t>You have lost income, and/or had a significant increase in expenses, because of COVID-19.</w:t>
      </w:r>
    </w:p>
    <w:p w14:paraId="7E423295" w14:textId="112F4D41" w:rsidR="25E1E077" w:rsidRDefault="25E1E077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br/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You will need to sign a sworn statement saying that this is true</w:t>
      </w:r>
      <w:r w:rsidR="3E38659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, and we will need your assistance and permission to apply for these funds.</w:t>
      </w:r>
    </w:p>
    <w:p w14:paraId="1F2DC7E3" w14:textId="45DCBE15" w:rsidR="3C056A87" w:rsidRDefault="622D44B1" w:rsidP="2C0CB2A4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Immigration status does not affect your eligibility for this program</w:t>
      </w:r>
      <w:r w:rsidR="25E1E07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13AAC08C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5E1E07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You do not need a social security number to apply. However, if you have a social security number, you will be required to provide the last four digits. </w:t>
      </w:r>
    </w:p>
    <w:p w14:paraId="18FDE11B" w14:textId="0352EDB9" w:rsidR="5990B837" w:rsidRDefault="5990B837" w:rsidP="2C0CB2A4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If you are eligible </w:t>
      </w:r>
      <w:r w:rsidR="2EFEB4AC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receive SHERA assistance, in addition to </w:t>
      </w:r>
      <w:r w:rsidR="673D0379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paying </w:t>
      </w:r>
      <w:r w:rsidR="459C7B46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100% </w:t>
      </w:r>
      <w:r w:rsidR="7941CB7F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of the retroactive rent you owe for the eligible period</w:t>
      </w:r>
      <w:r w:rsidRPr="2C0CB2A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you will receive </w:t>
      </w:r>
      <w:r w:rsidRPr="2C0CB2A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EXTRA PROTECTION (</w:t>
      </w:r>
      <w:r w:rsidRPr="2C0CB2A4">
        <w:rPr>
          <w:rFonts w:ascii="Calibri" w:eastAsia="Calibri" w:hAnsi="Calibri" w:cs="Calibri"/>
          <w:b/>
          <w:bCs/>
          <w:sz w:val="22"/>
          <w:szCs w:val="22"/>
        </w:rPr>
        <w:t xml:space="preserve">6 months after the last SHERA benefit payment </w:t>
      </w:r>
      <w:proofErr w:type="gramStart"/>
      <w:r w:rsidRPr="2C0CB2A4">
        <w:rPr>
          <w:rFonts w:ascii="Calibri" w:eastAsia="Calibri" w:hAnsi="Calibri" w:cs="Calibri"/>
          <w:b/>
          <w:bCs/>
          <w:sz w:val="22"/>
          <w:szCs w:val="22"/>
        </w:rPr>
        <w:t>is received</w:t>
      </w:r>
      <w:proofErr w:type="gramEnd"/>
      <w:r w:rsidRPr="2C0CB2A4">
        <w:rPr>
          <w:rFonts w:ascii="Calibri" w:eastAsia="Calibri" w:hAnsi="Calibri" w:cs="Calibri"/>
          <w:b/>
          <w:bCs/>
          <w:sz w:val="22"/>
          <w:szCs w:val="22"/>
        </w:rPr>
        <w:t>) against eviction for nonpayment of rent</w:t>
      </w:r>
      <w:r w:rsidR="08C13874" w:rsidRPr="2C0CB2A4">
        <w:rPr>
          <w:rFonts w:ascii="Calibri" w:eastAsia="Calibri" w:hAnsi="Calibri" w:cs="Calibri"/>
          <w:sz w:val="22"/>
          <w:szCs w:val="22"/>
        </w:rPr>
        <w:t>.</w:t>
      </w:r>
    </w:p>
    <w:p w14:paraId="1C565B45" w14:textId="0AC07BA6" w:rsidR="512449A4" w:rsidRDefault="512449A4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3C056A87">
        <w:rPr>
          <w:rFonts w:ascii="Calibri" w:eastAsia="Calibri" w:hAnsi="Calibri" w:cs="Calibri"/>
          <w:sz w:val="22"/>
          <w:szCs w:val="22"/>
        </w:rPr>
        <w:lastRenderedPageBreak/>
        <w:t>If your income did not increase during this period or you already recertified, there is no further action that you need to take.</w:t>
      </w:r>
      <w:proofErr w:type="gramEnd"/>
      <w:r w:rsidRPr="3C056A87">
        <w:rPr>
          <w:rFonts w:ascii="Calibri" w:eastAsia="Calibri" w:hAnsi="Calibri" w:cs="Calibri"/>
          <w:sz w:val="22"/>
          <w:szCs w:val="22"/>
        </w:rPr>
        <w:t xml:space="preserve"> </w:t>
      </w:r>
    </w:p>
    <w:p w14:paraId="76121B5B" w14:textId="7BE00AC1" w:rsidR="358A623E" w:rsidRDefault="358A623E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If you have already applied for RAFT or for another type of emergency rental assistance </w:t>
      </w:r>
      <w:r w:rsidR="0093167C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then 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you should continue with that application and not move forward with SHERA. If you previously received other rental assistance and </w:t>
      </w:r>
      <w:proofErr w:type="gramStart"/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proofErr w:type="gramEnd"/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still have unpaid rent due </w:t>
      </w:r>
      <w:r w:rsidR="4B572DA8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since</w:t>
      </w:r>
      <w:r w:rsidR="4413925A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pril 1, 2020</w:t>
      </w:r>
      <w:r w:rsidR="056EDBEA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please contact your management office.  </w:t>
      </w:r>
    </w:p>
    <w:p w14:paraId="08DF7847" w14:textId="0F3825D9" w:rsidR="25E1E077" w:rsidRDefault="25E1E077" w:rsidP="3C056A87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36A2AE2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our </w:t>
      </w:r>
      <w:r w:rsidR="0A0AD490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Housing Authority</w:t>
      </w: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will help you figure out whether you are eligible for the program and what documents may be necessary. </w:t>
      </w:r>
      <w:r w:rsidR="5C39C427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If you are not eligible for the SHERA program, we will discuss other options to help with paying any overdue rent.</w:t>
      </w:r>
    </w:p>
    <w:p w14:paraId="7CF0B1B2" w14:textId="1F7671C1" w:rsidR="00DF200E" w:rsidRDefault="03957C76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="12159A72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79B7A3E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are responsible for paying your current monthly rent</w:t>
      </w:r>
      <w:r w:rsidR="62EA2683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accordance with your lease</w:t>
      </w:r>
      <w:r w:rsidR="72E91F7B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</w:t>
      </w:r>
      <w:r w:rsidR="4AFB581A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if you have an alternate rental payment agreement approved by us.</w:t>
      </w:r>
      <w:r w:rsidR="2619A6A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 is not yet certain if additional rental assistance will be available </w:t>
      </w:r>
      <w:r w:rsidR="533C841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through this program</w:t>
      </w:r>
      <w:r w:rsidR="59C6E7EA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>, although it is possible</w:t>
      </w:r>
      <w:r w:rsidR="533C8415" w:rsidRPr="2C0CB2A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</w:p>
    <w:p w14:paraId="61C55A65" w14:textId="60998784" w:rsidR="25E1E077" w:rsidRDefault="08D52268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21F14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Please contact your Housing Authority property manager at _______________________________ to find out more about whether you are eligible for help through SHERA.  For assistance </w:t>
      </w:r>
      <w:proofErr w:type="gramStart"/>
      <w:r w:rsidRPr="021F14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understanding</w:t>
      </w:r>
      <w:proofErr w:type="gramEnd"/>
      <w:r w:rsidRPr="021F14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this letter, for language assistance, or for reasonable accommodations, please contact ________________.</w:t>
      </w:r>
    </w:p>
    <w:p w14:paraId="543A71F8" w14:textId="53337DDB" w:rsidR="46A92BC1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23E5B" w14:textId="5EA1CB36" w:rsidR="00735474" w:rsidRDefault="25E1E077" w:rsidP="46A92BC1">
      <w:pPr>
        <w:spacing w:after="160" w:line="259" w:lineRule="auto"/>
      </w:pPr>
      <w:r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Sincerely,</w:t>
      </w:r>
      <w:r>
        <w:t xml:space="preserve"> </w:t>
      </w:r>
    </w:p>
    <w:p w14:paraId="3EF8F5A9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52D55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2BD90706" w14:textId="578AD546" w:rsidR="00735474" w:rsidRDefault="00735474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316BB7">
        <w:rPr>
          <w:rStyle w:val="normaltextrun"/>
          <w:rFonts w:ascii="Calibri" w:hAnsi="Calibri" w:cs="Calibri"/>
        </w:rPr>
        <w:t xml:space="preserve"> Property Manager </w:t>
      </w:r>
      <w:r w:rsidRPr="30316BB7">
        <w:rPr>
          <w:rStyle w:val="eop"/>
          <w:rFonts w:ascii="Calibri" w:hAnsi="Calibri" w:cs="Calibri"/>
        </w:rPr>
        <w:t> </w:t>
      </w:r>
    </w:p>
    <w:p w14:paraId="3FEF2F72" w14:textId="59B50BEE" w:rsidR="00735474" w:rsidRDefault="6AD3C024" w:rsidP="2C0CB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1713488" wp14:editId="260181FF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0FFF8C">
        <w:rPr>
          <w:rStyle w:val="eop"/>
          <w:rFonts w:ascii="Calibri" w:hAnsi="Calibri" w:cs="Calibri"/>
        </w:rPr>
        <w:t> </w:t>
      </w:r>
    </w:p>
    <w:p w14:paraId="6D20965A" w14:textId="1FD62A00"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14:paraId="61B37C84" w14:textId="626E8FD8"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14:paraId="103A8EF5" w14:textId="36D6CD4D" w:rsidR="44149D18" w:rsidRDefault="44149D18" w:rsidP="44149D18">
      <w:pPr>
        <w:pStyle w:val="paragraph"/>
        <w:spacing w:before="0" w:beforeAutospacing="0" w:after="0" w:afterAutospacing="0"/>
        <w:rPr>
          <w:rStyle w:val="eop"/>
        </w:rPr>
      </w:pPr>
    </w:p>
    <w:p w14:paraId="50F13D32" w14:textId="613476F8" w:rsidR="00BC530E" w:rsidRDefault="00BC530E" w:rsidP="3C056A87">
      <w:pPr>
        <w:rPr>
          <w:rStyle w:val="eop"/>
          <w:rFonts w:ascii="Times New Roman" w:eastAsia="Times New Roman" w:hAnsi="Times New Roman" w:cs="Times New Roman"/>
        </w:rPr>
      </w:pPr>
    </w:p>
    <w:sectPr w:rsidR="00BC530E" w:rsidSect="009E4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499B7" w14:textId="77777777" w:rsidR="008A288B" w:rsidRDefault="008A288B" w:rsidP="00026141">
      <w:r>
        <w:separator/>
      </w:r>
    </w:p>
  </w:endnote>
  <w:endnote w:type="continuationSeparator" w:id="0">
    <w:p w14:paraId="0AD5705B" w14:textId="77777777" w:rsidR="008A288B" w:rsidRDefault="008A288B" w:rsidP="00026141">
      <w:r>
        <w:continuationSeparator/>
      </w:r>
    </w:p>
  </w:endnote>
  <w:endnote w:type="continuationNotice" w:id="1">
    <w:p w14:paraId="0467A8AA" w14:textId="77777777" w:rsidR="008A288B" w:rsidRDefault="008A2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3DF2" w14:textId="77777777" w:rsidR="00026141" w:rsidRDefault="0002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D9F1" w14:textId="77777777" w:rsidR="00026141" w:rsidRDefault="0002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42D7" w14:textId="77777777" w:rsidR="00026141" w:rsidRDefault="0002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5373" w14:textId="77777777" w:rsidR="008A288B" w:rsidRDefault="008A288B" w:rsidP="00026141">
      <w:r>
        <w:separator/>
      </w:r>
    </w:p>
  </w:footnote>
  <w:footnote w:type="continuationSeparator" w:id="0">
    <w:p w14:paraId="4C3FECA3" w14:textId="77777777" w:rsidR="008A288B" w:rsidRDefault="008A288B" w:rsidP="00026141">
      <w:r>
        <w:continuationSeparator/>
      </w:r>
    </w:p>
  </w:footnote>
  <w:footnote w:type="continuationNotice" w:id="1">
    <w:p w14:paraId="262803E3" w14:textId="77777777" w:rsidR="008A288B" w:rsidRDefault="008A2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36DC" w14:textId="65460687" w:rsidR="00026141" w:rsidRDefault="0002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31D6" w14:textId="4A75522B" w:rsidR="00026141" w:rsidRDefault="0002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A159" w14:textId="72EF66C2" w:rsidR="00026141" w:rsidRDefault="00026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FF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A"/>
    <w:rsid w:val="00020B23"/>
    <w:rsid w:val="0002505A"/>
    <w:rsid w:val="00026141"/>
    <w:rsid w:val="00034FD0"/>
    <w:rsid w:val="00042CFB"/>
    <w:rsid w:val="0007066B"/>
    <w:rsid w:val="000864D4"/>
    <w:rsid w:val="000E6E2A"/>
    <w:rsid w:val="00103DD2"/>
    <w:rsid w:val="00142ABD"/>
    <w:rsid w:val="00147368"/>
    <w:rsid w:val="00147380"/>
    <w:rsid w:val="001A6105"/>
    <w:rsid w:val="001A7B8A"/>
    <w:rsid w:val="001B6B2E"/>
    <w:rsid w:val="001D2473"/>
    <w:rsid w:val="001E3F4E"/>
    <w:rsid w:val="001F4871"/>
    <w:rsid w:val="001F5923"/>
    <w:rsid w:val="002322F6"/>
    <w:rsid w:val="0027122B"/>
    <w:rsid w:val="00272645"/>
    <w:rsid w:val="00287305"/>
    <w:rsid w:val="002B2C08"/>
    <w:rsid w:val="002B6295"/>
    <w:rsid w:val="002C4C62"/>
    <w:rsid w:val="002C5E73"/>
    <w:rsid w:val="002D2144"/>
    <w:rsid w:val="002E3A3C"/>
    <w:rsid w:val="00301381"/>
    <w:rsid w:val="003612FE"/>
    <w:rsid w:val="00375C48"/>
    <w:rsid w:val="00392D4C"/>
    <w:rsid w:val="003D068A"/>
    <w:rsid w:val="003D341B"/>
    <w:rsid w:val="003D6F55"/>
    <w:rsid w:val="003E39A8"/>
    <w:rsid w:val="0049682C"/>
    <w:rsid w:val="004C3EA9"/>
    <w:rsid w:val="004D731B"/>
    <w:rsid w:val="00514D0F"/>
    <w:rsid w:val="00545024"/>
    <w:rsid w:val="0055061C"/>
    <w:rsid w:val="005532AD"/>
    <w:rsid w:val="00560F5E"/>
    <w:rsid w:val="00566C70"/>
    <w:rsid w:val="0058196C"/>
    <w:rsid w:val="00586C57"/>
    <w:rsid w:val="00591099"/>
    <w:rsid w:val="005A3212"/>
    <w:rsid w:val="005C1E5A"/>
    <w:rsid w:val="005EF2A9"/>
    <w:rsid w:val="006124B8"/>
    <w:rsid w:val="00625047"/>
    <w:rsid w:val="00631072"/>
    <w:rsid w:val="006667BF"/>
    <w:rsid w:val="00676E60"/>
    <w:rsid w:val="006A5ED8"/>
    <w:rsid w:val="006B0872"/>
    <w:rsid w:val="006C5725"/>
    <w:rsid w:val="006F6DDC"/>
    <w:rsid w:val="00700B57"/>
    <w:rsid w:val="007116CA"/>
    <w:rsid w:val="00735474"/>
    <w:rsid w:val="00740257"/>
    <w:rsid w:val="00755F03"/>
    <w:rsid w:val="00775B2E"/>
    <w:rsid w:val="007851F5"/>
    <w:rsid w:val="00794318"/>
    <w:rsid w:val="00795E60"/>
    <w:rsid w:val="007A69AF"/>
    <w:rsid w:val="007B1B3D"/>
    <w:rsid w:val="007B543B"/>
    <w:rsid w:val="007E2B8A"/>
    <w:rsid w:val="007E6FF1"/>
    <w:rsid w:val="00820C22"/>
    <w:rsid w:val="0083592B"/>
    <w:rsid w:val="00863764"/>
    <w:rsid w:val="00866396"/>
    <w:rsid w:val="0088668C"/>
    <w:rsid w:val="0089160D"/>
    <w:rsid w:val="008A288B"/>
    <w:rsid w:val="008B2C2B"/>
    <w:rsid w:val="008B6271"/>
    <w:rsid w:val="008E439F"/>
    <w:rsid w:val="008E5AE9"/>
    <w:rsid w:val="008E64EB"/>
    <w:rsid w:val="008E7A6B"/>
    <w:rsid w:val="00906D7D"/>
    <w:rsid w:val="00913C39"/>
    <w:rsid w:val="00927E46"/>
    <w:rsid w:val="0093167C"/>
    <w:rsid w:val="00935A96"/>
    <w:rsid w:val="00963EBD"/>
    <w:rsid w:val="009C340E"/>
    <w:rsid w:val="009D2244"/>
    <w:rsid w:val="009E4832"/>
    <w:rsid w:val="009F41B6"/>
    <w:rsid w:val="00A143D9"/>
    <w:rsid w:val="00A1782C"/>
    <w:rsid w:val="00A22B7F"/>
    <w:rsid w:val="00A43E7C"/>
    <w:rsid w:val="00A52279"/>
    <w:rsid w:val="00A61F6A"/>
    <w:rsid w:val="00AB6386"/>
    <w:rsid w:val="00AC1DE5"/>
    <w:rsid w:val="00AD478F"/>
    <w:rsid w:val="00B14539"/>
    <w:rsid w:val="00B239AD"/>
    <w:rsid w:val="00B42232"/>
    <w:rsid w:val="00B54DE9"/>
    <w:rsid w:val="00BC530E"/>
    <w:rsid w:val="00BC6EEB"/>
    <w:rsid w:val="00BD4586"/>
    <w:rsid w:val="00BF02F6"/>
    <w:rsid w:val="00C014CC"/>
    <w:rsid w:val="00C543D7"/>
    <w:rsid w:val="00C81E2B"/>
    <w:rsid w:val="00C865FF"/>
    <w:rsid w:val="00C902F1"/>
    <w:rsid w:val="00CA7B9E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DF200E"/>
    <w:rsid w:val="00E06925"/>
    <w:rsid w:val="00E17E5D"/>
    <w:rsid w:val="00E2794F"/>
    <w:rsid w:val="00E529A5"/>
    <w:rsid w:val="00E55F39"/>
    <w:rsid w:val="00E716FC"/>
    <w:rsid w:val="00E75561"/>
    <w:rsid w:val="00E7620E"/>
    <w:rsid w:val="00E877C2"/>
    <w:rsid w:val="00EB42A3"/>
    <w:rsid w:val="00EB648F"/>
    <w:rsid w:val="00EC499D"/>
    <w:rsid w:val="00ED1A98"/>
    <w:rsid w:val="00F13959"/>
    <w:rsid w:val="00F253C7"/>
    <w:rsid w:val="00F62AD2"/>
    <w:rsid w:val="00F63896"/>
    <w:rsid w:val="00F9604C"/>
    <w:rsid w:val="00F97C8D"/>
    <w:rsid w:val="00FB4917"/>
    <w:rsid w:val="00FB4AD0"/>
    <w:rsid w:val="00FB6F3F"/>
    <w:rsid w:val="00FD6688"/>
    <w:rsid w:val="0111AC86"/>
    <w:rsid w:val="0129F2B5"/>
    <w:rsid w:val="013E875C"/>
    <w:rsid w:val="016455CB"/>
    <w:rsid w:val="01A4F712"/>
    <w:rsid w:val="01D9ADC7"/>
    <w:rsid w:val="01DE66BC"/>
    <w:rsid w:val="01EFD7DC"/>
    <w:rsid w:val="020BEF14"/>
    <w:rsid w:val="021F1451"/>
    <w:rsid w:val="02337295"/>
    <w:rsid w:val="0272163F"/>
    <w:rsid w:val="027AFF6F"/>
    <w:rsid w:val="02A5AFC9"/>
    <w:rsid w:val="02F28F69"/>
    <w:rsid w:val="03255CA2"/>
    <w:rsid w:val="032ADB79"/>
    <w:rsid w:val="032AFA63"/>
    <w:rsid w:val="0340519F"/>
    <w:rsid w:val="0346BD97"/>
    <w:rsid w:val="036A2AE2"/>
    <w:rsid w:val="038CB82C"/>
    <w:rsid w:val="03957C76"/>
    <w:rsid w:val="03E44A75"/>
    <w:rsid w:val="03FF7211"/>
    <w:rsid w:val="042E936E"/>
    <w:rsid w:val="04359741"/>
    <w:rsid w:val="045105DC"/>
    <w:rsid w:val="049BF68D"/>
    <w:rsid w:val="04C0D0AF"/>
    <w:rsid w:val="04E294CF"/>
    <w:rsid w:val="04F32DA4"/>
    <w:rsid w:val="0518CE7B"/>
    <w:rsid w:val="05193C0F"/>
    <w:rsid w:val="053328FA"/>
    <w:rsid w:val="05438FD6"/>
    <w:rsid w:val="054C2003"/>
    <w:rsid w:val="056519DE"/>
    <w:rsid w:val="056EDBEA"/>
    <w:rsid w:val="057ECEBA"/>
    <w:rsid w:val="058757D5"/>
    <w:rsid w:val="05B641EE"/>
    <w:rsid w:val="060B2E6A"/>
    <w:rsid w:val="06539272"/>
    <w:rsid w:val="069303E6"/>
    <w:rsid w:val="06D9A2E4"/>
    <w:rsid w:val="06E02743"/>
    <w:rsid w:val="07243809"/>
    <w:rsid w:val="075BC000"/>
    <w:rsid w:val="079B7A3E"/>
    <w:rsid w:val="07A75498"/>
    <w:rsid w:val="07BFC709"/>
    <w:rsid w:val="087DB289"/>
    <w:rsid w:val="088075F0"/>
    <w:rsid w:val="08866140"/>
    <w:rsid w:val="08C13874"/>
    <w:rsid w:val="08C172E0"/>
    <w:rsid w:val="08C58A24"/>
    <w:rsid w:val="08D52268"/>
    <w:rsid w:val="08EF19F0"/>
    <w:rsid w:val="08F79061"/>
    <w:rsid w:val="092E2F28"/>
    <w:rsid w:val="09DD6286"/>
    <w:rsid w:val="0A0AD490"/>
    <w:rsid w:val="0A3B6933"/>
    <w:rsid w:val="0A5902EA"/>
    <w:rsid w:val="0AAD211D"/>
    <w:rsid w:val="0ABA4357"/>
    <w:rsid w:val="0B492B33"/>
    <w:rsid w:val="0B7B6DC8"/>
    <w:rsid w:val="0B9B9A0D"/>
    <w:rsid w:val="0C01892F"/>
    <w:rsid w:val="0C1B6025"/>
    <w:rsid w:val="0C38519D"/>
    <w:rsid w:val="0C728BE5"/>
    <w:rsid w:val="0C9511C9"/>
    <w:rsid w:val="0C95CD9B"/>
    <w:rsid w:val="0CDA7A12"/>
    <w:rsid w:val="0D0A76EE"/>
    <w:rsid w:val="0D1DC404"/>
    <w:rsid w:val="0DC04CED"/>
    <w:rsid w:val="0DEF5A16"/>
    <w:rsid w:val="0E255A47"/>
    <w:rsid w:val="0E2D4E05"/>
    <w:rsid w:val="0E909441"/>
    <w:rsid w:val="0EA6F5F8"/>
    <w:rsid w:val="0F04EE5A"/>
    <w:rsid w:val="0F077806"/>
    <w:rsid w:val="0F4F6BAA"/>
    <w:rsid w:val="0F5BC04E"/>
    <w:rsid w:val="0F8D735B"/>
    <w:rsid w:val="1011D9AA"/>
    <w:rsid w:val="106AD73E"/>
    <w:rsid w:val="1072EC4C"/>
    <w:rsid w:val="1077B2B0"/>
    <w:rsid w:val="10CBE480"/>
    <w:rsid w:val="10CF9A76"/>
    <w:rsid w:val="110FFF8C"/>
    <w:rsid w:val="112944FC"/>
    <w:rsid w:val="116D2637"/>
    <w:rsid w:val="1183A5A2"/>
    <w:rsid w:val="119A0C55"/>
    <w:rsid w:val="11C357A3"/>
    <w:rsid w:val="11C3F6B9"/>
    <w:rsid w:val="11CF4E8C"/>
    <w:rsid w:val="11E52722"/>
    <w:rsid w:val="11EB0A19"/>
    <w:rsid w:val="11FD51E1"/>
    <w:rsid w:val="12159A72"/>
    <w:rsid w:val="124AFB29"/>
    <w:rsid w:val="1276B16F"/>
    <w:rsid w:val="129C027B"/>
    <w:rsid w:val="12FAE391"/>
    <w:rsid w:val="13050F1F"/>
    <w:rsid w:val="1307446C"/>
    <w:rsid w:val="134090BB"/>
    <w:rsid w:val="134CC931"/>
    <w:rsid w:val="1353BFD8"/>
    <w:rsid w:val="1368F0B0"/>
    <w:rsid w:val="13AAC08C"/>
    <w:rsid w:val="147C669D"/>
    <w:rsid w:val="14AB9D85"/>
    <w:rsid w:val="14B0F18E"/>
    <w:rsid w:val="14B21A57"/>
    <w:rsid w:val="151F8EE1"/>
    <w:rsid w:val="1550DA74"/>
    <w:rsid w:val="15926CCC"/>
    <w:rsid w:val="159586EB"/>
    <w:rsid w:val="15EA7A6D"/>
    <w:rsid w:val="163CAFE1"/>
    <w:rsid w:val="1655508E"/>
    <w:rsid w:val="166AF488"/>
    <w:rsid w:val="1673654A"/>
    <w:rsid w:val="16827DC9"/>
    <w:rsid w:val="169A4F5A"/>
    <w:rsid w:val="17037EAE"/>
    <w:rsid w:val="173ADA1C"/>
    <w:rsid w:val="1763B76B"/>
    <w:rsid w:val="17D88042"/>
    <w:rsid w:val="17EFB40F"/>
    <w:rsid w:val="181D4E34"/>
    <w:rsid w:val="182D0EF3"/>
    <w:rsid w:val="183645C2"/>
    <w:rsid w:val="183713CC"/>
    <w:rsid w:val="185343FB"/>
    <w:rsid w:val="187432F3"/>
    <w:rsid w:val="1900A956"/>
    <w:rsid w:val="191B64C2"/>
    <w:rsid w:val="194FD7C0"/>
    <w:rsid w:val="1975F3D1"/>
    <w:rsid w:val="1989F57E"/>
    <w:rsid w:val="19CB5FB6"/>
    <w:rsid w:val="19DAFF53"/>
    <w:rsid w:val="19E8B5F8"/>
    <w:rsid w:val="19EC0C8A"/>
    <w:rsid w:val="1A0FDE18"/>
    <w:rsid w:val="1A386AAC"/>
    <w:rsid w:val="1A86758E"/>
    <w:rsid w:val="1B1131B6"/>
    <w:rsid w:val="1B1401B6"/>
    <w:rsid w:val="1B5B8179"/>
    <w:rsid w:val="1B6F5102"/>
    <w:rsid w:val="1B87FA6E"/>
    <w:rsid w:val="1C1F58AE"/>
    <w:rsid w:val="1C20D093"/>
    <w:rsid w:val="1C2E472B"/>
    <w:rsid w:val="1C86EAC5"/>
    <w:rsid w:val="1CABF165"/>
    <w:rsid w:val="1CD2F2F2"/>
    <w:rsid w:val="1D3F561F"/>
    <w:rsid w:val="1D4E8010"/>
    <w:rsid w:val="1DA01BD6"/>
    <w:rsid w:val="1DA39BD1"/>
    <w:rsid w:val="1E069F51"/>
    <w:rsid w:val="1E77443C"/>
    <w:rsid w:val="1EAB9512"/>
    <w:rsid w:val="1EC20FC1"/>
    <w:rsid w:val="1F1F1D1A"/>
    <w:rsid w:val="1F37E68D"/>
    <w:rsid w:val="1FE00089"/>
    <w:rsid w:val="2031AD09"/>
    <w:rsid w:val="2031F016"/>
    <w:rsid w:val="20949DCD"/>
    <w:rsid w:val="20BF5BC6"/>
    <w:rsid w:val="215A6807"/>
    <w:rsid w:val="215F4B83"/>
    <w:rsid w:val="217B0C59"/>
    <w:rsid w:val="21A8BCE9"/>
    <w:rsid w:val="22111139"/>
    <w:rsid w:val="2231F893"/>
    <w:rsid w:val="2249BF18"/>
    <w:rsid w:val="2251C5C2"/>
    <w:rsid w:val="227A383F"/>
    <w:rsid w:val="227CE3CF"/>
    <w:rsid w:val="228326A3"/>
    <w:rsid w:val="22D54F72"/>
    <w:rsid w:val="230C2F2E"/>
    <w:rsid w:val="23345B46"/>
    <w:rsid w:val="23500F11"/>
    <w:rsid w:val="236633B4"/>
    <w:rsid w:val="23B9F306"/>
    <w:rsid w:val="24805A32"/>
    <w:rsid w:val="24B2AD1B"/>
    <w:rsid w:val="24C7501D"/>
    <w:rsid w:val="2522D261"/>
    <w:rsid w:val="252B2326"/>
    <w:rsid w:val="2531E827"/>
    <w:rsid w:val="2556C6E3"/>
    <w:rsid w:val="255D2110"/>
    <w:rsid w:val="25E1E077"/>
    <w:rsid w:val="2619A6A5"/>
    <w:rsid w:val="26827B79"/>
    <w:rsid w:val="269E1612"/>
    <w:rsid w:val="26A6C6C7"/>
    <w:rsid w:val="26BEA2C2"/>
    <w:rsid w:val="26EEE452"/>
    <w:rsid w:val="27660BE5"/>
    <w:rsid w:val="27F5237A"/>
    <w:rsid w:val="27FB98A4"/>
    <w:rsid w:val="2807CC69"/>
    <w:rsid w:val="2860FDC0"/>
    <w:rsid w:val="2899CC51"/>
    <w:rsid w:val="28A24926"/>
    <w:rsid w:val="28AD79CB"/>
    <w:rsid w:val="28BCE3E5"/>
    <w:rsid w:val="28D511E2"/>
    <w:rsid w:val="28F5B9B4"/>
    <w:rsid w:val="293CEC2C"/>
    <w:rsid w:val="294EE4A5"/>
    <w:rsid w:val="29BD34A9"/>
    <w:rsid w:val="2A9902EB"/>
    <w:rsid w:val="2BA1AE3F"/>
    <w:rsid w:val="2BFB275E"/>
    <w:rsid w:val="2C0CB2A4"/>
    <w:rsid w:val="2C1B4648"/>
    <w:rsid w:val="2C753A21"/>
    <w:rsid w:val="2C98B577"/>
    <w:rsid w:val="2CA0F517"/>
    <w:rsid w:val="2CEEDDB4"/>
    <w:rsid w:val="2D65F151"/>
    <w:rsid w:val="2DB606A4"/>
    <w:rsid w:val="2DE27DAD"/>
    <w:rsid w:val="2DF402FF"/>
    <w:rsid w:val="2E59FB76"/>
    <w:rsid w:val="2E8E59CD"/>
    <w:rsid w:val="2EC33C4A"/>
    <w:rsid w:val="2EDD13E3"/>
    <w:rsid w:val="2EFEB4AC"/>
    <w:rsid w:val="2F6C740E"/>
    <w:rsid w:val="2F8F8F39"/>
    <w:rsid w:val="300E2891"/>
    <w:rsid w:val="30316BB7"/>
    <w:rsid w:val="3031FE39"/>
    <w:rsid w:val="306C7B1F"/>
    <w:rsid w:val="30832D01"/>
    <w:rsid w:val="309024AA"/>
    <w:rsid w:val="30E432FA"/>
    <w:rsid w:val="314E8CA5"/>
    <w:rsid w:val="316374E6"/>
    <w:rsid w:val="31844B7B"/>
    <w:rsid w:val="320F5688"/>
    <w:rsid w:val="321F55F2"/>
    <w:rsid w:val="323FCF61"/>
    <w:rsid w:val="32755113"/>
    <w:rsid w:val="32ABA021"/>
    <w:rsid w:val="32B32D15"/>
    <w:rsid w:val="32C4949E"/>
    <w:rsid w:val="32D4F821"/>
    <w:rsid w:val="32DCC216"/>
    <w:rsid w:val="32F25D45"/>
    <w:rsid w:val="33126138"/>
    <w:rsid w:val="33648729"/>
    <w:rsid w:val="3463005C"/>
    <w:rsid w:val="34704777"/>
    <w:rsid w:val="347663A5"/>
    <w:rsid w:val="34D985BE"/>
    <w:rsid w:val="34E7C946"/>
    <w:rsid w:val="34F02E78"/>
    <w:rsid w:val="3515114C"/>
    <w:rsid w:val="3567B6D2"/>
    <w:rsid w:val="358A623E"/>
    <w:rsid w:val="35B7C081"/>
    <w:rsid w:val="35F1625E"/>
    <w:rsid w:val="35F4BE98"/>
    <w:rsid w:val="367637AD"/>
    <w:rsid w:val="368D2F83"/>
    <w:rsid w:val="36BE6B4E"/>
    <w:rsid w:val="36CF8A74"/>
    <w:rsid w:val="37FFB265"/>
    <w:rsid w:val="38492B83"/>
    <w:rsid w:val="3857E32D"/>
    <w:rsid w:val="3880B37A"/>
    <w:rsid w:val="38A39395"/>
    <w:rsid w:val="38C40E3C"/>
    <w:rsid w:val="38CD6F2D"/>
    <w:rsid w:val="38DDA3B1"/>
    <w:rsid w:val="392BFC69"/>
    <w:rsid w:val="39948EC1"/>
    <w:rsid w:val="39F39BA1"/>
    <w:rsid w:val="3A26F78C"/>
    <w:rsid w:val="3A628ACE"/>
    <w:rsid w:val="3A738C17"/>
    <w:rsid w:val="3A8040E7"/>
    <w:rsid w:val="3A881E98"/>
    <w:rsid w:val="3ABD29BA"/>
    <w:rsid w:val="3ACA4ABC"/>
    <w:rsid w:val="3ACF0F0B"/>
    <w:rsid w:val="3AE701E4"/>
    <w:rsid w:val="3AEF0991"/>
    <w:rsid w:val="3B068079"/>
    <w:rsid w:val="3B684EA4"/>
    <w:rsid w:val="3B778989"/>
    <w:rsid w:val="3B823E63"/>
    <w:rsid w:val="3BBE927B"/>
    <w:rsid w:val="3BCCF109"/>
    <w:rsid w:val="3BFEED53"/>
    <w:rsid w:val="3C056A87"/>
    <w:rsid w:val="3C6AA150"/>
    <w:rsid w:val="3CB2B4E9"/>
    <w:rsid w:val="3CB9FB2B"/>
    <w:rsid w:val="3CD0F6D1"/>
    <w:rsid w:val="3D0C694F"/>
    <w:rsid w:val="3D773451"/>
    <w:rsid w:val="3D7809C8"/>
    <w:rsid w:val="3D913E04"/>
    <w:rsid w:val="3E386595"/>
    <w:rsid w:val="3E4EA828"/>
    <w:rsid w:val="3E50E744"/>
    <w:rsid w:val="3E96F7D8"/>
    <w:rsid w:val="3E9D5A7B"/>
    <w:rsid w:val="3EC8221A"/>
    <w:rsid w:val="3FF2C90B"/>
    <w:rsid w:val="4005B482"/>
    <w:rsid w:val="4044EF10"/>
    <w:rsid w:val="40809574"/>
    <w:rsid w:val="40E17711"/>
    <w:rsid w:val="40E79276"/>
    <w:rsid w:val="41A0DA47"/>
    <w:rsid w:val="41BC85B5"/>
    <w:rsid w:val="4249C83A"/>
    <w:rsid w:val="4255F32B"/>
    <w:rsid w:val="42666A90"/>
    <w:rsid w:val="4269092D"/>
    <w:rsid w:val="430875FC"/>
    <w:rsid w:val="430FC5DC"/>
    <w:rsid w:val="4379EB8D"/>
    <w:rsid w:val="43A7CDC2"/>
    <w:rsid w:val="43EE6CFA"/>
    <w:rsid w:val="4413925A"/>
    <w:rsid w:val="44149D18"/>
    <w:rsid w:val="44414AF1"/>
    <w:rsid w:val="44601EFE"/>
    <w:rsid w:val="44E4C4B3"/>
    <w:rsid w:val="451FAF37"/>
    <w:rsid w:val="4534B463"/>
    <w:rsid w:val="45739D86"/>
    <w:rsid w:val="45874E56"/>
    <w:rsid w:val="459C7B46"/>
    <w:rsid w:val="45C79A2B"/>
    <w:rsid w:val="460BA0E2"/>
    <w:rsid w:val="46A92BC1"/>
    <w:rsid w:val="471AED61"/>
    <w:rsid w:val="473F00A7"/>
    <w:rsid w:val="4746903C"/>
    <w:rsid w:val="475D1B51"/>
    <w:rsid w:val="476AC99D"/>
    <w:rsid w:val="4779BD1F"/>
    <w:rsid w:val="47C5F989"/>
    <w:rsid w:val="48530C01"/>
    <w:rsid w:val="486BDD37"/>
    <w:rsid w:val="48E44B5F"/>
    <w:rsid w:val="4901F05E"/>
    <w:rsid w:val="4968EFD9"/>
    <w:rsid w:val="498900C7"/>
    <w:rsid w:val="49AD6EB0"/>
    <w:rsid w:val="49F8BB6C"/>
    <w:rsid w:val="4A3F325D"/>
    <w:rsid w:val="4A551840"/>
    <w:rsid w:val="4A6456E9"/>
    <w:rsid w:val="4AD06626"/>
    <w:rsid w:val="4AD29AB6"/>
    <w:rsid w:val="4AFB581A"/>
    <w:rsid w:val="4B4F4229"/>
    <w:rsid w:val="4B572DA8"/>
    <w:rsid w:val="4BB5E7A7"/>
    <w:rsid w:val="4BB751A2"/>
    <w:rsid w:val="4BBDD4A7"/>
    <w:rsid w:val="4BD65404"/>
    <w:rsid w:val="4BF50E45"/>
    <w:rsid w:val="4BF620E9"/>
    <w:rsid w:val="4C0EF9EC"/>
    <w:rsid w:val="4C35147E"/>
    <w:rsid w:val="4C5C8FD7"/>
    <w:rsid w:val="4D17ECAB"/>
    <w:rsid w:val="4D78A4B7"/>
    <w:rsid w:val="4DD0E4DF"/>
    <w:rsid w:val="4E86315C"/>
    <w:rsid w:val="4E9B1549"/>
    <w:rsid w:val="4EFAD0A9"/>
    <w:rsid w:val="4F4B2B38"/>
    <w:rsid w:val="4F78E92F"/>
    <w:rsid w:val="4F7C2783"/>
    <w:rsid w:val="4FB4D35D"/>
    <w:rsid w:val="508AC2C5"/>
    <w:rsid w:val="50BF10F0"/>
    <w:rsid w:val="50CAE461"/>
    <w:rsid w:val="512449A4"/>
    <w:rsid w:val="5126E18E"/>
    <w:rsid w:val="514A7D82"/>
    <w:rsid w:val="514B9835"/>
    <w:rsid w:val="51545F80"/>
    <w:rsid w:val="51560BF4"/>
    <w:rsid w:val="520606E8"/>
    <w:rsid w:val="5253BAF5"/>
    <w:rsid w:val="526214DE"/>
    <w:rsid w:val="52FADB44"/>
    <w:rsid w:val="52FEBE86"/>
    <w:rsid w:val="532C8F86"/>
    <w:rsid w:val="5333109A"/>
    <w:rsid w:val="533C8415"/>
    <w:rsid w:val="53CE1225"/>
    <w:rsid w:val="53E735B5"/>
    <w:rsid w:val="546FC807"/>
    <w:rsid w:val="54764EF7"/>
    <w:rsid w:val="54867B9E"/>
    <w:rsid w:val="54AF360E"/>
    <w:rsid w:val="54BF023D"/>
    <w:rsid w:val="54DBAE0E"/>
    <w:rsid w:val="54DF112E"/>
    <w:rsid w:val="55494655"/>
    <w:rsid w:val="554D8E84"/>
    <w:rsid w:val="55A1FBE7"/>
    <w:rsid w:val="55A2B762"/>
    <w:rsid w:val="55F4B508"/>
    <w:rsid w:val="562C1361"/>
    <w:rsid w:val="562C6CA7"/>
    <w:rsid w:val="562E9D7E"/>
    <w:rsid w:val="5663F73F"/>
    <w:rsid w:val="56AAF7DA"/>
    <w:rsid w:val="56B5997F"/>
    <w:rsid w:val="56B5D588"/>
    <w:rsid w:val="56BD16C0"/>
    <w:rsid w:val="56D2449C"/>
    <w:rsid w:val="571668C4"/>
    <w:rsid w:val="576EC9E5"/>
    <w:rsid w:val="579546CB"/>
    <w:rsid w:val="57C7DA2E"/>
    <w:rsid w:val="57CF6045"/>
    <w:rsid w:val="582C8870"/>
    <w:rsid w:val="5850EB4F"/>
    <w:rsid w:val="58D4A0BA"/>
    <w:rsid w:val="58DA5824"/>
    <w:rsid w:val="58DF078D"/>
    <w:rsid w:val="59482FF0"/>
    <w:rsid w:val="5990B837"/>
    <w:rsid w:val="59C6E7EA"/>
    <w:rsid w:val="5A0505F5"/>
    <w:rsid w:val="5A11C197"/>
    <w:rsid w:val="5A30514B"/>
    <w:rsid w:val="5A5D7E55"/>
    <w:rsid w:val="5AAF67E7"/>
    <w:rsid w:val="5B06F980"/>
    <w:rsid w:val="5B23FE03"/>
    <w:rsid w:val="5B2E8979"/>
    <w:rsid w:val="5B34FFA7"/>
    <w:rsid w:val="5B82B845"/>
    <w:rsid w:val="5BC464F1"/>
    <w:rsid w:val="5C0C417C"/>
    <w:rsid w:val="5C0FA9D4"/>
    <w:rsid w:val="5C2C3031"/>
    <w:rsid w:val="5C39C427"/>
    <w:rsid w:val="5C50AC2B"/>
    <w:rsid w:val="5CE9D244"/>
    <w:rsid w:val="5CFC7461"/>
    <w:rsid w:val="5D4B8628"/>
    <w:rsid w:val="5E2B6980"/>
    <w:rsid w:val="5E6636FC"/>
    <w:rsid w:val="5E70D849"/>
    <w:rsid w:val="5EC3466D"/>
    <w:rsid w:val="5F18B252"/>
    <w:rsid w:val="5F88720C"/>
    <w:rsid w:val="60111FB0"/>
    <w:rsid w:val="60407221"/>
    <w:rsid w:val="60438F71"/>
    <w:rsid w:val="60BB3920"/>
    <w:rsid w:val="6104962D"/>
    <w:rsid w:val="614ED8AE"/>
    <w:rsid w:val="615D1A2E"/>
    <w:rsid w:val="61741D44"/>
    <w:rsid w:val="6199D98D"/>
    <w:rsid w:val="61C830AE"/>
    <w:rsid w:val="6215A67E"/>
    <w:rsid w:val="62299C4C"/>
    <w:rsid w:val="622D44B1"/>
    <w:rsid w:val="62AFF518"/>
    <w:rsid w:val="62C012CE"/>
    <w:rsid w:val="62EA2683"/>
    <w:rsid w:val="63278467"/>
    <w:rsid w:val="634E3010"/>
    <w:rsid w:val="637B3033"/>
    <w:rsid w:val="63E6B0E2"/>
    <w:rsid w:val="63F7AFE0"/>
    <w:rsid w:val="644F38BD"/>
    <w:rsid w:val="64AFBD50"/>
    <w:rsid w:val="64E019CD"/>
    <w:rsid w:val="64EC3069"/>
    <w:rsid w:val="651FA9EC"/>
    <w:rsid w:val="6546D2E9"/>
    <w:rsid w:val="657D7EC0"/>
    <w:rsid w:val="65A7CE3B"/>
    <w:rsid w:val="660949B2"/>
    <w:rsid w:val="66419452"/>
    <w:rsid w:val="6677C172"/>
    <w:rsid w:val="66831B26"/>
    <w:rsid w:val="66EB1993"/>
    <w:rsid w:val="67018B17"/>
    <w:rsid w:val="6705254E"/>
    <w:rsid w:val="6727F21C"/>
    <w:rsid w:val="67374AAA"/>
    <w:rsid w:val="673D0379"/>
    <w:rsid w:val="6756D5F4"/>
    <w:rsid w:val="6782B330"/>
    <w:rsid w:val="68E8CF78"/>
    <w:rsid w:val="69BBD058"/>
    <w:rsid w:val="69C0A5B3"/>
    <w:rsid w:val="6A368DFE"/>
    <w:rsid w:val="6A614642"/>
    <w:rsid w:val="6A79ADE2"/>
    <w:rsid w:val="6A86BAFE"/>
    <w:rsid w:val="6AD3C024"/>
    <w:rsid w:val="6B11E175"/>
    <w:rsid w:val="6B80E5DF"/>
    <w:rsid w:val="6BBEAA27"/>
    <w:rsid w:val="6BCACD46"/>
    <w:rsid w:val="6C5E0CFE"/>
    <w:rsid w:val="6C891C1B"/>
    <w:rsid w:val="6CC41F59"/>
    <w:rsid w:val="6CCBE62A"/>
    <w:rsid w:val="6D061F47"/>
    <w:rsid w:val="6D639ADF"/>
    <w:rsid w:val="6DDE1A83"/>
    <w:rsid w:val="6E02FE81"/>
    <w:rsid w:val="6E11FFB5"/>
    <w:rsid w:val="6E8122FD"/>
    <w:rsid w:val="6E8F86AD"/>
    <w:rsid w:val="6EE515C7"/>
    <w:rsid w:val="6EFCA12B"/>
    <w:rsid w:val="6EFF8185"/>
    <w:rsid w:val="6F809F5C"/>
    <w:rsid w:val="6FC43824"/>
    <w:rsid w:val="70401A86"/>
    <w:rsid w:val="7068E504"/>
    <w:rsid w:val="710B7AB3"/>
    <w:rsid w:val="7135A905"/>
    <w:rsid w:val="717C2BE1"/>
    <w:rsid w:val="71F1E93F"/>
    <w:rsid w:val="720B15B5"/>
    <w:rsid w:val="720F67CB"/>
    <w:rsid w:val="72620E85"/>
    <w:rsid w:val="729DD8B7"/>
    <w:rsid w:val="72B910CF"/>
    <w:rsid w:val="72D48CB5"/>
    <w:rsid w:val="72E91F7B"/>
    <w:rsid w:val="72FBD8E6"/>
    <w:rsid w:val="730DA938"/>
    <w:rsid w:val="7347633A"/>
    <w:rsid w:val="736894EA"/>
    <w:rsid w:val="7382125F"/>
    <w:rsid w:val="73C40F70"/>
    <w:rsid w:val="73D0B9B4"/>
    <w:rsid w:val="740F5551"/>
    <w:rsid w:val="741E1D82"/>
    <w:rsid w:val="7423BD8E"/>
    <w:rsid w:val="7423E029"/>
    <w:rsid w:val="744F6B1D"/>
    <w:rsid w:val="74763418"/>
    <w:rsid w:val="74FB412C"/>
    <w:rsid w:val="7532BDB5"/>
    <w:rsid w:val="758AC252"/>
    <w:rsid w:val="75F3BE15"/>
    <w:rsid w:val="767F3705"/>
    <w:rsid w:val="77135A60"/>
    <w:rsid w:val="772156D9"/>
    <w:rsid w:val="773031A1"/>
    <w:rsid w:val="783FE0DB"/>
    <w:rsid w:val="7941CB7F"/>
    <w:rsid w:val="79696F02"/>
    <w:rsid w:val="79AB65AA"/>
    <w:rsid w:val="79B88CB6"/>
    <w:rsid w:val="7A632CD3"/>
    <w:rsid w:val="7AA44950"/>
    <w:rsid w:val="7B3032CA"/>
    <w:rsid w:val="7B699909"/>
    <w:rsid w:val="7BC4026F"/>
    <w:rsid w:val="7C5FD154"/>
    <w:rsid w:val="7C782612"/>
    <w:rsid w:val="7CC5D888"/>
    <w:rsid w:val="7CDD4AC6"/>
    <w:rsid w:val="7D0FCC48"/>
    <w:rsid w:val="7D17EDF0"/>
    <w:rsid w:val="7D57B374"/>
    <w:rsid w:val="7DB819CF"/>
    <w:rsid w:val="7DC1A387"/>
    <w:rsid w:val="7DC4234F"/>
    <w:rsid w:val="7E0FBBFB"/>
    <w:rsid w:val="7E1160D8"/>
    <w:rsid w:val="7E95E6B4"/>
    <w:rsid w:val="7EA2B1AA"/>
    <w:rsid w:val="7EF5D859"/>
    <w:rsid w:val="7F28D6FC"/>
    <w:rsid w:val="7F5B5DB2"/>
    <w:rsid w:val="7F638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E47B68DD-873F-446C-BA4E-0068393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edfuel.azurewebsites.net/raa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16B41-9DB2-42DA-BDBA-C6C26A3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Ambrose, Ryan (OCD)</cp:lastModifiedBy>
  <cp:revision>2</cp:revision>
  <dcterms:created xsi:type="dcterms:W3CDTF">2021-07-01T18:08:00Z</dcterms:created>
  <dcterms:modified xsi:type="dcterms:W3CDTF">2021-07-01T18:08:00Z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