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E0195" w14:textId="77777777" w:rsidR="00D223EB" w:rsidRDefault="00D223EB" w:rsidP="00D223EB">
      <w:pPr>
        <w:jc w:val="center"/>
        <w:rPr>
          <w:rFonts w:ascii="Garamond" w:hAnsi="Garamond"/>
          <w:b/>
          <w:bCs/>
        </w:rPr>
      </w:pPr>
    </w:p>
    <w:p w14:paraId="1E6A601F" w14:textId="5A88136F" w:rsidR="00D223EB" w:rsidRPr="00054FF4" w:rsidRDefault="00D223EB" w:rsidP="00D223EB">
      <w:pPr>
        <w:jc w:val="center"/>
        <w:rPr>
          <w:rFonts w:cstheme="minorHAnsi"/>
          <w:b/>
          <w:bCs/>
        </w:rPr>
      </w:pPr>
      <w:r w:rsidRPr="00054FF4">
        <w:rPr>
          <w:rFonts w:cstheme="minorHAnsi"/>
          <w:b/>
          <w:bCs/>
        </w:rPr>
        <w:t xml:space="preserve">APPLICANT </w:t>
      </w:r>
      <w:r w:rsidR="00AB57F6">
        <w:rPr>
          <w:rFonts w:cstheme="minorHAnsi"/>
          <w:b/>
          <w:bCs/>
        </w:rPr>
        <w:t>RESPONSES</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w:t>
      </w:r>
      <w:proofErr w:type="spellStart"/>
      <w:r w:rsidRPr="00054FF4">
        <w:rPr>
          <w:rFonts w:cstheme="minorHAnsi"/>
          <w:i/>
          <w:iCs/>
        </w:rPr>
        <w:t>DoN</w:t>
      </w:r>
      <w:proofErr w:type="spellEnd"/>
      <w:r w:rsidRPr="00054FF4">
        <w:rPr>
          <w:rFonts w:cstheme="minorHAnsi"/>
          <w:i/>
          <w:iCs/>
        </w:rPr>
        <w:t xml:space="preserve">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Caption w:val="Instructions"/>
        <w:tblDescription w:val="While you may submit each answer as available, please &#10;• List question number and question for each answer you provide &#10;• Submit responses as a separate word document, using the above application title and number as a running header and page numbers in the footer &#10;• When providing the answer to the final question, submit all questions and answers in one final document &#10;• Whenever possible, include a table with the response&#10;• Responses must be available in PDF and source document (Excel preferred for data and Word for narrative).&#10;"/>
      </w:tblPr>
      <w:tblGrid>
        <w:gridCol w:w="9350"/>
      </w:tblGrid>
      <w:tr w:rsidR="00D223EB" w:rsidRPr="00054FF4" w14:paraId="57106F2B" w14:textId="77777777" w:rsidTr="00191C35">
        <w:trPr>
          <w:tblHeade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please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provide </w:t>
            </w:r>
          </w:p>
          <w:p w14:paraId="77AFC609"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2D4D3A49" w14:textId="16346E22" w:rsidR="00D223EB" w:rsidRDefault="00D223EB" w:rsidP="00D223EB">
            <w:pPr>
              <w:pStyle w:val="ListParagraph"/>
              <w:numPr>
                <w:ilvl w:val="0"/>
                <w:numId w:val="4"/>
              </w:numPr>
              <w:rPr>
                <w:rFonts w:cstheme="minorHAnsi"/>
                <w:bCs/>
              </w:rPr>
            </w:pPr>
            <w:r w:rsidRPr="00054FF4">
              <w:rPr>
                <w:rFonts w:cstheme="minorHAnsi"/>
                <w:bCs/>
              </w:rPr>
              <w:t xml:space="preserve">When providing the answer to the final question, submit all questions and answers in one final document </w:t>
            </w:r>
          </w:p>
          <w:p w14:paraId="7471D694" w14:textId="4E41EFDD" w:rsidR="0091602B" w:rsidRPr="00054FF4" w:rsidRDefault="0091602B" w:rsidP="00D223EB">
            <w:pPr>
              <w:pStyle w:val="ListParagraph"/>
              <w:numPr>
                <w:ilvl w:val="0"/>
                <w:numId w:val="4"/>
              </w:numPr>
              <w:rPr>
                <w:rFonts w:cstheme="minorHAnsi"/>
                <w:bCs/>
              </w:rPr>
            </w:pPr>
            <w:r w:rsidRPr="0091602B">
              <w:rPr>
                <w:rFonts w:cstheme="minorHAnsi"/>
                <w:bCs/>
              </w:rPr>
              <w:t>Whenever possible, include a table with the response</w:t>
            </w:r>
          </w:p>
          <w:p w14:paraId="552712FE" w14:textId="15078918" w:rsidR="00D223EB" w:rsidRPr="0091602B" w:rsidRDefault="00AE2FFA" w:rsidP="0091602B">
            <w:pPr>
              <w:pStyle w:val="ListParagraph"/>
              <w:numPr>
                <w:ilvl w:val="0"/>
                <w:numId w:val="4"/>
              </w:numPr>
              <w:rPr>
                <w:rFonts w:cstheme="minorHAnsi"/>
                <w:b/>
              </w:rPr>
            </w:pPr>
            <w:r w:rsidRPr="00AE2FFA">
              <w:rPr>
                <w:rFonts w:cstheme="minorHAnsi"/>
                <w:bCs/>
              </w:rPr>
              <w:t>Responses must be available in PDF and source document (Excel preferred for data and Word for narrative).</w:t>
            </w:r>
          </w:p>
        </w:tc>
      </w:tr>
    </w:tbl>
    <w:p w14:paraId="076B2410" w14:textId="34531E1E" w:rsidR="00FB0128" w:rsidRDefault="00FB0128"/>
    <w:p w14:paraId="48EEEF99" w14:textId="77777777" w:rsidR="00973544" w:rsidRDefault="00973544">
      <w:pPr>
        <w:rPr>
          <w:b/>
          <w:bCs/>
          <w:sz w:val="24"/>
          <w:szCs w:val="24"/>
        </w:rPr>
      </w:pPr>
    </w:p>
    <w:p w14:paraId="7FCEFB3A" w14:textId="40AE9C35" w:rsidR="00973544" w:rsidRDefault="00973544">
      <w:pPr>
        <w:rPr>
          <w:b/>
          <w:bCs/>
          <w:sz w:val="24"/>
          <w:szCs w:val="24"/>
        </w:rPr>
      </w:pPr>
    </w:p>
    <w:p w14:paraId="73B72BBE" w14:textId="0755C0B8" w:rsidR="00FB0128" w:rsidRPr="00684B3A" w:rsidRDefault="00FB0128">
      <w:pPr>
        <w:rPr>
          <w:b/>
          <w:bCs/>
          <w:sz w:val="24"/>
          <w:szCs w:val="24"/>
        </w:rPr>
      </w:pPr>
      <w:r w:rsidRPr="00684B3A">
        <w:rPr>
          <w:b/>
          <w:bCs/>
          <w:sz w:val="24"/>
          <w:szCs w:val="24"/>
        </w:rPr>
        <w:t>Factor 1</w:t>
      </w:r>
      <w:r w:rsidR="007A1B91">
        <w:rPr>
          <w:b/>
          <w:bCs/>
          <w:sz w:val="24"/>
          <w:szCs w:val="24"/>
        </w:rPr>
        <w:t>a</w:t>
      </w:r>
      <w:r w:rsidRPr="00684B3A">
        <w:rPr>
          <w:b/>
          <w:bCs/>
          <w:sz w:val="24"/>
          <w:szCs w:val="24"/>
        </w:rPr>
        <w:t xml:space="preserve">: Patient Panel </w:t>
      </w:r>
      <w:r w:rsidR="0091538D">
        <w:rPr>
          <w:b/>
          <w:bCs/>
          <w:sz w:val="24"/>
          <w:szCs w:val="24"/>
        </w:rPr>
        <w:t xml:space="preserve">and </w:t>
      </w:r>
      <w:r w:rsidRPr="00684B3A">
        <w:rPr>
          <w:b/>
          <w:bCs/>
          <w:sz w:val="24"/>
          <w:szCs w:val="24"/>
        </w:rPr>
        <w:t>Need</w:t>
      </w:r>
    </w:p>
    <w:p w14:paraId="4E4761FE" w14:textId="0C2FC689" w:rsidR="00FB0128" w:rsidRPr="00737980" w:rsidRDefault="0003352B" w:rsidP="00FB0128">
      <w:pPr>
        <w:pStyle w:val="ListParagraph"/>
        <w:numPr>
          <w:ilvl w:val="0"/>
          <w:numId w:val="17"/>
        </w:numPr>
        <w:rPr>
          <w:b/>
          <w:bCs/>
          <w:sz w:val="24"/>
          <w:szCs w:val="24"/>
        </w:rPr>
      </w:pPr>
      <w:r w:rsidRPr="00737980">
        <w:rPr>
          <w:b/>
          <w:bCs/>
          <w:sz w:val="24"/>
          <w:szCs w:val="24"/>
        </w:rPr>
        <w:t xml:space="preserve">The application describes the </w:t>
      </w:r>
      <w:r w:rsidR="00A424EC" w:rsidRPr="00737980">
        <w:rPr>
          <w:b/>
          <w:bCs/>
          <w:sz w:val="24"/>
          <w:szCs w:val="24"/>
        </w:rPr>
        <w:t>current (pg.5)</w:t>
      </w:r>
      <w:r w:rsidRPr="00737980">
        <w:rPr>
          <w:b/>
          <w:bCs/>
          <w:sz w:val="24"/>
          <w:szCs w:val="24"/>
        </w:rPr>
        <w:t xml:space="preserve"> and proposed</w:t>
      </w:r>
      <w:r w:rsidR="00247B97" w:rsidRPr="00737980">
        <w:rPr>
          <w:b/>
          <w:bCs/>
          <w:sz w:val="24"/>
          <w:szCs w:val="24"/>
        </w:rPr>
        <w:t xml:space="preserve"> location and</w:t>
      </w:r>
      <w:r w:rsidRPr="00737980">
        <w:rPr>
          <w:b/>
          <w:bCs/>
          <w:sz w:val="24"/>
          <w:szCs w:val="24"/>
        </w:rPr>
        <w:t xml:space="preserve"> </w:t>
      </w:r>
      <w:r w:rsidR="00A424EC" w:rsidRPr="00737980">
        <w:rPr>
          <w:b/>
          <w:bCs/>
          <w:sz w:val="24"/>
          <w:szCs w:val="24"/>
        </w:rPr>
        <w:t>hours of operation of</w:t>
      </w:r>
      <w:r w:rsidRPr="00737980">
        <w:rPr>
          <w:b/>
          <w:bCs/>
          <w:sz w:val="24"/>
          <w:szCs w:val="24"/>
        </w:rPr>
        <w:t xml:space="preserve"> MRI and PET-CT services</w:t>
      </w:r>
      <w:r w:rsidR="00EC5B2A" w:rsidRPr="00737980">
        <w:rPr>
          <w:b/>
          <w:bCs/>
          <w:sz w:val="24"/>
          <w:szCs w:val="24"/>
        </w:rPr>
        <w:t>.</w:t>
      </w:r>
    </w:p>
    <w:tbl>
      <w:tblPr>
        <w:tblStyle w:val="TableGrid"/>
        <w:tblW w:w="0" w:type="auto"/>
        <w:jc w:val="center"/>
        <w:tblLook w:val="04A0" w:firstRow="1" w:lastRow="0" w:firstColumn="1" w:lastColumn="0" w:noHBand="0" w:noVBand="1"/>
        <w:tblCaption w:val="Current and Proposed Location and Hours of Operation or MRI and PET-CT services"/>
        <w:tblDescription w:val=" Existing setup Proposed setup&#10;Heywood Hospital (1) Part-time MRI unit &#10;M-F, 7am-10pm &#10;Sat/Sun 7:30am-2:45pm&#10;&#10;(1) PET-CT &#10;One day per week (1) 1.5T Fixed MRI services, six days a week &#10;&#10;&#10;&#10;&#10;Athol Hospital  (1) Part-time MRI unit &#10;M,T,Th, 8am-5pm (1) Part-time, mobile PET-CT services &#10;One day per week &#10;"/>
      </w:tblPr>
      <w:tblGrid>
        <w:gridCol w:w="1852"/>
        <w:gridCol w:w="2390"/>
        <w:gridCol w:w="4131"/>
      </w:tblGrid>
      <w:tr w:rsidR="0003352B" w14:paraId="1A3E188F" w14:textId="77777777" w:rsidTr="00191C35">
        <w:trPr>
          <w:tblHeader/>
          <w:jc w:val="center"/>
        </w:trPr>
        <w:tc>
          <w:tcPr>
            <w:tcW w:w="0" w:type="auto"/>
            <w:shd w:val="clear" w:color="auto" w:fill="D9D9D9" w:themeFill="background1" w:themeFillShade="D9"/>
          </w:tcPr>
          <w:p w14:paraId="2A600BEB" w14:textId="77777777" w:rsidR="0003352B" w:rsidRPr="000C7140" w:rsidRDefault="0003352B" w:rsidP="00201038">
            <w:pPr>
              <w:rPr>
                <w:b/>
                <w:bCs/>
              </w:rPr>
            </w:pPr>
          </w:p>
        </w:tc>
        <w:tc>
          <w:tcPr>
            <w:tcW w:w="0" w:type="auto"/>
            <w:shd w:val="clear" w:color="auto" w:fill="D9D9D9" w:themeFill="background1" w:themeFillShade="D9"/>
          </w:tcPr>
          <w:p w14:paraId="41B5F6A9" w14:textId="77777777" w:rsidR="0003352B" w:rsidRPr="000C7140" w:rsidRDefault="0003352B" w:rsidP="00201038">
            <w:pPr>
              <w:jc w:val="center"/>
              <w:rPr>
                <w:b/>
                <w:bCs/>
              </w:rPr>
            </w:pPr>
            <w:r w:rsidRPr="000C7140">
              <w:rPr>
                <w:b/>
                <w:bCs/>
              </w:rPr>
              <w:t>Existing setup</w:t>
            </w:r>
          </w:p>
        </w:tc>
        <w:tc>
          <w:tcPr>
            <w:tcW w:w="0" w:type="auto"/>
            <w:shd w:val="clear" w:color="auto" w:fill="D9D9D9" w:themeFill="background1" w:themeFillShade="D9"/>
          </w:tcPr>
          <w:p w14:paraId="7CC48563" w14:textId="1F049C2E" w:rsidR="0003352B" w:rsidRPr="000C7140" w:rsidRDefault="0003352B" w:rsidP="00201038">
            <w:pPr>
              <w:jc w:val="center"/>
              <w:rPr>
                <w:b/>
                <w:bCs/>
              </w:rPr>
            </w:pPr>
            <w:r w:rsidRPr="000C7140">
              <w:rPr>
                <w:b/>
                <w:bCs/>
              </w:rPr>
              <w:t>Proposed</w:t>
            </w:r>
            <w:r w:rsidR="00215008">
              <w:rPr>
                <w:b/>
                <w:bCs/>
              </w:rPr>
              <w:t xml:space="preserve"> setup</w:t>
            </w:r>
          </w:p>
        </w:tc>
      </w:tr>
      <w:tr w:rsidR="0003352B" w14:paraId="260C4CB3" w14:textId="77777777" w:rsidTr="00201038">
        <w:trPr>
          <w:jc w:val="center"/>
        </w:trPr>
        <w:tc>
          <w:tcPr>
            <w:tcW w:w="0" w:type="auto"/>
          </w:tcPr>
          <w:p w14:paraId="5B40E783" w14:textId="77777777" w:rsidR="0003352B" w:rsidRDefault="0003352B" w:rsidP="00201038">
            <w:r>
              <w:t>Heywood Hospital</w:t>
            </w:r>
          </w:p>
        </w:tc>
        <w:tc>
          <w:tcPr>
            <w:tcW w:w="0" w:type="auto"/>
          </w:tcPr>
          <w:p w14:paraId="63FE63F4" w14:textId="77777777" w:rsidR="0003352B" w:rsidRDefault="0003352B" w:rsidP="0003352B">
            <w:pPr>
              <w:pStyle w:val="ListParagraph"/>
              <w:numPr>
                <w:ilvl w:val="0"/>
                <w:numId w:val="19"/>
              </w:numPr>
              <w:ind w:left="360"/>
            </w:pPr>
            <w:r>
              <w:t xml:space="preserve">Part-time MRI unit </w:t>
            </w:r>
          </w:p>
          <w:p w14:paraId="314D7FE7" w14:textId="77777777" w:rsidR="0003352B" w:rsidRDefault="0003352B" w:rsidP="00201038">
            <w:r>
              <w:t xml:space="preserve">M-F, 7am-10pm </w:t>
            </w:r>
          </w:p>
          <w:p w14:paraId="053088DA" w14:textId="77777777" w:rsidR="0003352B" w:rsidRDefault="0003352B" w:rsidP="00201038">
            <w:r>
              <w:t>Sat/Sun 7:30am-2:45pm</w:t>
            </w:r>
          </w:p>
          <w:p w14:paraId="31FED50F" w14:textId="77777777" w:rsidR="0003352B" w:rsidRDefault="0003352B" w:rsidP="00201038"/>
          <w:p w14:paraId="50AA2779" w14:textId="77777777" w:rsidR="0003352B" w:rsidRDefault="0003352B" w:rsidP="0003352B">
            <w:pPr>
              <w:pStyle w:val="ListParagraph"/>
              <w:numPr>
                <w:ilvl w:val="0"/>
                <w:numId w:val="20"/>
              </w:numPr>
              <w:ind w:left="360"/>
            </w:pPr>
            <w:r>
              <w:t xml:space="preserve">PET-CT </w:t>
            </w:r>
          </w:p>
          <w:p w14:paraId="18406D54" w14:textId="255CC495" w:rsidR="00B13CCA" w:rsidRDefault="00B13CCA" w:rsidP="00B13CCA">
            <w:pPr>
              <w:pStyle w:val="ListParagraph"/>
              <w:ind w:left="360"/>
            </w:pPr>
            <w:r>
              <w:t>One day per week</w:t>
            </w:r>
          </w:p>
        </w:tc>
        <w:tc>
          <w:tcPr>
            <w:tcW w:w="0" w:type="auto"/>
          </w:tcPr>
          <w:p w14:paraId="7AAEF0ED" w14:textId="1D138B6F" w:rsidR="0003352B" w:rsidRDefault="0003352B" w:rsidP="0003352B">
            <w:pPr>
              <w:pStyle w:val="ListParagraph"/>
              <w:numPr>
                <w:ilvl w:val="0"/>
                <w:numId w:val="22"/>
              </w:numPr>
              <w:ind w:left="360"/>
            </w:pPr>
            <w:r>
              <w:t>1.5T Fixed MRI</w:t>
            </w:r>
            <w:r w:rsidR="00805320">
              <w:t xml:space="preserve"> services</w:t>
            </w:r>
            <w:r>
              <w:t xml:space="preserve">, six days a week </w:t>
            </w:r>
          </w:p>
          <w:p w14:paraId="37653BF8" w14:textId="33088B5D" w:rsidR="0003352B" w:rsidRDefault="0003352B" w:rsidP="00201038"/>
          <w:p w14:paraId="41BA6047" w14:textId="77777777" w:rsidR="0003352B" w:rsidRDefault="0003352B" w:rsidP="00201038"/>
        </w:tc>
      </w:tr>
      <w:tr w:rsidR="0003352B" w14:paraId="0766A222" w14:textId="77777777" w:rsidTr="00201038">
        <w:trPr>
          <w:jc w:val="center"/>
        </w:trPr>
        <w:tc>
          <w:tcPr>
            <w:tcW w:w="0" w:type="auto"/>
          </w:tcPr>
          <w:p w14:paraId="40E73EC0" w14:textId="77777777" w:rsidR="0003352B" w:rsidRDefault="0003352B" w:rsidP="00201038">
            <w:r>
              <w:t xml:space="preserve">Athol Hospital </w:t>
            </w:r>
          </w:p>
        </w:tc>
        <w:tc>
          <w:tcPr>
            <w:tcW w:w="0" w:type="auto"/>
          </w:tcPr>
          <w:p w14:paraId="025F2FC9" w14:textId="77777777" w:rsidR="0003352B" w:rsidRDefault="0003352B" w:rsidP="0003352B">
            <w:pPr>
              <w:pStyle w:val="ListParagraph"/>
              <w:numPr>
                <w:ilvl w:val="0"/>
                <w:numId w:val="21"/>
              </w:numPr>
              <w:ind w:left="360"/>
            </w:pPr>
            <w:r>
              <w:t xml:space="preserve">Part-time MRI unit </w:t>
            </w:r>
          </w:p>
          <w:p w14:paraId="18B8D1F1" w14:textId="77777777" w:rsidR="0003352B" w:rsidRDefault="0003352B" w:rsidP="00201038">
            <w:proofErr w:type="spellStart"/>
            <w:proofErr w:type="gramStart"/>
            <w:r>
              <w:t>M,T</w:t>
            </w:r>
            <w:proofErr w:type="gramEnd"/>
            <w:r>
              <w:t>,Th</w:t>
            </w:r>
            <w:proofErr w:type="spellEnd"/>
            <w:r>
              <w:t>, 8am-5pm</w:t>
            </w:r>
          </w:p>
        </w:tc>
        <w:tc>
          <w:tcPr>
            <w:tcW w:w="0" w:type="auto"/>
          </w:tcPr>
          <w:p w14:paraId="7B553498" w14:textId="77777777" w:rsidR="00805320" w:rsidRDefault="00FC5C6E" w:rsidP="0003352B">
            <w:pPr>
              <w:pStyle w:val="ListParagraph"/>
              <w:numPr>
                <w:ilvl w:val="0"/>
                <w:numId w:val="23"/>
              </w:numPr>
              <w:ind w:left="360"/>
            </w:pPr>
            <w:r>
              <w:t>Part-time</w:t>
            </w:r>
            <w:r w:rsidR="00805320">
              <w:t>, m</w:t>
            </w:r>
            <w:r w:rsidR="0003352B" w:rsidRPr="00623306">
              <w:t xml:space="preserve">obile PET-CT </w:t>
            </w:r>
            <w:r w:rsidR="00805320">
              <w:t xml:space="preserve">services </w:t>
            </w:r>
          </w:p>
          <w:p w14:paraId="055ACC92" w14:textId="4FA36F0F" w:rsidR="0003352B" w:rsidRDefault="00B13CCA" w:rsidP="00805320">
            <w:pPr>
              <w:pStyle w:val="ListParagraph"/>
              <w:ind w:left="360"/>
            </w:pPr>
            <w:r>
              <w:t>O</w:t>
            </w:r>
            <w:r w:rsidR="0003352B" w:rsidRPr="00623306">
              <w:t xml:space="preserve">ne day </w:t>
            </w:r>
            <w:r>
              <w:t>per</w:t>
            </w:r>
            <w:r w:rsidR="0003352B" w:rsidRPr="00623306">
              <w:t xml:space="preserve"> week </w:t>
            </w:r>
          </w:p>
        </w:tc>
      </w:tr>
    </w:tbl>
    <w:p w14:paraId="52E0C243" w14:textId="77777777" w:rsidR="001B7EE7" w:rsidRDefault="001B7EE7" w:rsidP="0003352B">
      <w:pPr>
        <w:rPr>
          <w:b/>
          <w:bCs/>
          <w:sz w:val="24"/>
          <w:szCs w:val="24"/>
        </w:rPr>
      </w:pPr>
    </w:p>
    <w:p w14:paraId="1AD75AE4" w14:textId="77777777" w:rsidR="001B7EE7" w:rsidRDefault="001B7EE7" w:rsidP="0003352B">
      <w:pPr>
        <w:rPr>
          <w:b/>
          <w:bCs/>
          <w:sz w:val="24"/>
          <w:szCs w:val="24"/>
        </w:rPr>
      </w:pPr>
    </w:p>
    <w:p w14:paraId="278F2704" w14:textId="77777777" w:rsidR="001B7EE7" w:rsidRDefault="001B7EE7" w:rsidP="0003352B">
      <w:pPr>
        <w:rPr>
          <w:b/>
          <w:bCs/>
          <w:sz w:val="24"/>
          <w:szCs w:val="24"/>
        </w:rPr>
      </w:pPr>
    </w:p>
    <w:p w14:paraId="21792FEB" w14:textId="52C696AC" w:rsidR="0003352B" w:rsidRPr="00737980" w:rsidRDefault="0003352B" w:rsidP="0003352B">
      <w:pPr>
        <w:rPr>
          <w:b/>
          <w:bCs/>
          <w:sz w:val="24"/>
          <w:szCs w:val="24"/>
        </w:rPr>
      </w:pPr>
      <w:r w:rsidRPr="00737980">
        <w:rPr>
          <w:b/>
          <w:bCs/>
          <w:sz w:val="24"/>
          <w:szCs w:val="24"/>
        </w:rPr>
        <w:t>For the purposes of understanding current and proposed levels of access to MRI and PET-CT imaging, provide the following information:</w:t>
      </w:r>
    </w:p>
    <w:p w14:paraId="4269B866" w14:textId="77777777" w:rsidR="00737980" w:rsidRPr="00737980" w:rsidRDefault="00800346" w:rsidP="0018034E">
      <w:pPr>
        <w:pStyle w:val="ListParagraph"/>
        <w:numPr>
          <w:ilvl w:val="0"/>
          <w:numId w:val="18"/>
        </w:numPr>
        <w:spacing w:after="120" w:line="240" w:lineRule="auto"/>
        <w:contextualSpacing w:val="0"/>
        <w:rPr>
          <w:b/>
          <w:bCs/>
          <w:sz w:val="24"/>
          <w:szCs w:val="24"/>
        </w:rPr>
      </w:pPr>
      <w:r w:rsidRPr="00737980">
        <w:rPr>
          <w:b/>
          <w:bCs/>
          <w:sz w:val="24"/>
          <w:szCs w:val="24"/>
        </w:rPr>
        <w:t>A</w:t>
      </w:r>
      <w:r w:rsidR="00F14D3B" w:rsidRPr="00737980">
        <w:rPr>
          <w:b/>
          <w:bCs/>
          <w:sz w:val="24"/>
          <w:szCs w:val="24"/>
        </w:rPr>
        <w:t>n</w:t>
      </w:r>
      <w:r w:rsidR="001C3915" w:rsidRPr="00737980">
        <w:rPr>
          <w:b/>
          <w:bCs/>
          <w:sz w:val="24"/>
          <w:szCs w:val="24"/>
        </w:rPr>
        <w:t xml:space="preserve"> </w:t>
      </w:r>
      <w:r w:rsidR="00BB73D1" w:rsidRPr="00737980">
        <w:rPr>
          <w:b/>
          <w:bCs/>
          <w:sz w:val="24"/>
          <w:szCs w:val="24"/>
        </w:rPr>
        <w:t xml:space="preserve">explanation of the distinction between </w:t>
      </w:r>
      <w:r w:rsidR="0003352B" w:rsidRPr="00737980">
        <w:rPr>
          <w:b/>
          <w:bCs/>
          <w:sz w:val="24"/>
          <w:szCs w:val="24"/>
        </w:rPr>
        <w:t xml:space="preserve">part-time and full-time </w:t>
      </w:r>
      <w:r w:rsidR="00BB73D1" w:rsidRPr="00737980">
        <w:rPr>
          <w:b/>
          <w:bCs/>
          <w:sz w:val="24"/>
          <w:szCs w:val="24"/>
        </w:rPr>
        <w:t>services</w:t>
      </w:r>
      <w:r w:rsidR="00FA7E5D" w:rsidRPr="00737980">
        <w:rPr>
          <w:b/>
          <w:bCs/>
          <w:sz w:val="24"/>
          <w:szCs w:val="24"/>
        </w:rPr>
        <w:t>.</w:t>
      </w:r>
      <w:r w:rsidR="003332D7" w:rsidRPr="00737980">
        <w:rPr>
          <w:b/>
          <w:bCs/>
          <w:i/>
          <w:sz w:val="24"/>
          <w:szCs w:val="24"/>
        </w:rPr>
        <w:t xml:space="preserve"> </w:t>
      </w:r>
    </w:p>
    <w:p w14:paraId="06647FC7" w14:textId="451E9C94" w:rsidR="005C246A" w:rsidRPr="00737980" w:rsidRDefault="005C246A" w:rsidP="0018034E">
      <w:pPr>
        <w:pStyle w:val="ListParagraph"/>
        <w:spacing w:after="120" w:line="240" w:lineRule="auto"/>
        <w:ind w:left="1080"/>
        <w:contextualSpacing w:val="0"/>
        <w:rPr>
          <w:bCs/>
          <w:sz w:val="24"/>
          <w:szCs w:val="24"/>
        </w:rPr>
      </w:pPr>
      <w:r w:rsidRPr="00737980">
        <w:rPr>
          <w:bCs/>
          <w:sz w:val="24"/>
          <w:szCs w:val="24"/>
        </w:rPr>
        <w:t>Part</w:t>
      </w:r>
      <w:r w:rsidR="002F4FE7" w:rsidRPr="00737980">
        <w:rPr>
          <w:bCs/>
          <w:sz w:val="24"/>
          <w:szCs w:val="24"/>
        </w:rPr>
        <w:t>-</w:t>
      </w:r>
      <w:r w:rsidRPr="00737980">
        <w:rPr>
          <w:bCs/>
          <w:sz w:val="24"/>
          <w:szCs w:val="24"/>
        </w:rPr>
        <w:t>time</w:t>
      </w:r>
      <w:r w:rsidR="002F4FE7" w:rsidRPr="00737980">
        <w:rPr>
          <w:bCs/>
          <w:sz w:val="24"/>
          <w:szCs w:val="24"/>
        </w:rPr>
        <w:t xml:space="preserve"> services,</w:t>
      </w:r>
      <w:r w:rsidRPr="00737980">
        <w:rPr>
          <w:bCs/>
          <w:sz w:val="24"/>
          <w:szCs w:val="24"/>
        </w:rPr>
        <w:t xml:space="preserve"> for operational </w:t>
      </w:r>
      <w:r w:rsidR="002F4FE7" w:rsidRPr="00737980">
        <w:rPr>
          <w:bCs/>
          <w:sz w:val="24"/>
          <w:szCs w:val="24"/>
        </w:rPr>
        <w:t xml:space="preserve">purposes, equates </w:t>
      </w:r>
      <w:r w:rsidRPr="00737980">
        <w:rPr>
          <w:bCs/>
          <w:sz w:val="24"/>
          <w:szCs w:val="24"/>
        </w:rPr>
        <w:t>to less than five days per week</w:t>
      </w:r>
      <w:r w:rsidR="004908C3" w:rsidRPr="00737980">
        <w:rPr>
          <w:bCs/>
          <w:sz w:val="24"/>
          <w:szCs w:val="24"/>
        </w:rPr>
        <w:t xml:space="preserve"> and/or less than 24 hours per day</w:t>
      </w:r>
      <w:r w:rsidRPr="00737980">
        <w:rPr>
          <w:bCs/>
          <w:sz w:val="24"/>
          <w:szCs w:val="24"/>
        </w:rPr>
        <w:t>.</w:t>
      </w:r>
      <w:r w:rsidR="004908C3" w:rsidRPr="00737980">
        <w:rPr>
          <w:bCs/>
          <w:sz w:val="24"/>
          <w:szCs w:val="24"/>
        </w:rPr>
        <w:t xml:space="preserve"> </w:t>
      </w:r>
    </w:p>
    <w:p w14:paraId="71F0163D" w14:textId="759E0BBE" w:rsidR="0003352B" w:rsidRPr="0018034E" w:rsidRDefault="00B50847" w:rsidP="0018034E">
      <w:pPr>
        <w:pStyle w:val="ListParagraph"/>
        <w:numPr>
          <w:ilvl w:val="0"/>
          <w:numId w:val="18"/>
        </w:numPr>
        <w:spacing w:after="120" w:line="240" w:lineRule="auto"/>
        <w:contextualSpacing w:val="0"/>
        <w:rPr>
          <w:sz w:val="24"/>
          <w:szCs w:val="24"/>
        </w:rPr>
      </w:pPr>
      <w:r w:rsidRPr="00737980">
        <w:rPr>
          <w:b/>
          <w:bCs/>
          <w:sz w:val="24"/>
          <w:szCs w:val="24"/>
        </w:rPr>
        <w:lastRenderedPageBreak/>
        <w:t>The</w:t>
      </w:r>
      <w:r w:rsidR="00616F0A" w:rsidRPr="00737980">
        <w:rPr>
          <w:b/>
          <w:bCs/>
          <w:sz w:val="24"/>
          <w:szCs w:val="24"/>
        </w:rPr>
        <w:t xml:space="preserve"> h</w:t>
      </w:r>
      <w:r w:rsidR="0003352B" w:rsidRPr="00737980">
        <w:rPr>
          <w:b/>
          <w:bCs/>
          <w:sz w:val="24"/>
          <w:szCs w:val="24"/>
        </w:rPr>
        <w:t xml:space="preserve">ours of operation </w:t>
      </w:r>
      <w:r w:rsidR="00356053" w:rsidRPr="00737980">
        <w:rPr>
          <w:b/>
          <w:bCs/>
          <w:sz w:val="24"/>
          <w:szCs w:val="24"/>
        </w:rPr>
        <w:t>of</w:t>
      </w:r>
      <w:r w:rsidR="00030938" w:rsidRPr="00737980">
        <w:rPr>
          <w:b/>
          <w:bCs/>
          <w:sz w:val="24"/>
          <w:szCs w:val="24"/>
        </w:rPr>
        <w:t xml:space="preserve"> </w:t>
      </w:r>
      <w:r w:rsidR="00CF12E1" w:rsidRPr="00737980">
        <w:rPr>
          <w:b/>
          <w:bCs/>
          <w:sz w:val="24"/>
          <w:szCs w:val="24"/>
        </w:rPr>
        <w:t xml:space="preserve">the </w:t>
      </w:r>
      <w:r w:rsidR="00B13CCA" w:rsidRPr="00737980">
        <w:rPr>
          <w:b/>
          <w:bCs/>
          <w:sz w:val="24"/>
          <w:szCs w:val="24"/>
        </w:rPr>
        <w:t xml:space="preserve">current </w:t>
      </w:r>
      <w:r w:rsidR="0003352B" w:rsidRPr="00737980">
        <w:rPr>
          <w:b/>
          <w:bCs/>
          <w:sz w:val="24"/>
          <w:szCs w:val="24"/>
        </w:rPr>
        <w:t>PET-CT</w:t>
      </w:r>
      <w:r w:rsidR="00E661FF" w:rsidRPr="00737980">
        <w:rPr>
          <w:b/>
          <w:bCs/>
          <w:sz w:val="24"/>
          <w:szCs w:val="24"/>
        </w:rPr>
        <w:t xml:space="preserve"> services </w:t>
      </w:r>
      <w:r w:rsidR="00B13CCA" w:rsidRPr="00737980">
        <w:rPr>
          <w:b/>
          <w:bCs/>
          <w:sz w:val="24"/>
          <w:szCs w:val="24"/>
        </w:rPr>
        <w:t>at Heywood Hospital</w:t>
      </w:r>
      <w:r w:rsidR="00030938" w:rsidRPr="00737980">
        <w:rPr>
          <w:b/>
          <w:bCs/>
          <w:sz w:val="24"/>
          <w:szCs w:val="24"/>
        </w:rPr>
        <w:t xml:space="preserve">, </w:t>
      </w:r>
      <w:r w:rsidR="00B13CCA" w:rsidRPr="00737980">
        <w:rPr>
          <w:b/>
          <w:bCs/>
          <w:sz w:val="24"/>
          <w:szCs w:val="24"/>
        </w:rPr>
        <w:t xml:space="preserve">and </w:t>
      </w:r>
      <w:r w:rsidR="00903555" w:rsidRPr="00737980">
        <w:rPr>
          <w:b/>
          <w:bCs/>
          <w:sz w:val="24"/>
          <w:szCs w:val="24"/>
        </w:rPr>
        <w:t xml:space="preserve">the proposed MRI </w:t>
      </w:r>
      <w:r w:rsidR="00EF43FD" w:rsidRPr="00737980">
        <w:rPr>
          <w:b/>
          <w:bCs/>
          <w:sz w:val="24"/>
          <w:szCs w:val="24"/>
        </w:rPr>
        <w:t xml:space="preserve">services </w:t>
      </w:r>
      <w:r w:rsidR="00903555" w:rsidRPr="00737980">
        <w:rPr>
          <w:b/>
          <w:bCs/>
          <w:sz w:val="24"/>
          <w:szCs w:val="24"/>
        </w:rPr>
        <w:t xml:space="preserve">at Heywood Hospital and </w:t>
      </w:r>
      <w:r w:rsidR="00B13CCA" w:rsidRPr="00737980">
        <w:rPr>
          <w:b/>
          <w:bCs/>
          <w:sz w:val="24"/>
          <w:szCs w:val="24"/>
        </w:rPr>
        <w:t xml:space="preserve">proposed PET-CT services </w:t>
      </w:r>
      <w:r w:rsidR="00E661FF" w:rsidRPr="00737980">
        <w:rPr>
          <w:b/>
          <w:bCs/>
          <w:sz w:val="24"/>
          <w:szCs w:val="24"/>
        </w:rPr>
        <w:t>at Athol Hospital</w:t>
      </w:r>
      <w:r w:rsidR="00CF12E1" w:rsidRPr="00737980">
        <w:rPr>
          <w:b/>
          <w:bCs/>
          <w:sz w:val="24"/>
          <w:szCs w:val="24"/>
        </w:rPr>
        <w:t>.</w:t>
      </w:r>
      <w:r w:rsidR="003332D7">
        <w:rPr>
          <w:sz w:val="24"/>
          <w:szCs w:val="24"/>
        </w:rPr>
        <w:t xml:space="preserve"> </w:t>
      </w:r>
    </w:p>
    <w:tbl>
      <w:tblPr>
        <w:tblStyle w:val="TableGrid"/>
        <w:tblW w:w="0" w:type="auto"/>
        <w:tblInd w:w="1080" w:type="dxa"/>
        <w:tblLook w:val="04A0" w:firstRow="1" w:lastRow="0" w:firstColumn="1" w:lastColumn="0" w:noHBand="0" w:noVBand="1"/>
        <w:tblCaption w:val="b. The hours of operation of the current PET-CT services at Heywood Hospital, and the proposed MRI services at Heywood Hospital and proposed PET-CT services at Athol Hospital. "/>
        <w:tblDescription w:val=" Current Proposed&#10;Heywood MRI Monday-Friday, 7:00am-10:00pm Monday, 7am-6pm&#10;Tuesday-Thursday, 7am-10pm&#10;Friday, 7am-8pm&#10;Saturday, 7am-4pm&#10;Heywood PET/CT Saturday, 8:00am-2:00pm N/A&#10;Athol PET/CT Saturday, 7:30am-3:00pm Saturday, 7am-5pm&#10;"/>
      </w:tblPr>
      <w:tblGrid>
        <w:gridCol w:w="1975"/>
        <w:gridCol w:w="3510"/>
        <w:gridCol w:w="3505"/>
      </w:tblGrid>
      <w:tr w:rsidR="0018034E" w14:paraId="6EEC5527" w14:textId="77777777" w:rsidTr="00191C35">
        <w:trPr>
          <w:tblHeader/>
        </w:trPr>
        <w:tc>
          <w:tcPr>
            <w:tcW w:w="1975" w:type="dxa"/>
          </w:tcPr>
          <w:p w14:paraId="009B8E9E" w14:textId="77777777" w:rsidR="0018034E" w:rsidRDefault="0018034E" w:rsidP="0018034E">
            <w:pPr>
              <w:pStyle w:val="ListParagraph"/>
              <w:spacing w:after="120"/>
              <w:ind w:left="0"/>
              <w:contextualSpacing w:val="0"/>
              <w:rPr>
                <w:iCs/>
                <w:sz w:val="24"/>
                <w:szCs w:val="24"/>
              </w:rPr>
            </w:pPr>
          </w:p>
        </w:tc>
        <w:tc>
          <w:tcPr>
            <w:tcW w:w="3510" w:type="dxa"/>
          </w:tcPr>
          <w:p w14:paraId="6ABB0290" w14:textId="026E1F05" w:rsidR="0018034E" w:rsidRPr="0018034E" w:rsidRDefault="0018034E" w:rsidP="0018034E">
            <w:pPr>
              <w:pStyle w:val="ListParagraph"/>
              <w:spacing w:after="120"/>
              <w:ind w:left="0"/>
              <w:contextualSpacing w:val="0"/>
              <w:rPr>
                <w:b/>
                <w:bCs/>
                <w:iCs/>
                <w:sz w:val="24"/>
                <w:szCs w:val="24"/>
              </w:rPr>
            </w:pPr>
            <w:r w:rsidRPr="0018034E">
              <w:rPr>
                <w:b/>
                <w:bCs/>
                <w:iCs/>
                <w:sz w:val="24"/>
                <w:szCs w:val="24"/>
              </w:rPr>
              <w:t>Current</w:t>
            </w:r>
          </w:p>
        </w:tc>
        <w:tc>
          <w:tcPr>
            <w:tcW w:w="3505" w:type="dxa"/>
          </w:tcPr>
          <w:p w14:paraId="235E2CE0" w14:textId="35C7546B" w:rsidR="0018034E" w:rsidRPr="0018034E" w:rsidRDefault="0018034E" w:rsidP="0018034E">
            <w:pPr>
              <w:pStyle w:val="ListParagraph"/>
              <w:spacing w:after="120"/>
              <w:ind w:left="0"/>
              <w:contextualSpacing w:val="0"/>
              <w:rPr>
                <w:b/>
                <w:bCs/>
                <w:iCs/>
                <w:sz w:val="24"/>
                <w:szCs w:val="24"/>
              </w:rPr>
            </w:pPr>
            <w:r w:rsidRPr="0018034E">
              <w:rPr>
                <w:b/>
                <w:bCs/>
                <w:iCs/>
                <w:sz w:val="24"/>
                <w:szCs w:val="24"/>
              </w:rPr>
              <w:t>Proposed</w:t>
            </w:r>
          </w:p>
        </w:tc>
      </w:tr>
      <w:tr w:rsidR="0018034E" w14:paraId="281A3D6F" w14:textId="77777777" w:rsidTr="0018034E">
        <w:tc>
          <w:tcPr>
            <w:tcW w:w="1975" w:type="dxa"/>
          </w:tcPr>
          <w:p w14:paraId="7B8BB9D1" w14:textId="73A770F3" w:rsidR="0018034E" w:rsidRDefault="0018034E" w:rsidP="0018034E">
            <w:pPr>
              <w:pStyle w:val="ListParagraph"/>
              <w:spacing w:after="120"/>
              <w:ind w:left="0"/>
              <w:contextualSpacing w:val="0"/>
              <w:rPr>
                <w:iCs/>
                <w:sz w:val="24"/>
                <w:szCs w:val="24"/>
              </w:rPr>
            </w:pPr>
            <w:r>
              <w:rPr>
                <w:iCs/>
                <w:sz w:val="24"/>
                <w:szCs w:val="24"/>
              </w:rPr>
              <w:t>Heywood MRI</w:t>
            </w:r>
          </w:p>
        </w:tc>
        <w:tc>
          <w:tcPr>
            <w:tcW w:w="3510" w:type="dxa"/>
          </w:tcPr>
          <w:p w14:paraId="3A64827C" w14:textId="2BC07FC6" w:rsidR="0018034E" w:rsidRDefault="0018034E" w:rsidP="0018034E">
            <w:pPr>
              <w:pStyle w:val="ListParagraph"/>
              <w:spacing w:after="120"/>
              <w:ind w:left="0"/>
              <w:contextualSpacing w:val="0"/>
              <w:rPr>
                <w:iCs/>
                <w:sz w:val="24"/>
                <w:szCs w:val="24"/>
              </w:rPr>
            </w:pPr>
            <w:r>
              <w:rPr>
                <w:iCs/>
                <w:sz w:val="24"/>
                <w:szCs w:val="24"/>
              </w:rPr>
              <w:t>Monday-Friday, 7:00am-10:00pm</w:t>
            </w:r>
          </w:p>
        </w:tc>
        <w:tc>
          <w:tcPr>
            <w:tcW w:w="3505" w:type="dxa"/>
          </w:tcPr>
          <w:p w14:paraId="0D9B2FE1" w14:textId="6B28322F" w:rsidR="0018034E" w:rsidRDefault="0018034E" w:rsidP="0018034E">
            <w:pPr>
              <w:pStyle w:val="ListParagraph"/>
              <w:spacing w:after="120"/>
              <w:ind w:left="0"/>
              <w:contextualSpacing w:val="0"/>
              <w:rPr>
                <w:iCs/>
                <w:sz w:val="24"/>
                <w:szCs w:val="24"/>
              </w:rPr>
            </w:pPr>
            <w:r>
              <w:rPr>
                <w:iCs/>
                <w:sz w:val="24"/>
                <w:szCs w:val="24"/>
              </w:rPr>
              <w:t>Monday, 7am-6pm</w:t>
            </w:r>
          </w:p>
          <w:p w14:paraId="14B438AC" w14:textId="3357AE39" w:rsidR="0018034E" w:rsidRDefault="0018034E" w:rsidP="0018034E">
            <w:pPr>
              <w:pStyle w:val="ListParagraph"/>
              <w:spacing w:after="120"/>
              <w:ind w:left="0"/>
              <w:contextualSpacing w:val="0"/>
              <w:rPr>
                <w:iCs/>
                <w:sz w:val="24"/>
                <w:szCs w:val="24"/>
              </w:rPr>
            </w:pPr>
            <w:r>
              <w:rPr>
                <w:iCs/>
                <w:sz w:val="24"/>
                <w:szCs w:val="24"/>
              </w:rPr>
              <w:t>Tuesday-Thursday, 7am-10pm</w:t>
            </w:r>
          </w:p>
          <w:p w14:paraId="6709B959" w14:textId="622592A8" w:rsidR="0018034E" w:rsidRDefault="0018034E" w:rsidP="0018034E">
            <w:pPr>
              <w:pStyle w:val="ListParagraph"/>
              <w:spacing w:after="120"/>
              <w:ind w:left="0"/>
              <w:contextualSpacing w:val="0"/>
              <w:rPr>
                <w:iCs/>
                <w:sz w:val="24"/>
                <w:szCs w:val="24"/>
              </w:rPr>
            </w:pPr>
            <w:r>
              <w:rPr>
                <w:iCs/>
                <w:sz w:val="24"/>
                <w:szCs w:val="24"/>
              </w:rPr>
              <w:t>Friday, 7am-8pm</w:t>
            </w:r>
          </w:p>
          <w:p w14:paraId="3CEE96C1" w14:textId="325FD828" w:rsidR="0018034E" w:rsidRDefault="0018034E" w:rsidP="0018034E">
            <w:pPr>
              <w:pStyle w:val="ListParagraph"/>
              <w:spacing w:after="120"/>
              <w:ind w:left="0"/>
              <w:contextualSpacing w:val="0"/>
              <w:rPr>
                <w:iCs/>
                <w:sz w:val="24"/>
                <w:szCs w:val="24"/>
              </w:rPr>
            </w:pPr>
            <w:r>
              <w:rPr>
                <w:iCs/>
                <w:sz w:val="24"/>
                <w:szCs w:val="24"/>
              </w:rPr>
              <w:t>Saturday, 7am-4pm</w:t>
            </w:r>
          </w:p>
        </w:tc>
      </w:tr>
      <w:tr w:rsidR="0018034E" w14:paraId="06F3C3CD" w14:textId="77777777" w:rsidTr="0018034E">
        <w:tc>
          <w:tcPr>
            <w:tcW w:w="1975" w:type="dxa"/>
          </w:tcPr>
          <w:p w14:paraId="11B3A491" w14:textId="5C4F16AC" w:rsidR="0018034E" w:rsidRDefault="0018034E" w:rsidP="0018034E">
            <w:pPr>
              <w:pStyle w:val="ListParagraph"/>
              <w:spacing w:after="120"/>
              <w:ind w:left="0"/>
              <w:contextualSpacing w:val="0"/>
              <w:rPr>
                <w:iCs/>
                <w:sz w:val="24"/>
                <w:szCs w:val="24"/>
              </w:rPr>
            </w:pPr>
            <w:r>
              <w:rPr>
                <w:iCs/>
                <w:sz w:val="24"/>
                <w:szCs w:val="24"/>
              </w:rPr>
              <w:t>Heywood PET/CT</w:t>
            </w:r>
          </w:p>
        </w:tc>
        <w:tc>
          <w:tcPr>
            <w:tcW w:w="3510" w:type="dxa"/>
          </w:tcPr>
          <w:p w14:paraId="33BD0EF7" w14:textId="7BACC815" w:rsidR="0018034E" w:rsidRDefault="0018034E" w:rsidP="0018034E">
            <w:pPr>
              <w:pStyle w:val="ListParagraph"/>
              <w:spacing w:after="120"/>
              <w:ind w:left="0"/>
              <w:contextualSpacing w:val="0"/>
              <w:rPr>
                <w:iCs/>
                <w:sz w:val="24"/>
                <w:szCs w:val="24"/>
              </w:rPr>
            </w:pPr>
            <w:r>
              <w:rPr>
                <w:iCs/>
                <w:sz w:val="24"/>
                <w:szCs w:val="24"/>
              </w:rPr>
              <w:t>Saturday, 8:00am-2:00pm</w:t>
            </w:r>
          </w:p>
        </w:tc>
        <w:tc>
          <w:tcPr>
            <w:tcW w:w="3505" w:type="dxa"/>
          </w:tcPr>
          <w:p w14:paraId="76F3EDB9" w14:textId="39EFFE1E" w:rsidR="0018034E" w:rsidRDefault="0018034E" w:rsidP="0018034E">
            <w:pPr>
              <w:pStyle w:val="ListParagraph"/>
              <w:spacing w:after="120"/>
              <w:ind w:left="0"/>
              <w:contextualSpacing w:val="0"/>
              <w:rPr>
                <w:iCs/>
                <w:sz w:val="24"/>
                <w:szCs w:val="24"/>
              </w:rPr>
            </w:pPr>
            <w:r>
              <w:rPr>
                <w:iCs/>
                <w:sz w:val="24"/>
                <w:szCs w:val="24"/>
              </w:rPr>
              <w:t>N/A</w:t>
            </w:r>
          </w:p>
        </w:tc>
      </w:tr>
      <w:tr w:rsidR="0018034E" w14:paraId="796E0DAF" w14:textId="77777777" w:rsidTr="0018034E">
        <w:tc>
          <w:tcPr>
            <w:tcW w:w="1975" w:type="dxa"/>
          </w:tcPr>
          <w:p w14:paraId="4B462872" w14:textId="5C10251E" w:rsidR="0018034E" w:rsidRDefault="0018034E" w:rsidP="0018034E">
            <w:pPr>
              <w:pStyle w:val="ListParagraph"/>
              <w:spacing w:after="120"/>
              <w:ind w:left="0"/>
              <w:contextualSpacing w:val="0"/>
              <w:rPr>
                <w:iCs/>
                <w:sz w:val="24"/>
                <w:szCs w:val="24"/>
              </w:rPr>
            </w:pPr>
            <w:r>
              <w:rPr>
                <w:iCs/>
                <w:sz w:val="24"/>
                <w:szCs w:val="24"/>
              </w:rPr>
              <w:t>Athol PET/CT</w:t>
            </w:r>
          </w:p>
        </w:tc>
        <w:tc>
          <w:tcPr>
            <w:tcW w:w="3510" w:type="dxa"/>
          </w:tcPr>
          <w:p w14:paraId="5D8A6DD0" w14:textId="29058ED5" w:rsidR="0018034E" w:rsidRDefault="0018034E" w:rsidP="0018034E">
            <w:pPr>
              <w:pStyle w:val="ListParagraph"/>
              <w:spacing w:after="120"/>
              <w:ind w:left="0"/>
              <w:contextualSpacing w:val="0"/>
              <w:rPr>
                <w:iCs/>
                <w:sz w:val="24"/>
                <w:szCs w:val="24"/>
              </w:rPr>
            </w:pPr>
            <w:r>
              <w:rPr>
                <w:iCs/>
                <w:sz w:val="24"/>
                <w:szCs w:val="24"/>
              </w:rPr>
              <w:t>Saturday, 7:30am-3:00pm</w:t>
            </w:r>
          </w:p>
        </w:tc>
        <w:tc>
          <w:tcPr>
            <w:tcW w:w="3505" w:type="dxa"/>
          </w:tcPr>
          <w:p w14:paraId="22A39A95" w14:textId="4D31365B" w:rsidR="0018034E" w:rsidRDefault="0018034E" w:rsidP="0018034E">
            <w:pPr>
              <w:pStyle w:val="ListParagraph"/>
              <w:spacing w:after="120"/>
              <w:ind w:left="0"/>
              <w:contextualSpacing w:val="0"/>
              <w:rPr>
                <w:iCs/>
                <w:sz w:val="24"/>
                <w:szCs w:val="24"/>
              </w:rPr>
            </w:pPr>
            <w:r>
              <w:rPr>
                <w:iCs/>
                <w:sz w:val="24"/>
                <w:szCs w:val="24"/>
              </w:rPr>
              <w:t>Saturday, 7am-5pm</w:t>
            </w:r>
          </w:p>
        </w:tc>
      </w:tr>
    </w:tbl>
    <w:p w14:paraId="4B355BC1" w14:textId="77777777" w:rsidR="0018034E" w:rsidRPr="0018034E" w:rsidRDefault="0018034E" w:rsidP="0018034E">
      <w:pPr>
        <w:pStyle w:val="ListParagraph"/>
        <w:spacing w:after="120" w:line="240" w:lineRule="auto"/>
        <w:ind w:left="1080"/>
        <w:contextualSpacing w:val="0"/>
        <w:rPr>
          <w:iCs/>
          <w:sz w:val="24"/>
          <w:szCs w:val="24"/>
        </w:rPr>
      </w:pPr>
    </w:p>
    <w:p w14:paraId="41DA4384" w14:textId="53794908" w:rsidR="00683E05" w:rsidRPr="00737980" w:rsidRDefault="00362958" w:rsidP="006F34C5">
      <w:pPr>
        <w:pStyle w:val="ListParagraph"/>
        <w:numPr>
          <w:ilvl w:val="0"/>
          <w:numId w:val="18"/>
        </w:numPr>
        <w:spacing w:after="120" w:line="240" w:lineRule="auto"/>
        <w:contextualSpacing w:val="0"/>
        <w:rPr>
          <w:b/>
          <w:bCs/>
          <w:sz w:val="24"/>
          <w:szCs w:val="24"/>
        </w:rPr>
      </w:pPr>
      <w:r w:rsidRPr="00737980">
        <w:rPr>
          <w:b/>
          <w:bCs/>
          <w:sz w:val="24"/>
          <w:szCs w:val="24"/>
        </w:rPr>
        <w:t xml:space="preserve">The application states that </w:t>
      </w:r>
      <w:r w:rsidR="00230718" w:rsidRPr="00737980">
        <w:rPr>
          <w:b/>
          <w:bCs/>
          <w:sz w:val="24"/>
          <w:szCs w:val="24"/>
        </w:rPr>
        <w:t>the Proposed Project will provide continued access to MRI and PET-CT services (pg.1)</w:t>
      </w:r>
      <w:r w:rsidR="00B20144" w:rsidRPr="00737980">
        <w:rPr>
          <w:b/>
          <w:bCs/>
          <w:sz w:val="24"/>
          <w:szCs w:val="24"/>
        </w:rPr>
        <w:t xml:space="preserve"> and are a replacement of the existing services at these locations (pg.2). </w:t>
      </w:r>
      <w:r w:rsidR="00616F0A" w:rsidRPr="00737980">
        <w:rPr>
          <w:b/>
          <w:bCs/>
          <w:sz w:val="24"/>
          <w:szCs w:val="24"/>
        </w:rPr>
        <w:t xml:space="preserve">However, currently </w:t>
      </w:r>
      <w:r w:rsidRPr="00737980">
        <w:rPr>
          <w:b/>
          <w:bCs/>
          <w:sz w:val="24"/>
          <w:szCs w:val="24"/>
        </w:rPr>
        <w:t xml:space="preserve">MRI services are </w:t>
      </w:r>
      <w:r w:rsidR="005571C2" w:rsidRPr="00737980">
        <w:rPr>
          <w:b/>
          <w:bCs/>
          <w:sz w:val="24"/>
          <w:szCs w:val="24"/>
        </w:rPr>
        <w:t>offered</w:t>
      </w:r>
      <w:r w:rsidRPr="00737980">
        <w:rPr>
          <w:b/>
          <w:bCs/>
          <w:sz w:val="24"/>
          <w:szCs w:val="24"/>
        </w:rPr>
        <w:t xml:space="preserve"> at Heywood and Athol Hospitals and PET-CT services are offered at Heywood Hospital (pg.5)</w:t>
      </w:r>
      <w:r w:rsidR="00616F0A" w:rsidRPr="00737980">
        <w:rPr>
          <w:b/>
          <w:bCs/>
          <w:sz w:val="24"/>
          <w:szCs w:val="24"/>
        </w:rPr>
        <w:t xml:space="preserve"> but through this project</w:t>
      </w:r>
      <w:r w:rsidR="000D4C94" w:rsidRPr="00737980">
        <w:rPr>
          <w:b/>
          <w:bCs/>
          <w:sz w:val="24"/>
          <w:szCs w:val="24"/>
        </w:rPr>
        <w:t>, MRI will be offered at Heywood Hospital and PET-CT services will be offered at Athol Hospital.</w:t>
      </w:r>
    </w:p>
    <w:p w14:paraId="409FE68C" w14:textId="77777777" w:rsidR="006F34C5" w:rsidRDefault="000D4C94" w:rsidP="006F34C5">
      <w:pPr>
        <w:pStyle w:val="ListParagraph"/>
        <w:numPr>
          <w:ilvl w:val="2"/>
          <w:numId w:val="18"/>
        </w:numPr>
        <w:spacing w:after="120" w:line="240" w:lineRule="auto"/>
        <w:ind w:left="2160"/>
        <w:contextualSpacing w:val="0"/>
        <w:rPr>
          <w:sz w:val="24"/>
          <w:szCs w:val="24"/>
        </w:rPr>
      </w:pPr>
      <w:r w:rsidRPr="00737980">
        <w:rPr>
          <w:b/>
          <w:bCs/>
          <w:sz w:val="24"/>
          <w:szCs w:val="24"/>
        </w:rPr>
        <w:t>Why is the Applicant discontinuing MRI services at Athol Hospital?</w:t>
      </w:r>
      <w:r w:rsidR="003332D7" w:rsidRPr="00737980">
        <w:rPr>
          <w:sz w:val="24"/>
          <w:szCs w:val="24"/>
        </w:rPr>
        <w:t xml:space="preserve"> </w:t>
      </w:r>
    </w:p>
    <w:p w14:paraId="44780ECA" w14:textId="220F311E" w:rsidR="00737980" w:rsidRPr="006F34C5" w:rsidRDefault="002F4FE7" w:rsidP="006F34C5">
      <w:pPr>
        <w:pStyle w:val="ListParagraph"/>
        <w:spacing w:after="120" w:line="240" w:lineRule="auto"/>
        <w:ind w:left="2160"/>
        <w:contextualSpacing w:val="0"/>
        <w:rPr>
          <w:sz w:val="24"/>
          <w:szCs w:val="24"/>
        </w:rPr>
      </w:pPr>
      <w:r w:rsidRPr="006F34C5">
        <w:rPr>
          <w:bCs/>
          <w:sz w:val="24"/>
          <w:szCs w:val="24"/>
        </w:rPr>
        <w:t xml:space="preserve">MRI services at Athol Hospital are only provided (3) days per week, with an average of </w:t>
      </w:r>
      <w:r w:rsidR="00A61AA6" w:rsidRPr="006F34C5">
        <w:rPr>
          <w:bCs/>
          <w:sz w:val="24"/>
          <w:szCs w:val="24"/>
        </w:rPr>
        <w:t>5-6</w:t>
      </w:r>
      <w:r w:rsidRPr="006F34C5">
        <w:rPr>
          <w:bCs/>
          <w:sz w:val="24"/>
          <w:szCs w:val="24"/>
        </w:rPr>
        <w:t xml:space="preserve"> patients per day.  Due to the limited number of MRIs done on this campus, it is not sustainable for </w:t>
      </w:r>
      <w:r w:rsidR="006F34C5">
        <w:rPr>
          <w:bCs/>
          <w:sz w:val="24"/>
          <w:szCs w:val="24"/>
        </w:rPr>
        <w:t>Heywood Healthcare</w:t>
      </w:r>
      <w:r w:rsidRPr="006F34C5">
        <w:rPr>
          <w:bCs/>
          <w:sz w:val="24"/>
          <w:szCs w:val="24"/>
        </w:rPr>
        <w:t xml:space="preserve">, or for </w:t>
      </w:r>
      <w:r w:rsidR="006F34C5">
        <w:rPr>
          <w:bCs/>
          <w:sz w:val="24"/>
          <w:szCs w:val="24"/>
        </w:rPr>
        <w:t>its</w:t>
      </w:r>
      <w:r w:rsidRPr="006F34C5">
        <w:rPr>
          <w:bCs/>
          <w:sz w:val="24"/>
          <w:szCs w:val="24"/>
        </w:rPr>
        <w:t xml:space="preserve"> vendor, to continue to provide this service at Athol Hospital.</w:t>
      </w:r>
    </w:p>
    <w:p w14:paraId="698CB96A" w14:textId="77777777" w:rsidR="006F34C5" w:rsidRDefault="00800346" w:rsidP="006F34C5">
      <w:pPr>
        <w:pStyle w:val="ListParagraph"/>
        <w:numPr>
          <w:ilvl w:val="2"/>
          <w:numId w:val="18"/>
        </w:numPr>
        <w:spacing w:after="120" w:line="240" w:lineRule="auto"/>
        <w:contextualSpacing w:val="0"/>
        <w:rPr>
          <w:sz w:val="24"/>
          <w:szCs w:val="24"/>
        </w:rPr>
      </w:pPr>
      <w:r w:rsidRPr="00737980">
        <w:rPr>
          <w:b/>
          <w:bCs/>
          <w:sz w:val="24"/>
          <w:szCs w:val="24"/>
        </w:rPr>
        <w:t xml:space="preserve">How will </w:t>
      </w:r>
      <w:r w:rsidR="00362958" w:rsidRPr="00737980">
        <w:rPr>
          <w:b/>
          <w:bCs/>
          <w:sz w:val="24"/>
          <w:szCs w:val="24"/>
        </w:rPr>
        <w:t>replacing</w:t>
      </w:r>
      <w:r w:rsidRPr="00737980">
        <w:rPr>
          <w:b/>
          <w:bCs/>
          <w:sz w:val="24"/>
          <w:szCs w:val="24"/>
        </w:rPr>
        <w:t xml:space="preserve"> MRI services at Athol Hospital with PET-CT services impact Patient Panel access to </w:t>
      </w:r>
      <w:r w:rsidR="00DA1FF1" w:rsidRPr="00737980">
        <w:rPr>
          <w:b/>
          <w:bCs/>
          <w:sz w:val="24"/>
          <w:szCs w:val="24"/>
        </w:rPr>
        <w:t>MRI</w:t>
      </w:r>
      <w:r w:rsidRPr="00737980">
        <w:rPr>
          <w:b/>
          <w:bCs/>
          <w:sz w:val="24"/>
          <w:szCs w:val="24"/>
        </w:rPr>
        <w:t xml:space="preserve"> services.</w:t>
      </w:r>
      <w:r w:rsidRPr="00052C0F">
        <w:rPr>
          <w:sz w:val="24"/>
          <w:szCs w:val="24"/>
        </w:rPr>
        <w:t xml:space="preserve"> </w:t>
      </w:r>
    </w:p>
    <w:p w14:paraId="660F8A38" w14:textId="02CA57C9" w:rsidR="002F4FE7" w:rsidRPr="006F34C5" w:rsidRDefault="00B77336" w:rsidP="004D5EC4">
      <w:pPr>
        <w:spacing w:after="120" w:line="240" w:lineRule="auto"/>
        <w:ind w:left="2070"/>
        <w:rPr>
          <w:sz w:val="24"/>
          <w:szCs w:val="24"/>
        </w:rPr>
      </w:pPr>
      <w:r w:rsidRPr="006F34C5">
        <w:rPr>
          <w:bCs/>
          <w:sz w:val="24"/>
          <w:szCs w:val="24"/>
        </w:rPr>
        <w:t xml:space="preserve">Heywood Hospital is only 14 miles from Athol Hospital and will be the closest provider of MRI services for patients in the Athol service area. Many of </w:t>
      </w:r>
      <w:r w:rsidR="004D5EC4">
        <w:rPr>
          <w:bCs/>
          <w:sz w:val="24"/>
          <w:szCs w:val="24"/>
        </w:rPr>
        <w:t>Heywood Healthcare’s</w:t>
      </w:r>
      <w:r w:rsidRPr="006F34C5">
        <w:rPr>
          <w:bCs/>
          <w:sz w:val="24"/>
          <w:szCs w:val="24"/>
        </w:rPr>
        <w:t xml:space="preserve"> patients </w:t>
      </w:r>
      <w:r w:rsidR="004D5EC4">
        <w:rPr>
          <w:bCs/>
          <w:sz w:val="24"/>
          <w:szCs w:val="24"/>
        </w:rPr>
        <w:t xml:space="preserve">currently </w:t>
      </w:r>
      <w:r w:rsidRPr="006F34C5">
        <w:rPr>
          <w:bCs/>
          <w:sz w:val="24"/>
          <w:szCs w:val="24"/>
        </w:rPr>
        <w:t>access services at both hospital campuses</w:t>
      </w:r>
      <w:r w:rsidR="004D5EC4">
        <w:rPr>
          <w:bCs/>
          <w:sz w:val="24"/>
          <w:szCs w:val="24"/>
        </w:rPr>
        <w:t>.</w:t>
      </w:r>
    </w:p>
    <w:p w14:paraId="5C3E4CC5" w14:textId="77777777" w:rsidR="006F34C5" w:rsidRPr="006F34C5" w:rsidRDefault="00030938" w:rsidP="006F34C5">
      <w:pPr>
        <w:pStyle w:val="ListParagraph"/>
        <w:numPr>
          <w:ilvl w:val="2"/>
          <w:numId w:val="18"/>
        </w:numPr>
        <w:spacing w:after="120" w:line="240" w:lineRule="auto"/>
        <w:contextualSpacing w:val="0"/>
        <w:rPr>
          <w:sz w:val="24"/>
          <w:szCs w:val="24"/>
        </w:rPr>
      </w:pPr>
      <w:r w:rsidRPr="00737980">
        <w:rPr>
          <w:b/>
          <w:bCs/>
          <w:sz w:val="24"/>
          <w:szCs w:val="24"/>
        </w:rPr>
        <w:t>Why is the Patient Panel best served with MRI services at Heywood Hospital and the PET-CT unit at Athol Hospital?</w:t>
      </w:r>
      <w:r w:rsidR="003332D7">
        <w:rPr>
          <w:sz w:val="24"/>
          <w:szCs w:val="24"/>
        </w:rPr>
        <w:t xml:space="preserve"> </w:t>
      </w:r>
      <w:r w:rsidR="003332D7">
        <w:rPr>
          <w:i/>
          <w:sz w:val="24"/>
          <w:szCs w:val="24"/>
        </w:rPr>
        <w:t xml:space="preserve"> </w:t>
      </w:r>
    </w:p>
    <w:p w14:paraId="6BB4018F" w14:textId="1CAFD02D" w:rsidR="00B77336" w:rsidRPr="006F34C5" w:rsidRDefault="00B77336" w:rsidP="006F34C5">
      <w:pPr>
        <w:spacing w:after="120" w:line="240" w:lineRule="auto"/>
        <w:ind w:left="2070"/>
        <w:rPr>
          <w:sz w:val="24"/>
          <w:szCs w:val="24"/>
        </w:rPr>
      </w:pPr>
      <w:r w:rsidRPr="006F34C5">
        <w:rPr>
          <w:bCs/>
          <w:sz w:val="24"/>
          <w:szCs w:val="24"/>
        </w:rPr>
        <w:t xml:space="preserve">PET/CT services are currently offered </w:t>
      </w:r>
      <w:r w:rsidR="00240D30">
        <w:rPr>
          <w:bCs/>
          <w:sz w:val="24"/>
          <w:szCs w:val="24"/>
        </w:rPr>
        <w:t xml:space="preserve">only </w:t>
      </w:r>
      <w:r w:rsidR="004D5EC4">
        <w:rPr>
          <w:bCs/>
          <w:sz w:val="24"/>
          <w:szCs w:val="24"/>
        </w:rPr>
        <w:t>at Heywood Hospital</w:t>
      </w:r>
      <w:r w:rsidRPr="006F34C5">
        <w:rPr>
          <w:bCs/>
          <w:sz w:val="24"/>
          <w:szCs w:val="24"/>
        </w:rPr>
        <w:t>, one day per week.  This is a mobile unit with services offered on Saturdays, primarily due to availability of parking lot space at Heywood (for the mobile PET/CT unit) on weekends.</w:t>
      </w:r>
      <w:r w:rsidR="002A2486" w:rsidRPr="006F34C5">
        <w:rPr>
          <w:bCs/>
          <w:sz w:val="24"/>
          <w:szCs w:val="24"/>
        </w:rPr>
        <w:t xml:space="preserve">  The parking lot at Heywood is too congested on weekdays to be able to offer PET/CT during the week. </w:t>
      </w:r>
      <w:r w:rsidRPr="006F34C5">
        <w:rPr>
          <w:bCs/>
          <w:sz w:val="24"/>
          <w:szCs w:val="24"/>
        </w:rPr>
        <w:t xml:space="preserve"> With the PET/CT at Athol, the space constraint is removed and we </w:t>
      </w:r>
      <w:proofErr w:type="gramStart"/>
      <w:r w:rsidR="006F6051" w:rsidRPr="006F34C5">
        <w:rPr>
          <w:bCs/>
          <w:sz w:val="24"/>
          <w:szCs w:val="24"/>
        </w:rPr>
        <w:t>have the ability to</w:t>
      </w:r>
      <w:proofErr w:type="gramEnd"/>
      <w:r w:rsidR="006F6051" w:rsidRPr="006F34C5">
        <w:rPr>
          <w:bCs/>
          <w:sz w:val="24"/>
          <w:szCs w:val="24"/>
        </w:rPr>
        <w:t xml:space="preserve"> offer the services on different and/or additional days as volume dictates.</w:t>
      </w:r>
    </w:p>
    <w:p w14:paraId="34456A1F" w14:textId="39D898D3" w:rsidR="00E61354" w:rsidRDefault="00E61354" w:rsidP="00E61354">
      <w:pPr>
        <w:pStyle w:val="ListParagraph"/>
        <w:ind w:left="1800"/>
        <w:rPr>
          <w:sz w:val="24"/>
          <w:szCs w:val="24"/>
        </w:rPr>
      </w:pPr>
    </w:p>
    <w:p w14:paraId="456B9E5C" w14:textId="77777777" w:rsidR="001B7EE7" w:rsidRPr="00E661FF" w:rsidRDefault="001B7EE7" w:rsidP="00E61354">
      <w:pPr>
        <w:pStyle w:val="ListParagraph"/>
        <w:ind w:left="1800"/>
        <w:rPr>
          <w:sz w:val="24"/>
          <w:szCs w:val="24"/>
        </w:rPr>
      </w:pPr>
    </w:p>
    <w:p w14:paraId="1019BCB4" w14:textId="6CD40AB3" w:rsidR="00E928C5" w:rsidRPr="001B7EE7" w:rsidRDefault="00E61354" w:rsidP="00E61354">
      <w:pPr>
        <w:pStyle w:val="ListParagraph"/>
        <w:numPr>
          <w:ilvl w:val="0"/>
          <w:numId w:val="17"/>
        </w:numPr>
        <w:rPr>
          <w:sz w:val="24"/>
          <w:szCs w:val="24"/>
        </w:rPr>
      </w:pPr>
      <w:r w:rsidRPr="001B7EE7">
        <w:rPr>
          <w:b/>
          <w:bCs/>
          <w:sz w:val="24"/>
          <w:szCs w:val="24"/>
        </w:rPr>
        <w:lastRenderedPageBreak/>
        <w:t>Complete the table below</w:t>
      </w:r>
      <w:r w:rsidR="003332D7" w:rsidRPr="001B7EE7">
        <w:rPr>
          <w:sz w:val="24"/>
          <w:szCs w:val="24"/>
        </w:rPr>
        <w:t xml:space="preserve"> </w:t>
      </w:r>
    </w:p>
    <w:p w14:paraId="4DBE12B1" w14:textId="078CE7A6" w:rsidR="00BA229A" w:rsidRPr="001B7EE7" w:rsidRDefault="00BA229A" w:rsidP="00BA229A">
      <w:pPr>
        <w:pStyle w:val="ListParagraph"/>
        <w:rPr>
          <w:b/>
          <w:bCs/>
          <w:sz w:val="24"/>
          <w:szCs w:val="24"/>
        </w:rPr>
      </w:pPr>
      <w:r w:rsidRPr="001B7EE7">
        <w:rPr>
          <w:b/>
          <w:bCs/>
          <w:sz w:val="24"/>
          <w:szCs w:val="24"/>
        </w:rPr>
        <w:t xml:space="preserve">PET-CT patients </w:t>
      </w:r>
      <w:r w:rsidR="00B12303" w:rsidRPr="001B7EE7">
        <w:rPr>
          <w:b/>
          <w:bCs/>
          <w:sz w:val="24"/>
          <w:szCs w:val="24"/>
        </w:rPr>
        <w:t xml:space="preserve">were not included in this question </w:t>
      </w:r>
      <w:r w:rsidRPr="001B7EE7">
        <w:rPr>
          <w:b/>
          <w:bCs/>
          <w:sz w:val="24"/>
          <w:szCs w:val="24"/>
        </w:rPr>
        <w:t>because application says that the Applicant does not have access to the payer mix data for these patients (pg.4)</w:t>
      </w:r>
    </w:p>
    <w:tbl>
      <w:tblPr>
        <w:tblStyle w:val="TableGrid"/>
        <w:tblW w:w="0" w:type="auto"/>
        <w:jc w:val="center"/>
        <w:tblLook w:val="04A0" w:firstRow="1" w:lastRow="0" w:firstColumn="1" w:lastColumn="0" w:noHBand="0" w:noVBand="1"/>
        <w:tblCaption w:val="PET-CT patients were not included in this question because application says that the Applicant does not have access to the payer mix data for these patients (pg.4)"/>
        <w:tblDescription w:val=" Heywood Hospital Athol Hospital&#10;APM Contracts&#10;ACO and APM Contracts&#10;Non-ACO and Non-APM Contracts  &#10;"/>
      </w:tblPr>
      <w:tblGrid>
        <w:gridCol w:w="3405"/>
        <w:gridCol w:w="1894"/>
        <w:gridCol w:w="1522"/>
      </w:tblGrid>
      <w:tr w:rsidR="008B7EFD" w:rsidRPr="001B7EE7" w14:paraId="73709B6B" w14:textId="65B64E7F" w:rsidTr="00191C35">
        <w:trPr>
          <w:tblHeader/>
          <w:jc w:val="center"/>
        </w:trPr>
        <w:tc>
          <w:tcPr>
            <w:tcW w:w="0" w:type="auto"/>
          </w:tcPr>
          <w:p w14:paraId="24832366" w14:textId="77777777" w:rsidR="008B7EFD" w:rsidRPr="001B7EE7" w:rsidRDefault="008B7EFD" w:rsidP="00D078FA"/>
        </w:tc>
        <w:tc>
          <w:tcPr>
            <w:tcW w:w="0" w:type="auto"/>
            <w:shd w:val="clear" w:color="auto" w:fill="F2F2F2" w:themeFill="background1" w:themeFillShade="F2"/>
          </w:tcPr>
          <w:p w14:paraId="55F1D3E6" w14:textId="77777777" w:rsidR="008B7EFD" w:rsidRPr="001B7EE7" w:rsidRDefault="008B7EFD" w:rsidP="00D078FA">
            <w:pPr>
              <w:rPr>
                <w:b/>
                <w:bCs/>
              </w:rPr>
            </w:pPr>
            <w:r w:rsidRPr="001B7EE7">
              <w:rPr>
                <w:b/>
                <w:bCs/>
              </w:rPr>
              <w:t>Heywood Hospital</w:t>
            </w:r>
          </w:p>
        </w:tc>
        <w:tc>
          <w:tcPr>
            <w:tcW w:w="0" w:type="auto"/>
            <w:shd w:val="clear" w:color="auto" w:fill="F2F2F2" w:themeFill="background1" w:themeFillShade="F2"/>
          </w:tcPr>
          <w:p w14:paraId="395B0236" w14:textId="77777777" w:rsidR="008B7EFD" w:rsidRPr="001B7EE7" w:rsidRDefault="008B7EFD" w:rsidP="00D078FA">
            <w:pPr>
              <w:rPr>
                <w:b/>
                <w:bCs/>
              </w:rPr>
            </w:pPr>
            <w:r w:rsidRPr="001B7EE7">
              <w:rPr>
                <w:b/>
                <w:bCs/>
              </w:rPr>
              <w:t>Athol Hospital</w:t>
            </w:r>
          </w:p>
        </w:tc>
      </w:tr>
      <w:tr w:rsidR="008B7EFD" w14:paraId="0AF96797" w14:textId="5AC5F6E0" w:rsidTr="00C919EA">
        <w:trPr>
          <w:jc w:val="center"/>
        </w:trPr>
        <w:tc>
          <w:tcPr>
            <w:tcW w:w="0" w:type="auto"/>
          </w:tcPr>
          <w:p w14:paraId="5AB0FC76" w14:textId="77777777" w:rsidR="008B7EFD" w:rsidRPr="001B7EE7" w:rsidRDefault="008B7EFD" w:rsidP="00D078FA">
            <w:r w:rsidRPr="001B7EE7">
              <w:t>APM Contracts</w:t>
            </w:r>
          </w:p>
          <w:p w14:paraId="52D21E72" w14:textId="77777777" w:rsidR="008B7EFD" w:rsidRPr="001B7EE7" w:rsidRDefault="008B7EFD" w:rsidP="00D078FA">
            <w:pPr>
              <w:ind w:left="144"/>
              <w:rPr>
                <w:bCs/>
              </w:rPr>
            </w:pPr>
            <w:r w:rsidRPr="001B7EE7">
              <w:rPr>
                <w:bCs/>
              </w:rPr>
              <w:t>ACO and APM Contracts</w:t>
            </w:r>
          </w:p>
          <w:p w14:paraId="61E6E49D" w14:textId="77777777" w:rsidR="008B7EFD" w:rsidRDefault="008B7EFD" w:rsidP="00D078FA">
            <w:pPr>
              <w:ind w:left="144"/>
            </w:pPr>
            <w:r w:rsidRPr="001B7EE7">
              <w:rPr>
                <w:bCs/>
              </w:rPr>
              <w:t>Non-ACO and Non-APM Contracts</w:t>
            </w:r>
          </w:p>
        </w:tc>
        <w:tc>
          <w:tcPr>
            <w:tcW w:w="0" w:type="auto"/>
          </w:tcPr>
          <w:p w14:paraId="71DD35C5" w14:textId="77777777" w:rsidR="008B7EFD" w:rsidRDefault="008B7EFD" w:rsidP="00D078FA"/>
        </w:tc>
        <w:tc>
          <w:tcPr>
            <w:tcW w:w="0" w:type="auto"/>
          </w:tcPr>
          <w:p w14:paraId="4E64C57F" w14:textId="77777777" w:rsidR="008B7EFD" w:rsidRDefault="008B7EFD" w:rsidP="00D078FA"/>
        </w:tc>
      </w:tr>
    </w:tbl>
    <w:p w14:paraId="3E210C43" w14:textId="77777777" w:rsidR="001B7EE7" w:rsidRDefault="001B7EE7" w:rsidP="00E61354">
      <w:pPr>
        <w:pStyle w:val="ListParagraph"/>
        <w:rPr>
          <w:sz w:val="24"/>
          <w:szCs w:val="24"/>
        </w:rPr>
      </w:pPr>
    </w:p>
    <w:p w14:paraId="6828D433" w14:textId="77777777" w:rsidR="000E4E77" w:rsidRPr="000E4E77" w:rsidRDefault="000E4E77" w:rsidP="000E4E77">
      <w:pPr>
        <w:spacing w:after="0" w:line="240" w:lineRule="auto"/>
        <w:ind w:left="720"/>
        <w:rPr>
          <w:rFonts w:ascii="Calibri" w:eastAsia="Calibri" w:hAnsi="Calibri" w:cs="Times New Roman"/>
          <w:szCs w:val="21"/>
        </w:rPr>
      </w:pPr>
      <w:r w:rsidRPr="000E4E77">
        <w:rPr>
          <w:rFonts w:ascii="Calibri" w:eastAsia="Calibri" w:hAnsi="Calibri" w:cs="Times New Roman"/>
          <w:szCs w:val="21"/>
        </w:rPr>
        <w:t>Heywood Total Patient Population - 26,481 Heywood ACO patients - 1,101 (represents about 4% of total Heywood population)</w:t>
      </w:r>
    </w:p>
    <w:p w14:paraId="0161A942" w14:textId="77777777" w:rsidR="000E4E77" w:rsidRPr="000E4E77" w:rsidRDefault="000E4E77" w:rsidP="000E4E77">
      <w:pPr>
        <w:spacing w:after="0" w:line="240" w:lineRule="auto"/>
        <w:rPr>
          <w:rFonts w:ascii="Calibri" w:eastAsia="Calibri" w:hAnsi="Calibri" w:cs="Times New Roman"/>
          <w:szCs w:val="21"/>
        </w:rPr>
      </w:pPr>
    </w:p>
    <w:p w14:paraId="1AA6FEB4" w14:textId="77777777" w:rsidR="000E4E77" w:rsidRPr="000E4E77" w:rsidRDefault="000E4E77" w:rsidP="000E4E77">
      <w:pPr>
        <w:spacing w:after="0" w:line="240" w:lineRule="auto"/>
        <w:ind w:firstLine="720"/>
        <w:rPr>
          <w:rFonts w:ascii="Calibri" w:eastAsia="Calibri" w:hAnsi="Calibri" w:cs="Times New Roman"/>
          <w:szCs w:val="21"/>
        </w:rPr>
      </w:pPr>
      <w:r w:rsidRPr="000E4E77">
        <w:rPr>
          <w:rFonts w:ascii="Calibri" w:eastAsia="Calibri" w:hAnsi="Calibri" w:cs="Times New Roman"/>
          <w:szCs w:val="21"/>
        </w:rPr>
        <w:t>Athol Total Patient Population - 6,900</w:t>
      </w:r>
    </w:p>
    <w:p w14:paraId="1385FBF0" w14:textId="77777777" w:rsidR="000E4E77" w:rsidRPr="000E4E77" w:rsidRDefault="000E4E77" w:rsidP="000E4E77">
      <w:pPr>
        <w:spacing w:after="0" w:line="240" w:lineRule="auto"/>
        <w:ind w:firstLine="720"/>
        <w:rPr>
          <w:rFonts w:ascii="Calibri" w:eastAsia="Calibri" w:hAnsi="Calibri" w:cs="Times New Roman"/>
          <w:szCs w:val="21"/>
        </w:rPr>
      </w:pPr>
      <w:r w:rsidRPr="000E4E77">
        <w:rPr>
          <w:rFonts w:ascii="Calibri" w:eastAsia="Calibri" w:hAnsi="Calibri" w:cs="Times New Roman"/>
          <w:szCs w:val="21"/>
        </w:rPr>
        <w:t>Athol ACO Patients - 2,268 (represents 32% of total Athol population)</w:t>
      </w:r>
    </w:p>
    <w:p w14:paraId="11E790FA" w14:textId="77777777" w:rsidR="000E4E77" w:rsidRPr="00E61354" w:rsidRDefault="000E4E77" w:rsidP="00E61354">
      <w:pPr>
        <w:pStyle w:val="ListParagraph"/>
        <w:rPr>
          <w:sz w:val="24"/>
          <w:szCs w:val="24"/>
        </w:rPr>
      </w:pPr>
    </w:p>
    <w:p w14:paraId="34E2313E" w14:textId="55743200" w:rsidR="00EA5D3A" w:rsidRPr="00240D30" w:rsidRDefault="00EA5D3A" w:rsidP="00813E31">
      <w:pPr>
        <w:pStyle w:val="ListParagraph"/>
        <w:numPr>
          <w:ilvl w:val="0"/>
          <w:numId w:val="17"/>
        </w:numPr>
        <w:spacing w:after="120" w:line="240" w:lineRule="auto"/>
        <w:contextualSpacing w:val="0"/>
        <w:rPr>
          <w:b/>
          <w:bCs/>
          <w:sz w:val="24"/>
          <w:szCs w:val="24"/>
        </w:rPr>
      </w:pPr>
      <w:r w:rsidRPr="00240D30">
        <w:rPr>
          <w:b/>
          <w:bCs/>
          <w:sz w:val="24"/>
          <w:szCs w:val="24"/>
        </w:rPr>
        <w:t>Heywood Hospital and Athol Hospital Patient Panel Data</w:t>
      </w:r>
    </w:p>
    <w:p w14:paraId="258C76AD" w14:textId="18B1A19E" w:rsidR="001B7EE7" w:rsidRDefault="00EA5D3A" w:rsidP="00813E31">
      <w:pPr>
        <w:pStyle w:val="NormalWeb"/>
        <w:shd w:val="clear" w:color="auto" w:fill="FFFFFF"/>
        <w:spacing w:before="0" w:beforeAutospacing="0" w:after="120" w:afterAutospacing="0"/>
        <w:ind w:left="1440"/>
        <w:rPr>
          <w:rFonts w:asciiTheme="minorHAnsi" w:hAnsiTheme="minorHAnsi" w:cstheme="minorHAnsi"/>
          <w:bCs/>
          <w:iCs/>
        </w:rPr>
      </w:pPr>
      <w:r w:rsidRPr="00813E31">
        <w:rPr>
          <w:rFonts w:asciiTheme="minorHAnsi" w:hAnsiTheme="minorHAnsi" w:cstheme="minorHAnsi"/>
          <w:b/>
          <w:bCs/>
        </w:rPr>
        <w:t>Is the category Hispanic captured in the collection of ethnicity data? Provide the percent of Heywood Hospital and Athol Hospital patients identifying as Hispanic for FY20</w:t>
      </w:r>
      <w:r w:rsidR="00616F0A" w:rsidRPr="00813E31">
        <w:rPr>
          <w:rFonts w:asciiTheme="minorHAnsi" w:hAnsiTheme="minorHAnsi" w:cstheme="minorHAnsi"/>
          <w:b/>
          <w:bCs/>
        </w:rPr>
        <w:t xml:space="preserve"> and the percent </w:t>
      </w:r>
      <w:r w:rsidR="00F950D0" w:rsidRPr="00813E31">
        <w:rPr>
          <w:rFonts w:asciiTheme="minorHAnsi" w:hAnsiTheme="minorHAnsi" w:cstheme="minorHAnsi"/>
          <w:b/>
          <w:bCs/>
        </w:rPr>
        <w:t>U</w:t>
      </w:r>
      <w:r w:rsidR="00616F0A" w:rsidRPr="00813E31">
        <w:rPr>
          <w:rFonts w:asciiTheme="minorHAnsi" w:hAnsiTheme="minorHAnsi" w:cstheme="minorHAnsi"/>
          <w:b/>
          <w:bCs/>
        </w:rPr>
        <w:t>nknown, or no information provided</w:t>
      </w:r>
      <w:r w:rsidRPr="00813E31">
        <w:rPr>
          <w:rFonts w:asciiTheme="minorHAnsi" w:hAnsiTheme="minorHAnsi" w:cstheme="minorHAnsi"/>
          <w:b/>
          <w:bCs/>
        </w:rPr>
        <w:t>.</w:t>
      </w:r>
      <w:r w:rsidR="003332D7" w:rsidRPr="00813E31">
        <w:rPr>
          <w:rFonts w:asciiTheme="minorHAnsi" w:hAnsiTheme="minorHAnsi" w:cstheme="minorHAnsi"/>
        </w:rPr>
        <w:t xml:space="preserve"> </w:t>
      </w:r>
    </w:p>
    <w:p w14:paraId="31D24F47" w14:textId="47BFD649" w:rsidR="009359A8" w:rsidRPr="00813E31" w:rsidRDefault="00CE6CC2" w:rsidP="00813E31">
      <w:pPr>
        <w:pStyle w:val="NormalWeb"/>
        <w:shd w:val="clear" w:color="auto" w:fill="FFFFFF"/>
        <w:spacing w:before="0" w:beforeAutospacing="0" w:after="120" w:afterAutospacing="0"/>
        <w:ind w:left="1440"/>
        <w:rPr>
          <w:rFonts w:asciiTheme="minorHAnsi" w:hAnsiTheme="minorHAnsi" w:cstheme="minorHAnsi"/>
          <w:b/>
          <w:bCs/>
        </w:rPr>
      </w:pPr>
      <w:r w:rsidRPr="00813E31">
        <w:rPr>
          <w:rFonts w:asciiTheme="minorHAnsi" w:hAnsiTheme="minorHAnsi" w:cstheme="minorHAnsi"/>
          <w:bCs/>
          <w:iCs/>
        </w:rPr>
        <w:t>Yes, the category Hispanic is captured</w:t>
      </w:r>
      <w:r w:rsidR="002B155C" w:rsidRPr="00813E31">
        <w:rPr>
          <w:rFonts w:asciiTheme="minorHAnsi" w:hAnsiTheme="minorHAnsi" w:cstheme="minorHAnsi"/>
          <w:bCs/>
          <w:iCs/>
        </w:rPr>
        <w:t xml:space="preserve"> in the ethnicity data</w:t>
      </w:r>
      <w:r w:rsidRPr="00813E31">
        <w:rPr>
          <w:rFonts w:asciiTheme="minorHAnsi" w:hAnsiTheme="minorHAnsi" w:cstheme="minorHAnsi"/>
          <w:bCs/>
          <w:iCs/>
        </w:rPr>
        <w:t>.  The percentage of Hispanic patients for FY20 is 3% for Heywood and 2% for Athol.</w:t>
      </w:r>
      <w:r w:rsidRPr="00813E31">
        <w:rPr>
          <w:rFonts w:asciiTheme="minorHAnsi" w:hAnsiTheme="minorHAnsi" w:cstheme="minorHAnsi"/>
          <w:bCs/>
          <w:i/>
          <w:iCs/>
        </w:rPr>
        <w:t xml:space="preserve"> </w:t>
      </w:r>
    </w:p>
    <w:p w14:paraId="6E49896F" w14:textId="385B3BA1" w:rsidR="00FB6DBE" w:rsidRPr="00813E31" w:rsidRDefault="001C3915" w:rsidP="00813E31">
      <w:pPr>
        <w:pStyle w:val="ListParagraph"/>
        <w:numPr>
          <w:ilvl w:val="1"/>
          <w:numId w:val="17"/>
        </w:numPr>
        <w:spacing w:after="120" w:line="240" w:lineRule="auto"/>
        <w:contextualSpacing w:val="0"/>
        <w:rPr>
          <w:rFonts w:cstheme="minorHAnsi"/>
          <w:b/>
          <w:bCs/>
          <w:sz w:val="24"/>
          <w:szCs w:val="24"/>
        </w:rPr>
      </w:pPr>
      <w:r w:rsidRPr="00813E31">
        <w:rPr>
          <w:rFonts w:cstheme="minorHAnsi"/>
          <w:b/>
          <w:bCs/>
          <w:sz w:val="24"/>
          <w:szCs w:val="24"/>
        </w:rPr>
        <w:t xml:space="preserve">Appendix </w:t>
      </w:r>
      <w:r w:rsidR="005268B4" w:rsidRPr="00813E31">
        <w:rPr>
          <w:rFonts w:cstheme="minorHAnsi"/>
          <w:b/>
          <w:bCs/>
          <w:sz w:val="24"/>
          <w:szCs w:val="24"/>
        </w:rPr>
        <w:t>3</w:t>
      </w:r>
      <w:r w:rsidR="00BA7F30" w:rsidRPr="00813E31">
        <w:rPr>
          <w:rFonts w:cstheme="minorHAnsi"/>
          <w:b/>
          <w:bCs/>
          <w:sz w:val="24"/>
          <w:szCs w:val="24"/>
        </w:rPr>
        <w:t>A</w:t>
      </w:r>
      <w:r w:rsidR="005268B4" w:rsidRPr="00813E31">
        <w:rPr>
          <w:rFonts w:cstheme="minorHAnsi"/>
          <w:b/>
          <w:bCs/>
          <w:sz w:val="24"/>
          <w:szCs w:val="24"/>
        </w:rPr>
        <w:t xml:space="preserve"> </w:t>
      </w:r>
      <w:r w:rsidRPr="00813E31">
        <w:rPr>
          <w:rFonts w:cstheme="minorHAnsi"/>
          <w:b/>
          <w:bCs/>
          <w:sz w:val="24"/>
          <w:szCs w:val="24"/>
        </w:rPr>
        <w:t>provides demographic information for MRI and PET-CT patients</w:t>
      </w:r>
      <w:r w:rsidR="005268B4" w:rsidRPr="00813E31">
        <w:rPr>
          <w:rFonts w:cstheme="minorHAnsi"/>
          <w:b/>
          <w:bCs/>
          <w:sz w:val="24"/>
          <w:szCs w:val="24"/>
        </w:rPr>
        <w:t xml:space="preserve">. </w:t>
      </w:r>
    </w:p>
    <w:p w14:paraId="77B8C788" w14:textId="7BE8C0D7" w:rsidR="002B155C" w:rsidRPr="00813E31" w:rsidRDefault="005268B4" w:rsidP="00813E31">
      <w:pPr>
        <w:pStyle w:val="NormalWeb"/>
        <w:shd w:val="clear" w:color="auto" w:fill="FFFFFF"/>
        <w:spacing w:before="0" w:beforeAutospacing="0" w:after="120" w:afterAutospacing="0"/>
        <w:ind w:left="1440"/>
        <w:rPr>
          <w:rFonts w:asciiTheme="minorHAnsi" w:hAnsiTheme="minorHAnsi" w:cstheme="minorHAnsi"/>
          <w:i/>
          <w:iCs/>
          <w:color w:val="FF0000"/>
        </w:rPr>
      </w:pPr>
      <w:r w:rsidRPr="00813E31">
        <w:rPr>
          <w:rFonts w:asciiTheme="minorHAnsi" w:hAnsiTheme="minorHAnsi" w:cstheme="minorHAnsi"/>
          <w:b/>
          <w:bCs/>
        </w:rPr>
        <w:t>The table does not include race/ethnicity.</w:t>
      </w:r>
      <w:r w:rsidR="001C3915" w:rsidRPr="00813E31">
        <w:rPr>
          <w:rFonts w:asciiTheme="minorHAnsi" w:hAnsiTheme="minorHAnsi" w:cstheme="minorHAnsi"/>
          <w:b/>
          <w:bCs/>
        </w:rPr>
        <w:t xml:space="preserve"> </w:t>
      </w:r>
      <w:r w:rsidR="00130515" w:rsidRPr="00813E31">
        <w:rPr>
          <w:rFonts w:asciiTheme="minorHAnsi" w:hAnsiTheme="minorHAnsi" w:cstheme="minorHAnsi"/>
          <w:b/>
          <w:bCs/>
        </w:rPr>
        <w:t>Provide race/ethnicity data for MRI and PET-CT patients</w:t>
      </w:r>
      <w:r w:rsidR="00BA7F30" w:rsidRPr="00813E31">
        <w:rPr>
          <w:rFonts w:asciiTheme="minorHAnsi" w:hAnsiTheme="minorHAnsi" w:cstheme="minorHAnsi"/>
          <w:b/>
          <w:bCs/>
        </w:rPr>
        <w:t>.</w:t>
      </w:r>
      <w:r w:rsidR="003332D7" w:rsidRPr="00813E31">
        <w:rPr>
          <w:rFonts w:asciiTheme="minorHAnsi" w:hAnsiTheme="minorHAnsi" w:cstheme="minorHAnsi"/>
        </w:rPr>
        <w:t xml:space="preserve"> </w:t>
      </w:r>
    </w:p>
    <w:p w14:paraId="0C555BAE" w14:textId="3ED3C058" w:rsidR="0088645A" w:rsidRPr="00813E31" w:rsidRDefault="00813E31" w:rsidP="00813E31">
      <w:pPr>
        <w:pStyle w:val="NormalWeb"/>
        <w:shd w:val="clear" w:color="auto" w:fill="FFFFFF"/>
        <w:spacing w:before="0" w:beforeAutospacing="0" w:after="120" w:afterAutospacing="0"/>
        <w:ind w:left="1440"/>
        <w:rPr>
          <w:rFonts w:asciiTheme="minorHAnsi" w:hAnsiTheme="minorHAnsi" w:cstheme="minorHAnsi"/>
          <w:bCs/>
          <w:sz w:val="22"/>
          <w:szCs w:val="22"/>
        </w:rPr>
      </w:pPr>
      <w:r>
        <w:rPr>
          <w:rFonts w:asciiTheme="minorHAnsi" w:hAnsiTheme="minorHAnsi" w:cstheme="minorHAnsi"/>
          <w:bCs/>
          <w:iCs/>
          <w:shd w:val="clear" w:color="auto" w:fill="FFFFFF"/>
        </w:rPr>
        <w:t xml:space="preserve">Race/ethnicity data for MRI and PET-CT patients is not currently tracked and therefore this data is unavailable. </w:t>
      </w:r>
    </w:p>
    <w:p w14:paraId="6F2BD421" w14:textId="77777777" w:rsidR="0015499B" w:rsidRPr="00813E31" w:rsidRDefault="00515C6B" w:rsidP="00813E31">
      <w:pPr>
        <w:pStyle w:val="ListParagraph"/>
        <w:numPr>
          <w:ilvl w:val="0"/>
          <w:numId w:val="17"/>
        </w:numPr>
        <w:spacing w:after="120" w:line="240" w:lineRule="auto"/>
        <w:contextualSpacing w:val="0"/>
        <w:rPr>
          <w:b/>
          <w:bCs/>
          <w:sz w:val="24"/>
          <w:szCs w:val="24"/>
        </w:rPr>
      </w:pPr>
      <w:r w:rsidRPr="00813E31">
        <w:rPr>
          <w:b/>
          <w:bCs/>
          <w:sz w:val="24"/>
          <w:szCs w:val="24"/>
        </w:rPr>
        <w:t xml:space="preserve">The Application provides five years of projections (pg.5). </w:t>
      </w:r>
    </w:p>
    <w:p w14:paraId="6B24F41E" w14:textId="0F2CADB2" w:rsidR="00D30923" w:rsidRPr="00813E31" w:rsidRDefault="00515C6B" w:rsidP="00813E31">
      <w:pPr>
        <w:pStyle w:val="ListParagraph"/>
        <w:numPr>
          <w:ilvl w:val="1"/>
          <w:numId w:val="17"/>
        </w:numPr>
        <w:spacing w:after="120" w:line="240" w:lineRule="auto"/>
        <w:contextualSpacing w:val="0"/>
        <w:rPr>
          <w:b/>
          <w:bCs/>
          <w:sz w:val="24"/>
          <w:szCs w:val="24"/>
        </w:rPr>
      </w:pPr>
      <w:r w:rsidRPr="00813E31">
        <w:rPr>
          <w:b/>
          <w:bCs/>
          <w:sz w:val="24"/>
          <w:szCs w:val="24"/>
        </w:rPr>
        <w:t>What is the first year of operation?</w:t>
      </w:r>
      <w:r w:rsidR="006A493D" w:rsidRPr="00813E31">
        <w:rPr>
          <w:b/>
          <w:bCs/>
          <w:sz w:val="24"/>
          <w:szCs w:val="24"/>
        </w:rPr>
        <w:t xml:space="preserve"> </w:t>
      </w:r>
    </w:p>
    <w:p w14:paraId="3BEC9A8D" w14:textId="0418571B" w:rsidR="006163EF" w:rsidRPr="001B7EE7" w:rsidRDefault="00813E31" w:rsidP="001B7EE7">
      <w:pPr>
        <w:pStyle w:val="ListParagraph"/>
        <w:spacing w:after="120" w:line="240" w:lineRule="auto"/>
        <w:ind w:left="1440"/>
        <w:contextualSpacing w:val="0"/>
        <w:rPr>
          <w:iCs/>
          <w:sz w:val="24"/>
          <w:szCs w:val="24"/>
        </w:rPr>
      </w:pPr>
      <w:r w:rsidRPr="00813E31">
        <w:rPr>
          <w:iCs/>
          <w:sz w:val="24"/>
          <w:szCs w:val="24"/>
        </w:rPr>
        <w:t>The first year of operation is 2022.</w:t>
      </w:r>
    </w:p>
    <w:p w14:paraId="66166443" w14:textId="2227C7B3" w:rsidR="00986733" w:rsidRPr="00684B3A" w:rsidRDefault="00684B3A" w:rsidP="00684B3A">
      <w:pPr>
        <w:rPr>
          <w:b/>
          <w:bCs/>
          <w:sz w:val="24"/>
          <w:szCs w:val="24"/>
        </w:rPr>
      </w:pPr>
      <w:r w:rsidRPr="00684B3A">
        <w:rPr>
          <w:b/>
          <w:bCs/>
          <w:sz w:val="24"/>
          <w:szCs w:val="24"/>
        </w:rPr>
        <w:t>Factor 1b Public Health Value</w:t>
      </w:r>
    </w:p>
    <w:p w14:paraId="344B885E" w14:textId="140BABC2" w:rsidR="00BA7F30" w:rsidRPr="00813E31" w:rsidRDefault="000F7148" w:rsidP="00A818DC">
      <w:pPr>
        <w:pStyle w:val="ListParagraph"/>
        <w:numPr>
          <w:ilvl w:val="0"/>
          <w:numId w:val="17"/>
        </w:numPr>
        <w:spacing w:after="120" w:line="240" w:lineRule="auto"/>
        <w:contextualSpacing w:val="0"/>
        <w:rPr>
          <w:b/>
          <w:bCs/>
          <w:sz w:val="24"/>
          <w:szCs w:val="24"/>
        </w:rPr>
      </w:pPr>
      <w:r w:rsidRPr="00813E31">
        <w:rPr>
          <w:b/>
          <w:bCs/>
          <w:sz w:val="24"/>
          <w:szCs w:val="24"/>
        </w:rPr>
        <w:t xml:space="preserve">The application states that the Proposed Project will support integrated care because patients will be able to receive </w:t>
      </w:r>
      <w:proofErr w:type="gramStart"/>
      <w:r w:rsidRPr="00813E31">
        <w:rPr>
          <w:b/>
          <w:bCs/>
          <w:sz w:val="24"/>
          <w:szCs w:val="24"/>
        </w:rPr>
        <w:t>all of</w:t>
      </w:r>
      <w:proofErr w:type="gramEnd"/>
      <w:r w:rsidRPr="00813E31">
        <w:rPr>
          <w:b/>
          <w:bCs/>
          <w:sz w:val="24"/>
          <w:szCs w:val="24"/>
        </w:rPr>
        <w:t xml:space="preserve"> their care within Heywood Healthcare System</w:t>
      </w:r>
      <w:r w:rsidR="00BA7F30" w:rsidRPr="00813E31">
        <w:rPr>
          <w:b/>
          <w:bCs/>
          <w:sz w:val="24"/>
          <w:szCs w:val="24"/>
        </w:rPr>
        <w:t xml:space="preserve"> (pg.13)</w:t>
      </w:r>
      <w:r w:rsidRPr="00813E31">
        <w:rPr>
          <w:b/>
          <w:bCs/>
          <w:sz w:val="24"/>
          <w:szCs w:val="24"/>
        </w:rPr>
        <w:t>.</w:t>
      </w:r>
    </w:p>
    <w:p w14:paraId="148F35C3" w14:textId="22C30D4B" w:rsidR="002B155C" w:rsidRPr="002B155C" w:rsidRDefault="00EE3BD1" w:rsidP="00A818DC">
      <w:pPr>
        <w:pStyle w:val="ListParagraph"/>
        <w:numPr>
          <w:ilvl w:val="1"/>
          <w:numId w:val="17"/>
        </w:numPr>
        <w:spacing w:after="120" w:line="240" w:lineRule="auto"/>
        <w:contextualSpacing w:val="0"/>
        <w:rPr>
          <w:b/>
          <w:sz w:val="24"/>
          <w:szCs w:val="24"/>
        </w:rPr>
      </w:pPr>
      <w:r w:rsidRPr="00813E31">
        <w:rPr>
          <w:b/>
          <w:bCs/>
          <w:sz w:val="24"/>
          <w:szCs w:val="24"/>
        </w:rPr>
        <w:t>Briefly e</w:t>
      </w:r>
      <w:r w:rsidR="000F7148" w:rsidRPr="00813E31">
        <w:rPr>
          <w:b/>
          <w:bCs/>
          <w:sz w:val="24"/>
          <w:szCs w:val="24"/>
        </w:rPr>
        <w:t xml:space="preserve">xplain </w:t>
      </w:r>
      <w:r w:rsidR="00BA7F30" w:rsidRPr="00813E31">
        <w:rPr>
          <w:b/>
          <w:bCs/>
          <w:sz w:val="24"/>
          <w:szCs w:val="24"/>
        </w:rPr>
        <w:t xml:space="preserve">with examples </w:t>
      </w:r>
      <w:r w:rsidR="000F7148" w:rsidRPr="00813E31">
        <w:rPr>
          <w:b/>
          <w:bCs/>
          <w:sz w:val="24"/>
          <w:szCs w:val="24"/>
        </w:rPr>
        <w:t xml:space="preserve">how care will be more integrated with the </w:t>
      </w:r>
      <w:r w:rsidR="00E747B5" w:rsidRPr="00813E31">
        <w:rPr>
          <w:b/>
          <w:bCs/>
          <w:sz w:val="24"/>
          <w:szCs w:val="24"/>
        </w:rPr>
        <w:t>P</w:t>
      </w:r>
      <w:r w:rsidR="000F7148" w:rsidRPr="00813E31">
        <w:rPr>
          <w:b/>
          <w:bCs/>
          <w:sz w:val="24"/>
          <w:szCs w:val="24"/>
        </w:rPr>
        <w:t xml:space="preserve">roposed </w:t>
      </w:r>
      <w:r w:rsidR="00E747B5" w:rsidRPr="00813E31">
        <w:rPr>
          <w:b/>
          <w:bCs/>
          <w:sz w:val="24"/>
          <w:szCs w:val="24"/>
        </w:rPr>
        <w:t>P</w:t>
      </w:r>
      <w:r w:rsidR="000F7148" w:rsidRPr="00813E31">
        <w:rPr>
          <w:b/>
          <w:bCs/>
          <w:sz w:val="24"/>
          <w:szCs w:val="24"/>
        </w:rPr>
        <w:t>roject</w:t>
      </w:r>
      <w:r w:rsidR="00BA7F30" w:rsidRPr="00813E31">
        <w:rPr>
          <w:b/>
          <w:bCs/>
          <w:sz w:val="24"/>
          <w:szCs w:val="24"/>
        </w:rPr>
        <w:t>.</w:t>
      </w:r>
      <w:r w:rsidR="006A493D">
        <w:rPr>
          <w:sz w:val="24"/>
          <w:szCs w:val="24"/>
        </w:rPr>
        <w:t xml:space="preserve"> </w:t>
      </w:r>
    </w:p>
    <w:p w14:paraId="60BA5BE6" w14:textId="07ADA659" w:rsidR="002B155C" w:rsidRPr="00A818DC" w:rsidRDefault="005C246A" w:rsidP="00A818DC">
      <w:pPr>
        <w:spacing w:after="120" w:line="240" w:lineRule="auto"/>
        <w:ind w:left="1440"/>
        <w:rPr>
          <w:bCs/>
          <w:sz w:val="24"/>
          <w:szCs w:val="24"/>
        </w:rPr>
      </w:pPr>
      <w:r w:rsidRPr="00A818DC">
        <w:rPr>
          <w:bCs/>
          <w:sz w:val="24"/>
          <w:szCs w:val="24"/>
        </w:rPr>
        <w:t xml:space="preserve">With the addition of the new state-of-the-art MRI technology, Heywood Hospital will be able to provide additional services, such as non-invasive prostate studies, that </w:t>
      </w:r>
      <w:r w:rsidR="00A818DC">
        <w:rPr>
          <w:bCs/>
          <w:sz w:val="24"/>
          <w:szCs w:val="24"/>
        </w:rPr>
        <w:t xml:space="preserve">patients have historically </w:t>
      </w:r>
      <w:r w:rsidR="002B155C" w:rsidRPr="00A818DC">
        <w:rPr>
          <w:bCs/>
          <w:sz w:val="24"/>
          <w:szCs w:val="24"/>
        </w:rPr>
        <w:t xml:space="preserve">had to seek elsewhere.  The newer MRI technology will also allow </w:t>
      </w:r>
      <w:r w:rsidR="00A818DC">
        <w:rPr>
          <w:bCs/>
          <w:sz w:val="24"/>
          <w:szCs w:val="24"/>
        </w:rPr>
        <w:t>Heywood</w:t>
      </w:r>
      <w:r w:rsidR="002B155C" w:rsidRPr="00A818DC">
        <w:rPr>
          <w:bCs/>
          <w:sz w:val="24"/>
          <w:szCs w:val="24"/>
        </w:rPr>
        <w:t xml:space="preserve"> to offer </w:t>
      </w:r>
      <w:r w:rsidRPr="00A818DC">
        <w:rPr>
          <w:bCs/>
          <w:sz w:val="24"/>
          <w:szCs w:val="24"/>
        </w:rPr>
        <w:t xml:space="preserve">Breast MRI </w:t>
      </w:r>
      <w:r w:rsidR="002B155C" w:rsidRPr="00A818DC">
        <w:rPr>
          <w:bCs/>
          <w:sz w:val="24"/>
          <w:szCs w:val="24"/>
        </w:rPr>
        <w:t>in the future</w:t>
      </w:r>
      <w:r w:rsidR="00A818DC">
        <w:rPr>
          <w:bCs/>
          <w:sz w:val="24"/>
          <w:szCs w:val="24"/>
        </w:rPr>
        <w:t>, which will enhance care coordination and further prevent fragmented care</w:t>
      </w:r>
      <w:r w:rsidR="00921779" w:rsidRPr="00A818DC">
        <w:rPr>
          <w:bCs/>
          <w:sz w:val="24"/>
          <w:szCs w:val="24"/>
        </w:rPr>
        <w:t>.</w:t>
      </w:r>
    </w:p>
    <w:p w14:paraId="06975F92" w14:textId="77777777" w:rsidR="00A61AA6" w:rsidRPr="00813E31" w:rsidRDefault="00F93D22" w:rsidP="00A818DC">
      <w:pPr>
        <w:pStyle w:val="ListParagraph"/>
        <w:numPr>
          <w:ilvl w:val="0"/>
          <w:numId w:val="17"/>
        </w:numPr>
        <w:spacing w:after="120" w:line="240" w:lineRule="auto"/>
        <w:contextualSpacing w:val="0"/>
        <w:rPr>
          <w:b/>
          <w:bCs/>
          <w:sz w:val="24"/>
          <w:szCs w:val="24"/>
        </w:rPr>
      </w:pPr>
      <w:r w:rsidRPr="00813E31">
        <w:rPr>
          <w:b/>
          <w:bCs/>
          <w:sz w:val="24"/>
          <w:szCs w:val="24"/>
        </w:rPr>
        <w:lastRenderedPageBreak/>
        <w:t xml:space="preserve">Describe existing </w:t>
      </w:r>
      <w:r w:rsidR="00FF3FF9" w:rsidRPr="00813E31">
        <w:rPr>
          <w:b/>
          <w:bCs/>
          <w:sz w:val="24"/>
          <w:szCs w:val="24"/>
        </w:rPr>
        <w:t>Clinical Decision Support Tools</w:t>
      </w:r>
      <w:r w:rsidRPr="00813E31">
        <w:rPr>
          <w:b/>
          <w:bCs/>
          <w:sz w:val="24"/>
          <w:szCs w:val="24"/>
        </w:rPr>
        <w:t xml:space="preserve"> in place for curbing overuse of imaging.</w:t>
      </w:r>
      <w:r w:rsidR="006A493D" w:rsidRPr="00813E31">
        <w:rPr>
          <w:b/>
          <w:bCs/>
          <w:sz w:val="24"/>
          <w:szCs w:val="24"/>
        </w:rPr>
        <w:t xml:space="preserve"> </w:t>
      </w:r>
    </w:p>
    <w:p w14:paraId="65F9E0FD" w14:textId="397D244D" w:rsidR="00FF3FF9" w:rsidRPr="00A818DC" w:rsidRDefault="00961469" w:rsidP="00A818DC">
      <w:pPr>
        <w:pStyle w:val="ListParagraph"/>
        <w:spacing w:after="120" w:line="240" w:lineRule="auto"/>
        <w:contextualSpacing w:val="0"/>
        <w:rPr>
          <w:bCs/>
          <w:sz w:val="24"/>
          <w:szCs w:val="24"/>
        </w:rPr>
      </w:pPr>
      <w:r w:rsidRPr="00A818DC">
        <w:rPr>
          <w:bCs/>
          <w:sz w:val="24"/>
          <w:szCs w:val="24"/>
        </w:rPr>
        <w:t xml:space="preserve">The interpreting radiologists protocol all orders prior to moving forward with the MRI. This ensures the proper exam is being performed in the correct modality. It also ensures that Contrast </w:t>
      </w:r>
      <w:r w:rsidR="005510F4">
        <w:rPr>
          <w:bCs/>
          <w:sz w:val="24"/>
          <w:szCs w:val="24"/>
        </w:rPr>
        <w:t>v</w:t>
      </w:r>
      <w:r w:rsidRPr="00A818DC">
        <w:rPr>
          <w:bCs/>
          <w:sz w:val="24"/>
          <w:szCs w:val="24"/>
        </w:rPr>
        <w:t xml:space="preserve">s. No contrast is </w:t>
      </w:r>
      <w:r w:rsidR="00A61AA6" w:rsidRPr="00A818DC">
        <w:rPr>
          <w:bCs/>
          <w:sz w:val="24"/>
          <w:szCs w:val="24"/>
        </w:rPr>
        <w:t>appropriately</w:t>
      </w:r>
      <w:r w:rsidRPr="00A818DC">
        <w:rPr>
          <w:bCs/>
          <w:sz w:val="24"/>
          <w:szCs w:val="24"/>
        </w:rPr>
        <w:t xml:space="preserve"> ordered for the exam.</w:t>
      </w:r>
    </w:p>
    <w:p w14:paraId="70F0F375" w14:textId="66A18BEE" w:rsidR="00E35503" w:rsidRDefault="00E35503" w:rsidP="00A818DC">
      <w:pPr>
        <w:pStyle w:val="ListParagraph"/>
        <w:numPr>
          <w:ilvl w:val="0"/>
          <w:numId w:val="17"/>
        </w:numPr>
        <w:spacing w:after="120" w:line="240" w:lineRule="auto"/>
        <w:contextualSpacing w:val="0"/>
        <w:rPr>
          <w:sz w:val="24"/>
          <w:szCs w:val="24"/>
        </w:rPr>
      </w:pPr>
      <w:r w:rsidRPr="00813E31">
        <w:rPr>
          <w:b/>
          <w:bCs/>
          <w:sz w:val="24"/>
          <w:szCs w:val="24"/>
        </w:rPr>
        <w:t xml:space="preserve">The application includes measures that the Applicant will use to assess the impact of the Proposed Project (pg.15). Provide a description of numerators and denominators where applicable. </w:t>
      </w:r>
    </w:p>
    <w:p w14:paraId="092108B1" w14:textId="77777777" w:rsidR="002853F3" w:rsidRPr="002853F3" w:rsidRDefault="002853F3" w:rsidP="002853F3">
      <w:pPr>
        <w:pStyle w:val="ListParagraph"/>
        <w:numPr>
          <w:ilvl w:val="0"/>
          <w:numId w:val="24"/>
        </w:numPr>
        <w:spacing w:after="120"/>
        <w:contextualSpacing w:val="0"/>
        <w:rPr>
          <w:sz w:val="24"/>
          <w:szCs w:val="24"/>
        </w:rPr>
      </w:pPr>
      <w:r w:rsidRPr="002853F3">
        <w:rPr>
          <w:b/>
          <w:bCs/>
          <w:sz w:val="24"/>
          <w:szCs w:val="24"/>
        </w:rPr>
        <w:t>Patient Satisfaction Measures:</w:t>
      </w:r>
      <w:r w:rsidRPr="002853F3">
        <w:rPr>
          <w:sz w:val="24"/>
          <w:szCs w:val="24"/>
        </w:rPr>
        <w:t xml:space="preserve"> To ensure a service-excellence approach, patient satisfaction surveys will be distributed to all patients receiving imaging services with specific questions around a) satisfaction levels with pre-appointment communication; and b) satisfaction around the wait time for services.</w:t>
      </w:r>
    </w:p>
    <w:p w14:paraId="535732DC" w14:textId="77777777" w:rsidR="002853F3" w:rsidRPr="002853F3" w:rsidRDefault="002853F3" w:rsidP="002853F3">
      <w:pPr>
        <w:pStyle w:val="ListParagraph"/>
        <w:numPr>
          <w:ilvl w:val="1"/>
          <w:numId w:val="24"/>
        </w:numPr>
        <w:spacing w:after="120"/>
        <w:contextualSpacing w:val="0"/>
        <w:rPr>
          <w:sz w:val="24"/>
          <w:szCs w:val="24"/>
        </w:rPr>
      </w:pPr>
      <w:r w:rsidRPr="002853F3">
        <w:rPr>
          <w:b/>
          <w:bCs/>
          <w:sz w:val="24"/>
          <w:szCs w:val="24"/>
        </w:rPr>
        <w:t>MRI:</w:t>
      </w:r>
      <w:r w:rsidRPr="002853F3">
        <w:rPr>
          <w:sz w:val="24"/>
          <w:szCs w:val="24"/>
        </w:rPr>
        <w:t xml:space="preserve"> The minimum monthly patient participation is expected to be 40% response rate. This translates into on average 166 responses per month in year 1. (5,000 year 1 annual MRI scans divided by 12 </w:t>
      </w:r>
      <w:proofErr w:type="gramStart"/>
      <w:r w:rsidRPr="002853F3">
        <w:rPr>
          <w:sz w:val="24"/>
          <w:szCs w:val="24"/>
        </w:rPr>
        <w:t>months</w:t>
      </w:r>
      <w:proofErr w:type="gramEnd"/>
      <w:r w:rsidRPr="002853F3">
        <w:rPr>
          <w:sz w:val="24"/>
          <w:szCs w:val="24"/>
        </w:rPr>
        <w:t xml:space="preserve"> times 0.4). The overall satisfaction minimum per month is 90% satisfaction rating.</w:t>
      </w:r>
    </w:p>
    <w:p w14:paraId="2440CAB8" w14:textId="0A23F175" w:rsidR="002853F3" w:rsidRPr="005510F4" w:rsidRDefault="002853F3" w:rsidP="005510F4">
      <w:pPr>
        <w:pStyle w:val="ListParagraph"/>
        <w:numPr>
          <w:ilvl w:val="1"/>
          <w:numId w:val="24"/>
        </w:numPr>
        <w:spacing w:after="120"/>
        <w:contextualSpacing w:val="0"/>
        <w:rPr>
          <w:sz w:val="24"/>
          <w:szCs w:val="24"/>
        </w:rPr>
      </w:pPr>
      <w:r w:rsidRPr="002853F3">
        <w:rPr>
          <w:b/>
          <w:sz w:val="24"/>
          <w:szCs w:val="24"/>
        </w:rPr>
        <w:t>PET/CT:</w:t>
      </w:r>
      <w:r w:rsidRPr="002853F3">
        <w:rPr>
          <w:sz w:val="24"/>
          <w:szCs w:val="24"/>
        </w:rPr>
        <w:t xml:space="preserve"> The minimum monthly patient participation is expected to be 40% response rate. This translates into on average 7.4 responses per month in year 1. (222 year 1 annual PET scans divided by 12 </w:t>
      </w:r>
      <w:proofErr w:type="gramStart"/>
      <w:r w:rsidRPr="002853F3">
        <w:rPr>
          <w:sz w:val="24"/>
          <w:szCs w:val="24"/>
        </w:rPr>
        <w:t>months</w:t>
      </w:r>
      <w:proofErr w:type="gramEnd"/>
      <w:r w:rsidRPr="002853F3">
        <w:rPr>
          <w:sz w:val="24"/>
          <w:szCs w:val="24"/>
        </w:rPr>
        <w:t xml:space="preserve"> times 0.4). The overall satisfaction minimum per month is 90% satisfaction rating. Any critical responses will be acted upon within 30 days.</w:t>
      </w:r>
    </w:p>
    <w:p w14:paraId="64ADC34B" w14:textId="77777777" w:rsidR="002853F3" w:rsidRPr="002853F3" w:rsidRDefault="002853F3" w:rsidP="002853F3">
      <w:pPr>
        <w:pStyle w:val="ListParagraph"/>
        <w:numPr>
          <w:ilvl w:val="0"/>
          <w:numId w:val="24"/>
        </w:numPr>
        <w:spacing w:after="120"/>
        <w:contextualSpacing w:val="0"/>
        <w:rPr>
          <w:sz w:val="24"/>
          <w:szCs w:val="24"/>
        </w:rPr>
      </w:pPr>
      <w:r w:rsidRPr="002853F3">
        <w:rPr>
          <w:b/>
          <w:bCs/>
          <w:sz w:val="24"/>
          <w:szCs w:val="24"/>
        </w:rPr>
        <w:t>Wait Time Measure:</w:t>
      </w:r>
      <w:r w:rsidRPr="002853F3">
        <w:rPr>
          <w:sz w:val="24"/>
          <w:szCs w:val="24"/>
        </w:rPr>
        <w:t xml:space="preserve"> </w:t>
      </w:r>
      <w:r w:rsidRPr="002853F3">
        <w:rPr>
          <w:b/>
          <w:bCs/>
          <w:sz w:val="24"/>
          <w:szCs w:val="24"/>
        </w:rPr>
        <w:t xml:space="preserve">Measure: </w:t>
      </w:r>
      <w:r w:rsidRPr="002853F3">
        <w:rPr>
          <w:sz w:val="24"/>
          <w:szCs w:val="24"/>
        </w:rPr>
        <w:t>Time interval from when the case was initiated for scheduling to the next available appointment.</w:t>
      </w:r>
    </w:p>
    <w:p w14:paraId="7929F4E7" w14:textId="61361937" w:rsidR="002853F3" w:rsidRPr="002853F3" w:rsidRDefault="002853F3" w:rsidP="002853F3">
      <w:pPr>
        <w:pStyle w:val="ListParagraph"/>
        <w:numPr>
          <w:ilvl w:val="1"/>
          <w:numId w:val="24"/>
        </w:numPr>
        <w:spacing w:after="120"/>
        <w:contextualSpacing w:val="0"/>
        <w:rPr>
          <w:sz w:val="24"/>
          <w:szCs w:val="24"/>
        </w:rPr>
      </w:pPr>
      <w:r w:rsidRPr="002853F3">
        <w:rPr>
          <w:b/>
          <w:sz w:val="24"/>
          <w:szCs w:val="24"/>
        </w:rPr>
        <w:t>MRI</w:t>
      </w:r>
      <w:r w:rsidR="005510F4">
        <w:rPr>
          <w:b/>
          <w:sz w:val="24"/>
          <w:szCs w:val="24"/>
        </w:rPr>
        <w:t>:</w:t>
      </w:r>
      <w:r w:rsidR="005510F4">
        <w:rPr>
          <w:sz w:val="24"/>
          <w:szCs w:val="24"/>
        </w:rPr>
        <w:t xml:space="preserve"> </w:t>
      </w:r>
      <w:r w:rsidRPr="002853F3">
        <w:rPr>
          <w:sz w:val="24"/>
          <w:szCs w:val="24"/>
        </w:rPr>
        <w:t xml:space="preserve">Applicant will measure from the date and time order received to the date and time exam scheduled </w:t>
      </w:r>
    </w:p>
    <w:p w14:paraId="118D8122" w14:textId="015A7876" w:rsidR="002853F3" w:rsidRPr="005510F4" w:rsidRDefault="002853F3" w:rsidP="005510F4">
      <w:pPr>
        <w:pStyle w:val="ListParagraph"/>
        <w:numPr>
          <w:ilvl w:val="1"/>
          <w:numId w:val="24"/>
        </w:numPr>
        <w:spacing w:after="120" w:line="240" w:lineRule="auto"/>
        <w:contextualSpacing w:val="0"/>
        <w:rPr>
          <w:sz w:val="24"/>
          <w:szCs w:val="24"/>
        </w:rPr>
      </w:pPr>
      <w:r w:rsidRPr="002853F3">
        <w:rPr>
          <w:b/>
          <w:sz w:val="24"/>
          <w:szCs w:val="24"/>
        </w:rPr>
        <w:t>PET/CT</w:t>
      </w:r>
      <w:r w:rsidRPr="002853F3">
        <w:rPr>
          <w:sz w:val="24"/>
          <w:szCs w:val="24"/>
        </w:rPr>
        <w:t xml:space="preserve">: Projections: PET/CT values timeliness to treatment in correlation with the referring and treating community. The proposed project will maintain a traditional </w:t>
      </w:r>
      <w:proofErr w:type="gramStart"/>
      <w:r w:rsidRPr="002853F3">
        <w:rPr>
          <w:sz w:val="24"/>
          <w:szCs w:val="24"/>
        </w:rPr>
        <w:t>7-10 day</w:t>
      </w:r>
      <w:proofErr w:type="gramEnd"/>
      <w:r w:rsidRPr="002853F3">
        <w:rPr>
          <w:sz w:val="24"/>
          <w:szCs w:val="24"/>
        </w:rPr>
        <w:t xml:space="preserve"> appointment time and will measure wait times for new referrals monthly for deviation. Many returning patients are booked for future appointments at time of first PET/CT appointment. These cases will be taken into consideration when measuring true wait time from referral to appointment.</w:t>
      </w:r>
    </w:p>
    <w:p w14:paraId="4AD4BCCA" w14:textId="77777777" w:rsidR="005510F4" w:rsidRPr="005510F4" w:rsidRDefault="002853F3" w:rsidP="005510F4">
      <w:pPr>
        <w:pStyle w:val="ListParagraph"/>
        <w:numPr>
          <w:ilvl w:val="0"/>
          <w:numId w:val="24"/>
        </w:numPr>
        <w:spacing w:after="120"/>
        <w:rPr>
          <w:sz w:val="24"/>
          <w:szCs w:val="24"/>
        </w:rPr>
      </w:pPr>
      <w:r w:rsidRPr="002853F3">
        <w:rPr>
          <w:b/>
          <w:bCs/>
          <w:sz w:val="24"/>
          <w:szCs w:val="24"/>
        </w:rPr>
        <w:t xml:space="preserve">Quality of Care - Important Finding Alert (IFA) &amp; Critical Findings Measure: </w:t>
      </w:r>
    </w:p>
    <w:p w14:paraId="6C4CB9AA" w14:textId="77777777" w:rsidR="005510F4" w:rsidRDefault="002853F3" w:rsidP="005510F4">
      <w:pPr>
        <w:pStyle w:val="ListParagraph"/>
        <w:numPr>
          <w:ilvl w:val="1"/>
          <w:numId w:val="24"/>
        </w:numPr>
        <w:spacing w:after="120"/>
        <w:rPr>
          <w:sz w:val="24"/>
          <w:szCs w:val="24"/>
        </w:rPr>
      </w:pPr>
      <w:r w:rsidRPr="005510F4">
        <w:rPr>
          <w:b/>
          <w:sz w:val="24"/>
          <w:szCs w:val="24"/>
        </w:rPr>
        <w:t>MRI:</w:t>
      </w:r>
      <w:r w:rsidRPr="005510F4">
        <w:rPr>
          <w:sz w:val="24"/>
          <w:szCs w:val="24"/>
        </w:rPr>
        <w:t xml:space="preserve"> When important findings or abnormal test results are registered within an electronic medical record for a patient, the referring physician is notified via electronic communication. A benefit of having an integrated electronic medical record and PACS system is the ability to send these messages to a referring physician, so that clinical decisions may be expedited.</w:t>
      </w:r>
    </w:p>
    <w:p w14:paraId="23073E73" w14:textId="1378C4F6" w:rsidR="005510F4" w:rsidRDefault="002853F3" w:rsidP="005510F4">
      <w:pPr>
        <w:pStyle w:val="ListParagraph"/>
        <w:numPr>
          <w:ilvl w:val="1"/>
          <w:numId w:val="24"/>
        </w:numPr>
        <w:spacing w:after="120"/>
        <w:rPr>
          <w:sz w:val="24"/>
          <w:szCs w:val="24"/>
        </w:rPr>
      </w:pPr>
      <w:r w:rsidRPr="005510F4">
        <w:rPr>
          <w:b/>
          <w:sz w:val="24"/>
          <w:szCs w:val="24"/>
        </w:rPr>
        <w:t>PET/CT:</w:t>
      </w:r>
      <w:r w:rsidRPr="005510F4">
        <w:rPr>
          <w:b/>
          <w:bCs/>
          <w:sz w:val="24"/>
          <w:szCs w:val="24"/>
        </w:rPr>
        <w:t xml:space="preserve"> Projections:</w:t>
      </w:r>
      <w:r w:rsidRPr="005510F4">
        <w:rPr>
          <w:sz w:val="24"/>
          <w:szCs w:val="24"/>
        </w:rPr>
        <w:t xml:space="preserve"> Baseline: 100% Year 1: 100% Year 2: 100% Year 3: 100</w:t>
      </w:r>
      <w:r w:rsidR="005510F4">
        <w:rPr>
          <w:sz w:val="24"/>
          <w:szCs w:val="24"/>
        </w:rPr>
        <w:t>%</w:t>
      </w:r>
    </w:p>
    <w:p w14:paraId="1B28C359" w14:textId="77777777" w:rsidR="005510F4" w:rsidRDefault="005510F4" w:rsidP="005510F4">
      <w:pPr>
        <w:pStyle w:val="ListParagraph"/>
        <w:spacing w:after="120"/>
        <w:ind w:left="1670"/>
        <w:rPr>
          <w:sz w:val="24"/>
          <w:szCs w:val="24"/>
        </w:rPr>
      </w:pPr>
    </w:p>
    <w:p w14:paraId="265116A9" w14:textId="12298D60" w:rsidR="005510F4" w:rsidRDefault="002853F3" w:rsidP="005510F4">
      <w:pPr>
        <w:pStyle w:val="ListParagraph"/>
        <w:numPr>
          <w:ilvl w:val="0"/>
          <w:numId w:val="24"/>
        </w:numPr>
        <w:spacing w:after="120"/>
        <w:rPr>
          <w:sz w:val="24"/>
          <w:szCs w:val="24"/>
        </w:rPr>
      </w:pPr>
      <w:r w:rsidRPr="005510F4">
        <w:rPr>
          <w:b/>
          <w:bCs/>
          <w:sz w:val="24"/>
          <w:szCs w:val="24"/>
        </w:rPr>
        <w:lastRenderedPageBreak/>
        <w:t>Quality of Care Measure – Repeat Scans</w:t>
      </w:r>
      <w:r w:rsidRPr="005510F4">
        <w:rPr>
          <w:sz w:val="24"/>
          <w:szCs w:val="24"/>
        </w:rPr>
        <w:t xml:space="preserve">: </w:t>
      </w:r>
      <w:r w:rsidRPr="005510F4">
        <w:rPr>
          <w:b/>
          <w:bCs/>
          <w:sz w:val="24"/>
          <w:szCs w:val="24"/>
        </w:rPr>
        <w:t xml:space="preserve"> </w:t>
      </w:r>
      <w:r w:rsidRPr="005510F4">
        <w:rPr>
          <w:sz w:val="24"/>
          <w:szCs w:val="24"/>
        </w:rPr>
        <w:t>The number of repeat MRI scans performed on patients within a 48-hour period from the date of the original scan.</w:t>
      </w:r>
      <w:bookmarkStart w:id="0" w:name="_GoBack"/>
      <w:bookmarkEnd w:id="0"/>
      <w:r w:rsidRPr="005510F4">
        <w:rPr>
          <w:sz w:val="24"/>
          <w:szCs w:val="24"/>
        </w:rPr>
        <w:t xml:space="preserve"> </w:t>
      </w:r>
    </w:p>
    <w:p w14:paraId="440AF137" w14:textId="77777777" w:rsidR="005510F4" w:rsidRDefault="002853F3" w:rsidP="005510F4">
      <w:pPr>
        <w:pStyle w:val="ListParagraph"/>
        <w:numPr>
          <w:ilvl w:val="1"/>
          <w:numId w:val="24"/>
        </w:numPr>
        <w:spacing w:after="120"/>
        <w:rPr>
          <w:sz w:val="24"/>
          <w:szCs w:val="24"/>
        </w:rPr>
      </w:pPr>
      <w:r w:rsidRPr="005510F4">
        <w:rPr>
          <w:b/>
          <w:sz w:val="24"/>
          <w:szCs w:val="24"/>
        </w:rPr>
        <w:t>MRI:</w:t>
      </w:r>
      <w:r w:rsidRPr="005510F4">
        <w:rPr>
          <w:sz w:val="24"/>
          <w:szCs w:val="24"/>
        </w:rPr>
        <w:t xml:space="preserve"> Applicant flags the return visits by additional </w:t>
      </w:r>
      <w:proofErr w:type="gramStart"/>
      <w:r w:rsidRPr="005510F4">
        <w:rPr>
          <w:sz w:val="24"/>
          <w:szCs w:val="24"/>
        </w:rPr>
        <w:t>value</w:t>
      </w:r>
      <w:proofErr w:type="gramEnd"/>
      <w:r w:rsidRPr="005510F4">
        <w:rPr>
          <w:sz w:val="24"/>
          <w:szCs w:val="24"/>
        </w:rPr>
        <w:t>-Applicant is able to monitor the number of additional values by the flag in electronic room</w:t>
      </w:r>
    </w:p>
    <w:p w14:paraId="76D23D01" w14:textId="77777777" w:rsidR="005510F4" w:rsidRDefault="002853F3" w:rsidP="005510F4">
      <w:pPr>
        <w:pStyle w:val="ListParagraph"/>
        <w:numPr>
          <w:ilvl w:val="1"/>
          <w:numId w:val="24"/>
        </w:numPr>
        <w:spacing w:after="120"/>
        <w:rPr>
          <w:sz w:val="24"/>
          <w:szCs w:val="24"/>
        </w:rPr>
      </w:pPr>
      <w:r w:rsidRPr="005510F4">
        <w:rPr>
          <w:b/>
          <w:bCs/>
          <w:sz w:val="24"/>
          <w:szCs w:val="24"/>
        </w:rPr>
        <w:t>PET/CT Projections:</w:t>
      </w:r>
      <w:r w:rsidRPr="005510F4">
        <w:rPr>
          <w:sz w:val="24"/>
          <w:szCs w:val="24"/>
        </w:rPr>
        <w:t xml:space="preserve"> Baseline: 0.3% Year 1: 0.3% Year 2: 0.3% Year 3: 0.3%</w:t>
      </w:r>
    </w:p>
    <w:p w14:paraId="70B8B7F6" w14:textId="288E5150" w:rsidR="002853F3" w:rsidRPr="005510F4" w:rsidRDefault="002853F3" w:rsidP="005510F4">
      <w:pPr>
        <w:pStyle w:val="ListParagraph"/>
        <w:numPr>
          <w:ilvl w:val="1"/>
          <w:numId w:val="24"/>
        </w:numPr>
        <w:spacing w:after="120"/>
        <w:rPr>
          <w:sz w:val="24"/>
          <w:szCs w:val="24"/>
        </w:rPr>
      </w:pPr>
      <w:r w:rsidRPr="005510F4">
        <w:rPr>
          <w:b/>
          <w:bCs/>
          <w:sz w:val="24"/>
          <w:szCs w:val="24"/>
        </w:rPr>
        <w:t>PET/CT Provider Satisfaction</w:t>
      </w:r>
      <w:r w:rsidRPr="005510F4">
        <w:rPr>
          <w:sz w:val="24"/>
          <w:szCs w:val="24"/>
        </w:rPr>
        <w:t>:</w:t>
      </w:r>
      <w:r w:rsidRPr="005510F4">
        <w:rPr>
          <w:b/>
          <w:bCs/>
          <w:sz w:val="24"/>
          <w:szCs w:val="24"/>
        </w:rPr>
        <w:t xml:space="preserve"> Projections:</w:t>
      </w:r>
      <w:r w:rsidRPr="005510F4">
        <w:rPr>
          <w:sz w:val="24"/>
          <w:szCs w:val="24"/>
        </w:rPr>
        <w:t xml:space="preserve"> Baseline: 95% Year 1: 96% Year 2: 97% Year 3: 100%</w:t>
      </w:r>
    </w:p>
    <w:p w14:paraId="7A76B36C" w14:textId="77777777" w:rsidR="00243197" w:rsidRPr="00E35503" w:rsidRDefault="00243197" w:rsidP="00A818DC">
      <w:pPr>
        <w:pStyle w:val="ListParagraph"/>
        <w:spacing w:after="120" w:line="240" w:lineRule="auto"/>
        <w:contextualSpacing w:val="0"/>
        <w:rPr>
          <w:sz w:val="24"/>
          <w:szCs w:val="24"/>
        </w:rPr>
      </w:pPr>
    </w:p>
    <w:p w14:paraId="1B8533FA" w14:textId="03B617CA" w:rsidR="00684B3A" w:rsidRPr="00684B3A" w:rsidRDefault="00684B3A" w:rsidP="00684B3A">
      <w:pPr>
        <w:rPr>
          <w:b/>
          <w:bCs/>
          <w:sz w:val="24"/>
          <w:szCs w:val="24"/>
        </w:rPr>
      </w:pPr>
      <w:r w:rsidRPr="00684B3A">
        <w:rPr>
          <w:b/>
          <w:bCs/>
          <w:sz w:val="24"/>
          <w:szCs w:val="24"/>
        </w:rPr>
        <w:t>Factor 1e Community Engagement</w:t>
      </w:r>
    </w:p>
    <w:p w14:paraId="4A32CCEF" w14:textId="77777777" w:rsidR="00BA7F30" w:rsidRPr="005510F4" w:rsidRDefault="00BA7F30" w:rsidP="00986733">
      <w:pPr>
        <w:pStyle w:val="ListParagraph"/>
        <w:numPr>
          <w:ilvl w:val="0"/>
          <w:numId w:val="17"/>
        </w:numPr>
        <w:rPr>
          <w:b/>
          <w:bCs/>
          <w:sz w:val="24"/>
          <w:szCs w:val="24"/>
        </w:rPr>
      </w:pPr>
      <w:r w:rsidRPr="005510F4">
        <w:rPr>
          <w:b/>
          <w:bCs/>
          <w:sz w:val="24"/>
          <w:szCs w:val="24"/>
        </w:rPr>
        <w:t xml:space="preserve">The application describes the Applicant’s community engagement efforts (pg.19-20). </w:t>
      </w:r>
    </w:p>
    <w:p w14:paraId="0952F447" w14:textId="197CCD35" w:rsidR="005510F4" w:rsidRPr="005510F4" w:rsidRDefault="00BA7F30" w:rsidP="005510F4">
      <w:pPr>
        <w:pStyle w:val="ListParagraph"/>
        <w:numPr>
          <w:ilvl w:val="1"/>
          <w:numId w:val="17"/>
        </w:numPr>
        <w:spacing w:after="120" w:line="240" w:lineRule="auto"/>
        <w:contextualSpacing w:val="0"/>
        <w:rPr>
          <w:sz w:val="24"/>
          <w:szCs w:val="24"/>
        </w:rPr>
      </w:pPr>
      <w:r w:rsidRPr="005510F4">
        <w:rPr>
          <w:b/>
          <w:bCs/>
          <w:sz w:val="24"/>
          <w:szCs w:val="24"/>
        </w:rPr>
        <w:t xml:space="preserve">The </w:t>
      </w:r>
      <w:r w:rsidR="00F07C8D" w:rsidRPr="005510F4">
        <w:rPr>
          <w:b/>
          <w:bCs/>
          <w:sz w:val="24"/>
          <w:szCs w:val="24"/>
        </w:rPr>
        <w:t>a</w:t>
      </w:r>
      <w:r w:rsidRPr="005510F4">
        <w:rPr>
          <w:b/>
          <w:bCs/>
          <w:sz w:val="24"/>
          <w:szCs w:val="24"/>
        </w:rPr>
        <w:t xml:space="preserve">pplicant mentions that the Proposed Project was presented at Heywood Healthcare’s Patient and Family Advisory Council (PFAC). The community engagement slides mention Heywood Hospital PFAC. </w:t>
      </w:r>
      <w:r w:rsidR="005772D1" w:rsidRPr="005510F4">
        <w:rPr>
          <w:b/>
          <w:bCs/>
          <w:sz w:val="24"/>
          <w:szCs w:val="24"/>
        </w:rPr>
        <w:t>Please clarify if</w:t>
      </w:r>
      <w:r w:rsidRPr="005510F4">
        <w:rPr>
          <w:b/>
          <w:bCs/>
          <w:sz w:val="24"/>
          <w:szCs w:val="24"/>
        </w:rPr>
        <w:t xml:space="preserve"> there</w:t>
      </w:r>
      <w:r w:rsidR="005772D1" w:rsidRPr="005510F4">
        <w:rPr>
          <w:b/>
          <w:bCs/>
          <w:sz w:val="24"/>
          <w:szCs w:val="24"/>
        </w:rPr>
        <w:t xml:space="preserve"> is</w:t>
      </w:r>
      <w:r w:rsidRPr="005510F4">
        <w:rPr>
          <w:b/>
          <w:bCs/>
          <w:sz w:val="24"/>
          <w:szCs w:val="24"/>
        </w:rPr>
        <w:t xml:space="preserve"> one PFAC for </w:t>
      </w:r>
      <w:r w:rsidR="00F47D63" w:rsidRPr="005510F4">
        <w:rPr>
          <w:b/>
          <w:bCs/>
          <w:sz w:val="24"/>
          <w:szCs w:val="24"/>
        </w:rPr>
        <w:t xml:space="preserve">Heywood </w:t>
      </w:r>
      <w:r w:rsidR="0015499B" w:rsidRPr="005510F4">
        <w:rPr>
          <w:b/>
          <w:bCs/>
          <w:sz w:val="24"/>
          <w:szCs w:val="24"/>
        </w:rPr>
        <w:t xml:space="preserve">Hospital </w:t>
      </w:r>
      <w:r w:rsidR="00F47D63" w:rsidRPr="005510F4">
        <w:rPr>
          <w:b/>
          <w:bCs/>
          <w:sz w:val="24"/>
          <w:szCs w:val="24"/>
        </w:rPr>
        <w:t>and Athol Hospital</w:t>
      </w:r>
      <w:r w:rsidR="005772D1" w:rsidRPr="005510F4">
        <w:rPr>
          <w:b/>
          <w:bCs/>
          <w:sz w:val="24"/>
          <w:szCs w:val="24"/>
        </w:rPr>
        <w:t>.</w:t>
      </w:r>
      <w:r w:rsidR="00F47D63" w:rsidRPr="00BB6B7C">
        <w:rPr>
          <w:sz w:val="24"/>
          <w:szCs w:val="24"/>
        </w:rPr>
        <w:t xml:space="preserve"> </w:t>
      </w:r>
    </w:p>
    <w:p w14:paraId="531E7BF4" w14:textId="42B31AA0" w:rsidR="005510F4" w:rsidRPr="000A641E" w:rsidRDefault="0017669B" w:rsidP="000A641E">
      <w:pPr>
        <w:pStyle w:val="ListParagraph"/>
        <w:spacing w:after="120" w:line="240" w:lineRule="auto"/>
        <w:ind w:left="1440"/>
        <w:contextualSpacing w:val="0"/>
        <w:rPr>
          <w:bCs/>
          <w:sz w:val="24"/>
          <w:szCs w:val="24"/>
        </w:rPr>
      </w:pPr>
      <w:r w:rsidRPr="005510F4">
        <w:rPr>
          <w:bCs/>
          <w:sz w:val="24"/>
          <w:szCs w:val="24"/>
        </w:rPr>
        <w:t xml:space="preserve">Since the onset of the pandemic, </w:t>
      </w:r>
      <w:r w:rsidR="005510F4">
        <w:rPr>
          <w:bCs/>
          <w:sz w:val="24"/>
          <w:szCs w:val="24"/>
        </w:rPr>
        <w:t>Heywood Healthcare has</w:t>
      </w:r>
      <w:r w:rsidRPr="005510F4">
        <w:rPr>
          <w:bCs/>
          <w:sz w:val="24"/>
          <w:szCs w:val="24"/>
        </w:rPr>
        <w:t xml:space="preserve"> had one </w:t>
      </w:r>
      <w:r w:rsidR="00F43531" w:rsidRPr="005510F4">
        <w:rPr>
          <w:bCs/>
          <w:sz w:val="24"/>
          <w:szCs w:val="24"/>
        </w:rPr>
        <w:t xml:space="preserve">combined </w:t>
      </w:r>
      <w:r w:rsidRPr="005510F4">
        <w:rPr>
          <w:bCs/>
          <w:sz w:val="24"/>
          <w:szCs w:val="24"/>
        </w:rPr>
        <w:t>PFAC for both hospitals.</w:t>
      </w:r>
    </w:p>
    <w:p w14:paraId="251FC0C0" w14:textId="468DD6EC" w:rsidR="00986733" w:rsidRPr="0017669B" w:rsidRDefault="00AD6C01" w:rsidP="005510F4">
      <w:pPr>
        <w:pStyle w:val="ListParagraph"/>
        <w:numPr>
          <w:ilvl w:val="1"/>
          <w:numId w:val="17"/>
        </w:numPr>
        <w:spacing w:after="120" w:line="240" w:lineRule="auto"/>
        <w:contextualSpacing w:val="0"/>
        <w:rPr>
          <w:sz w:val="24"/>
          <w:szCs w:val="24"/>
        </w:rPr>
      </w:pPr>
      <w:r w:rsidRPr="005510F4">
        <w:rPr>
          <w:b/>
          <w:bCs/>
          <w:sz w:val="24"/>
          <w:szCs w:val="24"/>
        </w:rPr>
        <w:t>How many members are on the PFAC?</w:t>
      </w:r>
      <w:r w:rsidR="00616F0A" w:rsidRPr="005510F4">
        <w:rPr>
          <w:b/>
          <w:bCs/>
          <w:color w:val="FF0000"/>
          <w:sz w:val="24"/>
          <w:szCs w:val="24"/>
        </w:rPr>
        <w:t xml:space="preserve"> </w:t>
      </w:r>
      <w:r w:rsidR="00616F0A" w:rsidRPr="005510F4">
        <w:rPr>
          <w:b/>
          <w:bCs/>
          <w:sz w:val="24"/>
          <w:szCs w:val="24"/>
        </w:rPr>
        <w:t xml:space="preserve">Does the demographic </w:t>
      </w:r>
      <w:r w:rsidR="00816379" w:rsidRPr="005510F4">
        <w:rPr>
          <w:b/>
          <w:bCs/>
          <w:sz w:val="24"/>
          <w:szCs w:val="24"/>
        </w:rPr>
        <w:t>make-up</w:t>
      </w:r>
      <w:r w:rsidR="00616F0A" w:rsidRPr="005510F4">
        <w:rPr>
          <w:b/>
          <w:bCs/>
          <w:sz w:val="24"/>
          <w:szCs w:val="24"/>
        </w:rPr>
        <w:t xml:space="preserve"> of the PFAC reflect the demographics of the </w:t>
      </w:r>
      <w:r w:rsidR="0015499B" w:rsidRPr="005510F4">
        <w:rPr>
          <w:b/>
          <w:bCs/>
          <w:sz w:val="24"/>
          <w:szCs w:val="24"/>
        </w:rPr>
        <w:t>Patient Panel</w:t>
      </w:r>
      <w:r w:rsidR="00616F0A" w:rsidRPr="005510F4">
        <w:rPr>
          <w:b/>
          <w:bCs/>
          <w:sz w:val="24"/>
          <w:szCs w:val="24"/>
        </w:rPr>
        <w:t>?</w:t>
      </w:r>
      <w:r w:rsidR="006A493D" w:rsidRPr="006A493D">
        <w:rPr>
          <w:i/>
          <w:color w:val="FF0000"/>
          <w:sz w:val="24"/>
          <w:szCs w:val="24"/>
        </w:rPr>
        <w:t xml:space="preserve"> </w:t>
      </w:r>
    </w:p>
    <w:p w14:paraId="6B7D1839" w14:textId="7BABBE89" w:rsidR="0017669B" w:rsidRPr="005510F4" w:rsidRDefault="0017669B" w:rsidP="005510F4">
      <w:pPr>
        <w:pStyle w:val="ListParagraph"/>
        <w:numPr>
          <w:ilvl w:val="3"/>
          <w:numId w:val="17"/>
        </w:numPr>
        <w:spacing w:after="120" w:line="240" w:lineRule="auto"/>
        <w:ind w:left="1800"/>
        <w:contextualSpacing w:val="0"/>
        <w:rPr>
          <w:bCs/>
          <w:sz w:val="24"/>
          <w:szCs w:val="24"/>
        </w:rPr>
      </w:pPr>
      <w:r w:rsidRPr="005510F4">
        <w:rPr>
          <w:bCs/>
          <w:sz w:val="24"/>
          <w:szCs w:val="24"/>
        </w:rPr>
        <w:t>Heywood PFAC Membership is (14); (12) family/community and (2) Heywood employees</w:t>
      </w:r>
    </w:p>
    <w:p w14:paraId="65EA6F88" w14:textId="0BAB0FA4" w:rsidR="00A61AA6" w:rsidRPr="005510F4" w:rsidRDefault="0017669B" w:rsidP="005510F4">
      <w:pPr>
        <w:pStyle w:val="ListParagraph"/>
        <w:numPr>
          <w:ilvl w:val="3"/>
          <w:numId w:val="17"/>
        </w:numPr>
        <w:spacing w:after="120" w:line="240" w:lineRule="auto"/>
        <w:ind w:left="1800"/>
        <w:contextualSpacing w:val="0"/>
        <w:rPr>
          <w:bCs/>
          <w:sz w:val="24"/>
          <w:szCs w:val="24"/>
        </w:rPr>
      </w:pPr>
      <w:r w:rsidRPr="005510F4">
        <w:rPr>
          <w:bCs/>
          <w:sz w:val="24"/>
          <w:szCs w:val="24"/>
        </w:rPr>
        <w:t xml:space="preserve">Athol PFAC Membership is (12); </w:t>
      </w:r>
      <w:r w:rsidR="00911B06" w:rsidRPr="005510F4">
        <w:rPr>
          <w:bCs/>
          <w:sz w:val="24"/>
          <w:szCs w:val="24"/>
        </w:rPr>
        <w:t>(9) family/community and (3) Athol employees</w:t>
      </w:r>
    </w:p>
    <w:p w14:paraId="74D87A44" w14:textId="3CBB25DD" w:rsidR="00911B06" w:rsidRPr="000A641E" w:rsidRDefault="00911B06" w:rsidP="000A641E">
      <w:pPr>
        <w:pStyle w:val="ListParagraph"/>
        <w:spacing w:after="120" w:line="240" w:lineRule="auto"/>
        <w:ind w:left="1440"/>
        <w:contextualSpacing w:val="0"/>
        <w:rPr>
          <w:bCs/>
          <w:sz w:val="24"/>
          <w:szCs w:val="24"/>
        </w:rPr>
      </w:pPr>
      <w:r w:rsidRPr="005510F4">
        <w:rPr>
          <w:bCs/>
          <w:sz w:val="24"/>
          <w:szCs w:val="24"/>
        </w:rPr>
        <w:t xml:space="preserve">The combined PFAC committee does represent the demographics of the patient panel and includes men and women, ages 40-79, some of </w:t>
      </w:r>
      <w:r w:rsidR="005510F4">
        <w:rPr>
          <w:bCs/>
          <w:sz w:val="24"/>
          <w:szCs w:val="24"/>
        </w:rPr>
        <w:t>whom</w:t>
      </w:r>
      <w:r w:rsidRPr="005510F4">
        <w:rPr>
          <w:bCs/>
          <w:sz w:val="24"/>
          <w:szCs w:val="24"/>
        </w:rPr>
        <w:t xml:space="preserve"> are retired.  Members are Caucasian, Black, Hispanic/Latino, </w:t>
      </w:r>
      <w:r w:rsidR="005510F4">
        <w:rPr>
          <w:bCs/>
          <w:sz w:val="24"/>
          <w:szCs w:val="24"/>
        </w:rPr>
        <w:t xml:space="preserve">and </w:t>
      </w:r>
      <w:r w:rsidRPr="005510F4">
        <w:rPr>
          <w:bCs/>
          <w:sz w:val="24"/>
          <w:szCs w:val="24"/>
        </w:rPr>
        <w:t xml:space="preserve">several </w:t>
      </w:r>
      <w:r w:rsidR="005510F4">
        <w:rPr>
          <w:bCs/>
          <w:sz w:val="24"/>
          <w:szCs w:val="24"/>
        </w:rPr>
        <w:t xml:space="preserve">are </w:t>
      </w:r>
      <w:r w:rsidRPr="005510F4">
        <w:rPr>
          <w:bCs/>
          <w:sz w:val="24"/>
          <w:szCs w:val="24"/>
        </w:rPr>
        <w:t xml:space="preserve">bi-racial and bi-ethnic; some speak Spanish and/or Swahili.  There is representation from almost all towns in </w:t>
      </w:r>
      <w:r w:rsidR="005510F4">
        <w:rPr>
          <w:bCs/>
          <w:sz w:val="24"/>
          <w:szCs w:val="24"/>
        </w:rPr>
        <w:t>Heywood Healthcare’s</w:t>
      </w:r>
      <w:r w:rsidRPr="005510F4">
        <w:rPr>
          <w:bCs/>
          <w:sz w:val="24"/>
          <w:szCs w:val="24"/>
        </w:rPr>
        <w:t xml:space="preserve"> service area as well.</w:t>
      </w:r>
    </w:p>
    <w:p w14:paraId="203DCEDF" w14:textId="52D57AB9" w:rsidR="000F7148" w:rsidRPr="00911B06" w:rsidRDefault="00666FED" w:rsidP="005510F4">
      <w:pPr>
        <w:pStyle w:val="ListParagraph"/>
        <w:numPr>
          <w:ilvl w:val="1"/>
          <w:numId w:val="17"/>
        </w:numPr>
        <w:spacing w:after="120" w:line="240" w:lineRule="auto"/>
        <w:contextualSpacing w:val="0"/>
        <w:rPr>
          <w:sz w:val="24"/>
          <w:szCs w:val="24"/>
        </w:rPr>
      </w:pPr>
      <w:r w:rsidRPr="005510F4">
        <w:rPr>
          <w:b/>
          <w:bCs/>
          <w:sz w:val="24"/>
          <w:szCs w:val="24"/>
        </w:rPr>
        <w:t xml:space="preserve">The </w:t>
      </w:r>
      <w:r w:rsidR="005571C2" w:rsidRPr="005510F4">
        <w:rPr>
          <w:b/>
          <w:bCs/>
          <w:sz w:val="24"/>
          <w:szCs w:val="24"/>
        </w:rPr>
        <w:t>a</w:t>
      </w:r>
      <w:r w:rsidRPr="005510F4">
        <w:rPr>
          <w:b/>
          <w:bCs/>
          <w:sz w:val="24"/>
          <w:szCs w:val="24"/>
        </w:rPr>
        <w:t xml:space="preserve">pplication states a presentation was made to the Heywood Healthcare PFAC and </w:t>
      </w:r>
      <w:r w:rsidR="00F47D63" w:rsidRPr="005510F4">
        <w:rPr>
          <w:b/>
          <w:bCs/>
          <w:sz w:val="24"/>
          <w:szCs w:val="24"/>
        </w:rPr>
        <w:t>Multicultural Group</w:t>
      </w:r>
      <w:r w:rsidR="00AD6C01" w:rsidRPr="005510F4">
        <w:rPr>
          <w:b/>
          <w:bCs/>
          <w:sz w:val="24"/>
          <w:szCs w:val="24"/>
        </w:rPr>
        <w:t xml:space="preserve">. </w:t>
      </w:r>
      <w:r w:rsidR="00CE6A43" w:rsidRPr="005510F4">
        <w:rPr>
          <w:b/>
          <w:bCs/>
          <w:sz w:val="24"/>
          <w:szCs w:val="24"/>
        </w:rPr>
        <w:t xml:space="preserve">What is </w:t>
      </w:r>
      <w:r w:rsidR="00AD6C01" w:rsidRPr="005510F4">
        <w:rPr>
          <w:b/>
          <w:bCs/>
          <w:sz w:val="24"/>
          <w:szCs w:val="24"/>
        </w:rPr>
        <w:t>the</w:t>
      </w:r>
      <w:r w:rsidRPr="005510F4">
        <w:rPr>
          <w:b/>
          <w:bCs/>
          <w:sz w:val="24"/>
          <w:szCs w:val="24"/>
        </w:rPr>
        <w:t xml:space="preserve"> Multicultural Group</w:t>
      </w:r>
      <w:r w:rsidR="00AD6C01" w:rsidRPr="005510F4">
        <w:rPr>
          <w:b/>
          <w:bCs/>
          <w:sz w:val="24"/>
          <w:szCs w:val="24"/>
        </w:rPr>
        <w:t xml:space="preserve"> and how many members are on it</w:t>
      </w:r>
      <w:r w:rsidRPr="005510F4">
        <w:rPr>
          <w:b/>
          <w:bCs/>
          <w:sz w:val="24"/>
          <w:szCs w:val="24"/>
        </w:rPr>
        <w:t>?</w:t>
      </w:r>
      <w:r w:rsidR="006A493D">
        <w:rPr>
          <w:sz w:val="24"/>
          <w:szCs w:val="24"/>
        </w:rPr>
        <w:t xml:space="preserve"> </w:t>
      </w:r>
    </w:p>
    <w:p w14:paraId="2FC57C98" w14:textId="46F4C261" w:rsidR="00C9452A" w:rsidRPr="001B7EE7" w:rsidRDefault="00911B06" w:rsidP="001B7EE7">
      <w:pPr>
        <w:pStyle w:val="ListParagraph"/>
        <w:spacing w:after="120" w:line="240" w:lineRule="auto"/>
        <w:ind w:left="1440"/>
        <w:contextualSpacing w:val="0"/>
        <w:rPr>
          <w:bCs/>
          <w:sz w:val="24"/>
          <w:szCs w:val="24"/>
        </w:rPr>
      </w:pPr>
      <w:r w:rsidRPr="005510F4">
        <w:rPr>
          <w:bCs/>
          <w:sz w:val="24"/>
          <w:szCs w:val="24"/>
        </w:rPr>
        <w:t>The Multicultural Group is now called Diversity, Equity and Inclusion.  A total of 41 members are invited to every meeting.  Representatives from many different organizations are invited, such as Gardner Area Interagency Team (GAIT), Community Health Centers, Leominster Haitian American Community Center, North Central Mass Minority Coalition</w:t>
      </w:r>
      <w:r w:rsidR="004C0668" w:rsidRPr="005510F4">
        <w:rPr>
          <w:bCs/>
          <w:sz w:val="24"/>
          <w:szCs w:val="24"/>
        </w:rPr>
        <w:t>.</w:t>
      </w:r>
    </w:p>
    <w:p w14:paraId="0A4F1498" w14:textId="5418145D" w:rsidR="00986733" w:rsidRPr="00684B3A" w:rsidRDefault="00684B3A" w:rsidP="005510F4">
      <w:pPr>
        <w:spacing w:after="120" w:line="240" w:lineRule="auto"/>
        <w:rPr>
          <w:b/>
          <w:bCs/>
          <w:sz w:val="24"/>
          <w:szCs w:val="24"/>
        </w:rPr>
      </w:pPr>
      <w:r w:rsidRPr="00684B3A">
        <w:rPr>
          <w:b/>
          <w:bCs/>
          <w:sz w:val="24"/>
          <w:szCs w:val="24"/>
        </w:rPr>
        <w:t>Factor 5 Relative Merit</w:t>
      </w:r>
    </w:p>
    <w:p w14:paraId="007F25A8" w14:textId="77777777" w:rsidR="002731A0" w:rsidRPr="005510F4" w:rsidRDefault="00BD3B68" w:rsidP="005510F4">
      <w:pPr>
        <w:pStyle w:val="ListParagraph"/>
        <w:numPr>
          <w:ilvl w:val="0"/>
          <w:numId w:val="17"/>
        </w:numPr>
        <w:spacing w:after="120" w:line="240" w:lineRule="auto"/>
        <w:contextualSpacing w:val="0"/>
        <w:rPr>
          <w:b/>
          <w:bCs/>
          <w:sz w:val="24"/>
          <w:szCs w:val="24"/>
        </w:rPr>
      </w:pPr>
      <w:r w:rsidRPr="005510F4">
        <w:rPr>
          <w:b/>
          <w:bCs/>
          <w:sz w:val="24"/>
          <w:szCs w:val="24"/>
        </w:rPr>
        <w:t xml:space="preserve">The application states that for Option 1, Alternative Quality, the benefits of the Proposed Project include a new MRI unit and a PET-CT that can perform advanced scans not currently available (23). </w:t>
      </w:r>
    </w:p>
    <w:p w14:paraId="00FB0722" w14:textId="31AAE101" w:rsidR="002731A0" w:rsidRPr="005510F4" w:rsidRDefault="006163EF" w:rsidP="005510F4">
      <w:pPr>
        <w:pStyle w:val="ListParagraph"/>
        <w:numPr>
          <w:ilvl w:val="1"/>
          <w:numId w:val="17"/>
        </w:numPr>
        <w:spacing w:after="120" w:line="240" w:lineRule="auto"/>
        <w:contextualSpacing w:val="0"/>
        <w:rPr>
          <w:sz w:val="24"/>
          <w:szCs w:val="24"/>
        </w:rPr>
      </w:pPr>
      <w:r w:rsidRPr="005510F4">
        <w:rPr>
          <w:b/>
          <w:bCs/>
          <w:sz w:val="24"/>
          <w:szCs w:val="24"/>
        </w:rPr>
        <w:lastRenderedPageBreak/>
        <w:t>Please clarify that the Proposed Project d</w:t>
      </w:r>
      <w:r w:rsidR="006C1611" w:rsidRPr="005510F4">
        <w:rPr>
          <w:b/>
          <w:bCs/>
          <w:sz w:val="24"/>
          <w:szCs w:val="24"/>
        </w:rPr>
        <w:t>oes</w:t>
      </w:r>
      <w:r w:rsidR="00DE3C44" w:rsidRPr="005510F4">
        <w:rPr>
          <w:b/>
          <w:bCs/>
          <w:sz w:val="24"/>
          <w:szCs w:val="24"/>
        </w:rPr>
        <w:t xml:space="preserve"> include</w:t>
      </w:r>
      <w:r w:rsidR="006C1611" w:rsidRPr="005510F4">
        <w:rPr>
          <w:b/>
          <w:bCs/>
          <w:sz w:val="24"/>
          <w:szCs w:val="24"/>
        </w:rPr>
        <w:t xml:space="preserve"> </w:t>
      </w:r>
      <w:r w:rsidR="00DE3C44" w:rsidRPr="005510F4">
        <w:rPr>
          <w:b/>
          <w:bCs/>
          <w:sz w:val="24"/>
          <w:szCs w:val="24"/>
        </w:rPr>
        <w:t xml:space="preserve">new MRI </w:t>
      </w:r>
      <w:r w:rsidR="006C1611" w:rsidRPr="005510F4">
        <w:rPr>
          <w:b/>
          <w:bCs/>
          <w:sz w:val="24"/>
          <w:szCs w:val="24"/>
        </w:rPr>
        <w:t xml:space="preserve">and </w:t>
      </w:r>
      <w:r w:rsidR="002731A0" w:rsidRPr="005510F4">
        <w:rPr>
          <w:b/>
          <w:bCs/>
          <w:sz w:val="24"/>
          <w:szCs w:val="24"/>
        </w:rPr>
        <w:t xml:space="preserve">PET-CT </w:t>
      </w:r>
      <w:r w:rsidR="00DC722E" w:rsidRPr="005510F4">
        <w:rPr>
          <w:b/>
          <w:bCs/>
          <w:sz w:val="24"/>
          <w:szCs w:val="24"/>
        </w:rPr>
        <w:t>equipment</w:t>
      </w:r>
      <w:r w:rsidR="00C9452A" w:rsidRPr="005510F4">
        <w:rPr>
          <w:b/>
          <w:bCs/>
          <w:sz w:val="24"/>
          <w:szCs w:val="24"/>
        </w:rPr>
        <w:t>.</w:t>
      </w:r>
      <w:r w:rsidR="006A493D" w:rsidRPr="005510F4">
        <w:rPr>
          <w:b/>
          <w:bCs/>
          <w:sz w:val="24"/>
          <w:szCs w:val="24"/>
        </w:rPr>
        <w:t xml:space="preserve"> </w:t>
      </w:r>
    </w:p>
    <w:p w14:paraId="0386C30D" w14:textId="32F1BA0F" w:rsidR="005510F4" w:rsidRPr="005510F4" w:rsidRDefault="005510F4" w:rsidP="005510F4">
      <w:pPr>
        <w:pStyle w:val="ListParagraph"/>
        <w:spacing w:after="120" w:line="240" w:lineRule="auto"/>
        <w:ind w:left="1440"/>
        <w:contextualSpacing w:val="0"/>
        <w:rPr>
          <w:iCs/>
          <w:sz w:val="24"/>
          <w:szCs w:val="24"/>
        </w:rPr>
      </w:pPr>
      <w:r w:rsidRPr="005510F4">
        <w:rPr>
          <w:iCs/>
          <w:sz w:val="24"/>
          <w:szCs w:val="24"/>
        </w:rPr>
        <w:t xml:space="preserve">The MRI technology included in the Proposed Project will be a new scanner. </w:t>
      </w:r>
      <w:r>
        <w:rPr>
          <w:iCs/>
          <w:sz w:val="24"/>
          <w:szCs w:val="24"/>
        </w:rPr>
        <w:t xml:space="preserve">Shields will utilize a currently owned PET-CT mobile unit for the Proposed Project. </w:t>
      </w:r>
    </w:p>
    <w:p w14:paraId="13AF2D88" w14:textId="67E5D8E2" w:rsidR="00F47D63" w:rsidRPr="005510F4" w:rsidRDefault="001F1EFC" w:rsidP="005510F4">
      <w:pPr>
        <w:pStyle w:val="ListParagraph"/>
        <w:numPr>
          <w:ilvl w:val="1"/>
          <w:numId w:val="17"/>
        </w:numPr>
        <w:spacing w:after="120" w:line="240" w:lineRule="auto"/>
        <w:contextualSpacing w:val="0"/>
        <w:rPr>
          <w:sz w:val="24"/>
          <w:szCs w:val="24"/>
        </w:rPr>
      </w:pPr>
      <w:r w:rsidRPr="005510F4">
        <w:rPr>
          <w:b/>
          <w:bCs/>
          <w:sz w:val="24"/>
          <w:szCs w:val="24"/>
        </w:rPr>
        <w:t>Briefly describe the t</w:t>
      </w:r>
      <w:r w:rsidR="00BD3B68" w:rsidRPr="005510F4">
        <w:rPr>
          <w:b/>
          <w:bCs/>
          <w:sz w:val="24"/>
          <w:szCs w:val="24"/>
        </w:rPr>
        <w:t>ypes of advanced</w:t>
      </w:r>
      <w:r w:rsidR="002731A0" w:rsidRPr="005510F4">
        <w:rPr>
          <w:b/>
          <w:bCs/>
          <w:sz w:val="24"/>
          <w:szCs w:val="24"/>
        </w:rPr>
        <w:t xml:space="preserve"> </w:t>
      </w:r>
      <w:r w:rsidR="00BD3B68" w:rsidRPr="005510F4">
        <w:rPr>
          <w:b/>
          <w:bCs/>
          <w:sz w:val="24"/>
          <w:szCs w:val="24"/>
        </w:rPr>
        <w:t>scans</w:t>
      </w:r>
      <w:r w:rsidR="00903F62" w:rsidRPr="005510F4">
        <w:rPr>
          <w:b/>
          <w:bCs/>
          <w:sz w:val="24"/>
          <w:szCs w:val="24"/>
        </w:rPr>
        <w:t xml:space="preserve"> </w:t>
      </w:r>
      <w:r w:rsidRPr="005510F4">
        <w:rPr>
          <w:b/>
          <w:bCs/>
          <w:sz w:val="24"/>
          <w:szCs w:val="24"/>
        </w:rPr>
        <w:t xml:space="preserve">that </w:t>
      </w:r>
      <w:r w:rsidR="00BD3B68" w:rsidRPr="005510F4">
        <w:rPr>
          <w:b/>
          <w:bCs/>
          <w:sz w:val="24"/>
          <w:szCs w:val="24"/>
        </w:rPr>
        <w:t>will be performed that are not currently available</w:t>
      </w:r>
      <w:r w:rsidR="00F16345" w:rsidRPr="005510F4">
        <w:rPr>
          <w:b/>
          <w:bCs/>
          <w:sz w:val="24"/>
          <w:szCs w:val="24"/>
        </w:rPr>
        <w:t>.</w:t>
      </w:r>
      <w:r w:rsidR="00616F0A" w:rsidRPr="005510F4">
        <w:rPr>
          <w:b/>
          <w:bCs/>
          <w:sz w:val="24"/>
          <w:szCs w:val="24"/>
        </w:rPr>
        <w:t xml:space="preserve"> Specifically, what members of the patient population are not currently served who will be with the new imaging units.</w:t>
      </w:r>
      <w:r w:rsidR="00616F0A" w:rsidRPr="00765276">
        <w:rPr>
          <w:sz w:val="24"/>
          <w:szCs w:val="24"/>
        </w:rPr>
        <w:t xml:space="preserve"> </w:t>
      </w:r>
      <w:r w:rsidR="006A493D">
        <w:rPr>
          <w:sz w:val="24"/>
          <w:szCs w:val="24"/>
        </w:rPr>
        <w:t xml:space="preserve"> </w:t>
      </w:r>
    </w:p>
    <w:p w14:paraId="77BE3EA0" w14:textId="1FF47650" w:rsidR="005510F4" w:rsidRPr="000A641E" w:rsidRDefault="000A641E" w:rsidP="005510F4">
      <w:pPr>
        <w:pStyle w:val="ListParagraph"/>
        <w:spacing w:after="120" w:line="240" w:lineRule="auto"/>
        <w:ind w:left="1440"/>
        <w:contextualSpacing w:val="0"/>
        <w:rPr>
          <w:iCs/>
          <w:sz w:val="24"/>
          <w:szCs w:val="24"/>
        </w:rPr>
      </w:pPr>
      <w:r w:rsidRPr="000A641E">
        <w:rPr>
          <w:iCs/>
          <w:sz w:val="24"/>
          <w:szCs w:val="24"/>
        </w:rPr>
        <w:t xml:space="preserve">Advanced scans </w:t>
      </w:r>
      <w:r>
        <w:rPr>
          <w:iCs/>
          <w:sz w:val="24"/>
          <w:szCs w:val="24"/>
        </w:rPr>
        <w:t xml:space="preserve">that will be performed include prostate MRI with and without contrast to diagnose prostate cancer, and breast MRI with and without contrast to diagnose breast cancer. These new MRI services will be important to individuals most at risk for cancer, including those with a family history and those whose age increases the risk of cancer. Advanced PET-CT services include </w:t>
      </w:r>
      <w:r w:rsidRPr="000A641E">
        <w:rPr>
          <w:iCs/>
          <w:sz w:val="24"/>
          <w:szCs w:val="24"/>
        </w:rPr>
        <w:t xml:space="preserve">tumor finding </w:t>
      </w:r>
      <w:proofErr w:type="spellStart"/>
      <w:r w:rsidRPr="000A641E">
        <w:rPr>
          <w:iCs/>
          <w:sz w:val="24"/>
          <w:szCs w:val="24"/>
        </w:rPr>
        <w:t>flourodeoxyglucose</w:t>
      </w:r>
      <w:proofErr w:type="spellEnd"/>
      <w:r w:rsidRPr="000A641E">
        <w:rPr>
          <w:iCs/>
          <w:sz w:val="24"/>
          <w:szCs w:val="24"/>
        </w:rPr>
        <w:t xml:space="preserve"> scans for standard tumor imaging</w:t>
      </w:r>
      <w:r>
        <w:rPr>
          <w:iCs/>
          <w:sz w:val="24"/>
          <w:szCs w:val="24"/>
        </w:rPr>
        <w:t xml:space="preserve">, which </w:t>
      </w:r>
      <w:r w:rsidRPr="000A641E">
        <w:rPr>
          <w:iCs/>
          <w:sz w:val="24"/>
          <w:szCs w:val="24"/>
        </w:rPr>
        <w:t>will be available until broader industry access is provided to novel tracers</w:t>
      </w:r>
      <w:r>
        <w:rPr>
          <w:iCs/>
          <w:sz w:val="24"/>
          <w:szCs w:val="24"/>
        </w:rPr>
        <w:t xml:space="preserve">, </w:t>
      </w:r>
      <w:r w:rsidRPr="000A641E">
        <w:rPr>
          <w:iCs/>
          <w:sz w:val="24"/>
          <w:szCs w:val="24"/>
        </w:rPr>
        <w:t>not dictated by Shields</w:t>
      </w:r>
      <w:r>
        <w:rPr>
          <w:iCs/>
          <w:sz w:val="24"/>
          <w:szCs w:val="24"/>
        </w:rPr>
        <w:t xml:space="preserve">. This advanced imaging will again be beneficial to those individuals at risk for cancer. </w:t>
      </w:r>
    </w:p>
    <w:sectPr w:rsidR="005510F4" w:rsidRPr="000A641E" w:rsidSect="004B678F">
      <w:headerReference w:type="default" r:id="rId9"/>
      <w:footerReference w:type="even" r:id="rId10"/>
      <w:footerReference w:type="defaul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C0084" w14:textId="77777777" w:rsidR="00541DCB" w:rsidRDefault="00541DCB" w:rsidP="00231103">
      <w:pPr>
        <w:spacing w:after="0" w:line="240" w:lineRule="auto"/>
      </w:pPr>
      <w:r>
        <w:separator/>
      </w:r>
    </w:p>
  </w:endnote>
  <w:endnote w:type="continuationSeparator" w:id="0">
    <w:p w14:paraId="5EB71ED4" w14:textId="77777777" w:rsidR="00541DCB" w:rsidRDefault="00541DCB" w:rsidP="0023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2929" w14:textId="5BC7595C" w:rsidR="00E73C14" w:rsidRDefault="00E73C14">
    <w:pPr>
      <w:pStyle w:val="Footer"/>
    </w:pPr>
    <w:r>
      <w:fldChar w:fldCharType="begin"/>
    </w:r>
    <w:r w:rsidRPr="00E73C14">
      <w:rPr>
        <w:rStyle w:val="DocID"/>
      </w:rPr>
      <w:instrText xml:space="preserve"> DOCPROPERTY DOCXDOCID DMS=NetDocuments Format=HB: &lt;&lt;ID&gt;&gt;.&lt;&lt;VER&gt;&gt; PRESERVELOCATION \* MERGEFORMAT </w:instrText>
    </w:r>
    <w:r>
      <w:fldChar w:fldCharType="separate"/>
    </w:r>
    <w:r w:rsidR="00DB1E67">
      <w:rPr>
        <w:rStyle w:val="DocID"/>
      </w:rPr>
      <w:t>HB: 4832-4886-6556.1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369172"/>
      <w:docPartObj>
        <w:docPartGallery w:val="Page Numbers (Bottom of Page)"/>
        <w:docPartUnique/>
      </w:docPartObj>
    </w:sdtPr>
    <w:sdtEndPr>
      <w:rPr>
        <w:noProof/>
      </w:rPr>
    </w:sdtEndPr>
    <w:sdtContent>
      <w:p w14:paraId="4E2933B1" w14:textId="3BEE6037" w:rsidR="000E4E77" w:rsidRDefault="000E4E77">
        <w:pPr>
          <w:pStyle w:val="Footer"/>
          <w:jc w:val="center"/>
        </w:pPr>
        <w:r>
          <w:fldChar w:fldCharType="begin"/>
        </w:r>
        <w:r>
          <w:instrText xml:space="preserve"> PAGE   \* MERGEFORMAT </w:instrText>
        </w:r>
        <w:r>
          <w:fldChar w:fldCharType="separate"/>
        </w:r>
        <w:r w:rsidR="00C807C9">
          <w:rPr>
            <w:noProof/>
          </w:rPr>
          <w:t>6</w:t>
        </w:r>
        <w:r>
          <w:rPr>
            <w:noProof/>
          </w:rPr>
          <w:fldChar w:fldCharType="end"/>
        </w:r>
      </w:p>
    </w:sdtContent>
  </w:sdt>
  <w:p w14:paraId="6BBA7089" w14:textId="02FFBD04"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76283" w14:textId="714CD46D" w:rsidR="00E73C14" w:rsidRDefault="00E73C14">
    <w:pPr>
      <w:pStyle w:val="Footer"/>
    </w:pPr>
    <w:r>
      <w:fldChar w:fldCharType="begin"/>
    </w:r>
    <w:r w:rsidRPr="00E73C14">
      <w:rPr>
        <w:rStyle w:val="DocID"/>
      </w:rPr>
      <w:instrText xml:space="preserve"> DOCPROPERTY DOCXDOCID DMS=NetDocuments Format=HB: &lt;&lt;ID&gt;&gt;.&lt;&lt;VER&gt;&gt; PRESERVELOCATION \* MERGEFORMAT </w:instrText>
    </w:r>
    <w:r>
      <w:fldChar w:fldCharType="separate"/>
    </w:r>
    <w:r w:rsidR="00DB1E67">
      <w:rPr>
        <w:rStyle w:val="DocID"/>
      </w:rPr>
      <w:t>HB: 4832-4886-6556.1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0EF74" w14:textId="77777777" w:rsidR="00541DCB" w:rsidRDefault="00541DCB" w:rsidP="00231103">
      <w:pPr>
        <w:spacing w:after="0" w:line="240" w:lineRule="auto"/>
      </w:pPr>
      <w:r>
        <w:separator/>
      </w:r>
    </w:p>
  </w:footnote>
  <w:footnote w:type="continuationSeparator" w:id="0">
    <w:p w14:paraId="6C582DC7" w14:textId="77777777" w:rsidR="00541DCB" w:rsidRDefault="00541DCB" w:rsidP="0023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69DC0" w14:textId="77777777" w:rsidR="0091090C" w:rsidRDefault="0091090C" w:rsidP="00D223EB">
    <w:pPr>
      <w:pStyle w:val="Header"/>
      <w:pBdr>
        <w:bottom w:val="single" w:sz="4" w:space="1" w:color="auto"/>
      </w:pBdr>
      <w:jc w:val="center"/>
      <w:rPr>
        <w:b/>
        <w:bCs/>
        <w:sz w:val="28"/>
        <w:szCs w:val="28"/>
      </w:rPr>
    </w:pPr>
    <w:r w:rsidRPr="0091090C">
      <w:rPr>
        <w:b/>
        <w:bCs/>
        <w:sz w:val="28"/>
        <w:szCs w:val="28"/>
      </w:rPr>
      <w:t xml:space="preserve">Shields PET-CT at Heywood Healthcare, LLC </w:t>
    </w:r>
  </w:p>
  <w:p w14:paraId="78DC6D8E" w14:textId="64B06273" w:rsidR="00D223EB" w:rsidRPr="00D223EB" w:rsidRDefault="00D223EB" w:rsidP="00D223EB">
    <w:pPr>
      <w:pStyle w:val="Header"/>
      <w:pBdr>
        <w:bottom w:val="single" w:sz="4" w:space="1" w:color="auto"/>
      </w:pBdr>
      <w:jc w:val="center"/>
      <w:rPr>
        <w:sz w:val="28"/>
        <w:szCs w:val="28"/>
      </w:rPr>
    </w:pPr>
    <w:proofErr w:type="spellStart"/>
    <w:r w:rsidRPr="00D223EB">
      <w:rPr>
        <w:sz w:val="28"/>
        <w:szCs w:val="28"/>
      </w:rPr>
      <w:t>DoN</w:t>
    </w:r>
    <w:proofErr w:type="spellEnd"/>
    <w:r w:rsidRPr="00D223EB">
      <w:rPr>
        <w:sz w:val="28"/>
        <w:szCs w:val="28"/>
      </w:rPr>
      <w:t xml:space="preserve"> #</w:t>
    </w:r>
    <w:r w:rsidR="0091090C" w:rsidRPr="0091090C">
      <w:rPr>
        <w:sz w:val="28"/>
        <w:szCs w:val="28"/>
      </w:rPr>
      <w:t>21021213-HS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2D0"/>
    <w:multiLevelType w:val="hybridMultilevel"/>
    <w:tmpl w:val="1D2C7E06"/>
    <w:lvl w:ilvl="0" w:tplc="DF66D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D09B6"/>
    <w:multiLevelType w:val="hybridMultilevel"/>
    <w:tmpl w:val="A30EE014"/>
    <w:lvl w:ilvl="0" w:tplc="F3521924">
      <w:start w:val="1"/>
      <w:numFmt w:val="lowerLetter"/>
      <w:lvlText w:val="%1."/>
      <w:lvlJc w:val="left"/>
      <w:pPr>
        <w:ind w:left="1800" w:hanging="360"/>
      </w:pPr>
      <w:rPr>
        <w:rFonts w:hint="default"/>
        <w:b w:val="0"/>
        <w:bCs w:val="0"/>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4F0EE1"/>
    <w:multiLevelType w:val="hybridMultilevel"/>
    <w:tmpl w:val="F02C55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93A15"/>
    <w:multiLevelType w:val="hybridMultilevel"/>
    <w:tmpl w:val="49968FB6"/>
    <w:lvl w:ilvl="0" w:tplc="7A00C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4063EB0"/>
    <w:multiLevelType w:val="hybridMultilevel"/>
    <w:tmpl w:val="0D722A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EB6B13C">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11F77"/>
    <w:multiLevelType w:val="hybridMultilevel"/>
    <w:tmpl w:val="11B80DEA"/>
    <w:lvl w:ilvl="0" w:tplc="1702FA22">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07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FB3D89"/>
    <w:multiLevelType w:val="hybridMultilevel"/>
    <w:tmpl w:val="84EA870E"/>
    <w:lvl w:ilvl="0" w:tplc="FC921F2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91A1A"/>
    <w:multiLevelType w:val="hybridMultilevel"/>
    <w:tmpl w:val="A0C4F3D2"/>
    <w:lvl w:ilvl="0" w:tplc="D300681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842D4C"/>
    <w:multiLevelType w:val="hybridMultilevel"/>
    <w:tmpl w:val="E9EA583C"/>
    <w:lvl w:ilvl="0" w:tplc="AEF8E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D6A1A"/>
    <w:multiLevelType w:val="hybridMultilevel"/>
    <w:tmpl w:val="817CF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E2468"/>
    <w:multiLevelType w:val="hybridMultilevel"/>
    <w:tmpl w:val="0D96B3F6"/>
    <w:lvl w:ilvl="0" w:tplc="04090001">
      <w:start w:val="1"/>
      <w:numFmt w:val="bullet"/>
      <w:lvlText w:val=""/>
      <w:lvlJc w:val="left"/>
      <w:pPr>
        <w:ind w:left="950" w:hanging="360"/>
      </w:pPr>
      <w:rPr>
        <w:rFonts w:ascii="Symbol" w:hAnsi="Symbol" w:hint="default"/>
      </w:rPr>
    </w:lvl>
    <w:lvl w:ilvl="1" w:tplc="04090003">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15"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4542C"/>
    <w:multiLevelType w:val="hybridMultilevel"/>
    <w:tmpl w:val="2D0EFFF4"/>
    <w:lvl w:ilvl="0" w:tplc="D4A4499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A626D5"/>
    <w:multiLevelType w:val="hybridMultilevel"/>
    <w:tmpl w:val="79BA48D0"/>
    <w:lvl w:ilvl="0" w:tplc="EBDCD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A20EA3"/>
    <w:multiLevelType w:val="hybridMultilevel"/>
    <w:tmpl w:val="5BF8AE82"/>
    <w:lvl w:ilvl="0" w:tplc="04848AE2">
      <w:start w:val="1"/>
      <w:numFmt w:val="decimal"/>
      <w:lvlText w:val="%1."/>
      <w:lvlJc w:val="left"/>
      <w:pPr>
        <w:ind w:left="720" w:hanging="360"/>
      </w:pPr>
      <w:rPr>
        <w:rFonts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B6E65"/>
    <w:multiLevelType w:val="hybridMultilevel"/>
    <w:tmpl w:val="84841B58"/>
    <w:lvl w:ilvl="0" w:tplc="DBF4C40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F7F2A"/>
    <w:multiLevelType w:val="hybridMultilevel"/>
    <w:tmpl w:val="A8AC7BFC"/>
    <w:lvl w:ilvl="0" w:tplc="04E293A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96371"/>
    <w:multiLevelType w:val="hybridMultilevel"/>
    <w:tmpl w:val="261E90EE"/>
    <w:lvl w:ilvl="0" w:tplc="D2BC3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1"/>
  </w:num>
  <w:num w:numId="4">
    <w:abstractNumId w:val="3"/>
  </w:num>
  <w:num w:numId="5">
    <w:abstractNumId w:val="19"/>
  </w:num>
  <w:num w:numId="6">
    <w:abstractNumId w:val="11"/>
  </w:num>
  <w:num w:numId="7">
    <w:abstractNumId w:val="5"/>
  </w:num>
  <w:num w:numId="8">
    <w:abstractNumId w:val="1"/>
  </w:num>
  <w:num w:numId="9">
    <w:abstractNumId w:val="10"/>
  </w:num>
  <w:num w:numId="10">
    <w:abstractNumId w:val="18"/>
  </w:num>
  <w:num w:numId="11">
    <w:abstractNumId w:val="1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2"/>
  </w:num>
  <w:num w:numId="15">
    <w:abstractNumId w:val="8"/>
  </w:num>
  <w:num w:numId="16">
    <w:abstractNumId w:val="20"/>
  </w:num>
  <w:num w:numId="17">
    <w:abstractNumId w:val="6"/>
  </w:num>
  <w:num w:numId="18">
    <w:abstractNumId w:val="7"/>
  </w:num>
  <w:num w:numId="19">
    <w:abstractNumId w:val="17"/>
  </w:num>
  <w:num w:numId="20">
    <w:abstractNumId w:val="0"/>
  </w:num>
  <w:num w:numId="21">
    <w:abstractNumId w:val="12"/>
  </w:num>
  <w:num w:numId="22">
    <w:abstractNumId w:val="23"/>
  </w:num>
  <w:num w:numId="23">
    <w:abstractNumId w:val="4"/>
  </w:num>
  <w:num w:numId="24">
    <w:abstractNumId w:val="14"/>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5C"/>
    <w:rsid w:val="00002C55"/>
    <w:rsid w:val="0000372C"/>
    <w:rsid w:val="000037BD"/>
    <w:rsid w:val="00005930"/>
    <w:rsid w:val="00012279"/>
    <w:rsid w:val="00013902"/>
    <w:rsid w:val="00021A01"/>
    <w:rsid w:val="00025521"/>
    <w:rsid w:val="00026000"/>
    <w:rsid w:val="00030938"/>
    <w:rsid w:val="00032FF5"/>
    <w:rsid w:val="0003352B"/>
    <w:rsid w:val="000379C6"/>
    <w:rsid w:val="0004645C"/>
    <w:rsid w:val="00052C0F"/>
    <w:rsid w:val="00054FF4"/>
    <w:rsid w:val="00060237"/>
    <w:rsid w:val="00064206"/>
    <w:rsid w:val="00073DC9"/>
    <w:rsid w:val="00074092"/>
    <w:rsid w:val="00076CB2"/>
    <w:rsid w:val="00077FA0"/>
    <w:rsid w:val="00081F80"/>
    <w:rsid w:val="0008493D"/>
    <w:rsid w:val="000862E1"/>
    <w:rsid w:val="00087159"/>
    <w:rsid w:val="0009069D"/>
    <w:rsid w:val="000A0EBA"/>
    <w:rsid w:val="000A3D75"/>
    <w:rsid w:val="000A641E"/>
    <w:rsid w:val="000B0898"/>
    <w:rsid w:val="000B1D01"/>
    <w:rsid w:val="000B78DB"/>
    <w:rsid w:val="000D1E28"/>
    <w:rsid w:val="000D4A82"/>
    <w:rsid w:val="000D4C94"/>
    <w:rsid w:val="000E2F30"/>
    <w:rsid w:val="000E4E77"/>
    <w:rsid w:val="000F5CC4"/>
    <w:rsid w:val="000F7148"/>
    <w:rsid w:val="00103D03"/>
    <w:rsid w:val="00104288"/>
    <w:rsid w:val="00106686"/>
    <w:rsid w:val="00106D23"/>
    <w:rsid w:val="0012232D"/>
    <w:rsid w:val="00122B38"/>
    <w:rsid w:val="001239CF"/>
    <w:rsid w:val="00123EE2"/>
    <w:rsid w:val="0012490D"/>
    <w:rsid w:val="00124A83"/>
    <w:rsid w:val="00127181"/>
    <w:rsid w:val="00130515"/>
    <w:rsid w:val="00133672"/>
    <w:rsid w:val="00140B0A"/>
    <w:rsid w:val="001534FE"/>
    <w:rsid w:val="00153B4E"/>
    <w:rsid w:val="0015499B"/>
    <w:rsid w:val="00154A10"/>
    <w:rsid w:val="00154E01"/>
    <w:rsid w:val="001703B0"/>
    <w:rsid w:val="00171749"/>
    <w:rsid w:val="00176547"/>
    <w:rsid w:val="0017669B"/>
    <w:rsid w:val="00176C56"/>
    <w:rsid w:val="0018034E"/>
    <w:rsid w:val="00191C35"/>
    <w:rsid w:val="00191DAC"/>
    <w:rsid w:val="00192CFC"/>
    <w:rsid w:val="001B3A91"/>
    <w:rsid w:val="001B4CB1"/>
    <w:rsid w:val="001B7EE7"/>
    <w:rsid w:val="001C2783"/>
    <w:rsid w:val="001C3753"/>
    <w:rsid w:val="001C3915"/>
    <w:rsid w:val="001C5BF3"/>
    <w:rsid w:val="001C66F8"/>
    <w:rsid w:val="001D01BF"/>
    <w:rsid w:val="001D1521"/>
    <w:rsid w:val="001D1E11"/>
    <w:rsid w:val="001D40DC"/>
    <w:rsid w:val="001E21D7"/>
    <w:rsid w:val="001E32E8"/>
    <w:rsid w:val="001F1EFC"/>
    <w:rsid w:val="001F27B7"/>
    <w:rsid w:val="001F667D"/>
    <w:rsid w:val="002037DF"/>
    <w:rsid w:val="00204B7D"/>
    <w:rsid w:val="00205120"/>
    <w:rsid w:val="00207999"/>
    <w:rsid w:val="00215008"/>
    <w:rsid w:val="00224718"/>
    <w:rsid w:val="00224D1A"/>
    <w:rsid w:val="002257E2"/>
    <w:rsid w:val="0022610F"/>
    <w:rsid w:val="00226A63"/>
    <w:rsid w:val="002278BC"/>
    <w:rsid w:val="00227BD5"/>
    <w:rsid w:val="00230718"/>
    <w:rsid w:val="00231103"/>
    <w:rsid w:val="002364A1"/>
    <w:rsid w:val="00240D30"/>
    <w:rsid w:val="0024160E"/>
    <w:rsid w:val="00242743"/>
    <w:rsid w:val="00243197"/>
    <w:rsid w:val="00245E72"/>
    <w:rsid w:val="00247B97"/>
    <w:rsid w:val="0025349C"/>
    <w:rsid w:val="00254953"/>
    <w:rsid w:val="002613E4"/>
    <w:rsid w:val="002643AF"/>
    <w:rsid w:val="00266E48"/>
    <w:rsid w:val="002731A0"/>
    <w:rsid w:val="00273243"/>
    <w:rsid w:val="00273791"/>
    <w:rsid w:val="0027783A"/>
    <w:rsid w:val="002847F5"/>
    <w:rsid w:val="002853F3"/>
    <w:rsid w:val="00286E76"/>
    <w:rsid w:val="00293974"/>
    <w:rsid w:val="00293AEC"/>
    <w:rsid w:val="002947DA"/>
    <w:rsid w:val="00297180"/>
    <w:rsid w:val="002A2486"/>
    <w:rsid w:val="002A5E73"/>
    <w:rsid w:val="002A6D50"/>
    <w:rsid w:val="002B155C"/>
    <w:rsid w:val="002B7314"/>
    <w:rsid w:val="002C0BBE"/>
    <w:rsid w:val="002D7991"/>
    <w:rsid w:val="002E33F6"/>
    <w:rsid w:val="002F349F"/>
    <w:rsid w:val="002F3CDD"/>
    <w:rsid w:val="002F4FE7"/>
    <w:rsid w:val="002F72E4"/>
    <w:rsid w:val="002F75EA"/>
    <w:rsid w:val="002F7B99"/>
    <w:rsid w:val="003030AA"/>
    <w:rsid w:val="00303EE3"/>
    <w:rsid w:val="00306307"/>
    <w:rsid w:val="00307049"/>
    <w:rsid w:val="003103B0"/>
    <w:rsid w:val="00312A19"/>
    <w:rsid w:val="003134A6"/>
    <w:rsid w:val="003316C9"/>
    <w:rsid w:val="003332D7"/>
    <w:rsid w:val="00333E91"/>
    <w:rsid w:val="00345F3B"/>
    <w:rsid w:val="00356053"/>
    <w:rsid w:val="00357326"/>
    <w:rsid w:val="00357BA6"/>
    <w:rsid w:val="00360647"/>
    <w:rsid w:val="00361EC0"/>
    <w:rsid w:val="003620FB"/>
    <w:rsid w:val="00362958"/>
    <w:rsid w:val="003660E5"/>
    <w:rsid w:val="00366918"/>
    <w:rsid w:val="00366DCC"/>
    <w:rsid w:val="00373F62"/>
    <w:rsid w:val="003757B0"/>
    <w:rsid w:val="00380361"/>
    <w:rsid w:val="003813A0"/>
    <w:rsid w:val="0038174F"/>
    <w:rsid w:val="00385882"/>
    <w:rsid w:val="0039698B"/>
    <w:rsid w:val="003A4882"/>
    <w:rsid w:val="003B09B5"/>
    <w:rsid w:val="003B47AD"/>
    <w:rsid w:val="003B5953"/>
    <w:rsid w:val="003B6015"/>
    <w:rsid w:val="003B6A70"/>
    <w:rsid w:val="003C363E"/>
    <w:rsid w:val="003C38F5"/>
    <w:rsid w:val="003C4A27"/>
    <w:rsid w:val="003D50D2"/>
    <w:rsid w:val="003E1801"/>
    <w:rsid w:val="003E5576"/>
    <w:rsid w:val="003F286C"/>
    <w:rsid w:val="004049EE"/>
    <w:rsid w:val="004100A5"/>
    <w:rsid w:val="0042031C"/>
    <w:rsid w:val="00420B90"/>
    <w:rsid w:val="00421B81"/>
    <w:rsid w:val="00441EF6"/>
    <w:rsid w:val="004514AF"/>
    <w:rsid w:val="00452EB9"/>
    <w:rsid w:val="00462263"/>
    <w:rsid w:val="004624DC"/>
    <w:rsid w:val="00463A4A"/>
    <w:rsid w:val="00464ACB"/>
    <w:rsid w:val="0046783F"/>
    <w:rsid w:val="00481209"/>
    <w:rsid w:val="004901A5"/>
    <w:rsid w:val="004908C3"/>
    <w:rsid w:val="0049738C"/>
    <w:rsid w:val="004A1BB1"/>
    <w:rsid w:val="004A3031"/>
    <w:rsid w:val="004A679E"/>
    <w:rsid w:val="004B1CE6"/>
    <w:rsid w:val="004B582E"/>
    <w:rsid w:val="004B678F"/>
    <w:rsid w:val="004C0668"/>
    <w:rsid w:val="004C2AE3"/>
    <w:rsid w:val="004C5C27"/>
    <w:rsid w:val="004D0BF9"/>
    <w:rsid w:val="004D293C"/>
    <w:rsid w:val="004D2FCF"/>
    <w:rsid w:val="004D5EC4"/>
    <w:rsid w:val="004E0731"/>
    <w:rsid w:val="004E166A"/>
    <w:rsid w:val="004E3F6A"/>
    <w:rsid w:val="004F2D9D"/>
    <w:rsid w:val="004F432A"/>
    <w:rsid w:val="004F6BB4"/>
    <w:rsid w:val="0050334F"/>
    <w:rsid w:val="00514ECB"/>
    <w:rsid w:val="00515C6B"/>
    <w:rsid w:val="00517CAD"/>
    <w:rsid w:val="005268B4"/>
    <w:rsid w:val="005274C3"/>
    <w:rsid w:val="00527788"/>
    <w:rsid w:val="005301FC"/>
    <w:rsid w:val="00530477"/>
    <w:rsid w:val="00541DCB"/>
    <w:rsid w:val="00542AB7"/>
    <w:rsid w:val="005430C8"/>
    <w:rsid w:val="0054339D"/>
    <w:rsid w:val="005510F4"/>
    <w:rsid w:val="00554805"/>
    <w:rsid w:val="00554CF4"/>
    <w:rsid w:val="00555A05"/>
    <w:rsid w:val="005571C2"/>
    <w:rsid w:val="00560196"/>
    <w:rsid w:val="00561790"/>
    <w:rsid w:val="00561BCC"/>
    <w:rsid w:val="00571D6C"/>
    <w:rsid w:val="00572EC8"/>
    <w:rsid w:val="005772D1"/>
    <w:rsid w:val="00580E2B"/>
    <w:rsid w:val="005853DA"/>
    <w:rsid w:val="00586C2E"/>
    <w:rsid w:val="00587600"/>
    <w:rsid w:val="005921B2"/>
    <w:rsid w:val="005941A3"/>
    <w:rsid w:val="005977E8"/>
    <w:rsid w:val="005A2F6B"/>
    <w:rsid w:val="005B1044"/>
    <w:rsid w:val="005B1C4E"/>
    <w:rsid w:val="005B5B36"/>
    <w:rsid w:val="005B6FEC"/>
    <w:rsid w:val="005C0A7F"/>
    <w:rsid w:val="005C0F51"/>
    <w:rsid w:val="005C246A"/>
    <w:rsid w:val="005C3423"/>
    <w:rsid w:val="005D16F9"/>
    <w:rsid w:val="005E1AEF"/>
    <w:rsid w:val="005E3B03"/>
    <w:rsid w:val="005F204D"/>
    <w:rsid w:val="00610F50"/>
    <w:rsid w:val="00611042"/>
    <w:rsid w:val="006163EF"/>
    <w:rsid w:val="006169B4"/>
    <w:rsid w:val="00616F0A"/>
    <w:rsid w:val="00624540"/>
    <w:rsid w:val="00631194"/>
    <w:rsid w:val="00632AEC"/>
    <w:rsid w:val="00636A3D"/>
    <w:rsid w:val="006403D2"/>
    <w:rsid w:val="006403F9"/>
    <w:rsid w:val="00643D57"/>
    <w:rsid w:val="00647BC6"/>
    <w:rsid w:val="0065372D"/>
    <w:rsid w:val="006560F8"/>
    <w:rsid w:val="00662FBE"/>
    <w:rsid w:val="00666FED"/>
    <w:rsid w:val="00672F3E"/>
    <w:rsid w:val="006814E7"/>
    <w:rsid w:val="00683E05"/>
    <w:rsid w:val="00684B3A"/>
    <w:rsid w:val="00687BCB"/>
    <w:rsid w:val="006A1171"/>
    <w:rsid w:val="006A184A"/>
    <w:rsid w:val="006A25D2"/>
    <w:rsid w:val="006A4910"/>
    <w:rsid w:val="006A493D"/>
    <w:rsid w:val="006A571A"/>
    <w:rsid w:val="006A5762"/>
    <w:rsid w:val="006B0549"/>
    <w:rsid w:val="006B5BEF"/>
    <w:rsid w:val="006B7171"/>
    <w:rsid w:val="006B7C7E"/>
    <w:rsid w:val="006C049C"/>
    <w:rsid w:val="006C1611"/>
    <w:rsid w:val="006C552B"/>
    <w:rsid w:val="006C6BF7"/>
    <w:rsid w:val="006D650D"/>
    <w:rsid w:val="006D6CB7"/>
    <w:rsid w:val="006E112C"/>
    <w:rsid w:val="006E279C"/>
    <w:rsid w:val="006F1ECE"/>
    <w:rsid w:val="006F1F90"/>
    <w:rsid w:val="006F34C5"/>
    <w:rsid w:val="006F363D"/>
    <w:rsid w:val="006F4EF5"/>
    <w:rsid w:val="006F6051"/>
    <w:rsid w:val="00704748"/>
    <w:rsid w:val="0071169F"/>
    <w:rsid w:val="0071402E"/>
    <w:rsid w:val="007230BC"/>
    <w:rsid w:val="00723D7A"/>
    <w:rsid w:val="00723E74"/>
    <w:rsid w:val="00725D33"/>
    <w:rsid w:val="0073404F"/>
    <w:rsid w:val="00734A0C"/>
    <w:rsid w:val="00737980"/>
    <w:rsid w:val="00740B16"/>
    <w:rsid w:val="00740E2E"/>
    <w:rsid w:val="00742B14"/>
    <w:rsid w:val="00743F50"/>
    <w:rsid w:val="00765276"/>
    <w:rsid w:val="00766005"/>
    <w:rsid w:val="007678D3"/>
    <w:rsid w:val="00771621"/>
    <w:rsid w:val="00786E46"/>
    <w:rsid w:val="007934F1"/>
    <w:rsid w:val="00795B9D"/>
    <w:rsid w:val="00795E61"/>
    <w:rsid w:val="007A1B91"/>
    <w:rsid w:val="007B5C83"/>
    <w:rsid w:val="007C1D70"/>
    <w:rsid w:val="007C4AC2"/>
    <w:rsid w:val="007E0AC9"/>
    <w:rsid w:val="007F3303"/>
    <w:rsid w:val="007F5301"/>
    <w:rsid w:val="007F5C97"/>
    <w:rsid w:val="007F6589"/>
    <w:rsid w:val="007F6742"/>
    <w:rsid w:val="007F6880"/>
    <w:rsid w:val="00800346"/>
    <w:rsid w:val="00800527"/>
    <w:rsid w:val="00805320"/>
    <w:rsid w:val="00807A49"/>
    <w:rsid w:val="00813049"/>
    <w:rsid w:val="008131D3"/>
    <w:rsid w:val="00813E31"/>
    <w:rsid w:val="00815464"/>
    <w:rsid w:val="00816379"/>
    <w:rsid w:val="008204D4"/>
    <w:rsid w:val="008217B2"/>
    <w:rsid w:val="0082363A"/>
    <w:rsid w:val="0083116D"/>
    <w:rsid w:val="00835493"/>
    <w:rsid w:val="008443E7"/>
    <w:rsid w:val="00851136"/>
    <w:rsid w:val="00852095"/>
    <w:rsid w:val="0085263D"/>
    <w:rsid w:val="008528AA"/>
    <w:rsid w:val="008576F3"/>
    <w:rsid w:val="0086021D"/>
    <w:rsid w:val="00862AF4"/>
    <w:rsid w:val="00866B6F"/>
    <w:rsid w:val="00876CE8"/>
    <w:rsid w:val="00880C0D"/>
    <w:rsid w:val="00885A83"/>
    <w:rsid w:val="0088645A"/>
    <w:rsid w:val="008902B0"/>
    <w:rsid w:val="00895FDF"/>
    <w:rsid w:val="008A7920"/>
    <w:rsid w:val="008A7D64"/>
    <w:rsid w:val="008B5E64"/>
    <w:rsid w:val="008B7668"/>
    <w:rsid w:val="008B7EFD"/>
    <w:rsid w:val="008C1253"/>
    <w:rsid w:val="008C5E5F"/>
    <w:rsid w:val="008C698B"/>
    <w:rsid w:val="008D5182"/>
    <w:rsid w:val="008D5359"/>
    <w:rsid w:val="008E313A"/>
    <w:rsid w:val="008E5E48"/>
    <w:rsid w:val="008E7355"/>
    <w:rsid w:val="008F02D3"/>
    <w:rsid w:val="008F1860"/>
    <w:rsid w:val="00903555"/>
    <w:rsid w:val="00903F62"/>
    <w:rsid w:val="0091090C"/>
    <w:rsid w:val="00911747"/>
    <w:rsid w:val="00911B06"/>
    <w:rsid w:val="00912EF4"/>
    <w:rsid w:val="00914855"/>
    <w:rsid w:val="0091538D"/>
    <w:rsid w:val="00915B1B"/>
    <w:rsid w:val="0091602B"/>
    <w:rsid w:val="009178DF"/>
    <w:rsid w:val="00921779"/>
    <w:rsid w:val="009317D3"/>
    <w:rsid w:val="009359A8"/>
    <w:rsid w:val="00935EA0"/>
    <w:rsid w:val="0093616A"/>
    <w:rsid w:val="009366A5"/>
    <w:rsid w:val="00937C51"/>
    <w:rsid w:val="00937DF4"/>
    <w:rsid w:val="00940929"/>
    <w:rsid w:val="0094528E"/>
    <w:rsid w:val="00951254"/>
    <w:rsid w:val="009532CC"/>
    <w:rsid w:val="00961469"/>
    <w:rsid w:val="0097097C"/>
    <w:rsid w:val="00973544"/>
    <w:rsid w:val="00982E7A"/>
    <w:rsid w:val="00985173"/>
    <w:rsid w:val="00986733"/>
    <w:rsid w:val="009910CE"/>
    <w:rsid w:val="00994CD2"/>
    <w:rsid w:val="00995846"/>
    <w:rsid w:val="009A0C28"/>
    <w:rsid w:val="009B122A"/>
    <w:rsid w:val="009B5FD3"/>
    <w:rsid w:val="009B6195"/>
    <w:rsid w:val="009C2396"/>
    <w:rsid w:val="009C2F96"/>
    <w:rsid w:val="009E192D"/>
    <w:rsid w:val="009E2663"/>
    <w:rsid w:val="009E2754"/>
    <w:rsid w:val="009F3886"/>
    <w:rsid w:val="009F552F"/>
    <w:rsid w:val="00A008F2"/>
    <w:rsid w:val="00A05AE5"/>
    <w:rsid w:val="00A1241F"/>
    <w:rsid w:val="00A15C5C"/>
    <w:rsid w:val="00A27C1B"/>
    <w:rsid w:val="00A42448"/>
    <w:rsid w:val="00A424EC"/>
    <w:rsid w:val="00A44911"/>
    <w:rsid w:val="00A52BF6"/>
    <w:rsid w:val="00A56E20"/>
    <w:rsid w:val="00A603FC"/>
    <w:rsid w:val="00A61AA6"/>
    <w:rsid w:val="00A628AF"/>
    <w:rsid w:val="00A63B34"/>
    <w:rsid w:val="00A80618"/>
    <w:rsid w:val="00A818DC"/>
    <w:rsid w:val="00A82823"/>
    <w:rsid w:val="00A83C91"/>
    <w:rsid w:val="00A84E87"/>
    <w:rsid w:val="00A905B5"/>
    <w:rsid w:val="00A9164D"/>
    <w:rsid w:val="00A91DB7"/>
    <w:rsid w:val="00A97218"/>
    <w:rsid w:val="00AA166D"/>
    <w:rsid w:val="00AA3ABF"/>
    <w:rsid w:val="00AB52CC"/>
    <w:rsid w:val="00AB56AA"/>
    <w:rsid w:val="00AB57F6"/>
    <w:rsid w:val="00AB61DC"/>
    <w:rsid w:val="00AD2C45"/>
    <w:rsid w:val="00AD4913"/>
    <w:rsid w:val="00AD6C01"/>
    <w:rsid w:val="00AD7A33"/>
    <w:rsid w:val="00AE1F14"/>
    <w:rsid w:val="00AE2E70"/>
    <w:rsid w:val="00AE2FFA"/>
    <w:rsid w:val="00AE73A0"/>
    <w:rsid w:val="00AE7CBF"/>
    <w:rsid w:val="00AF01F5"/>
    <w:rsid w:val="00AF3336"/>
    <w:rsid w:val="00B04766"/>
    <w:rsid w:val="00B10DB9"/>
    <w:rsid w:val="00B116B9"/>
    <w:rsid w:val="00B12303"/>
    <w:rsid w:val="00B13CCA"/>
    <w:rsid w:val="00B15D82"/>
    <w:rsid w:val="00B20144"/>
    <w:rsid w:val="00B2237D"/>
    <w:rsid w:val="00B34BE7"/>
    <w:rsid w:val="00B40B64"/>
    <w:rsid w:val="00B42E43"/>
    <w:rsid w:val="00B440D9"/>
    <w:rsid w:val="00B47C7E"/>
    <w:rsid w:val="00B50847"/>
    <w:rsid w:val="00B6225A"/>
    <w:rsid w:val="00B6303E"/>
    <w:rsid w:val="00B67C20"/>
    <w:rsid w:val="00B77336"/>
    <w:rsid w:val="00B832E8"/>
    <w:rsid w:val="00B851A8"/>
    <w:rsid w:val="00B96143"/>
    <w:rsid w:val="00BA1F76"/>
    <w:rsid w:val="00BA229A"/>
    <w:rsid w:val="00BA2559"/>
    <w:rsid w:val="00BA7F30"/>
    <w:rsid w:val="00BB0119"/>
    <w:rsid w:val="00BB0F4E"/>
    <w:rsid w:val="00BB65C2"/>
    <w:rsid w:val="00BB6B7C"/>
    <w:rsid w:val="00BB73D1"/>
    <w:rsid w:val="00BC3A9D"/>
    <w:rsid w:val="00BC4163"/>
    <w:rsid w:val="00BC6439"/>
    <w:rsid w:val="00BD2346"/>
    <w:rsid w:val="00BD3246"/>
    <w:rsid w:val="00BD3B34"/>
    <w:rsid w:val="00BD3B68"/>
    <w:rsid w:val="00BD45C3"/>
    <w:rsid w:val="00BD5D70"/>
    <w:rsid w:val="00BE115B"/>
    <w:rsid w:val="00BE67C3"/>
    <w:rsid w:val="00BE7E75"/>
    <w:rsid w:val="00BF349C"/>
    <w:rsid w:val="00C04609"/>
    <w:rsid w:val="00C21D7E"/>
    <w:rsid w:val="00C42388"/>
    <w:rsid w:val="00C468E0"/>
    <w:rsid w:val="00C4763D"/>
    <w:rsid w:val="00C5224B"/>
    <w:rsid w:val="00C608E1"/>
    <w:rsid w:val="00C60FA9"/>
    <w:rsid w:val="00C6534B"/>
    <w:rsid w:val="00C765AC"/>
    <w:rsid w:val="00C77040"/>
    <w:rsid w:val="00C807C9"/>
    <w:rsid w:val="00C8665D"/>
    <w:rsid w:val="00C9452A"/>
    <w:rsid w:val="00C97D5C"/>
    <w:rsid w:val="00CA29F7"/>
    <w:rsid w:val="00CA2BF4"/>
    <w:rsid w:val="00CA6DF5"/>
    <w:rsid w:val="00CB191D"/>
    <w:rsid w:val="00CB32E3"/>
    <w:rsid w:val="00CC4C68"/>
    <w:rsid w:val="00CC71D1"/>
    <w:rsid w:val="00CD27F9"/>
    <w:rsid w:val="00CD492E"/>
    <w:rsid w:val="00CE424C"/>
    <w:rsid w:val="00CE6956"/>
    <w:rsid w:val="00CE6A43"/>
    <w:rsid w:val="00CE6CC2"/>
    <w:rsid w:val="00CF0F40"/>
    <w:rsid w:val="00CF12E1"/>
    <w:rsid w:val="00CF1A0B"/>
    <w:rsid w:val="00CF232E"/>
    <w:rsid w:val="00CF2AD9"/>
    <w:rsid w:val="00CF3097"/>
    <w:rsid w:val="00CF4A87"/>
    <w:rsid w:val="00CF6F4E"/>
    <w:rsid w:val="00CF78B4"/>
    <w:rsid w:val="00D02802"/>
    <w:rsid w:val="00D03248"/>
    <w:rsid w:val="00D04D06"/>
    <w:rsid w:val="00D054A2"/>
    <w:rsid w:val="00D0610D"/>
    <w:rsid w:val="00D11BF8"/>
    <w:rsid w:val="00D2065E"/>
    <w:rsid w:val="00D223EB"/>
    <w:rsid w:val="00D2360E"/>
    <w:rsid w:val="00D279F2"/>
    <w:rsid w:val="00D30923"/>
    <w:rsid w:val="00D3285A"/>
    <w:rsid w:val="00D53EA8"/>
    <w:rsid w:val="00D572A6"/>
    <w:rsid w:val="00D6142C"/>
    <w:rsid w:val="00D63B4A"/>
    <w:rsid w:val="00D721E7"/>
    <w:rsid w:val="00D75C50"/>
    <w:rsid w:val="00D80EC9"/>
    <w:rsid w:val="00D851C5"/>
    <w:rsid w:val="00D866CA"/>
    <w:rsid w:val="00D93BBE"/>
    <w:rsid w:val="00D97D5B"/>
    <w:rsid w:val="00DA1E15"/>
    <w:rsid w:val="00DA1FF1"/>
    <w:rsid w:val="00DA4C32"/>
    <w:rsid w:val="00DB1E67"/>
    <w:rsid w:val="00DB685D"/>
    <w:rsid w:val="00DB6C5A"/>
    <w:rsid w:val="00DC16F8"/>
    <w:rsid w:val="00DC3F91"/>
    <w:rsid w:val="00DC4AA1"/>
    <w:rsid w:val="00DC722E"/>
    <w:rsid w:val="00DD5D64"/>
    <w:rsid w:val="00DE3C44"/>
    <w:rsid w:val="00DE7675"/>
    <w:rsid w:val="00DF07AB"/>
    <w:rsid w:val="00DF2366"/>
    <w:rsid w:val="00DF57EE"/>
    <w:rsid w:val="00DF584A"/>
    <w:rsid w:val="00DF5A97"/>
    <w:rsid w:val="00E12353"/>
    <w:rsid w:val="00E316F3"/>
    <w:rsid w:val="00E33041"/>
    <w:rsid w:val="00E35503"/>
    <w:rsid w:val="00E375B1"/>
    <w:rsid w:val="00E413BA"/>
    <w:rsid w:val="00E47D94"/>
    <w:rsid w:val="00E54D9E"/>
    <w:rsid w:val="00E5594A"/>
    <w:rsid w:val="00E56B19"/>
    <w:rsid w:val="00E61354"/>
    <w:rsid w:val="00E61DF7"/>
    <w:rsid w:val="00E661FF"/>
    <w:rsid w:val="00E671B9"/>
    <w:rsid w:val="00E73075"/>
    <w:rsid w:val="00E73C14"/>
    <w:rsid w:val="00E747B5"/>
    <w:rsid w:val="00E86ACC"/>
    <w:rsid w:val="00E91C77"/>
    <w:rsid w:val="00E92289"/>
    <w:rsid w:val="00E928C5"/>
    <w:rsid w:val="00E92D51"/>
    <w:rsid w:val="00E932CC"/>
    <w:rsid w:val="00E95536"/>
    <w:rsid w:val="00E973AC"/>
    <w:rsid w:val="00EA0562"/>
    <w:rsid w:val="00EA18DC"/>
    <w:rsid w:val="00EA4FB5"/>
    <w:rsid w:val="00EA5557"/>
    <w:rsid w:val="00EA5971"/>
    <w:rsid w:val="00EA5D3A"/>
    <w:rsid w:val="00EA5FD5"/>
    <w:rsid w:val="00EB1232"/>
    <w:rsid w:val="00EB63FE"/>
    <w:rsid w:val="00EC5B2A"/>
    <w:rsid w:val="00EC5E60"/>
    <w:rsid w:val="00EC73B6"/>
    <w:rsid w:val="00EC7F18"/>
    <w:rsid w:val="00EE3BD1"/>
    <w:rsid w:val="00EF43C6"/>
    <w:rsid w:val="00EF43FD"/>
    <w:rsid w:val="00F055F8"/>
    <w:rsid w:val="00F065A1"/>
    <w:rsid w:val="00F07C8D"/>
    <w:rsid w:val="00F14D3B"/>
    <w:rsid w:val="00F16345"/>
    <w:rsid w:val="00F17B9C"/>
    <w:rsid w:val="00F2425E"/>
    <w:rsid w:val="00F2668C"/>
    <w:rsid w:val="00F273E5"/>
    <w:rsid w:val="00F35DC5"/>
    <w:rsid w:val="00F35F7B"/>
    <w:rsid w:val="00F37114"/>
    <w:rsid w:val="00F43531"/>
    <w:rsid w:val="00F44B4A"/>
    <w:rsid w:val="00F47B0E"/>
    <w:rsid w:val="00F47D63"/>
    <w:rsid w:val="00F504ED"/>
    <w:rsid w:val="00F5132C"/>
    <w:rsid w:val="00F648BC"/>
    <w:rsid w:val="00F76C99"/>
    <w:rsid w:val="00F8212F"/>
    <w:rsid w:val="00F865D3"/>
    <w:rsid w:val="00F9073C"/>
    <w:rsid w:val="00F92E57"/>
    <w:rsid w:val="00F93D22"/>
    <w:rsid w:val="00F950D0"/>
    <w:rsid w:val="00F95554"/>
    <w:rsid w:val="00F956B0"/>
    <w:rsid w:val="00FA2790"/>
    <w:rsid w:val="00FA59CA"/>
    <w:rsid w:val="00FA5F90"/>
    <w:rsid w:val="00FA7E5D"/>
    <w:rsid w:val="00FB0128"/>
    <w:rsid w:val="00FB3938"/>
    <w:rsid w:val="00FB54FD"/>
    <w:rsid w:val="00FB5624"/>
    <w:rsid w:val="00FB6DBE"/>
    <w:rsid w:val="00FC0081"/>
    <w:rsid w:val="00FC3E50"/>
    <w:rsid w:val="00FC54D5"/>
    <w:rsid w:val="00FC5C6E"/>
    <w:rsid w:val="00FC5D92"/>
    <w:rsid w:val="00FD1088"/>
    <w:rsid w:val="00FD1CC4"/>
    <w:rsid w:val="00FE5AB8"/>
    <w:rsid w:val="00FF3FF9"/>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D1842"/>
  <w15:docId w15:val="{6F4ADDA1-E701-4F68-9617-41CBF18D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semiHidden/>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semiHidden/>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333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2D7"/>
    <w:rPr>
      <w:rFonts w:ascii="Segoe UI" w:hAnsi="Segoe UI" w:cs="Segoe UI"/>
      <w:sz w:val="18"/>
      <w:szCs w:val="18"/>
    </w:rPr>
  </w:style>
  <w:style w:type="paragraph" w:styleId="NormalWeb">
    <w:name w:val="Normal (Web)"/>
    <w:basedOn w:val="Normal"/>
    <w:uiPriority w:val="99"/>
    <w:unhideWhenUsed/>
    <w:rsid w:val="00CE6C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ID">
    <w:name w:val="DocID"/>
    <w:basedOn w:val="DefaultParagraphFont"/>
    <w:uiPriority w:val="1"/>
    <w:rsid w:val="00E73C14"/>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2004358463">
      <w:bodyDiv w:val="1"/>
      <w:marLeft w:val="0"/>
      <w:marRight w:val="0"/>
      <w:marTop w:val="0"/>
      <w:marBottom w:val="0"/>
      <w:divBdr>
        <w:top w:val="none" w:sz="0" w:space="0" w:color="auto"/>
        <w:left w:val="none" w:sz="0" w:space="0" w:color="auto"/>
        <w:bottom w:val="none" w:sz="0" w:space="0" w:color="auto"/>
        <w:right w:val="none" w:sz="0" w:space="0" w:color="auto"/>
      </w:divBdr>
    </w:div>
    <w:div w:id="2081898170">
      <w:bodyDiv w:val="1"/>
      <w:marLeft w:val="0"/>
      <w:marRight w:val="0"/>
      <w:marTop w:val="0"/>
      <w:marBottom w:val="0"/>
      <w:divBdr>
        <w:top w:val="none" w:sz="0" w:space="0" w:color="auto"/>
        <w:left w:val="none" w:sz="0" w:space="0" w:color="auto"/>
        <w:bottom w:val="none" w:sz="0" w:space="0" w:color="auto"/>
        <w:right w:val="none" w:sz="0" w:space="0" w:color="auto"/>
      </w:divBdr>
    </w:div>
    <w:div w:id="21449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5DF0B-C936-48CD-AB46-3679CA43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1841</Words>
  <Characters>9960</Characters>
  <Application>Microsoft Office Word</Application>
  <DocSecurity>0</DocSecurity>
  <Lines>226</Lines>
  <Paragraphs>122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dc:creator>
  <cp:lastModifiedBy>Cioffari-Macphee, Diana (DPH)</cp:lastModifiedBy>
  <cp:revision>10</cp:revision>
  <dcterms:created xsi:type="dcterms:W3CDTF">2021-10-14T14:03:00Z</dcterms:created>
  <dcterms:modified xsi:type="dcterms:W3CDTF">2021-10-14T14:11:00Z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4832-4886-6556.1</vt:lpwstr>
  </property>
  <property fmtid="{D5CDD505-2E9C-101B-9397-08002B2CF9AE}" pid="3" name="_MarkAsFinal">
    <vt:bool>true</vt:bool>
  </property>
</Properties>
</file>