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94DFA" w14:textId="77777777" w:rsidR="000D1437" w:rsidRPr="00386BCD" w:rsidRDefault="00D35579">
      <w:pPr>
        <w:jc w:val="center"/>
        <w:rPr>
          <w:rFonts w:ascii="Bookman" w:hAnsi="Bookman"/>
          <w:iCs/>
          <w:color w:val="333399"/>
          <w:sz w:val="28"/>
        </w:rPr>
      </w:pPr>
      <w:r w:rsidRPr="00386BCD">
        <w:rPr>
          <w:noProof/>
          <w:sz w:val="20"/>
          <w:lang w:eastAsia="zh-CN"/>
        </w:rPr>
        <w:drawing>
          <wp:anchor distT="0" distB="0" distL="114300" distR="114300" simplePos="0" relativeHeight="251658240" behindDoc="1" locked="0" layoutInCell="1" allowOverlap="1" wp14:anchorId="7BCCBF8A" wp14:editId="78DD136E">
            <wp:simplePos x="0" y="0"/>
            <wp:positionH relativeFrom="column">
              <wp:posOffset>-139700</wp:posOffset>
            </wp:positionH>
            <wp:positionV relativeFrom="paragraph">
              <wp:posOffset>-342900</wp:posOffset>
            </wp:positionV>
            <wp:extent cx="847725" cy="1028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386BCD">
        <w:rPr>
          <w:rFonts w:ascii="Bookman" w:hAnsi="Bookman"/>
          <w:iCs/>
          <w:color w:val="333399"/>
          <w:sz w:val="28"/>
        </w:rPr>
        <w:t>The Commonwealth of Massachusetts</w:t>
      </w:r>
    </w:p>
    <w:p w14:paraId="17312B17" w14:textId="77777777"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14:paraId="544EDED5" w14:textId="77777777" w:rsidR="000F2FB3" w:rsidRPr="00386BCD" w:rsidRDefault="000F2FB3">
      <w:pPr>
        <w:pStyle w:val="Heading2"/>
        <w:rPr>
          <w:i w:val="0"/>
        </w:rPr>
      </w:pPr>
      <w:r w:rsidRPr="00386BCD">
        <w:rPr>
          <w:i w:val="0"/>
        </w:rPr>
        <w:t>One Ashburton Place, 11</w:t>
      </w:r>
      <w:r w:rsidRPr="00386BCD">
        <w:rPr>
          <w:i w:val="0"/>
          <w:vertAlign w:val="superscript"/>
        </w:rPr>
        <w:t>th</w:t>
      </w:r>
      <w:r w:rsidRPr="00386BCD">
        <w:rPr>
          <w:i w:val="0"/>
        </w:rPr>
        <w:t xml:space="preserve"> Floor</w:t>
      </w:r>
    </w:p>
    <w:p w14:paraId="70C7642C" w14:textId="77777777" w:rsidR="000D1437" w:rsidRPr="00386BCD" w:rsidRDefault="00D35579">
      <w:pPr>
        <w:pStyle w:val="Heading2"/>
        <w:rPr>
          <w:i w:val="0"/>
        </w:rPr>
      </w:pPr>
      <w:r w:rsidRPr="00386BCD">
        <w:rPr>
          <w:i w:val="0"/>
          <w:noProof/>
          <w:lang w:eastAsia="zh-CN"/>
        </w:rPr>
        <mc:AlternateContent>
          <mc:Choice Requires="wps">
            <w:drawing>
              <wp:anchor distT="0" distB="0" distL="114300" distR="114300" simplePos="0" relativeHeight="251657216" behindDoc="1" locked="0" layoutInCell="1" allowOverlap="1" wp14:anchorId="543F5E5E" wp14:editId="1E141C49">
                <wp:simplePos x="0" y="0"/>
                <wp:positionH relativeFrom="column">
                  <wp:posOffset>-349250</wp:posOffset>
                </wp:positionH>
                <wp:positionV relativeFrom="paragraph">
                  <wp:posOffset>195580</wp:posOffset>
                </wp:positionV>
                <wp:extent cx="1327150" cy="1028700"/>
                <wp:effectExtent l="3175" t="254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7FDA" w14:textId="77777777" w:rsidR="00FC1F58" w:rsidRDefault="00FC1F58">
                            <w:pPr>
                              <w:jc w:val="center"/>
                              <w:rPr>
                                <w:rFonts w:ascii="Bookman" w:hAnsi="Bookman"/>
                                <w:b/>
                                <w:color w:val="333399"/>
                                <w:sz w:val="16"/>
                              </w:rPr>
                            </w:pPr>
                          </w:p>
                          <w:p w14:paraId="17C091EF" w14:textId="77777777" w:rsidR="001066DC" w:rsidRPr="004B6AAF" w:rsidRDefault="00FC1F58">
                            <w:pPr>
                              <w:jc w:val="center"/>
                              <w:rPr>
                                <w:rFonts w:ascii="Bookman" w:hAnsi="Bookman"/>
                                <w:b/>
                                <w:color w:val="333399"/>
                                <w:sz w:val="16"/>
                              </w:rPr>
                            </w:pPr>
                            <w:r>
                              <w:rPr>
                                <w:rFonts w:ascii="Bookman" w:hAnsi="Bookman"/>
                                <w:b/>
                                <w:color w:val="333399"/>
                                <w:sz w:val="16"/>
                              </w:rPr>
                              <w:t>CHARLES D. BAKER</w:t>
                            </w:r>
                          </w:p>
                          <w:p w14:paraId="51AB3918" w14:textId="77777777" w:rsidR="001066DC" w:rsidRPr="004B6AAF" w:rsidRDefault="003E06CE">
                            <w:pPr>
                              <w:jc w:val="center"/>
                              <w:rPr>
                                <w:rFonts w:ascii="Bookman" w:hAnsi="Bookman"/>
                                <w:b/>
                                <w:color w:val="333399"/>
                                <w:sz w:val="16"/>
                              </w:rPr>
                            </w:pPr>
                            <w:r>
                              <w:rPr>
                                <w:rFonts w:ascii="Bookman" w:hAnsi="Bookman"/>
                                <w:b/>
                                <w:color w:val="333399"/>
                                <w:sz w:val="16"/>
                              </w:rPr>
                              <w:t>Governor</w:t>
                            </w:r>
                          </w:p>
                          <w:p w14:paraId="30BA26B3" w14:textId="77777777" w:rsidR="001066DC" w:rsidRDefault="001066DC">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pt;margin-top:15.4pt;width:104.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qotg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" filled="f" stroked="f">
                <v:textbox>
                  <w:txbxContent>
                    <w:p w:rsidR="00FC1F58" w:rsidRDefault="00FC1F58">
                      <w:pPr>
                        <w:jc w:val="center"/>
                        <w:rPr>
                          <w:rFonts w:ascii="Bookman" w:hAnsi="Bookman"/>
                          <w:b/>
                          <w:color w:val="333399"/>
                          <w:sz w:val="16"/>
                        </w:rPr>
                      </w:pPr>
                    </w:p>
                    <w:p w:rsidR="001066DC" w:rsidRPr="004B6AAF" w:rsidRDefault="00FC1F58">
                      <w:pPr>
                        <w:jc w:val="center"/>
                        <w:rPr>
                          <w:rFonts w:ascii="Bookman" w:hAnsi="Bookman"/>
                          <w:b/>
                          <w:color w:val="333399"/>
                          <w:sz w:val="16"/>
                        </w:rPr>
                      </w:pPr>
                      <w:r>
                        <w:rPr>
                          <w:rFonts w:ascii="Bookman" w:hAnsi="Bookman"/>
                          <w:b/>
                          <w:color w:val="333399"/>
                          <w:sz w:val="16"/>
                        </w:rPr>
                        <w:t>CHARLES D. BAKER</w:t>
                      </w:r>
                    </w:p>
                    <w:p w:rsidR="001066DC" w:rsidRPr="004B6AAF" w:rsidRDefault="003E06CE">
                      <w:pPr>
                        <w:jc w:val="center"/>
                        <w:rPr>
                          <w:rFonts w:ascii="Bookman" w:hAnsi="Bookman"/>
                          <w:b/>
                          <w:color w:val="333399"/>
                          <w:sz w:val="16"/>
                        </w:rPr>
                      </w:pPr>
                      <w:r>
                        <w:rPr>
                          <w:rFonts w:ascii="Bookman" w:hAnsi="Bookman"/>
                          <w:b/>
                          <w:color w:val="333399"/>
                          <w:sz w:val="16"/>
                        </w:rPr>
                        <w:t>Governor</w:t>
                      </w:r>
                    </w:p>
                    <w:p w:rsidR="001066DC" w:rsidRDefault="001066DC">
                      <w:pPr>
                        <w:jc w:val="center"/>
                        <w:rPr>
                          <w:rFonts w:ascii="Bookman" w:hAnsi="Bookman"/>
                          <w:color w:val="333399"/>
                          <w:sz w:val="8"/>
                        </w:rPr>
                      </w:pPr>
                    </w:p>
                  </w:txbxContent>
                </v:textbox>
              </v:shape>
            </w:pict>
          </mc:Fallback>
        </mc:AlternateContent>
      </w:r>
      <w:r w:rsidR="00FC1F58" w:rsidRPr="00386BCD">
        <w:rPr>
          <w:i w:val="0"/>
        </w:rPr>
        <w:t>Boston, Massachusetts</w:t>
      </w:r>
      <w:r w:rsidR="00042FCA">
        <w:rPr>
          <w:i w:val="0"/>
        </w:rPr>
        <w:t xml:space="preserve"> </w:t>
      </w:r>
      <w:r w:rsidR="000F2FB3" w:rsidRPr="00386BCD">
        <w:rPr>
          <w:i w:val="0"/>
        </w:rPr>
        <w:t>02</w:t>
      </w:r>
      <w:r w:rsidR="004B2B19" w:rsidRPr="00386BCD">
        <w:rPr>
          <w:i w:val="0"/>
        </w:rPr>
        <w:t>1</w:t>
      </w:r>
      <w:r w:rsidR="000F2FB3" w:rsidRPr="00386BCD">
        <w:rPr>
          <w:i w:val="0"/>
        </w:rPr>
        <w:t>08</w:t>
      </w:r>
    </w:p>
    <w:p w14:paraId="2C5AE12C" w14:textId="77777777" w:rsidR="000D1437" w:rsidRPr="00FC1F58" w:rsidRDefault="000D1437">
      <w:pPr>
        <w:pStyle w:val="Heading1"/>
        <w:rPr>
          <w:i w:val="0"/>
          <w:color w:val="4451C8"/>
          <w:sz w:val="24"/>
          <w:szCs w:val="24"/>
        </w:rPr>
      </w:pPr>
    </w:p>
    <w:p w14:paraId="357D321F" w14:textId="77777777" w:rsidR="003E06CE" w:rsidRDefault="004B6AAF" w:rsidP="00042FCA">
      <w:pPr>
        <w:tabs>
          <w:tab w:val="left" w:pos="7200"/>
        </w:tabs>
        <w:ind w:left="-110" w:hanging="220"/>
        <w:rPr>
          <w:rFonts w:ascii="Bookman" w:hAnsi="Bookman"/>
          <w:b/>
          <w:color w:val="333399"/>
          <w:sz w:val="16"/>
          <w:szCs w:val="16"/>
        </w:rPr>
      </w:pPr>
      <w:r w:rsidRPr="004B6AAF">
        <w:rPr>
          <w:color w:val="4451C8"/>
        </w:rPr>
        <w:tab/>
      </w:r>
      <w:r w:rsidRPr="004B6AAF">
        <w:rPr>
          <w:color w:val="4451C8"/>
        </w:rPr>
        <w:tab/>
      </w:r>
      <w:r w:rsidR="003E06CE">
        <w:rPr>
          <w:rFonts w:ascii="Bookman" w:hAnsi="Bookman"/>
          <w:b/>
          <w:color w:val="333399"/>
          <w:sz w:val="16"/>
          <w:szCs w:val="16"/>
        </w:rPr>
        <w:t>Tel: (617) 573-1600</w:t>
      </w:r>
    </w:p>
    <w:p w14:paraId="1EF8A0A3" w14:textId="77777777" w:rsidR="004B6AAF" w:rsidRPr="003E06CE" w:rsidRDefault="003E06CE" w:rsidP="00042FCA">
      <w:pPr>
        <w:tabs>
          <w:tab w:val="left" w:pos="7200"/>
        </w:tabs>
        <w:rPr>
          <w:rFonts w:ascii="Bookman Old Style" w:hAnsi="Bookman Old Style"/>
          <w:b/>
          <w:color w:val="303BA2"/>
          <w:sz w:val="16"/>
          <w:szCs w:val="16"/>
        </w:rPr>
      </w:pPr>
      <w:r>
        <w:rPr>
          <w:rFonts w:ascii="Bookman Old Style" w:hAnsi="Bookman Old Style"/>
          <w:b/>
          <w:color w:val="303BA2"/>
          <w:sz w:val="16"/>
          <w:szCs w:val="16"/>
        </w:rPr>
        <w:tab/>
      </w:r>
      <w:r>
        <w:rPr>
          <w:rFonts w:ascii="Bookman" w:hAnsi="Bookman"/>
          <w:b/>
          <w:color w:val="333399"/>
          <w:sz w:val="16"/>
          <w:szCs w:val="16"/>
        </w:rPr>
        <w:t>Fax: (617) 573-1891</w:t>
      </w:r>
    </w:p>
    <w:p w14:paraId="43374ABB" w14:textId="77777777" w:rsidR="003E06CE" w:rsidRPr="00042FCA" w:rsidRDefault="00FC1F58" w:rsidP="00042FCA">
      <w:pPr>
        <w:tabs>
          <w:tab w:val="left" w:pos="7200"/>
        </w:tabs>
        <w:rPr>
          <w:rFonts w:ascii="Bookman Old Style" w:hAnsi="Bookman Old Style"/>
          <w:b/>
          <w:color w:val="303BA2"/>
          <w:sz w:val="16"/>
          <w:szCs w:val="16"/>
        </w:rPr>
      </w:pPr>
      <w:r w:rsidRPr="00FC1F58">
        <w:rPr>
          <w:rFonts w:ascii="Bookman Old Style" w:hAnsi="Bookman Old Style"/>
          <w:b/>
          <w:color w:val="4451C8"/>
          <w:sz w:val="16"/>
          <w:szCs w:val="16"/>
        </w:rPr>
        <w:tab/>
      </w:r>
      <w:r w:rsidR="003E06CE" w:rsidRPr="00042FCA">
        <w:rPr>
          <w:rFonts w:ascii="Bookman Old Style" w:hAnsi="Bookman Old Style"/>
          <w:b/>
          <w:color w:val="303BA2"/>
          <w:sz w:val="16"/>
          <w:szCs w:val="16"/>
        </w:rPr>
        <w:t>www.mass.gov/eohhs</w:t>
      </w:r>
    </w:p>
    <w:p w14:paraId="3B3AC6A5" w14:textId="77777777" w:rsidR="000D1437" w:rsidRPr="002C5105" w:rsidRDefault="00FC1F58" w:rsidP="00FC1F58">
      <w:pPr>
        <w:ind w:left="-110" w:hanging="220"/>
        <w:rPr>
          <w:rFonts w:ascii="Bookman" w:hAnsi="Bookman"/>
          <w:b/>
          <w:color w:val="333399"/>
          <w:sz w:val="16"/>
          <w:szCs w:val="16"/>
        </w:rPr>
      </w:pPr>
      <w:r w:rsidRPr="002C5105">
        <w:rPr>
          <w:rFonts w:ascii="Bookman" w:hAnsi="Bookman"/>
          <w:b/>
          <w:color w:val="333399"/>
          <w:sz w:val="16"/>
          <w:szCs w:val="16"/>
        </w:rPr>
        <w:t>KARYN E. POLITO</w:t>
      </w:r>
    </w:p>
    <w:p w14:paraId="58E37232" w14:textId="77777777" w:rsidR="003E06CE" w:rsidRDefault="00FC1F58" w:rsidP="003E06CE">
      <w:pPr>
        <w:ind w:left="-360" w:hanging="90"/>
        <w:rPr>
          <w:rFonts w:ascii="Bookman" w:hAnsi="Bookman"/>
          <w:b/>
          <w:color w:val="333399"/>
          <w:sz w:val="16"/>
          <w:szCs w:val="16"/>
        </w:rPr>
      </w:pPr>
      <w:r>
        <w:rPr>
          <w:rFonts w:ascii="Bookman" w:hAnsi="Bookman"/>
          <w:b/>
          <w:color w:val="333399"/>
          <w:sz w:val="16"/>
          <w:szCs w:val="16"/>
        </w:rPr>
        <w:t>Lieutenant Governor</w:t>
      </w:r>
    </w:p>
    <w:p w14:paraId="28A0C23B" w14:textId="77777777" w:rsidR="003E06CE" w:rsidRDefault="003E06CE" w:rsidP="003E06CE">
      <w:pPr>
        <w:ind w:left="-360" w:hanging="90"/>
        <w:rPr>
          <w:rFonts w:ascii="Bookman" w:hAnsi="Bookman"/>
          <w:b/>
          <w:color w:val="333399"/>
          <w:sz w:val="16"/>
          <w:szCs w:val="16"/>
        </w:rPr>
      </w:pPr>
    </w:p>
    <w:p w14:paraId="3A4811A6" w14:textId="77777777" w:rsidR="00AE0DA5" w:rsidRPr="003E06CE" w:rsidRDefault="003E06CE" w:rsidP="003E06CE">
      <w:pPr>
        <w:ind w:left="-360" w:hanging="90"/>
        <w:rPr>
          <w:rFonts w:ascii="Bookman" w:hAnsi="Bookman"/>
          <w:b/>
          <w:color w:val="333399"/>
          <w:sz w:val="16"/>
          <w:szCs w:val="16"/>
        </w:rPr>
      </w:pPr>
      <w:r w:rsidRPr="00FC1F58">
        <w:rPr>
          <w:rFonts w:ascii="Bookman Old Style" w:hAnsi="Bookman Old Style"/>
          <w:b/>
          <w:color w:val="303BA2"/>
          <w:sz w:val="16"/>
          <w:szCs w:val="16"/>
        </w:rPr>
        <w:t>MARYLOU SUDDERS</w:t>
      </w:r>
    </w:p>
    <w:p w14:paraId="79D9DA54" w14:textId="77777777" w:rsidR="00760514" w:rsidRDefault="003E06CE" w:rsidP="00962923">
      <w:pPr>
        <w:tabs>
          <w:tab w:val="left" w:pos="1440"/>
          <w:tab w:val="center" w:pos="4925"/>
        </w:tabs>
        <w:rPr>
          <w:rFonts w:ascii="Bookman Old Style" w:hAnsi="Bookman Old Style"/>
          <w:b/>
          <w:color w:val="303BA2"/>
          <w:sz w:val="16"/>
          <w:szCs w:val="16"/>
        </w:rPr>
      </w:pPr>
      <w:r w:rsidRPr="00FC1F58">
        <w:rPr>
          <w:rFonts w:ascii="Bookman Old Style" w:hAnsi="Bookman Old Style"/>
          <w:b/>
          <w:color w:val="303BA2"/>
          <w:sz w:val="16"/>
          <w:szCs w:val="16"/>
        </w:rPr>
        <w:t>Secretary</w:t>
      </w:r>
    </w:p>
    <w:p w14:paraId="3599BE3B" w14:textId="77777777" w:rsidR="00782008" w:rsidRDefault="00782008" w:rsidP="00533139">
      <w:pPr>
        <w:tabs>
          <w:tab w:val="left" w:pos="1440"/>
          <w:tab w:val="center" w:pos="4925"/>
        </w:tabs>
        <w:rPr>
          <w:rFonts w:ascii="Bookman Old Style" w:hAnsi="Bookman Old Style"/>
          <w:b/>
          <w:color w:val="303BA2"/>
          <w:sz w:val="16"/>
          <w:szCs w:val="16"/>
        </w:rPr>
      </w:pPr>
    </w:p>
    <w:p w14:paraId="66239EB2" w14:textId="77777777" w:rsidR="00DC7E1C" w:rsidRPr="000D7760" w:rsidRDefault="00DC7E1C" w:rsidP="00533139">
      <w:pPr>
        <w:ind w:left="-270" w:right="-180"/>
        <w:rPr>
          <w:rFonts w:ascii="Times New Roman" w:hAnsi="Times New Roman" w:cs="Times New Roman"/>
          <w:sz w:val="24"/>
          <w:szCs w:val="24"/>
        </w:rPr>
      </w:pPr>
    </w:p>
    <w:p w14:paraId="7F8BF484" w14:textId="4090E353" w:rsidR="00533139" w:rsidRPr="000D7760" w:rsidRDefault="00DC7E1C" w:rsidP="00533139">
      <w:pPr>
        <w:ind w:left="-270" w:right="-180"/>
        <w:rPr>
          <w:rFonts w:ascii="Times New Roman" w:hAnsi="Times New Roman" w:cs="Times New Roman"/>
          <w:sz w:val="24"/>
          <w:szCs w:val="24"/>
          <w:lang w:eastAsia="zh-CN"/>
        </w:rPr>
      </w:pPr>
      <w:r w:rsidRPr="000D7760">
        <w:rPr>
          <w:rFonts w:ascii="Times New Roman" w:hAnsi="Times New Roman" w:cs="Times New Roman"/>
          <w:sz w:val="24"/>
          <w:szCs w:val="24"/>
          <w:lang w:eastAsia="zh-CN"/>
        </w:rPr>
        <w:t>2020</w:t>
      </w:r>
      <w:r w:rsidR="0022054F" w:rsidRPr="000D7760">
        <w:rPr>
          <w:rFonts w:ascii="Times New Roman" w:hAnsi="Times New Roman" w:cs="Times New Roman"/>
          <w:sz w:val="24"/>
          <w:szCs w:val="24"/>
          <w:lang w:eastAsia="zh-CN"/>
        </w:rPr>
        <w:t>年</w:t>
      </w:r>
      <w:r w:rsidR="0022054F" w:rsidRPr="000D7760">
        <w:rPr>
          <w:rFonts w:ascii="Times New Roman" w:hAnsi="Times New Roman" w:cs="Times New Roman"/>
          <w:sz w:val="24"/>
          <w:szCs w:val="24"/>
          <w:lang w:eastAsia="zh-CN"/>
        </w:rPr>
        <w:t>11</w:t>
      </w:r>
      <w:r w:rsidR="0022054F" w:rsidRPr="000D7760">
        <w:rPr>
          <w:rFonts w:ascii="Times New Roman" w:hAnsi="Times New Roman" w:cs="Times New Roman"/>
          <w:sz w:val="24"/>
          <w:szCs w:val="24"/>
          <w:lang w:eastAsia="zh-CN"/>
        </w:rPr>
        <w:t>月</w:t>
      </w:r>
      <w:r w:rsidR="00D80327" w:rsidRPr="000D7760">
        <w:rPr>
          <w:rFonts w:ascii="Times New Roman" w:hAnsi="Times New Roman" w:cs="Times New Roman" w:hint="eastAsia"/>
          <w:sz w:val="24"/>
          <w:szCs w:val="24"/>
          <w:lang w:eastAsia="zh-CN"/>
        </w:rPr>
        <w:t>2</w:t>
      </w:r>
      <w:r w:rsidR="0022054F" w:rsidRPr="000D7760">
        <w:rPr>
          <w:rFonts w:ascii="Times New Roman" w:hAnsi="Times New Roman" w:cs="Times New Roman"/>
          <w:sz w:val="24"/>
          <w:szCs w:val="24"/>
          <w:lang w:eastAsia="zh-CN"/>
        </w:rPr>
        <w:t>3</w:t>
      </w:r>
      <w:r w:rsidR="0022054F" w:rsidRPr="000D7760">
        <w:rPr>
          <w:rFonts w:ascii="Times New Roman" w:hAnsi="Times New Roman" w:cs="Times New Roman"/>
          <w:sz w:val="24"/>
          <w:szCs w:val="24"/>
          <w:lang w:eastAsia="zh-CN"/>
        </w:rPr>
        <w:t>日</w:t>
      </w:r>
    </w:p>
    <w:p w14:paraId="373074B3" w14:textId="77777777" w:rsidR="00DC7E1C" w:rsidRPr="000D7760" w:rsidRDefault="00DC7E1C" w:rsidP="00533139">
      <w:pPr>
        <w:ind w:left="-270" w:right="-180"/>
        <w:rPr>
          <w:rFonts w:ascii="Times New Roman" w:hAnsi="Times New Roman" w:cs="Times New Roman"/>
          <w:sz w:val="24"/>
          <w:szCs w:val="24"/>
          <w:lang w:eastAsia="zh-CN"/>
        </w:rPr>
      </w:pPr>
    </w:p>
    <w:p w14:paraId="58F9BD89" w14:textId="77777777" w:rsidR="000B2444" w:rsidRPr="000D7760" w:rsidRDefault="0022054F"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尊敬的家人：</w:t>
      </w:r>
    </w:p>
    <w:p w14:paraId="7FE907AF" w14:textId="77777777" w:rsidR="000B2444" w:rsidRPr="000D7760" w:rsidRDefault="000B2444" w:rsidP="00882C43">
      <w:pPr>
        <w:ind w:left="-270" w:right="-270"/>
        <w:rPr>
          <w:rFonts w:ascii="Times New Roman" w:hAnsi="Times New Roman" w:cs="Times New Roman"/>
          <w:sz w:val="24"/>
          <w:szCs w:val="24"/>
          <w:lang w:eastAsia="zh-CN"/>
        </w:rPr>
      </w:pPr>
    </w:p>
    <w:p w14:paraId="116DC7BD" w14:textId="6D0E8D66" w:rsidR="00D80327" w:rsidRPr="000D7760" w:rsidRDefault="00D80327"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作为对公共卫生部和疾病控制与预防中心最新指南以及全美新冠病毒（</w:t>
      </w:r>
      <w:r w:rsidRPr="000D7760">
        <w:rPr>
          <w:rFonts w:ascii="Times New Roman" w:hAnsi="Times New Roman" w:cs="Times New Roman" w:hint="eastAsia"/>
          <w:sz w:val="24"/>
          <w:szCs w:val="24"/>
          <w:lang w:eastAsia="zh-CN"/>
        </w:rPr>
        <w:t>COVID-19</w:t>
      </w:r>
      <w:r w:rsidRPr="000D7760">
        <w:rPr>
          <w:rFonts w:ascii="Times New Roman" w:hAnsi="Times New Roman" w:cs="Times New Roman" w:hint="eastAsia"/>
          <w:sz w:val="24"/>
          <w:szCs w:val="24"/>
          <w:lang w:eastAsia="zh-CN"/>
        </w:rPr>
        <w:t>）病例</w:t>
      </w:r>
      <w:r w:rsidR="000C2699" w:rsidRPr="000D7760">
        <w:rPr>
          <w:rFonts w:ascii="Times New Roman" w:hAnsi="Times New Roman" w:cs="Times New Roman" w:hint="eastAsia"/>
          <w:sz w:val="24"/>
          <w:szCs w:val="24"/>
          <w:lang w:eastAsia="zh-CN"/>
        </w:rPr>
        <w:t>数</w:t>
      </w:r>
      <w:r w:rsidRPr="000D7760">
        <w:rPr>
          <w:rFonts w:ascii="Times New Roman" w:hAnsi="Times New Roman" w:cs="Times New Roman" w:hint="eastAsia"/>
          <w:sz w:val="24"/>
          <w:szCs w:val="24"/>
          <w:lang w:eastAsia="zh-CN"/>
        </w:rPr>
        <w:t>不断上升的应对措施</w:t>
      </w:r>
      <w:r w:rsidR="0022054F" w:rsidRPr="000D7760">
        <w:rPr>
          <w:rFonts w:ascii="Times New Roman" w:hAnsi="Times New Roman" w:cs="Times New Roman" w:hint="eastAsia"/>
          <w:sz w:val="24"/>
          <w:szCs w:val="24"/>
          <w:lang w:eastAsia="zh-CN"/>
        </w:rPr>
        <w:t>，</w:t>
      </w:r>
      <w:r w:rsidRPr="000D7760">
        <w:rPr>
          <w:rFonts w:ascii="Times New Roman" w:hAnsi="Times New Roman" w:cs="Times New Roman" w:hint="eastAsia"/>
          <w:sz w:val="24"/>
          <w:szCs w:val="24"/>
          <w:lang w:eastAsia="zh-CN"/>
        </w:rPr>
        <w:t>我们正在对家人</w:t>
      </w:r>
      <w:r w:rsidR="00455CB4" w:rsidRPr="000D7760">
        <w:rPr>
          <w:rFonts w:ascii="Times New Roman" w:hAnsi="Times New Roman" w:cs="Times New Roman" w:hint="eastAsia"/>
          <w:sz w:val="24"/>
          <w:szCs w:val="24"/>
          <w:lang w:eastAsia="zh-CN"/>
        </w:rPr>
        <w:t>与生活在集体</w:t>
      </w:r>
      <w:r w:rsidRPr="000D7760">
        <w:rPr>
          <w:rFonts w:ascii="Times New Roman" w:hAnsi="Times New Roman" w:cs="Times New Roman" w:hint="eastAsia"/>
          <w:sz w:val="24"/>
          <w:szCs w:val="24"/>
          <w:lang w:eastAsia="zh-CN"/>
        </w:rPr>
        <w:t>环境中</w:t>
      </w:r>
      <w:r w:rsidR="00455CB4" w:rsidRPr="000D7760">
        <w:rPr>
          <w:rFonts w:ascii="Times New Roman" w:hAnsi="Times New Roman" w:cs="Times New Roman" w:hint="eastAsia"/>
          <w:sz w:val="24"/>
          <w:szCs w:val="24"/>
          <w:lang w:eastAsia="zh-CN"/>
        </w:rPr>
        <w:t>的</w:t>
      </w:r>
      <w:r w:rsidRPr="000D7760">
        <w:rPr>
          <w:rFonts w:ascii="Times New Roman" w:hAnsi="Times New Roman" w:cs="Times New Roman" w:hint="eastAsia"/>
          <w:sz w:val="24"/>
          <w:szCs w:val="24"/>
          <w:lang w:eastAsia="zh-CN"/>
        </w:rPr>
        <w:t>亲人共庆感恩节的指南作出更新。庆祝感恩节最安全的方法是与同住的人一起庆贺。与不同住的亲人聚会（包括</w:t>
      </w:r>
      <w:r w:rsidR="00455CB4" w:rsidRPr="000D7760">
        <w:rPr>
          <w:rFonts w:ascii="Times New Roman" w:hAnsi="Times New Roman" w:cs="Times New Roman" w:hint="eastAsia"/>
          <w:sz w:val="24"/>
          <w:szCs w:val="24"/>
          <w:lang w:eastAsia="zh-CN"/>
        </w:rPr>
        <w:t>与生活</w:t>
      </w:r>
      <w:r w:rsidRPr="000D7760">
        <w:rPr>
          <w:rFonts w:ascii="Times New Roman" w:hAnsi="Times New Roman" w:cs="Times New Roman" w:hint="eastAsia"/>
          <w:sz w:val="24"/>
          <w:szCs w:val="24"/>
          <w:lang w:eastAsia="zh-CN"/>
        </w:rPr>
        <w:t>在</w:t>
      </w:r>
      <w:r w:rsidR="00455CB4" w:rsidRPr="000D7760">
        <w:rPr>
          <w:rFonts w:ascii="Times New Roman" w:hAnsi="Times New Roman" w:cs="Times New Roman" w:hint="eastAsia"/>
          <w:sz w:val="24"/>
          <w:szCs w:val="24"/>
          <w:lang w:eastAsia="zh-CN"/>
        </w:rPr>
        <w:t>集体</w:t>
      </w:r>
      <w:r w:rsidRPr="000D7760">
        <w:rPr>
          <w:rFonts w:ascii="Times New Roman" w:hAnsi="Times New Roman" w:cs="Times New Roman" w:hint="eastAsia"/>
          <w:sz w:val="24"/>
          <w:szCs w:val="24"/>
          <w:lang w:eastAsia="zh-CN"/>
        </w:rPr>
        <w:t>环境中</w:t>
      </w:r>
      <w:r w:rsidR="00455CB4" w:rsidRPr="000D7760">
        <w:rPr>
          <w:rFonts w:ascii="Times New Roman" w:hAnsi="Times New Roman" w:cs="Times New Roman" w:hint="eastAsia"/>
          <w:sz w:val="24"/>
          <w:szCs w:val="24"/>
          <w:lang w:eastAsia="zh-CN"/>
        </w:rPr>
        <w:t>的</w:t>
      </w:r>
      <w:r w:rsidRPr="000D7760">
        <w:rPr>
          <w:rFonts w:ascii="Times New Roman" w:hAnsi="Times New Roman" w:cs="Times New Roman" w:hint="eastAsia"/>
          <w:sz w:val="24"/>
          <w:szCs w:val="24"/>
          <w:lang w:eastAsia="zh-CN"/>
        </w:rPr>
        <w:t>亲人聚会）会增加您感染或传播新冠病毒的风险。</w:t>
      </w:r>
    </w:p>
    <w:p w14:paraId="44BFD477" w14:textId="77777777" w:rsidR="00D80327" w:rsidRPr="000D7760" w:rsidRDefault="00D80327" w:rsidP="00882C43">
      <w:pPr>
        <w:ind w:left="-270" w:right="-270"/>
        <w:rPr>
          <w:rFonts w:ascii="Times New Roman" w:hAnsi="Times New Roman" w:cs="Times New Roman"/>
          <w:sz w:val="24"/>
          <w:szCs w:val="24"/>
          <w:lang w:eastAsia="zh-CN"/>
        </w:rPr>
      </w:pPr>
    </w:p>
    <w:p w14:paraId="29D8B964" w14:textId="51E6D913" w:rsidR="000B2444" w:rsidRPr="000D7760" w:rsidRDefault="0022054F"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我们知道，节日对您和您的亲人十分重要。在您计划探望亲人和与亲人一起</w:t>
      </w:r>
      <w:r w:rsidR="00A10D20" w:rsidRPr="000D7760">
        <w:rPr>
          <w:rFonts w:ascii="Times New Roman" w:hAnsi="Times New Roman" w:cs="Times New Roman" w:hint="eastAsia"/>
          <w:sz w:val="24"/>
          <w:szCs w:val="24"/>
          <w:lang w:eastAsia="zh-CN"/>
        </w:rPr>
        <w:t>过节</w:t>
      </w:r>
      <w:r w:rsidRPr="000D7760">
        <w:rPr>
          <w:rFonts w:ascii="Times New Roman" w:hAnsi="Times New Roman" w:cs="Times New Roman" w:hint="eastAsia"/>
          <w:sz w:val="24"/>
          <w:szCs w:val="24"/>
          <w:lang w:eastAsia="zh-CN"/>
        </w:rPr>
        <w:t>时，我们鼓励您</w:t>
      </w:r>
      <w:r w:rsidR="00D80327" w:rsidRPr="000D7760">
        <w:rPr>
          <w:rFonts w:ascii="Times New Roman" w:hAnsi="Times New Roman" w:cs="Times New Roman" w:hint="eastAsia"/>
          <w:sz w:val="24"/>
          <w:szCs w:val="24"/>
          <w:lang w:eastAsia="zh-CN"/>
        </w:rPr>
        <w:t>以虚拟方式庆贺节日，或依照设施或居所的安全指南在设施或居所</w:t>
      </w:r>
      <w:r w:rsidR="00120285" w:rsidRPr="000D7760">
        <w:rPr>
          <w:rFonts w:ascii="Times New Roman" w:hAnsi="Times New Roman" w:cs="Times New Roman" w:hint="eastAsia"/>
          <w:sz w:val="24"/>
          <w:szCs w:val="24"/>
          <w:lang w:eastAsia="zh-CN"/>
        </w:rPr>
        <w:t>探望</w:t>
      </w:r>
      <w:r w:rsidR="00D80327" w:rsidRPr="000D7760">
        <w:rPr>
          <w:rFonts w:ascii="Times New Roman" w:hAnsi="Times New Roman" w:cs="Times New Roman" w:hint="eastAsia"/>
          <w:sz w:val="24"/>
          <w:szCs w:val="24"/>
          <w:lang w:eastAsia="zh-CN"/>
        </w:rPr>
        <w:t>亲人</w:t>
      </w:r>
      <w:r w:rsidRPr="000D7760">
        <w:rPr>
          <w:rFonts w:ascii="Times New Roman" w:hAnsi="Times New Roman" w:cs="Times New Roman" w:hint="eastAsia"/>
          <w:sz w:val="24"/>
          <w:szCs w:val="24"/>
          <w:lang w:eastAsia="zh-CN"/>
        </w:rPr>
        <w:t>。</w:t>
      </w:r>
    </w:p>
    <w:p w14:paraId="7A4CEBB2" w14:textId="77777777" w:rsidR="000B2444" w:rsidRPr="000D7760" w:rsidRDefault="000B2444" w:rsidP="00882C43">
      <w:pPr>
        <w:ind w:left="-270" w:right="-270"/>
        <w:rPr>
          <w:rFonts w:ascii="Times New Roman" w:hAnsi="Times New Roman" w:cs="Times New Roman"/>
          <w:b/>
          <w:bCs/>
          <w:sz w:val="24"/>
          <w:szCs w:val="24"/>
          <w:lang w:eastAsia="zh-CN"/>
        </w:rPr>
      </w:pPr>
    </w:p>
    <w:p w14:paraId="73FAF89B" w14:textId="77777777" w:rsidR="000B2444" w:rsidRPr="000D7760" w:rsidRDefault="0022054F" w:rsidP="00882C43">
      <w:pPr>
        <w:ind w:left="-270" w:right="-270"/>
        <w:rPr>
          <w:rFonts w:ascii="Times New Roman" w:hAnsi="Times New Roman" w:cs="Times New Roman"/>
          <w:b/>
          <w:bCs/>
          <w:sz w:val="24"/>
          <w:szCs w:val="24"/>
          <w:lang w:eastAsia="zh-CN"/>
        </w:rPr>
      </w:pPr>
      <w:r w:rsidRPr="000D7760">
        <w:rPr>
          <w:rFonts w:ascii="Times New Roman" w:hAnsi="Times New Roman" w:cs="Times New Roman" w:hint="eastAsia"/>
          <w:b/>
          <w:bCs/>
          <w:sz w:val="24"/>
          <w:szCs w:val="24"/>
          <w:lang w:eastAsia="zh-CN"/>
        </w:rPr>
        <w:t>在今年的节日期间保证安全</w:t>
      </w:r>
    </w:p>
    <w:p w14:paraId="7E2056B4" w14:textId="77777777" w:rsidR="00533139" w:rsidRPr="000D7760" w:rsidRDefault="00533139" w:rsidP="00882C43">
      <w:pPr>
        <w:ind w:left="-270" w:right="-270"/>
        <w:rPr>
          <w:rFonts w:ascii="Times New Roman" w:hAnsi="Times New Roman" w:cs="Times New Roman"/>
          <w:b/>
          <w:bCs/>
          <w:sz w:val="24"/>
          <w:szCs w:val="24"/>
          <w:lang w:eastAsia="zh-CN"/>
        </w:rPr>
      </w:pPr>
    </w:p>
    <w:p w14:paraId="39AB3618" w14:textId="4FFE440C" w:rsidR="000B2444" w:rsidRPr="000D7760" w:rsidRDefault="0022054F"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公共卫生部（</w:t>
      </w:r>
      <w:r w:rsidRPr="000D7760">
        <w:rPr>
          <w:rFonts w:ascii="Times New Roman" w:hAnsi="Times New Roman" w:cs="Times New Roman" w:hint="eastAsia"/>
          <w:sz w:val="24"/>
          <w:szCs w:val="24"/>
          <w:lang w:eastAsia="zh-CN"/>
        </w:rPr>
        <w:t>DPH</w:t>
      </w:r>
      <w:r w:rsidRPr="000D7760">
        <w:rPr>
          <w:rFonts w:ascii="Times New Roman" w:hAnsi="Times New Roman" w:cs="Times New Roman" w:hint="eastAsia"/>
          <w:sz w:val="24"/>
          <w:szCs w:val="24"/>
          <w:lang w:eastAsia="zh-CN"/>
        </w:rPr>
        <w:t>）在本月初发布了所有马萨诸塞州居民均须遵守的</w:t>
      </w:r>
      <w:hyperlink r:id="rId8" w:history="1">
        <w:r w:rsidRPr="000D7760">
          <w:rPr>
            <w:rStyle w:val="Hyperlink"/>
            <w:rFonts w:ascii="Times New Roman" w:hAnsi="Times New Roman" w:cs="Times New Roman" w:hint="eastAsia"/>
            <w:sz w:val="24"/>
            <w:szCs w:val="24"/>
            <w:lang w:eastAsia="zh-CN"/>
          </w:rPr>
          <w:t>指南</w:t>
        </w:r>
      </w:hyperlink>
      <w:r w:rsidRPr="000D7760">
        <w:rPr>
          <w:rFonts w:ascii="Times New Roman" w:hAnsi="Times New Roman" w:cs="Times New Roman" w:hint="eastAsia"/>
          <w:sz w:val="24"/>
          <w:szCs w:val="24"/>
          <w:lang w:eastAsia="zh-CN"/>
        </w:rPr>
        <w:t>，提供在节日期间如何确保朋友、家人和我们社区安全的注意事项。</w:t>
      </w:r>
    </w:p>
    <w:p w14:paraId="7847168D" w14:textId="77777777" w:rsidR="000B2444" w:rsidRPr="000D7760" w:rsidRDefault="000B2444" w:rsidP="00882C43">
      <w:pPr>
        <w:ind w:left="-270" w:right="-270"/>
        <w:rPr>
          <w:rFonts w:ascii="Times New Roman" w:hAnsi="Times New Roman" w:cs="Times New Roman"/>
          <w:sz w:val="24"/>
          <w:szCs w:val="24"/>
          <w:lang w:eastAsia="zh-CN"/>
        </w:rPr>
      </w:pPr>
    </w:p>
    <w:p w14:paraId="5A390546" w14:textId="50862958" w:rsidR="000B2444" w:rsidRPr="000D7760" w:rsidRDefault="001E26BF"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在计划与生活在集体环境中的亲人</w:t>
      </w:r>
      <w:r w:rsidR="000C0CDE" w:rsidRPr="000D7760">
        <w:rPr>
          <w:rFonts w:ascii="Times New Roman" w:hAnsi="Times New Roman" w:cs="Times New Roman" w:hint="eastAsia"/>
          <w:sz w:val="24"/>
          <w:szCs w:val="24"/>
          <w:lang w:eastAsia="zh-CN"/>
        </w:rPr>
        <w:t>一起过节</w:t>
      </w:r>
      <w:r w:rsidRPr="000D7760">
        <w:rPr>
          <w:rFonts w:ascii="Times New Roman" w:hAnsi="Times New Roman" w:cs="Times New Roman" w:hint="eastAsia"/>
          <w:sz w:val="24"/>
          <w:szCs w:val="24"/>
          <w:lang w:eastAsia="zh-CN"/>
        </w:rPr>
        <w:t>时，需要考虑一些重要的事项。很多居住在集体环境中的人特别容易</w:t>
      </w:r>
      <w:r w:rsidR="000C0CDE" w:rsidRPr="000D7760">
        <w:rPr>
          <w:rFonts w:ascii="Times New Roman" w:hAnsi="Times New Roman" w:cs="Times New Roman" w:hint="eastAsia"/>
          <w:sz w:val="24"/>
          <w:szCs w:val="24"/>
          <w:lang w:eastAsia="zh-CN"/>
        </w:rPr>
        <w:t>感染</w:t>
      </w:r>
      <w:r w:rsidRPr="000D7760">
        <w:rPr>
          <w:rFonts w:ascii="Times New Roman" w:hAnsi="Times New Roman" w:cs="Times New Roman" w:hint="eastAsia"/>
          <w:sz w:val="24"/>
          <w:szCs w:val="24"/>
          <w:lang w:eastAsia="zh-CN"/>
        </w:rPr>
        <w:t>新冠病毒，</w:t>
      </w:r>
      <w:r w:rsidR="000C0CDE" w:rsidRPr="000D7760">
        <w:rPr>
          <w:rFonts w:ascii="Times New Roman" w:hAnsi="Times New Roman" w:cs="Times New Roman" w:hint="eastAsia"/>
          <w:sz w:val="24"/>
          <w:szCs w:val="24"/>
          <w:lang w:eastAsia="zh-CN"/>
        </w:rPr>
        <w:t>这些人</w:t>
      </w:r>
      <w:r w:rsidRPr="000D7760">
        <w:rPr>
          <w:rFonts w:ascii="Times New Roman" w:hAnsi="Times New Roman" w:cs="Times New Roman" w:hint="eastAsia"/>
          <w:sz w:val="24"/>
          <w:szCs w:val="24"/>
          <w:lang w:eastAsia="zh-CN"/>
        </w:rPr>
        <w:t>可能患有疾病，从而使他们更容易患新</w:t>
      </w:r>
      <w:r w:rsidR="000C0CDE" w:rsidRPr="000D7760">
        <w:rPr>
          <w:rFonts w:ascii="Times New Roman" w:hAnsi="Times New Roman" w:cs="Times New Roman" w:hint="eastAsia"/>
          <w:sz w:val="24"/>
          <w:szCs w:val="24"/>
          <w:lang w:eastAsia="zh-CN"/>
        </w:rPr>
        <w:t>冠</w:t>
      </w:r>
      <w:r w:rsidRPr="000D7760">
        <w:rPr>
          <w:rFonts w:ascii="Times New Roman" w:hAnsi="Times New Roman" w:cs="Times New Roman" w:hint="eastAsia"/>
          <w:sz w:val="24"/>
          <w:szCs w:val="24"/>
          <w:lang w:eastAsia="zh-CN"/>
        </w:rPr>
        <w:t>病毒病，甚至出现重症。</w:t>
      </w:r>
      <w:r w:rsidR="00455CB4" w:rsidRPr="000D7760">
        <w:rPr>
          <w:rFonts w:ascii="Times New Roman" w:hAnsi="Times New Roman" w:cs="Times New Roman" w:hint="eastAsia"/>
          <w:sz w:val="24"/>
          <w:szCs w:val="24"/>
          <w:lang w:eastAsia="zh-CN"/>
        </w:rPr>
        <w:t>因此，我们</w:t>
      </w:r>
      <w:r w:rsidR="00076562" w:rsidRPr="000D7760">
        <w:rPr>
          <w:rFonts w:ascii="Times New Roman" w:hAnsi="Times New Roman" w:cs="Times New Roman" w:hint="eastAsia"/>
          <w:sz w:val="24"/>
          <w:szCs w:val="24"/>
          <w:lang w:eastAsia="zh-CN"/>
        </w:rPr>
        <w:t>极</w:t>
      </w:r>
      <w:r w:rsidR="00455CB4" w:rsidRPr="000D7760">
        <w:rPr>
          <w:rFonts w:ascii="Times New Roman" w:hAnsi="Times New Roman" w:cs="Times New Roman" w:hint="eastAsia"/>
          <w:sz w:val="24"/>
          <w:szCs w:val="24"/>
          <w:lang w:eastAsia="zh-CN"/>
        </w:rPr>
        <w:t>不主张</w:t>
      </w:r>
      <w:r w:rsidR="00076562" w:rsidRPr="000D7760">
        <w:rPr>
          <w:rFonts w:ascii="Times New Roman" w:hAnsi="Times New Roman" w:cs="Times New Roman" w:hint="eastAsia"/>
          <w:sz w:val="24"/>
          <w:szCs w:val="24"/>
          <w:lang w:eastAsia="zh-CN"/>
        </w:rPr>
        <w:t>将亲人带回家中参加任何面对面的聚会。</w:t>
      </w:r>
    </w:p>
    <w:p w14:paraId="588C378E" w14:textId="77777777" w:rsidR="000B2444" w:rsidRPr="000D7760" w:rsidRDefault="000B2444" w:rsidP="00882C43">
      <w:pPr>
        <w:ind w:left="-270" w:right="-270"/>
        <w:rPr>
          <w:rFonts w:ascii="Times New Roman" w:hAnsi="Times New Roman" w:cs="Times New Roman"/>
          <w:sz w:val="24"/>
          <w:szCs w:val="24"/>
          <w:lang w:eastAsia="zh-CN"/>
        </w:rPr>
      </w:pPr>
    </w:p>
    <w:p w14:paraId="163C165C" w14:textId="0C097937" w:rsidR="000B2444" w:rsidRPr="000D7760" w:rsidRDefault="001E26BF"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有与您的亲人一起</w:t>
      </w:r>
      <w:r w:rsidR="00076562" w:rsidRPr="000D7760">
        <w:rPr>
          <w:rFonts w:ascii="Times New Roman" w:hAnsi="Times New Roman" w:cs="Times New Roman" w:hint="eastAsia"/>
          <w:sz w:val="24"/>
          <w:szCs w:val="24"/>
          <w:lang w:eastAsia="zh-CN"/>
        </w:rPr>
        <w:t>安全地庆祝节日</w:t>
      </w:r>
      <w:r w:rsidRPr="000D7760">
        <w:rPr>
          <w:rFonts w:ascii="Times New Roman" w:hAnsi="Times New Roman" w:cs="Times New Roman" w:hint="eastAsia"/>
          <w:sz w:val="24"/>
          <w:szCs w:val="24"/>
          <w:lang w:eastAsia="zh-CN"/>
        </w:rPr>
        <w:t>的多种方式。由于本州和全国的</w:t>
      </w:r>
      <w:r w:rsidR="000C0CDE" w:rsidRPr="000D7760">
        <w:rPr>
          <w:rFonts w:ascii="Times New Roman" w:hAnsi="Times New Roman" w:cs="Times New Roman" w:hint="eastAsia"/>
          <w:sz w:val="24"/>
          <w:szCs w:val="24"/>
          <w:lang w:eastAsia="zh-CN"/>
        </w:rPr>
        <w:t>病</w:t>
      </w:r>
      <w:r w:rsidRPr="000D7760">
        <w:rPr>
          <w:rFonts w:ascii="Times New Roman" w:hAnsi="Times New Roman" w:cs="Times New Roman" w:hint="eastAsia"/>
          <w:sz w:val="24"/>
          <w:szCs w:val="24"/>
          <w:lang w:eastAsia="zh-CN"/>
        </w:rPr>
        <w:t>患人数上升，我们建议与您的亲人一起参加较低风险的探访活动。</w:t>
      </w:r>
    </w:p>
    <w:p w14:paraId="1A327DBF" w14:textId="77777777" w:rsidR="000B2444" w:rsidRPr="000D7760" w:rsidRDefault="000B2444" w:rsidP="00882C43">
      <w:pPr>
        <w:ind w:left="-270" w:right="-270"/>
        <w:rPr>
          <w:rFonts w:ascii="Times New Roman" w:hAnsi="Times New Roman" w:cs="Times New Roman"/>
          <w:b/>
          <w:bCs/>
          <w:sz w:val="24"/>
          <w:szCs w:val="24"/>
          <w:lang w:eastAsia="zh-CN"/>
        </w:rPr>
      </w:pPr>
    </w:p>
    <w:p w14:paraId="1E0ED651" w14:textId="77777777" w:rsidR="000B2444" w:rsidRPr="000D7760" w:rsidRDefault="001E26BF" w:rsidP="00882C43">
      <w:pPr>
        <w:ind w:left="-270" w:right="-270"/>
        <w:rPr>
          <w:rFonts w:ascii="Times New Roman" w:hAnsi="Times New Roman" w:cs="Times New Roman"/>
          <w:b/>
          <w:bCs/>
          <w:sz w:val="24"/>
          <w:szCs w:val="24"/>
          <w:lang w:eastAsia="zh-CN"/>
        </w:rPr>
      </w:pPr>
      <w:r w:rsidRPr="000D7760">
        <w:rPr>
          <w:rFonts w:ascii="Times New Roman" w:hAnsi="Times New Roman" w:cs="Times New Roman" w:hint="eastAsia"/>
          <w:b/>
          <w:bCs/>
          <w:sz w:val="24"/>
          <w:szCs w:val="24"/>
          <w:lang w:eastAsia="zh-CN"/>
        </w:rPr>
        <w:t>庆祝方式举例</w:t>
      </w:r>
    </w:p>
    <w:p w14:paraId="3A40914E" w14:textId="77777777" w:rsidR="00533139" w:rsidRPr="000D7760" w:rsidRDefault="00533139" w:rsidP="00DC7FCC">
      <w:pPr>
        <w:ind w:left="-270" w:right="-270"/>
        <w:rPr>
          <w:rFonts w:ascii="Times New Roman" w:hAnsi="Times New Roman" w:cs="Times New Roman"/>
          <w:sz w:val="24"/>
          <w:szCs w:val="24"/>
          <w:lang w:eastAsia="zh-CN"/>
        </w:rPr>
      </w:pPr>
    </w:p>
    <w:p w14:paraId="5A1339CC" w14:textId="77777777" w:rsidR="000B2444" w:rsidRPr="0022054F" w:rsidRDefault="001E26BF" w:rsidP="00882C43">
      <w:pPr>
        <w:pStyle w:val="ListParagraph"/>
        <w:autoSpaceDE w:val="0"/>
        <w:autoSpaceDN w:val="0"/>
        <w:adjustRightInd w:val="0"/>
        <w:ind w:left="-270" w:right="-270"/>
        <w:rPr>
          <w:rFonts w:ascii="Times New Roman" w:eastAsia="SimSun" w:hAnsi="Times New Roman"/>
          <w:sz w:val="24"/>
          <w:szCs w:val="24"/>
          <w:lang w:eastAsia="zh-CN"/>
        </w:rPr>
      </w:pPr>
      <w:r>
        <w:rPr>
          <w:rFonts w:ascii="Times New Roman" w:eastAsia="SimSun" w:hAnsi="Times New Roman" w:hint="eastAsia"/>
          <w:b/>
          <w:bCs/>
          <w:color w:val="00B050"/>
          <w:sz w:val="24"/>
          <w:szCs w:val="24"/>
          <w:lang w:eastAsia="zh-CN"/>
        </w:rPr>
        <w:t>低风险：</w:t>
      </w:r>
      <w:r>
        <w:rPr>
          <w:rFonts w:ascii="Times New Roman" w:eastAsia="SimSun" w:hAnsi="Times New Roman" w:hint="eastAsia"/>
          <w:sz w:val="24"/>
          <w:szCs w:val="24"/>
          <w:lang w:eastAsia="zh-CN"/>
        </w:rPr>
        <w:t>使用</w:t>
      </w:r>
      <w:r w:rsidR="000B2444" w:rsidRPr="0022054F">
        <w:rPr>
          <w:rFonts w:ascii="Times New Roman" w:eastAsia="SimSun" w:hAnsi="Times New Roman"/>
          <w:sz w:val="24"/>
          <w:szCs w:val="24"/>
          <w:lang w:eastAsia="zh-CN"/>
        </w:rPr>
        <w:t>Skype</w:t>
      </w:r>
      <w:r>
        <w:rPr>
          <w:rFonts w:ascii="Times New Roman" w:eastAsia="SimSun" w:hAnsi="Times New Roman"/>
          <w:sz w:val="24"/>
          <w:szCs w:val="24"/>
          <w:lang w:eastAsia="zh-CN"/>
        </w:rPr>
        <w:t>、</w:t>
      </w:r>
      <w:r w:rsidR="000B2444" w:rsidRPr="0022054F">
        <w:rPr>
          <w:rFonts w:ascii="Times New Roman" w:eastAsia="SimSun" w:hAnsi="Times New Roman"/>
          <w:sz w:val="24"/>
          <w:szCs w:val="24"/>
          <w:lang w:eastAsia="zh-CN"/>
        </w:rPr>
        <w:t>FaceTime</w:t>
      </w:r>
      <w:r>
        <w:rPr>
          <w:rFonts w:ascii="Times New Roman" w:eastAsia="SimSun" w:hAnsi="Times New Roman"/>
          <w:sz w:val="24"/>
          <w:szCs w:val="24"/>
          <w:lang w:eastAsia="zh-CN"/>
        </w:rPr>
        <w:t>、</w:t>
      </w:r>
      <w:r w:rsidR="000B2444" w:rsidRPr="0022054F">
        <w:rPr>
          <w:rFonts w:ascii="Times New Roman" w:eastAsia="SimSun" w:hAnsi="Times New Roman"/>
          <w:sz w:val="24"/>
          <w:szCs w:val="24"/>
          <w:lang w:eastAsia="zh-CN"/>
        </w:rPr>
        <w:t>WhatsApp</w:t>
      </w:r>
      <w:r>
        <w:rPr>
          <w:rFonts w:ascii="Times New Roman" w:eastAsia="SimSun" w:hAnsi="Times New Roman" w:hint="eastAsia"/>
          <w:sz w:val="24"/>
          <w:szCs w:val="24"/>
          <w:lang w:eastAsia="zh-CN"/>
        </w:rPr>
        <w:t>或</w:t>
      </w:r>
      <w:r w:rsidR="000B2444" w:rsidRPr="0022054F">
        <w:rPr>
          <w:rFonts w:ascii="Times New Roman" w:eastAsia="SimSun" w:hAnsi="Times New Roman"/>
          <w:sz w:val="24"/>
          <w:szCs w:val="24"/>
          <w:lang w:eastAsia="zh-CN"/>
        </w:rPr>
        <w:t>Google Duo</w:t>
      </w:r>
      <w:r>
        <w:rPr>
          <w:rFonts w:ascii="Times New Roman" w:eastAsia="SimSun" w:hAnsi="Times New Roman" w:hint="eastAsia"/>
          <w:sz w:val="24"/>
          <w:szCs w:val="24"/>
          <w:lang w:eastAsia="zh-CN"/>
        </w:rPr>
        <w:t>等虚拟方法与亲人一起</w:t>
      </w:r>
      <w:r w:rsidR="00A10D20">
        <w:rPr>
          <w:rFonts w:ascii="Times New Roman" w:eastAsia="SimSun" w:hAnsi="Times New Roman" w:hint="eastAsia"/>
          <w:sz w:val="24"/>
          <w:szCs w:val="24"/>
          <w:lang w:eastAsia="zh-CN"/>
        </w:rPr>
        <w:t>过节</w:t>
      </w:r>
      <w:r>
        <w:rPr>
          <w:rFonts w:ascii="Times New Roman" w:eastAsia="SimSun" w:hAnsi="Times New Roman" w:hint="eastAsia"/>
          <w:sz w:val="24"/>
          <w:szCs w:val="24"/>
          <w:lang w:eastAsia="zh-CN"/>
        </w:rPr>
        <w:t>。</w:t>
      </w:r>
    </w:p>
    <w:p w14:paraId="2E9D267F" w14:textId="77777777" w:rsidR="00533139" w:rsidRPr="0022054F" w:rsidRDefault="00533139" w:rsidP="00882C43">
      <w:pPr>
        <w:ind w:left="-270" w:right="-270"/>
        <w:rPr>
          <w:rFonts w:ascii="Times New Roman" w:hAnsi="Times New Roman" w:cs="Times New Roman"/>
          <w:sz w:val="8"/>
          <w:szCs w:val="8"/>
          <w:lang w:eastAsia="zh-CN"/>
        </w:rPr>
      </w:pPr>
    </w:p>
    <w:p w14:paraId="5DDA9261" w14:textId="77777777" w:rsidR="000B2444" w:rsidRPr="0022054F" w:rsidRDefault="001E26BF" w:rsidP="00882C43">
      <w:pPr>
        <w:ind w:left="-270" w:right="-270"/>
        <w:rPr>
          <w:rFonts w:ascii="Times New Roman" w:hAnsi="Times New Roman" w:cs="Times New Roman"/>
          <w:sz w:val="24"/>
          <w:szCs w:val="24"/>
          <w:lang w:eastAsia="zh-CN"/>
        </w:rPr>
      </w:pPr>
      <w:r>
        <w:rPr>
          <w:rFonts w:ascii="Times New Roman" w:hAnsi="Times New Roman" w:cs="Times New Roman" w:hint="eastAsia"/>
          <w:b/>
          <w:bCs/>
          <w:color w:val="FFC000"/>
          <w:sz w:val="24"/>
          <w:szCs w:val="24"/>
          <w:lang w:eastAsia="zh-CN"/>
        </w:rPr>
        <w:t>中低风险：</w:t>
      </w:r>
      <w:r w:rsidR="00B34AD1">
        <w:rPr>
          <w:rFonts w:ascii="Times New Roman" w:hAnsi="Times New Roman" w:cs="Times New Roman" w:hint="eastAsia"/>
          <w:sz w:val="24"/>
          <w:szCs w:val="24"/>
          <w:lang w:eastAsia="zh-CN"/>
        </w:rPr>
        <w:t>前往亲人</w:t>
      </w:r>
      <w:r w:rsidR="00B34AD1" w:rsidRPr="00B34AD1">
        <w:rPr>
          <w:rFonts w:ascii="Times New Roman" w:hAnsi="Times New Roman" w:cs="Times New Roman" w:hint="eastAsia"/>
          <w:sz w:val="24"/>
          <w:szCs w:val="24"/>
          <w:lang w:eastAsia="zh-CN"/>
        </w:rPr>
        <w:t>的住所</w:t>
      </w:r>
      <w:r w:rsidR="00B34AD1">
        <w:rPr>
          <w:rFonts w:ascii="Times New Roman" w:hAnsi="Times New Roman" w:cs="Times New Roman" w:hint="eastAsia"/>
          <w:sz w:val="24"/>
          <w:szCs w:val="24"/>
          <w:lang w:eastAsia="zh-CN"/>
        </w:rPr>
        <w:t>看望他们</w:t>
      </w:r>
      <w:r w:rsidR="00B34AD1" w:rsidRPr="00B34AD1">
        <w:rPr>
          <w:rFonts w:ascii="Times New Roman" w:hAnsi="Times New Roman" w:cs="Times New Roman" w:hint="eastAsia"/>
          <w:sz w:val="24"/>
          <w:szCs w:val="24"/>
          <w:lang w:eastAsia="zh-CN"/>
        </w:rPr>
        <w:t>。</w:t>
      </w:r>
      <w:r w:rsidR="00B34AD1">
        <w:rPr>
          <w:rFonts w:ascii="Times New Roman" w:hAnsi="Times New Roman" w:cs="Times New Roman" w:hint="eastAsia"/>
          <w:sz w:val="24"/>
          <w:szCs w:val="24"/>
          <w:lang w:eastAsia="zh-CN"/>
        </w:rPr>
        <w:t>携带一样喜爱</w:t>
      </w:r>
      <w:r w:rsidR="00B34AD1" w:rsidRPr="00B34AD1">
        <w:rPr>
          <w:rFonts w:ascii="Times New Roman" w:hAnsi="Times New Roman" w:cs="Times New Roman" w:hint="eastAsia"/>
          <w:sz w:val="24"/>
          <w:szCs w:val="24"/>
          <w:lang w:eastAsia="zh-CN"/>
        </w:rPr>
        <w:t>的感恩节</w:t>
      </w:r>
      <w:r w:rsidR="00B34AD1">
        <w:rPr>
          <w:rFonts w:ascii="Times New Roman" w:hAnsi="Times New Roman" w:cs="Times New Roman" w:hint="eastAsia"/>
          <w:sz w:val="24"/>
          <w:szCs w:val="24"/>
          <w:lang w:eastAsia="zh-CN"/>
        </w:rPr>
        <w:t>食品</w:t>
      </w:r>
      <w:r w:rsidR="00B34AD1" w:rsidRPr="00B34AD1">
        <w:rPr>
          <w:rFonts w:ascii="Times New Roman" w:hAnsi="Times New Roman" w:cs="Times New Roman" w:hint="eastAsia"/>
          <w:sz w:val="24"/>
          <w:szCs w:val="24"/>
          <w:lang w:eastAsia="zh-CN"/>
        </w:rPr>
        <w:t>或节日</w:t>
      </w:r>
      <w:r w:rsidR="000C0CDE">
        <w:rPr>
          <w:rFonts w:ascii="Times New Roman" w:hAnsi="Times New Roman" w:cs="Times New Roman" w:hint="eastAsia"/>
          <w:sz w:val="24"/>
          <w:szCs w:val="24"/>
          <w:lang w:eastAsia="zh-CN"/>
        </w:rPr>
        <w:t>美食</w:t>
      </w:r>
      <w:r w:rsidR="00B34AD1" w:rsidRPr="00B34AD1">
        <w:rPr>
          <w:rFonts w:ascii="Times New Roman" w:hAnsi="Times New Roman" w:cs="Times New Roman" w:hint="eastAsia"/>
          <w:sz w:val="24"/>
          <w:szCs w:val="24"/>
          <w:lang w:eastAsia="zh-CN"/>
        </w:rPr>
        <w:t>（在设施</w:t>
      </w:r>
      <w:r w:rsidR="00B34AD1">
        <w:rPr>
          <w:rFonts w:ascii="Times New Roman" w:hAnsi="Times New Roman" w:cs="Times New Roman" w:hint="eastAsia"/>
          <w:sz w:val="24"/>
          <w:szCs w:val="24"/>
          <w:lang w:eastAsia="zh-CN"/>
        </w:rPr>
        <w:t>指南规定的范围</w:t>
      </w:r>
      <w:r w:rsidR="00B34AD1" w:rsidRPr="00B34AD1">
        <w:rPr>
          <w:rFonts w:ascii="Times New Roman" w:hAnsi="Times New Roman" w:cs="Times New Roman" w:hint="eastAsia"/>
          <w:sz w:val="24"/>
          <w:szCs w:val="24"/>
          <w:lang w:eastAsia="zh-CN"/>
        </w:rPr>
        <w:t>内）</w:t>
      </w:r>
      <w:r w:rsidR="00B34AD1">
        <w:rPr>
          <w:rFonts w:ascii="Times New Roman" w:hAnsi="Times New Roman" w:cs="Times New Roman" w:hint="eastAsia"/>
          <w:sz w:val="24"/>
          <w:szCs w:val="24"/>
          <w:lang w:eastAsia="zh-CN"/>
        </w:rPr>
        <w:t>，遵守</w:t>
      </w:r>
      <w:r w:rsidR="00B34AD1" w:rsidRPr="00B34AD1">
        <w:rPr>
          <w:rFonts w:ascii="Times New Roman" w:hAnsi="Times New Roman" w:cs="Times New Roman" w:hint="eastAsia"/>
          <w:sz w:val="24"/>
          <w:szCs w:val="24"/>
          <w:lang w:eastAsia="zh-CN"/>
        </w:rPr>
        <w:t>安全</w:t>
      </w:r>
      <w:r w:rsidR="00B34AD1">
        <w:rPr>
          <w:rFonts w:ascii="Times New Roman" w:hAnsi="Times New Roman" w:cs="Times New Roman" w:hint="eastAsia"/>
          <w:sz w:val="24"/>
          <w:szCs w:val="24"/>
          <w:lang w:eastAsia="zh-CN"/>
        </w:rPr>
        <w:t>指南</w:t>
      </w:r>
      <w:r w:rsidR="00B34AD1" w:rsidRPr="00B34AD1">
        <w:rPr>
          <w:rFonts w:ascii="Times New Roman" w:hAnsi="Times New Roman" w:cs="Times New Roman" w:hint="eastAsia"/>
          <w:sz w:val="24"/>
          <w:szCs w:val="24"/>
          <w:lang w:eastAsia="zh-CN"/>
        </w:rPr>
        <w:t>（包括戴口罩</w:t>
      </w:r>
      <w:r w:rsidR="00B34AD1">
        <w:rPr>
          <w:rFonts w:ascii="Times New Roman" w:hAnsi="Times New Roman" w:cs="Times New Roman" w:hint="eastAsia"/>
          <w:sz w:val="24"/>
          <w:szCs w:val="24"/>
          <w:lang w:eastAsia="zh-CN"/>
        </w:rPr>
        <w:t>、</w:t>
      </w:r>
      <w:r w:rsidR="00B34AD1" w:rsidRPr="00B34AD1">
        <w:rPr>
          <w:rFonts w:ascii="Times New Roman" w:hAnsi="Times New Roman" w:cs="Times New Roman" w:hint="eastAsia"/>
          <w:sz w:val="24"/>
          <w:szCs w:val="24"/>
          <w:lang w:eastAsia="zh-CN"/>
        </w:rPr>
        <w:t>洗手和</w:t>
      </w:r>
      <w:r w:rsidR="00B34AD1">
        <w:rPr>
          <w:rFonts w:ascii="Times New Roman" w:hAnsi="Times New Roman" w:cs="Times New Roman" w:hint="eastAsia"/>
          <w:sz w:val="24"/>
          <w:szCs w:val="24"/>
          <w:lang w:eastAsia="zh-CN"/>
        </w:rPr>
        <w:t>保持</w:t>
      </w:r>
      <w:r w:rsidR="00B34AD1" w:rsidRPr="00B34AD1">
        <w:rPr>
          <w:rFonts w:ascii="Times New Roman" w:hAnsi="Times New Roman" w:cs="Times New Roman" w:hint="eastAsia"/>
          <w:sz w:val="24"/>
          <w:szCs w:val="24"/>
          <w:lang w:eastAsia="zh-CN"/>
        </w:rPr>
        <w:t>社交</w:t>
      </w:r>
      <w:r w:rsidR="006844C8">
        <w:rPr>
          <w:rFonts w:ascii="Times New Roman" w:hAnsi="Times New Roman" w:cs="Times New Roman" w:hint="eastAsia"/>
          <w:sz w:val="24"/>
          <w:szCs w:val="24"/>
          <w:lang w:eastAsia="zh-CN"/>
        </w:rPr>
        <w:t>距离</w:t>
      </w:r>
      <w:r w:rsidR="00B34AD1" w:rsidRPr="00B34AD1">
        <w:rPr>
          <w:rFonts w:ascii="Times New Roman" w:hAnsi="Times New Roman" w:cs="Times New Roman" w:hint="eastAsia"/>
          <w:sz w:val="24"/>
          <w:szCs w:val="24"/>
          <w:lang w:eastAsia="zh-CN"/>
        </w:rPr>
        <w:t>）。</w:t>
      </w:r>
      <w:r w:rsidR="00B34AD1">
        <w:rPr>
          <w:rFonts w:ascii="Times New Roman" w:hAnsi="Times New Roman" w:cs="Times New Roman" w:hint="eastAsia"/>
          <w:sz w:val="24"/>
          <w:szCs w:val="24"/>
          <w:lang w:eastAsia="zh-CN"/>
        </w:rPr>
        <w:t>前往</w:t>
      </w:r>
      <w:r w:rsidR="00B34AD1" w:rsidRPr="00B34AD1">
        <w:rPr>
          <w:rFonts w:ascii="Times New Roman" w:hAnsi="Times New Roman" w:cs="Times New Roman" w:hint="eastAsia"/>
          <w:sz w:val="24"/>
          <w:szCs w:val="24"/>
          <w:lang w:eastAsia="zh-CN"/>
        </w:rPr>
        <w:t>设施或</w:t>
      </w:r>
      <w:r w:rsidR="00B34AD1">
        <w:rPr>
          <w:rFonts w:ascii="Times New Roman" w:hAnsi="Times New Roman" w:cs="Times New Roman" w:hint="eastAsia"/>
          <w:sz w:val="24"/>
          <w:szCs w:val="24"/>
          <w:lang w:eastAsia="zh-CN"/>
        </w:rPr>
        <w:t>居所探访的风险水平</w:t>
      </w:r>
      <w:r w:rsidR="00B34AD1" w:rsidRPr="00B34AD1">
        <w:rPr>
          <w:rFonts w:ascii="Times New Roman" w:hAnsi="Times New Roman" w:cs="Times New Roman" w:hint="eastAsia"/>
          <w:sz w:val="24"/>
          <w:szCs w:val="24"/>
          <w:lang w:eastAsia="zh-CN"/>
        </w:rPr>
        <w:t>取决于访客</w:t>
      </w:r>
      <w:r w:rsidR="00B34AD1">
        <w:rPr>
          <w:rFonts w:ascii="Times New Roman" w:hAnsi="Times New Roman" w:cs="Times New Roman" w:hint="eastAsia"/>
          <w:sz w:val="24"/>
          <w:szCs w:val="24"/>
          <w:lang w:eastAsia="zh-CN"/>
        </w:rPr>
        <w:t>人数和任何访客</w:t>
      </w:r>
      <w:r w:rsidR="000C0CDE">
        <w:rPr>
          <w:rFonts w:ascii="Times New Roman" w:hAnsi="Times New Roman" w:cs="Times New Roman" w:hint="eastAsia"/>
          <w:sz w:val="24"/>
          <w:szCs w:val="24"/>
          <w:lang w:eastAsia="zh-CN"/>
        </w:rPr>
        <w:t>曾</w:t>
      </w:r>
      <w:r w:rsidR="00B34AD1" w:rsidRPr="00B34AD1">
        <w:rPr>
          <w:rFonts w:ascii="Times New Roman" w:hAnsi="Times New Roman" w:cs="Times New Roman" w:hint="eastAsia"/>
          <w:sz w:val="24"/>
          <w:szCs w:val="24"/>
          <w:lang w:eastAsia="zh-CN"/>
        </w:rPr>
        <w:t>接触</w:t>
      </w:r>
      <w:r w:rsidR="00B34AD1">
        <w:rPr>
          <w:rFonts w:ascii="Times New Roman" w:hAnsi="Times New Roman" w:cs="Times New Roman" w:hint="eastAsia"/>
          <w:sz w:val="24"/>
          <w:szCs w:val="24"/>
          <w:lang w:eastAsia="zh-CN"/>
        </w:rPr>
        <w:t>新冠病毒</w:t>
      </w:r>
      <w:r w:rsidR="00B34AD1" w:rsidRPr="00B34AD1">
        <w:rPr>
          <w:rFonts w:ascii="Times New Roman" w:hAnsi="Times New Roman" w:cs="Times New Roman" w:hint="eastAsia"/>
          <w:sz w:val="24"/>
          <w:szCs w:val="24"/>
          <w:lang w:eastAsia="zh-CN"/>
        </w:rPr>
        <w:t>的</w:t>
      </w:r>
      <w:r w:rsidR="00B34AD1">
        <w:rPr>
          <w:rFonts w:ascii="Times New Roman" w:hAnsi="Times New Roman" w:cs="Times New Roman" w:hint="eastAsia"/>
          <w:sz w:val="24"/>
          <w:szCs w:val="24"/>
          <w:lang w:eastAsia="zh-CN"/>
        </w:rPr>
        <w:t>可能性</w:t>
      </w:r>
      <w:r w:rsidR="00B34AD1" w:rsidRPr="00B34AD1">
        <w:rPr>
          <w:rFonts w:ascii="Times New Roman" w:hAnsi="Times New Roman" w:cs="Times New Roman" w:hint="eastAsia"/>
          <w:sz w:val="24"/>
          <w:szCs w:val="24"/>
          <w:lang w:eastAsia="zh-CN"/>
        </w:rPr>
        <w:t>。</w:t>
      </w:r>
    </w:p>
    <w:p w14:paraId="252E6E94" w14:textId="77777777" w:rsidR="000B2444" w:rsidRPr="0022054F" w:rsidRDefault="000B2444" w:rsidP="00882C43">
      <w:pPr>
        <w:ind w:left="-270" w:right="-270"/>
        <w:rPr>
          <w:rFonts w:ascii="Times New Roman" w:hAnsi="Times New Roman" w:cs="Times New Roman"/>
          <w:sz w:val="8"/>
          <w:szCs w:val="8"/>
          <w:lang w:eastAsia="zh-CN"/>
        </w:rPr>
      </w:pPr>
    </w:p>
    <w:p w14:paraId="0154E75B" w14:textId="052F70B1" w:rsidR="000B2444" w:rsidRPr="0022054F" w:rsidRDefault="00076562" w:rsidP="00882C43">
      <w:pPr>
        <w:ind w:left="-270" w:right="-270"/>
        <w:rPr>
          <w:rFonts w:ascii="Times New Roman" w:hAnsi="Times New Roman" w:cs="Times New Roman"/>
          <w:sz w:val="24"/>
          <w:szCs w:val="24"/>
          <w:lang w:eastAsia="zh-CN"/>
        </w:rPr>
      </w:pPr>
      <w:r w:rsidRPr="00076562">
        <w:rPr>
          <w:rFonts w:ascii="Times New Roman" w:hAnsi="Times New Roman" w:cs="Times New Roman" w:hint="eastAsia"/>
          <w:b/>
          <w:bCs/>
          <w:color w:val="FF0000"/>
          <w:sz w:val="24"/>
          <w:szCs w:val="24"/>
          <w:lang w:eastAsia="zh-CN"/>
        </w:rPr>
        <w:lastRenderedPageBreak/>
        <w:t>很</w:t>
      </w:r>
      <w:r w:rsidR="00B34AD1" w:rsidRPr="00076562">
        <w:rPr>
          <w:rFonts w:ascii="Times New Roman" w:hAnsi="Times New Roman" w:cs="Times New Roman" w:hint="eastAsia"/>
          <w:b/>
          <w:bCs/>
          <w:color w:val="FF0000"/>
          <w:sz w:val="24"/>
          <w:szCs w:val="24"/>
          <w:lang w:eastAsia="zh-CN"/>
        </w:rPr>
        <w:t>高风险</w:t>
      </w:r>
      <w:r>
        <w:rPr>
          <w:rFonts w:ascii="Times New Roman" w:hAnsi="Times New Roman" w:cs="Times New Roman" w:hint="eastAsia"/>
          <w:b/>
          <w:bCs/>
          <w:color w:val="FF0000"/>
          <w:sz w:val="24"/>
          <w:szCs w:val="24"/>
          <w:lang w:eastAsia="zh-CN"/>
        </w:rPr>
        <w:t xml:space="preserve"> </w:t>
      </w:r>
      <w:r>
        <w:rPr>
          <w:rFonts w:ascii="Times New Roman" w:hAnsi="Times New Roman" w:cs="Times New Roman" w:hint="eastAsia"/>
          <w:b/>
          <w:bCs/>
          <w:color w:val="FF0000"/>
          <w:sz w:val="24"/>
          <w:szCs w:val="24"/>
          <w:lang w:eastAsia="zh-CN"/>
        </w:rPr>
        <w:t>—</w:t>
      </w:r>
      <w:r>
        <w:rPr>
          <w:rFonts w:ascii="Times New Roman" w:hAnsi="Times New Roman" w:cs="Times New Roman" w:hint="eastAsia"/>
          <w:b/>
          <w:bCs/>
          <w:color w:val="FF0000"/>
          <w:sz w:val="24"/>
          <w:szCs w:val="24"/>
          <w:lang w:eastAsia="zh-CN"/>
        </w:rPr>
        <w:t xml:space="preserve"> </w:t>
      </w:r>
      <w:r>
        <w:rPr>
          <w:rFonts w:ascii="Times New Roman" w:hAnsi="Times New Roman" w:cs="Times New Roman" w:hint="eastAsia"/>
          <w:b/>
          <w:bCs/>
          <w:color w:val="FF0000"/>
          <w:sz w:val="24"/>
          <w:szCs w:val="24"/>
          <w:lang w:eastAsia="zh-CN"/>
        </w:rPr>
        <w:t>建议不要这样做</w:t>
      </w:r>
      <w:r w:rsidR="00B34AD1">
        <w:rPr>
          <w:rFonts w:ascii="Times New Roman" w:hAnsi="Times New Roman" w:cs="Times New Roman" w:hint="eastAsia"/>
          <w:b/>
          <w:bCs/>
          <w:color w:val="ED7D31"/>
          <w:sz w:val="24"/>
          <w:szCs w:val="24"/>
          <w:lang w:eastAsia="zh-CN"/>
        </w:rPr>
        <w:t>：</w:t>
      </w:r>
      <w:r w:rsidR="006844C8" w:rsidRPr="006844C8">
        <w:rPr>
          <w:rFonts w:ascii="Times New Roman" w:hAnsi="Times New Roman" w:cs="Times New Roman" w:hint="eastAsia"/>
          <w:sz w:val="24"/>
          <w:szCs w:val="24"/>
          <w:lang w:eastAsia="zh-CN"/>
        </w:rPr>
        <w:t>将您的</w:t>
      </w:r>
      <w:r w:rsidR="006844C8">
        <w:rPr>
          <w:rFonts w:ascii="Times New Roman" w:hAnsi="Times New Roman" w:cs="Times New Roman" w:hint="eastAsia"/>
          <w:sz w:val="24"/>
          <w:szCs w:val="24"/>
          <w:lang w:eastAsia="zh-CN"/>
        </w:rPr>
        <w:t>亲人</w:t>
      </w:r>
      <w:r w:rsidR="006844C8" w:rsidRPr="006844C8">
        <w:rPr>
          <w:rFonts w:ascii="Times New Roman" w:hAnsi="Times New Roman" w:cs="Times New Roman" w:hint="eastAsia"/>
          <w:sz w:val="24"/>
          <w:szCs w:val="24"/>
          <w:lang w:eastAsia="zh-CN"/>
        </w:rPr>
        <w:t>带回家</w:t>
      </w:r>
      <w:r w:rsidR="000C0CDE">
        <w:rPr>
          <w:rFonts w:ascii="Times New Roman" w:hAnsi="Times New Roman" w:cs="Times New Roman" w:hint="eastAsia"/>
          <w:sz w:val="24"/>
          <w:szCs w:val="24"/>
          <w:lang w:eastAsia="zh-CN"/>
        </w:rPr>
        <w:t>中</w:t>
      </w:r>
      <w:r w:rsidR="006844C8" w:rsidRPr="006844C8">
        <w:rPr>
          <w:rFonts w:ascii="Times New Roman" w:hAnsi="Times New Roman" w:cs="Times New Roman" w:hint="eastAsia"/>
          <w:sz w:val="24"/>
          <w:szCs w:val="24"/>
          <w:lang w:eastAsia="zh-CN"/>
        </w:rPr>
        <w:t>与</w:t>
      </w:r>
      <w:r w:rsidR="000C0CDE">
        <w:rPr>
          <w:rFonts w:ascii="Times New Roman" w:hAnsi="Times New Roman" w:cs="Times New Roman" w:hint="eastAsia"/>
          <w:sz w:val="24"/>
          <w:szCs w:val="24"/>
          <w:lang w:eastAsia="zh-CN"/>
        </w:rPr>
        <w:t>您的</w:t>
      </w:r>
      <w:r w:rsidR="006844C8" w:rsidRPr="006844C8">
        <w:rPr>
          <w:rFonts w:ascii="Times New Roman" w:hAnsi="Times New Roman" w:cs="Times New Roman" w:hint="eastAsia"/>
          <w:sz w:val="24"/>
          <w:szCs w:val="24"/>
          <w:lang w:eastAsia="zh-CN"/>
        </w:rPr>
        <w:t>家人</w:t>
      </w:r>
      <w:r>
        <w:rPr>
          <w:rFonts w:ascii="Times New Roman" w:hAnsi="Times New Roman" w:cs="Times New Roman" w:hint="eastAsia"/>
          <w:sz w:val="24"/>
          <w:szCs w:val="24"/>
          <w:lang w:eastAsia="zh-CN"/>
        </w:rPr>
        <w:t>及</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或其他家庭的人</w:t>
      </w:r>
      <w:r w:rsidR="006844C8" w:rsidRPr="006844C8">
        <w:rPr>
          <w:rFonts w:ascii="Times New Roman" w:hAnsi="Times New Roman" w:cs="Times New Roman" w:hint="eastAsia"/>
          <w:sz w:val="24"/>
          <w:szCs w:val="24"/>
          <w:lang w:eastAsia="zh-CN"/>
        </w:rPr>
        <w:t>一起</w:t>
      </w:r>
      <w:r w:rsidR="00A10D20">
        <w:rPr>
          <w:rFonts w:ascii="Times New Roman" w:hAnsi="Times New Roman" w:cs="Times New Roman" w:hint="eastAsia"/>
          <w:sz w:val="24"/>
          <w:szCs w:val="24"/>
          <w:lang w:eastAsia="zh-CN"/>
        </w:rPr>
        <w:t>过节</w:t>
      </w:r>
      <w:r>
        <w:rPr>
          <w:rFonts w:ascii="Times New Roman" w:hAnsi="Times New Roman" w:cs="Times New Roman" w:hint="eastAsia"/>
          <w:sz w:val="24"/>
          <w:szCs w:val="24"/>
          <w:lang w:eastAsia="zh-CN"/>
        </w:rPr>
        <w:t>。我们极不主张与家中以外的人在一起的任何聚会。</w:t>
      </w:r>
      <w:r w:rsidR="006844C8" w:rsidRPr="006844C8">
        <w:rPr>
          <w:rFonts w:ascii="Times New Roman" w:hAnsi="Times New Roman" w:cs="Times New Roman" w:hint="eastAsia"/>
          <w:sz w:val="24"/>
          <w:szCs w:val="24"/>
          <w:lang w:eastAsia="zh-CN"/>
        </w:rPr>
        <w:t>您的</w:t>
      </w:r>
      <w:r w:rsidR="00F16F07">
        <w:rPr>
          <w:rFonts w:ascii="Times New Roman" w:hAnsi="Times New Roman" w:cs="Times New Roman" w:hint="eastAsia"/>
          <w:sz w:val="24"/>
          <w:szCs w:val="24"/>
          <w:lang w:eastAsia="zh-CN"/>
        </w:rPr>
        <w:t>亲</w:t>
      </w:r>
      <w:r w:rsidR="006844C8" w:rsidRPr="006844C8">
        <w:rPr>
          <w:rFonts w:ascii="Times New Roman" w:hAnsi="Times New Roman" w:cs="Times New Roman" w:hint="eastAsia"/>
          <w:sz w:val="24"/>
          <w:szCs w:val="24"/>
          <w:lang w:eastAsia="zh-CN"/>
        </w:rPr>
        <w:t>人</w:t>
      </w:r>
      <w:r w:rsidR="00F16F07">
        <w:rPr>
          <w:rFonts w:ascii="Times New Roman" w:hAnsi="Times New Roman" w:cs="Times New Roman" w:hint="eastAsia"/>
          <w:sz w:val="24"/>
          <w:szCs w:val="24"/>
          <w:lang w:eastAsia="zh-CN"/>
        </w:rPr>
        <w:t>在</w:t>
      </w:r>
      <w:r w:rsidR="006844C8" w:rsidRPr="006844C8">
        <w:rPr>
          <w:rFonts w:ascii="Times New Roman" w:hAnsi="Times New Roman" w:cs="Times New Roman" w:hint="eastAsia"/>
          <w:sz w:val="24"/>
          <w:szCs w:val="24"/>
          <w:lang w:eastAsia="zh-CN"/>
        </w:rPr>
        <w:t>返回集体护理</w:t>
      </w:r>
      <w:r w:rsidR="00F16F07">
        <w:rPr>
          <w:rFonts w:ascii="Times New Roman" w:hAnsi="Times New Roman" w:cs="Times New Roman" w:hint="eastAsia"/>
          <w:sz w:val="24"/>
          <w:szCs w:val="24"/>
          <w:lang w:eastAsia="zh-CN"/>
        </w:rPr>
        <w:t>设施</w:t>
      </w:r>
      <w:r w:rsidR="006844C8" w:rsidRPr="006844C8">
        <w:rPr>
          <w:rFonts w:ascii="Times New Roman" w:hAnsi="Times New Roman" w:cs="Times New Roman" w:hint="eastAsia"/>
          <w:sz w:val="24"/>
          <w:szCs w:val="24"/>
          <w:lang w:eastAsia="zh-CN"/>
        </w:rPr>
        <w:t>后可能需要隔离</w:t>
      </w:r>
      <w:r w:rsidR="006844C8" w:rsidRPr="006844C8">
        <w:rPr>
          <w:rFonts w:ascii="Times New Roman" w:hAnsi="Times New Roman" w:cs="Times New Roman" w:hint="eastAsia"/>
          <w:sz w:val="24"/>
          <w:szCs w:val="24"/>
          <w:lang w:eastAsia="zh-CN"/>
        </w:rPr>
        <w:t>14</w:t>
      </w:r>
      <w:r w:rsidR="006844C8" w:rsidRPr="006844C8">
        <w:rPr>
          <w:rFonts w:ascii="Times New Roman" w:hAnsi="Times New Roman" w:cs="Times New Roman" w:hint="eastAsia"/>
          <w:sz w:val="24"/>
          <w:szCs w:val="24"/>
          <w:lang w:eastAsia="zh-CN"/>
        </w:rPr>
        <w:t>天。</w:t>
      </w:r>
    </w:p>
    <w:p w14:paraId="03E7CD29" w14:textId="77777777" w:rsidR="002A6DDA" w:rsidRDefault="002A6DDA" w:rsidP="00882C43">
      <w:pPr>
        <w:autoSpaceDE w:val="0"/>
        <w:autoSpaceDN w:val="0"/>
        <w:adjustRightInd w:val="0"/>
        <w:ind w:left="-270" w:right="-270"/>
        <w:rPr>
          <w:rFonts w:ascii="Times New Roman" w:hAnsi="Times New Roman" w:cs="Times New Roman"/>
          <w:b/>
          <w:bCs/>
          <w:sz w:val="24"/>
          <w:szCs w:val="24"/>
          <w:lang w:eastAsia="zh-CN"/>
        </w:rPr>
      </w:pPr>
    </w:p>
    <w:p w14:paraId="42C016E9" w14:textId="77777777" w:rsidR="000B2444" w:rsidRPr="0022054F" w:rsidRDefault="009079D5" w:rsidP="00882C43">
      <w:pPr>
        <w:autoSpaceDE w:val="0"/>
        <w:autoSpaceDN w:val="0"/>
        <w:adjustRightInd w:val="0"/>
        <w:ind w:left="-270" w:right="-270"/>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探访和旅行指南</w:t>
      </w:r>
    </w:p>
    <w:p w14:paraId="5E3BC04F" w14:textId="77777777" w:rsidR="00533139" w:rsidRPr="000D7760" w:rsidRDefault="00533139" w:rsidP="00882C43">
      <w:pPr>
        <w:autoSpaceDE w:val="0"/>
        <w:autoSpaceDN w:val="0"/>
        <w:adjustRightInd w:val="0"/>
        <w:ind w:left="-270" w:right="-270"/>
        <w:rPr>
          <w:rFonts w:ascii="Times New Roman" w:hAnsi="Times New Roman" w:cs="Times New Roman"/>
          <w:b/>
          <w:bCs/>
          <w:sz w:val="24"/>
          <w:szCs w:val="24"/>
          <w:lang w:eastAsia="zh-CN"/>
        </w:rPr>
      </w:pPr>
    </w:p>
    <w:p w14:paraId="354D8478" w14:textId="77777777" w:rsidR="000B2444" w:rsidRPr="000D7760" w:rsidRDefault="00170A73" w:rsidP="00882C43">
      <w:pPr>
        <w:autoSpaceDE w:val="0"/>
        <w:autoSpaceDN w:val="0"/>
        <w:adjustRightInd w:val="0"/>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所有亲自探访和设施外</w:t>
      </w:r>
      <w:r w:rsidR="00F77BA4" w:rsidRPr="000D7760">
        <w:rPr>
          <w:rFonts w:ascii="Times New Roman" w:hAnsi="Times New Roman" w:cs="Times New Roman" w:hint="eastAsia"/>
          <w:sz w:val="24"/>
          <w:szCs w:val="24"/>
          <w:lang w:eastAsia="zh-CN"/>
        </w:rPr>
        <w:t>会面</w:t>
      </w:r>
      <w:r w:rsidRPr="000D7760">
        <w:rPr>
          <w:rFonts w:ascii="Times New Roman" w:hAnsi="Times New Roman" w:cs="Times New Roman" w:hint="eastAsia"/>
          <w:sz w:val="24"/>
          <w:szCs w:val="24"/>
          <w:lang w:eastAsia="zh-CN"/>
        </w:rPr>
        <w:t>均须遵守既定的指南和规程。请查看</w:t>
      </w:r>
      <w:hyperlink r:id="rId9" w:history="1">
        <w:r w:rsidRPr="000D7760">
          <w:rPr>
            <w:rStyle w:val="Hyperlink"/>
            <w:rFonts w:ascii="Times New Roman" w:hAnsi="Times New Roman" w:cs="Times New Roman" w:hint="eastAsia"/>
            <w:sz w:val="24"/>
            <w:szCs w:val="24"/>
            <w:lang w:eastAsia="zh-CN"/>
          </w:rPr>
          <w:t>长期护理设施</w:t>
        </w:r>
      </w:hyperlink>
      <w:r w:rsidRPr="000D7760">
        <w:rPr>
          <w:rFonts w:ascii="Times New Roman" w:hAnsi="Times New Roman" w:cs="Times New Roman"/>
          <w:sz w:val="24"/>
          <w:szCs w:val="24"/>
          <w:lang w:eastAsia="zh-CN"/>
        </w:rPr>
        <w:t>、</w:t>
      </w:r>
      <w:r w:rsidRPr="000D7760">
        <w:rPr>
          <w:rFonts w:ascii="Times New Roman" w:hAnsi="Times New Roman" w:cs="Times New Roman"/>
          <w:sz w:val="24"/>
          <w:szCs w:val="24"/>
          <w:lang w:eastAsia="zh-CN"/>
        </w:rPr>
        <w:t xml:space="preserve"> </w:t>
      </w:r>
      <w:hyperlink r:id="rId10" w:history="1">
        <w:r w:rsidR="007D01AD" w:rsidRPr="000D7760">
          <w:rPr>
            <w:rStyle w:val="Hyperlink"/>
            <w:rFonts w:ascii="Times New Roman" w:hAnsi="Times New Roman" w:cs="Times New Roman" w:hint="eastAsia"/>
            <w:sz w:val="24"/>
            <w:szCs w:val="24"/>
            <w:lang w:eastAsia="zh-CN"/>
          </w:rPr>
          <w:t>辅助生活设施（</w:t>
        </w:r>
        <w:r w:rsidR="007D01AD" w:rsidRPr="000D7760">
          <w:rPr>
            <w:rStyle w:val="Hyperlink"/>
            <w:rFonts w:ascii="Times New Roman" w:hAnsi="Times New Roman" w:cs="Times New Roman" w:hint="eastAsia"/>
            <w:sz w:val="24"/>
            <w:szCs w:val="24"/>
            <w:lang w:eastAsia="zh-CN"/>
          </w:rPr>
          <w:t>A</w:t>
        </w:r>
        <w:r w:rsidRPr="000D7760">
          <w:rPr>
            <w:rStyle w:val="Hyperlink"/>
            <w:rFonts w:ascii="Times New Roman" w:hAnsi="Times New Roman" w:cs="Times New Roman"/>
            <w:sz w:val="24"/>
            <w:szCs w:val="24"/>
            <w:lang w:eastAsia="zh-CN"/>
          </w:rPr>
          <w:t>LR</w:t>
        </w:r>
      </w:hyperlink>
      <w:r w:rsidR="007D01AD" w:rsidRPr="000D7760">
        <w:rPr>
          <w:rStyle w:val="Hyperlink"/>
          <w:rFonts w:ascii="Times New Roman" w:hAnsi="Times New Roman" w:cs="Times New Roman"/>
          <w:sz w:val="24"/>
          <w:szCs w:val="24"/>
          <w:lang w:eastAsia="zh-CN"/>
        </w:rPr>
        <w:t>）</w:t>
      </w:r>
      <w:r w:rsidRPr="000D7760">
        <w:rPr>
          <w:rFonts w:ascii="Times New Roman" w:hAnsi="Times New Roman" w:cs="Times New Roman" w:hint="eastAsia"/>
          <w:sz w:val="24"/>
          <w:szCs w:val="24"/>
          <w:lang w:eastAsia="zh-CN"/>
        </w:rPr>
        <w:t>和</w:t>
      </w:r>
      <w:r w:rsidRPr="000D7760">
        <w:rPr>
          <w:rStyle w:val="Hyperlink"/>
          <w:rFonts w:ascii="Times New Roman" w:hAnsi="Times New Roman" w:cs="Times New Roman"/>
          <w:sz w:val="24"/>
          <w:szCs w:val="24"/>
        </w:rPr>
        <w:fldChar w:fldCharType="begin"/>
      </w:r>
      <w:r w:rsidRPr="000D7760">
        <w:rPr>
          <w:rStyle w:val="Hyperlink"/>
          <w:rFonts w:ascii="Times New Roman" w:hAnsi="Times New Roman" w:cs="Times New Roman"/>
          <w:sz w:val="24"/>
          <w:szCs w:val="24"/>
          <w:lang w:eastAsia="zh-CN"/>
        </w:rPr>
        <w:instrText xml:space="preserve"> HYPERLINK "https://www.mass.gov/info-details/executive-office-of-health-and-human-services-visitation-guidance-during-covid-19" </w:instrText>
      </w:r>
      <w:r w:rsidRPr="000D7760">
        <w:rPr>
          <w:rStyle w:val="Hyperlink"/>
          <w:rFonts w:ascii="Times New Roman" w:hAnsi="Times New Roman" w:cs="Times New Roman"/>
          <w:sz w:val="24"/>
          <w:szCs w:val="24"/>
        </w:rPr>
        <w:fldChar w:fldCharType="separate"/>
      </w:r>
      <w:r w:rsidRPr="000D7760">
        <w:rPr>
          <w:rStyle w:val="Hyperlink"/>
          <w:rFonts w:ascii="Times New Roman" w:hAnsi="Times New Roman" w:cs="Times New Roman" w:hint="eastAsia"/>
          <w:sz w:val="24"/>
          <w:szCs w:val="24"/>
          <w:lang w:eastAsia="zh-CN"/>
        </w:rPr>
        <w:t>集体护理设施</w:t>
      </w:r>
      <w:r w:rsidRPr="000D7760">
        <w:rPr>
          <w:rStyle w:val="Hyperlink"/>
          <w:rFonts w:ascii="Times New Roman" w:hAnsi="Times New Roman" w:cs="Times New Roman"/>
          <w:sz w:val="24"/>
          <w:szCs w:val="24"/>
        </w:rPr>
        <w:fldChar w:fldCharType="end"/>
      </w:r>
      <w:r w:rsidRPr="000D7760">
        <w:rPr>
          <w:rFonts w:ascii="Times New Roman" w:hAnsi="Times New Roman" w:cs="Times New Roman" w:hint="eastAsia"/>
          <w:sz w:val="24"/>
          <w:szCs w:val="24"/>
          <w:lang w:eastAsia="zh-CN"/>
        </w:rPr>
        <w:t>最新探访指南，并</w:t>
      </w:r>
      <w:r w:rsidR="007D01AD" w:rsidRPr="000D7760">
        <w:rPr>
          <w:rFonts w:ascii="Times New Roman" w:hAnsi="Times New Roman" w:cs="Times New Roman" w:hint="eastAsia"/>
          <w:sz w:val="24"/>
          <w:szCs w:val="24"/>
          <w:lang w:eastAsia="zh-CN"/>
        </w:rPr>
        <w:t>就安排亲自探访或设施外会面</w:t>
      </w:r>
      <w:r w:rsidRPr="000D7760">
        <w:rPr>
          <w:rFonts w:ascii="Times New Roman" w:hAnsi="Times New Roman" w:cs="Times New Roman" w:hint="eastAsia"/>
          <w:sz w:val="24"/>
          <w:szCs w:val="24"/>
          <w:lang w:eastAsia="zh-CN"/>
        </w:rPr>
        <w:t>与</w:t>
      </w:r>
      <w:r w:rsidR="007D01AD" w:rsidRPr="000D7760">
        <w:rPr>
          <w:rFonts w:ascii="Times New Roman" w:hAnsi="Times New Roman" w:cs="Times New Roman" w:hint="eastAsia"/>
          <w:sz w:val="24"/>
          <w:szCs w:val="24"/>
          <w:lang w:eastAsia="zh-CN"/>
        </w:rPr>
        <w:t>您的</w:t>
      </w:r>
      <w:r w:rsidRPr="000D7760">
        <w:rPr>
          <w:rFonts w:ascii="Times New Roman" w:hAnsi="Times New Roman" w:cs="Times New Roman" w:hint="eastAsia"/>
          <w:sz w:val="24"/>
          <w:szCs w:val="24"/>
          <w:lang w:eastAsia="zh-CN"/>
        </w:rPr>
        <w:t>亲人</w:t>
      </w:r>
      <w:r w:rsidR="00F77BA4" w:rsidRPr="000D7760">
        <w:rPr>
          <w:rFonts w:ascii="Times New Roman" w:hAnsi="Times New Roman" w:cs="Times New Roman" w:hint="eastAsia"/>
          <w:sz w:val="24"/>
          <w:szCs w:val="24"/>
          <w:lang w:eastAsia="zh-CN"/>
        </w:rPr>
        <w:t>所在</w:t>
      </w:r>
      <w:r w:rsidR="007D01AD" w:rsidRPr="000D7760">
        <w:rPr>
          <w:rFonts w:ascii="Times New Roman" w:hAnsi="Times New Roman" w:cs="Times New Roman" w:hint="eastAsia"/>
          <w:sz w:val="24"/>
          <w:szCs w:val="24"/>
          <w:lang w:eastAsia="zh-CN"/>
        </w:rPr>
        <w:t>居所</w:t>
      </w:r>
      <w:r w:rsidR="00F77BA4" w:rsidRPr="000D7760">
        <w:rPr>
          <w:rFonts w:ascii="Times New Roman" w:hAnsi="Times New Roman" w:cs="Times New Roman" w:hint="eastAsia"/>
          <w:sz w:val="24"/>
          <w:szCs w:val="24"/>
          <w:lang w:eastAsia="zh-CN"/>
        </w:rPr>
        <w:t>的</w:t>
      </w:r>
      <w:r w:rsidR="007D01AD" w:rsidRPr="000D7760">
        <w:rPr>
          <w:rFonts w:ascii="Times New Roman" w:hAnsi="Times New Roman" w:cs="Times New Roman" w:hint="eastAsia"/>
          <w:sz w:val="24"/>
          <w:szCs w:val="24"/>
          <w:lang w:eastAsia="zh-CN"/>
        </w:rPr>
        <w:t>工作人员</w:t>
      </w:r>
      <w:r w:rsidRPr="000D7760">
        <w:rPr>
          <w:rFonts w:ascii="Times New Roman" w:hAnsi="Times New Roman" w:cs="Times New Roman" w:hint="eastAsia"/>
          <w:sz w:val="24"/>
          <w:szCs w:val="24"/>
          <w:lang w:eastAsia="zh-CN"/>
        </w:rPr>
        <w:t>联系。</w:t>
      </w:r>
    </w:p>
    <w:p w14:paraId="79DFCD67" w14:textId="77777777" w:rsidR="000B2444" w:rsidRPr="000D7760" w:rsidRDefault="000B2444" w:rsidP="00882C43">
      <w:pPr>
        <w:autoSpaceDE w:val="0"/>
        <w:autoSpaceDN w:val="0"/>
        <w:adjustRightInd w:val="0"/>
        <w:ind w:left="-270" w:right="-270"/>
        <w:rPr>
          <w:rFonts w:ascii="Times New Roman" w:hAnsi="Times New Roman" w:cs="Times New Roman"/>
          <w:sz w:val="24"/>
          <w:szCs w:val="24"/>
          <w:lang w:eastAsia="zh-CN"/>
        </w:rPr>
      </w:pPr>
    </w:p>
    <w:p w14:paraId="19D7D225" w14:textId="77777777" w:rsidR="00A10D20" w:rsidRPr="000D7760" w:rsidRDefault="00F11951" w:rsidP="00A10D20">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在进行任何亲自探访之前，所有会员都应</w:t>
      </w:r>
      <w:r w:rsidR="00A10D20" w:rsidRPr="000D7760">
        <w:rPr>
          <w:rFonts w:ascii="Times New Roman" w:hAnsi="Times New Roman" w:cs="Times New Roman" w:hint="eastAsia"/>
          <w:sz w:val="24"/>
          <w:szCs w:val="24"/>
          <w:lang w:eastAsia="zh-CN"/>
        </w:rPr>
        <w:t>进行</w:t>
      </w:r>
      <w:hyperlink r:id="rId11" w:history="1">
        <w:r w:rsidRPr="000D7760">
          <w:rPr>
            <w:rStyle w:val="Hyperlink"/>
            <w:rFonts w:ascii="Times New Roman" w:hAnsi="Times New Roman" w:cs="Times New Roman" w:hint="eastAsia"/>
            <w:sz w:val="24"/>
            <w:szCs w:val="24"/>
            <w:lang w:eastAsia="zh-CN"/>
          </w:rPr>
          <w:t>新冠状病毒症状</w:t>
        </w:r>
      </w:hyperlink>
      <w:r w:rsidR="00A10D20" w:rsidRPr="000D7760">
        <w:rPr>
          <w:rFonts w:ascii="Times New Roman" w:hAnsi="Times New Roman" w:cs="Times New Roman" w:hint="eastAsia"/>
          <w:sz w:val="24"/>
          <w:szCs w:val="24"/>
          <w:lang w:eastAsia="zh-CN"/>
        </w:rPr>
        <w:t>自我</w:t>
      </w:r>
      <w:hyperlink r:id="rId12" w:history="1">
        <w:r w:rsidRPr="000D7760">
          <w:rPr>
            <w:rStyle w:val="Hyperlink"/>
            <w:rFonts w:ascii="Times New Roman" w:hAnsi="Times New Roman" w:cs="Times New Roman" w:hint="eastAsia"/>
            <w:sz w:val="24"/>
            <w:szCs w:val="24"/>
            <w:lang w:eastAsia="zh-CN"/>
          </w:rPr>
          <w:t>筛查</w:t>
        </w:r>
      </w:hyperlink>
      <w:r w:rsidRPr="000D7760">
        <w:rPr>
          <w:rFonts w:ascii="Times New Roman" w:hAnsi="Times New Roman" w:cs="Times New Roman" w:hint="eastAsia"/>
          <w:sz w:val="24"/>
          <w:szCs w:val="24"/>
          <w:lang w:eastAsia="zh-CN"/>
        </w:rPr>
        <w:t>，</w:t>
      </w:r>
      <w:r w:rsidR="00A10D20" w:rsidRPr="000D7760">
        <w:rPr>
          <w:rFonts w:ascii="Times New Roman" w:hAnsi="Times New Roman" w:cs="Times New Roman" w:hint="eastAsia"/>
          <w:sz w:val="24"/>
          <w:szCs w:val="24"/>
          <w:lang w:eastAsia="zh-CN"/>
        </w:rPr>
        <w:t>我们</w:t>
      </w:r>
      <w:r w:rsidRPr="000D7760">
        <w:rPr>
          <w:rFonts w:ascii="Times New Roman" w:hAnsi="Times New Roman" w:cs="Times New Roman" w:hint="eastAsia"/>
          <w:sz w:val="24"/>
          <w:szCs w:val="24"/>
          <w:lang w:eastAsia="zh-CN"/>
        </w:rPr>
        <w:t>鼓励</w:t>
      </w:r>
      <w:r w:rsidR="00A10D20" w:rsidRPr="000D7760">
        <w:rPr>
          <w:rFonts w:ascii="Times New Roman" w:hAnsi="Times New Roman" w:cs="Times New Roman" w:hint="eastAsia"/>
          <w:sz w:val="24"/>
          <w:szCs w:val="24"/>
          <w:lang w:eastAsia="zh-CN"/>
        </w:rPr>
        <w:t>会员接受新冠病毒检测。</w:t>
      </w:r>
      <w:r w:rsidRPr="000D7760">
        <w:rPr>
          <w:rFonts w:ascii="Times New Roman" w:hAnsi="Times New Roman" w:cs="Times New Roman" w:hint="eastAsia"/>
          <w:sz w:val="24"/>
          <w:szCs w:val="24"/>
          <w:lang w:eastAsia="zh-CN"/>
        </w:rPr>
        <w:t>请</w:t>
      </w:r>
      <w:r w:rsidR="00A10D20" w:rsidRPr="000D7760">
        <w:rPr>
          <w:rFonts w:ascii="Times New Roman" w:hAnsi="Times New Roman" w:cs="Times New Roman" w:hint="eastAsia"/>
          <w:sz w:val="24"/>
          <w:szCs w:val="24"/>
          <w:lang w:eastAsia="zh-CN"/>
        </w:rPr>
        <w:t>在网站</w:t>
      </w:r>
      <w:hyperlink r:id="rId13" w:history="1">
        <w:r w:rsidR="00A10D20" w:rsidRPr="000D7760">
          <w:rPr>
            <w:rStyle w:val="Hyperlink"/>
            <w:rFonts w:ascii="Times New Roman" w:hAnsi="Times New Roman" w:cs="Times New Roman"/>
            <w:sz w:val="24"/>
            <w:szCs w:val="24"/>
            <w:lang w:eastAsia="zh-CN"/>
          </w:rPr>
          <w:t>Mass.gov/</w:t>
        </w:r>
        <w:proofErr w:type="spellStart"/>
        <w:r w:rsidR="00A10D20" w:rsidRPr="000D7760">
          <w:rPr>
            <w:rStyle w:val="Hyperlink"/>
            <w:rFonts w:ascii="Times New Roman" w:hAnsi="Times New Roman" w:cs="Times New Roman"/>
            <w:sz w:val="24"/>
            <w:szCs w:val="24"/>
            <w:lang w:eastAsia="zh-CN"/>
          </w:rPr>
          <w:t>GetTested</w:t>
        </w:r>
        <w:proofErr w:type="spellEnd"/>
      </w:hyperlink>
      <w:r w:rsidR="00A10D20" w:rsidRPr="000D7760">
        <w:rPr>
          <w:rFonts w:ascii="Times New Roman" w:hAnsi="Times New Roman" w:cs="Times New Roman" w:hint="eastAsia"/>
          <w:sz w:val="24"/>
          <w:szCs w:val="24"/>
          <w:lang w:eastAsia="zh-CN"/>
        </w:rPr>
        <w:t>查找检测地点</w:t>
      </w:r>
      <w:r w:rsidRPr="000D7760">
        <w:rPr>
          <w:rFonts w:ascii="Times New Roman" w:hAnsi="Times New Roman" w:cs="Times New Roman" w:hint="eastAsia"/>
          <w:sz w:val="24"/>
          <w:szCs w:val="24"/>
          <w:lang w:eastAsia="zh-CN"/>
        </w:rPr>
        <w:t>。</w:t>
      </w:r>
      <w:r w:rsidR="00A10D20" w:rsidRPr="000D7760">
        <w:rPr>
          <w:rFonts w:ascii="Times New Roman" w:hAnsi="Times New Roman" w:cs="Times New Roman" w:hint="eastAsia"/>
          <w:sz w:val="24"/>
          <w:szCs w:val="24"/>
          <w:lang w:eastAsia="zh-CN"/>
        </w:rPr>
        <w:t>节日到</w:t>
      </w:r>
      <w:r w:rsidRPr="000D7760">
        <w:rPr>
          <w:rFonts w:ascii="Times New Roman" w:hAnsi="Times New Roman" w:cs="Times New Roman" w:hint="eastAsia"/>
          <w:sz w:val="24"/>
          <w:szCs w:val="24"/>
          <w:lang w:eastAsia="zh-CN"/>
        </w:rPr>
        <w:t>州外</w:t>
      </w:r>
      <w:r w:rsidR="00A10D20" w:rsidRPr="000D7760">
        <w:rPr>
          <w:rFonts w:ascii="Times New Roman" w:hAnsi="Times New Roman" w:cs="Times New Roman" w:hint="eastAsia"/>
          <w:sz w:val="24"/>
          <w:szCs w:val="24"/>
          <w:lang w:eastAsia="zh-CN"/>
        </w:rPr>
        <w:t>探访的家庭成员</w:t>
      </w:r>
      <w:r w:rsidRPr="000D7760">
        <w:rPr>
          <w:rFonts w:ascii="Times New Roman" w:hAnsi="Times New Roman" w:cs="Times New Roman" w:hint="eastAsia"/>
          <w:sz w:val="24"/>
          <w:szCs w:val="24"/>
          <w:lang w:eastAsia="zh-CN"/>
        </w:rPr>
        <w:t>必须遵守马萨诸塞州</w:t>
      </w:r>
      <w:hyperlink r:id="rId14" w:history="1">
        <w:r w:rsidR="00A10D20" w:rsidRPr="000D7760">
          <w:rPr>
            <w:rStyle w:val="Hyperlink"/>
            <w:rFonts w:ascii="Times New Roman" w:hAnsi="Times New Roman" w:cs="Times New Roman" w:hint="eastAsia"/>
            <w:sz w:val="24"/>
            <w:szCs w:val="24"/>
            <w:lang w:eastAsia="zh-CN"/>
          </w:rPr>
          <w:t>新冠病毒旅行命令</w:t>
        </w:r>
      </w:hyperlink>
      <w:r w:rsidRPr="000D7760">
        <w:rPr>
          <w:rFonts w:ascii="Times New Roman" w:hAnsi="Times New Roman" w:cs="Times New Roman" w:hint="eastAsia"/>
          <w:sz w:val="24"/>
          <w:szCs w:val="24"/>
          <w:lang w:eastAsia="zh-CN"/>
        </w:rPr>
        <w:t>中</w:t>
      </w:r>
      <w:r w:rsidR="00A10D20" w:rsidRPr="000D7760">
        <w:rPr>
          <w:rFonts w:ascii="Times New Roman" w:hAnsi="Times New Roman" w:cs="Times New Roman" w:hint="eastAsia"/>
          <w:sz w:val="24"/>
          <w:szCs w:val="24"/>
          <w:lang w:eastAsia="zh-CN"/>
        </w:rPr>
        <w:t>规定</w:t>
      </w:r>
      <w:r w:rsidRPr="000D7760">
        <w:rPr>
          <w:rFonts w:ascii="Times New Roman" w:hAnsi="Times New Roman" w:cs="Times New Roman" w:hint="eastAsia"/>
          <w:sz w:val="24"/>
          <w:szCs w:val="24"/>
          <w:lang w:eastAsia="zh-CN"/>
        </w:rPr>
        <w:t>的所有旅行要求。如果您的旅行仅限于在长期护理或</w:t>
      </w:r>
      <w:r w:rsidR="00A10D20" w:rsidRPr="000D7760">
        <w:rPr>
          <w:rFonts w:ascii="Times New Roman" w:hAnsi="Times New Roman" w:cs="Times New Roman" w:hint="eastAsia"/>
          <w:sz w:val="24"/>
          <w:szCs w:val="24"/>
          <w:lang w:eastAsia="zh-CN"/>
        </w:rPr>
        <w:t>集体护理设施</w:t>
      </w:r>
      <w:r w:rsidRPr="000D7760">
        <w:rPr>
          <w:rFonts w:ascii="Times New Roman" w:hAnsi="Times New Roman" w:cs="Times New Roman" w:hint="eastAsia"/>
          <w:sz w:val="24"/>
          <w:szCs w:val="24"/>
          <w:lang w:eastAsia="zh-CN"/>
        </w:rPr>
        <w:t>中短暂</w:t>
      </w:r>
      <w:r w:rsidR="00A10D20" w:rsidRPr="000D7760">
        <w:rPr>
          <w:rFonts w:ascii="Times New Roman" w:hAnsi="Times New Roman" w:cs="Times New Roman" w:hint="eastAsia"/>
          <w:sz w:val="24"/>
          <w:szCs w:val="24"/>
          <w:lang w:eastAsia="zh-CN"/>
        </w:rPr>
        <w:t>看望</w:t>
      </w:r>
      <w:r w:rsidRPr="000D7760">
        <w:rPr>
          <w:rFonts w:ascii="Times New Roman" w:hAnsi="Times New Roman" w:cs="Times New Roman" w:hint="eastAsia"/>
          <w:sz w:val="24"/>
          <w:szCs w:val="24"/>
          <w:lang w:eastAsia="zh-CN"/>
        </w:rPr>
        <w:t>某人，则可以免除这些要求。例如，从罗德岛州（或另一个高风险</w:t>
      </w:r>
      <w:r w:rsidR="00A10D20" w:rsidRPr="000D7760">
        <w:rPr>
          <w:rFonts w:ascii="Times New Roman" w:hAnsi="Times New Roman" w:cs="Times New Roman" w:hint="eastAsia"/>
          <w:sz w:val="24"/>
          <w:szCs w:val="24"/>
          <w:lang w:eastAsia="zh-CN"/>
        </w:rPr>
        <w:t>的</w:t>
      </w:r>
      <w:r w:rsidRPr="000D7760">
        <w:rPr>
          <w:rFonts w:ascii="Times New Roman" w:hAnsi="Times New Roman" w:cs="Times New Roman" w:hint="eastAsia"/>
          <w:sz w:val="24"/>
          <w:szCs w:val="24"/>
          <w:lang w:eastAsia="zh-CN"/>
        </w:rPr>
        <w:t>州）开车前往马萨诸塞州，在疗养院</w:t>
      </w:r>
      <w:r w:rsidR="00A10D20" w:rsidRPr="000D7760">
        <w:rPr>
          <w:rFonts w:ascii="Times New Roman" w:hAnsi="Times New Roman" w:cs="Times New Roman" w:hint="eastAsia"/>
          <w:sz w:val="24"/>
          <w:szCs w:val="24"/>
          <w:lang w:eastAsia="zh-CN"/>
        </w:rPr>
        <w:t>看望</w:t>
      </w:r>
      <w:r w:rsidRPr="000D7760">
        <w:rPr>
          <w:rFonts w:ascii="Times New Roman" w:hAnsi="Times New Roman" w:cs="Times New Roman" w:hint="eastAsia"/>
          <w:sz w:val="24"/>
          <w:szCs w:val="24"/>
          <w:lang w:eastAsia="zh-CN"/>
        </w:rPr>
        <w:t>父母</w:t>
      </w:r>
      <w:r w:rsidRPr="000D7760">
        <w:rPr>
          <w:rFonts w:ascii="Times New Roman" w:hAnsi="Times New Roman" w:cs="Times New Roman" w:hint="eastAsia"/>
          <w:sz w:val="24"/>
          <w:szCs w:val="24"/>
          <w:lang w:eastAsia="zh-CN"/>
        </w:rPr>
        <w:t>45</w:t>
      </w:r>
      <w:r w:rsidRPr="000D7760">
        <w:rPr>
          <w:rFonts w:ascii="Times New Roman" w:hAnsi="Times New Roman" w:cs="Times New Roman" w:hint="eastAsia"/>
          <w:sz w:val="24"/>
          <w:szCs w:val="24"/>
          <w:lang w:eastAsia="zh-CN"/>
        </w:rPr>
        <w:t>分钟，然后立即返回家中。</w:t>
      </w:r>
    </w:p>
    <w:p w14:paraId="07A5944F" w14:textId="77777777" w:rsidR="000B2444" w:rsidRPr="000D7760" w:rsidRDefault="000B2444" w:rsidP="00882C43">
      <w:pPr>
        <w:ind w:left="-270" w:right="-270"/>
        <w:rPr>
          <w:rFonts w:ascii="Times New Roman" w:hAnsi="Times New Roman" w:cs="Times New Roman"/>
          <w:sz w:val="24"/>
          <w:szCs w:val="24"/>
          <w:lang w:eastAsia="zh-CN"/>
        </w:rPr>
      </w:pPr>
    </w:p>
    <w:p w14:paraId="76375D62" w14:textId="21C61C0C" w:rsidR="000B2444" w:rsidRPr="000D7760" w:rsidRDefault="00A10D20" w:rsidP="00882C43">
      <w:pPr>
        <w:ind w:left="-270" w:right="-270"/>
        <w:rPr>
          <w:rFonts w:ascii="Times New Roman" w:hAnsi="Times New Roman" w:cs="Times New Roman"/>
          <w:spacing w:val="-2"/>
          <w:sz w:val="24"/>
          <w:szCs w:val="24"/>
          <w:lang w:eastAsia="zh-CN"/>
        </w:rPr>
      </w:pPr>
      <w:r w:rsidRPr="000D7760">
        <w:rPr>
          <w:rFonts w:ascii="Times New Roman" w:hAnsi="Times New Roman" w:cs="Times New Roman" w:hint="eastAsia"/>
          <w:spacing w:val="-2"/>
          <w:sz w:val="24"/>
          <w:szCs w:val="24"/>
          <w:lang w:eastAsia="zh-CN"/>
        </w:rPr>
        <w:t>为了您的亲人和社区的安全，我们</w:t>
      </w:r>
      <w:r w:rsidR="002A6DDA" w:rsidRPr="000D7760">
        <w:rPr>
          <w:rFonts w:ascii="Times New Roman" w:hAnsi="Times New Roman" w:cs="Times New Roman" w:hint="eastAsia"/>
          <w:spacing w:val="-2"/>
          <w:sz w:val="24"/>
          <w:szCs w:val="24"/>
          <w:lang w:eastAsia="zh-CN"/>
        </w:rPr>
        <w:t>请您不要将亲人带回家中参加节日聚会。但是，如果您选择这样做，我们</w:t>
      </w:r>
      <w:r w:rsidRPr="000D7760">
        <w:rPr>
          <w:rFonts w:ascii="Times New Roman" w:hAnsi="Times New Roman" w:cs="Times New Roman" w:hint="eastAsia"/>
          <w:spacing w:val="-2"/>
          <w:sz w:val="24"/>
          <w:szCs w:val="24"/>
          <w:lang w:eastAsia="zh-CN"/>
        </w:rPr>
        <w:t>鼓励您</w:t>
      </w:r>
      <w:r w:rsidR="002A6DDA" w:rsidRPr="000D7760">
        <w:rPr>
          <w:rFonts w:ascii="Times New Roman" w:hAnsi="Times New Roman" w:cs="Times New Roman" w:hint="eastAsia"/>
          <w:spacing w:val="-2"/>
          <w:sz w:val="24"/>
          <w:szCs w:val="24"/>
          <w:lang w:eastAsia="zh-CN"/>
        </w:rPr>
        <w:t>事先</w:t>
      </w:r>
      <w:r w:rsidRPr="000D7760">
        <w:rPr>
          <w:rFonts w:ascii="Times New Roman" w:hAnsi="Times New Roman" w:cs="Times New Roman" w:hint="eastAsia"/>
          <w:spacing w:val="-2"/>
          <w:sz w:val="24"/>
          <w:szCs w:val="24"/>
          <w:lang w:eastAsia="zh-CN"/>
        </w:rPr>
        <w:t>与设施或居所工作人员沟通，</w:t>
      </w:r>
      <w:r w:rsidR="002A6DDA" w:rsidRPr="000D7760">
        <w:rPr>
          <w:rFonts w:ascii="Times New Roman" w:hAnsi="Times New Roman" w:cs="Times New Roman" w:hint="eastAsia"/>
          <w:spacing w:val="-2"/>
          <w:sz w:val="24"/>
          <w:szCs w:val="24"/>
          <w:lang w:eastAsia="zh-CN"/>
        </w:rPr>
        <w:t>以便</w:t>
      </w:r>
      <w:r w:rsidRPr="000D7760">
        <w:rPr>
          <w:rFonts w:ascii="Times New Roman" w:hAnsi="Times New Roman" w:cs="Times New Roman" w:hint="eastAsia"/>
          <w:spacing w:val="-2"/>
          <w:sz w:val="24"/>
          <w:szCs w:val="24"/>
          <w:lang w:eastAsia="zh-CN"/>
        </w:rPr>
        <w:t>了解他们的政策。如果您将亲人带回家中过节，考虑到您的亲人和他人的安全，设施和居所可能会要求您的亲人在返回设施或居所时隔离</w:t>
      </w:r>
      <w:r w:rsidRPr="000D7760">
        <w:rPr>
          <w:rFonts w:ascii="Times New Roman" w:hAnsi="Times New Roman" w:cs="Times New Roman" w:hint="eastAsia"/>
          <w:spacing w:val="-2"/>
          <w:sz w:val="24"/>
          <w:szCs w:val="24"/>
          <w:lang w:eastAsia="zh-CN"/>
        </w:rPr>
        <w:t>14</w:t>
      </w:r>
      <w:r w:rsidRPr="000D7760">
        <w:rPr>
          <w:rFonts w:ascii="Times New Roman" w:hAnsi="Times New Roman" w:cs="Times New Roman" w:hint="eastAsia"/>
          <w:spacing w:val="-2"/>
          <w:sz w:val="24"/>
          <w:szCs w:val="24"/>
          <w:lang w:eastAsia="zh-CN"/>
        </w:rPr>
        <w:t>天。如果您的亲人必须隔离，则可能会要求他们在临时的房间</w:t>
      </w:r>
      <w:r w:rsidR="00F77BA4" w:rsidRPr="000D7760">
        <w:rPr>
          <w:rFonts w:ascii="Times New Roman" w:hAnsi="Times New Roman" w:cs="Times New Roman" w:hint="eastAsia"/>
          <w:spacing w:val="-2"/>
          <w:sz w:val="24"/>
          <w:szCs w:val="24"/>
          <w:lang w:eastAsia="zh-CN"/>
        </w:rPr>
        <w:t>内</w:t>
      </w:r>
      <w:r w:rsidRPr="000D7760">
        <w:rPr>
          <w:rFonts w:ascii="Times New Roman" w:hAnsi="Times New Roman" w:cs="Times New Roman" w:hint="eastAsia"/>
          <w:spacing w:val="-2"/>
          <w:sz w:val="24"/>
          <w:szCs w:val="24"/>
          <w:lang w:eastAsia="zh-CN"/>
        </w:rPr>
        <w:t>隔离，以确保他人的安全。</w:t>
      </w:r>
    </w:p>
    <w:p w14:paraId="45066BC4" w14:textId="77777777" w:rsidR="000B2444" w:rsidRPr="000D7760" w:rsidRDefault="000B2444" w:rsidP="00882C43">
      <w:pPr>
        <w:ind w:left="-270" w:right="-270"/>
        <w:rPr>
          <w:rFonts w:ascii="Times New Roman" w:hAnsi="Times New Roman" w:cs="Times New Roman"/>
          <w:sz w:val="24"/>
          <w:szCs w:val="24"/>
          <w:lang w:eastAsia="zh-CN"/>
        </w:rPr>
      </w:pPr>
    </w:p>
    <w:p w14:paraId="22611F16" w14:textId="77777777" w:rsidR="000B2444" w:rsidRPr="000D7760" w:rsidRDefault="00A10D20" w:rsidP="00882C43">
      <w:pPr>
        <w:ind w:left="-270" w:right="-270"/>
        <w:rPr>
          <w:rFonts w:ascii="Times New Roman" w:hAnsi="Times New Roman" w:cs="Times New Roman"/>
          <w:b/>
          <w:bCs/>
          <w:sz w:val="24"/>
          <w:szCs w:val="24"/>
          <w:lang w:eastAsia="zh-CN"/>
        </w:rPr>
      </w:pPr>
      <w:r w:rsidRPr="000D7760">
        <w:rPr>
          <w:rFonts w:ascii="Times New Roman" w:hAnsi="Times New Roman" w:cs="Times New Roman" w:hint="eastAsia"/>
          <w:b/>
          <w:bCs/>
          <w:sz w:val="24"/>
          <w:szCs w:val="24"/>
          <w:lang w:eastAsia="zh-CN"/>
        </w:rPr>
        <w:t>其他资源</w:t>
      </w:r>
    </w:p>
    <w:p w14:paraId="02F26384" w14:textId="77777777" w:rsidR="00533139" w:rsidRPr="000D7760" w:rsidRDefault="00533139" w:rsidP="00882C43">
      <w:pPr>
        <w:ind w:left="-270" w:right="-270"/>
        <w:rPr>
          <w:rFonts w:ascii="Times New Roman" w:hAnsi="Times New Roman" w:cs="Times New Roman"/>
          <w:sz w:val="24"/>
          <w:szCs w:val="24"/>
          <w:lang w:eastAsia="zh-CN"/>
        </w:rPr>
      </w:pPr>
    </w:p>
    <w:p w14:paraId="27E06E3C" w14:textId="77777777" w:rsidR="000B2444" w:rsidRPr="000D7760" w:rsidRDefault="00635F24"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除了与您的亲人的设施或居所的工作人员讨论外，还有一些资源可用于讨论如何与亲人一起安全地过节。长期护理设施（包括</w:t>
      </w:r>
      <w:r w:rsidRPr="000D7760">
        <w:rPr>
          <w:rFonts w:ascii="Times New Roman" w:hAnsi="Times New Roman" w:cs="Times New Roman" w:hint="eastAsia"/>
          <w:sz w:val="24"/>
          <w:szCs w:val="24"/>
          <w:lang w:eastAsia="zh-CN"/>
        </w:rPr>
        <w:t>ALR</w:t>
      </w:r>
      <w:r w:rsidRPr="000D7760">
        <w:rPr>
          <w:rFonts w:ascii="Times New Roman" w:hAnsi="Times New Roman" w:cs="Times New Roman" w:hint="eastAsia"/>
          <w:sz w:val="24"/>
          <w:szCs w:val="24"/>
          <w:lang w:eastAsia="zh-CN"/>
        </w:rPr>
        <w:t>）内的亲人</w:t>
      </w:r>
      <w:r w:rsidR="00022A4E" w:rsidRPr="000D7760">
        <w:rPr>
          <w:rFonts w:ascii="Times New Roman" w:hAnsi="Times New Roman" w:cs="Times New Roman" w:hint="eastAsia"/>
          <w:sz w:val="24"/>
          <w:szCs w:val="24"/>
          <w:lang w:eastAsia="zh-CN"/>
        </w:rPr>
        <w:t>家属</w:t>
      </w:r>
      <w:r w:rsidRPr="000D7760">
        <w:rPr>
          <w:rFonts w:ascii="Times New Roman" w:hAnsi="Times New Roman" w:cs="Times New Roman" w:hint="eastAsia"/>
          <w:sz w:val="24"/>
          <w:szCs w:val="24"/>
          <w:lang w:eastAsia="zh-CN"/>
        </w:rPr>
        <w:t>可与</w:t>
      </w:r>
      <w:r w:rsidRPr="000D7760">
        <w:rPr>
          <w:rFonts w:ascii="Times New Roman" w:hAnsi="Times New Roman" w:cs="Times New Roman" w:hint="eastAsia"/>
          <w:b/>
          <w:bCs/>
          <w:color w:val="0070C0"/>
          <w:sz w:val="24"/>
          <w:szCs w:val="24"/>
          <w:lang w:eastAsia="zh-CN"/>
        </w:rPr>
        <w:t>疗养院家庭资源</w:t>
      </w:r>
      <w:r w:rsidRPr="000D7760">
        <w:rPr>
          <w:rFonts w:ascii="Times New Roman" w:hAnsi="Times New Roman" w:cs="Times New Roman" w:hint="eastAsia"/>
          <w:sz w:val="24"/>
          <w:szCs w:val="24"/>
          <w:lang w:eastAsia="zh-CN"/>
        </w:rPr>
        <w:t>联系，电话号码</w:t>
      </w:r>
      <w:r w:rsidRPr="000D7760">
        <w:rPr>
          <w:rFonts w:ascii="Times New Roman" w:hAnsi="Times New Roman" w:cs="Times New Roman"/>
          <w:b/>
          <w:bCs/>
          <w:color w:val="0070C0"/>
          <w:sz w:val="24"/>
          <w:szCs w:val="24"/>
          <w:lang w:eastAsia="zh-CN"/>
        </w:rPr>
        <w:t>617-660-5399</w:t>
      </w:r>
      <w:r w:rsidRPr="000D7760">
        <w:rPr>
          <w:rFonts w:ascii="Times New Roman" w:hAnsi="Times New Roman" w:cs="Times New Roman" w:hint="eastAsia"/>
          <w:sz w:val="24"/>
          <w:szCs w:val="24"/>
          <w:lang w:eastAsia="zh-CN"/>
        </w:rPr>
        <w:t>。其他</w:t>
      </w:r>
      <w:r w:rsidR="00022A4E" w:rsidRPr="000D7760">
        <w:rPr>
          <w:rFonts w:ascii="Times New Roman" w:hAnsi="Times New Roman" w:cs="Times New Roman" w:hint="eastAsia"/>
          <w:sz w:val="24"/>
          <w:szCs w:val="24"/>
          <w:lang w:eastAsia="zh-CN"/>
        </w:rPr>
        <w:t>集体设施内</w:t>
      </w:r>
      <w:r w:rsidRPr="000D7760">
        <w:rPr>
          <w:rFonts w:ascii="Times New Roman" w:hAnsi="Times New Roman" w:cs="Times New Roman" w:hint="eastAsia"/>
          <w:sz w:val="24"/>
          <w:szCs w:val="24"/>
          <w:lang w:eastAsia="zh-CN"/>
        </w:rPr>
        <w:t>的亲人家属应与亲人的个案经理</w:t>
      </w:r>
      <w:r w:rsidR="00022A4E" w:rsidRPr="000D7760">
        <w:rPr>
          <w:rFonts w:ascii="Times New Roman" w:hAnsi="Times New Roman" w:cs="Times New Roman" w:hint="eastAsia"/>
          <w:sz w:val="24"/>
          <w:szCs w:val="24"/>
          <w:lang w:eastAsia="zh-CN"/>
        </w:rPr>
        <w:t>、</w:t>
      </w:r>
      <w:r w:rsidRPr="000D7760">
        <w:rPr>
          <w:rFonts w:ascii="Times New Roman" w:hAnsi="Times New Roman" w:cs="Times New Roman" w:hint="eastAsia"/>
          <w:sz w:val="24"/>
          <w:szCs w:val="24"/>
          <w:lang w:eastAsia="zh-CN"/>
        </w:rPr>
        <w:t>社工或服务协调员联系，获得</w:t>
      </w:r>
      <w:r w:rsidR="00022A4E" w:rsidRPr="000D7760">
        <w:rPr>
          <w:rFonts w:ascii="Times New Roman" w:hAnsi="Times New Roman" w:cs="Times New Roman" w:hint="eastAsia"/>
          <w:sz w:val="24"/>
          <w:szCs w:val="24"/>
          <w:lang w:eastAsia="zh-CN"/>
        </w:rPr>
        <w:t>其他</w:t>
      </w:r>
      <w:r w:rsidRPr="000D7760">
        <w:rPr>
          <w:rFonts w:ascii="Times New Roman" w:hAnsi="Times New Roman" w:cs="Times New Roman" w:hint="eastAsia"/>
          <w:sz w:val="24"/>
          <w:szCs w:val="24"/>
          <w:lang w:eastAsia="zh-CN"/>
        </w:rPr>
        <w:t>支持。</w:t>
      </w:r>
    </w:p>
    <w:p w14:paraId="67F1BEE0" w14:textId="77777777" w:rsidR="000B2444" w:rsidRPr="000D7760" w:rsidRDefault="000B2444" w:rsidP="00882C43">
      <w:pPr>
        <w:ind w:left="-270" w:right="-270"/>
        <w:rPr>
          <w:rFonts w:ascii="Times New Roman" w:hAnsi="Times New Roman" w:cs="Times New Roman"/>
          <w:sz w:val="24"/>
          <w:szCs w:val="24"/>
          <w:lang w:eastAsia="zh-CN"/>
        </w:rPr>
      </w:pPr>
    </w:p>
    <w:p w14:paraId="4034885E" w14:textId="77777777" w:rsidR="000B2444" w:rsidRPr="000D7760" w:rsidRDefault="00022A4E" w:rsidP="00882C43">
      <w:pPr>
        <w:ind w:left="-270" w:right="-270"/>
        <w:rPr>
          <w:rFonts w:ascii="Times New Roman" w:hAnsi="Times New Roman" w:cs="Times New Roman"/>
          <w:sz w:val="24"/>
          <w:szCs w:val="24"/>
          <w:lang w:eastAsia="zh-CN"/>
        </w:rPr>
      </w:pPr>
      <w:r w:rsidRPr="000D7760">
        <w:rPr>
          <w:rFonts w:ascii="Times New Roman" w:hAnsi="Times New Roman" w:cs="Times New Roman" w:hint="eastAsia"/>
          <w:sz w:val="24"/>
          <w:szCs w:val="24"/>
          <w:lang w:eastAsia="zh-CN"/>
        </w:rPr>
        <w:t>我们希望您和您的亲人节日健康和安全。</w:t>
      </w:r>
    </w:p>
    <w:p w14:paraId="3A6054B1" w14:textId="77777777" w:rsidR="000B2444" w:rsidRPr="0022054F" w:rsidRDefault="000B2444" w:rsidP="00882C43">
      <w:pPr>
        <w:ind w:left="-270" w:right="-270"/>
        <w:rPr>
          <w:rFonts w:ascii="Times New Roman" w:hAnsi="Times New Roman" w:cs="Times New Roman"/>
          <w:sz w:val="24"/>
          <w:szCs w:val="24"/>
          <w:lang w:eastAsia="zh-CN"/>
        </w:rPr>
      </w:pPr>
    </w:p>
    <w:p w14:paraId="1C9DDC46" w14:textId="77777777" w:rsidR="00533139" w:rsidRPr="0022054F" w:rsidRDefault="00533139" w:rsidP="00882C43">
      <w:pPr>
        <w:ind w:left="-270" w:right="-270"/>
        <w:rPr>
          <w:rFonts w:ascii="Times New Roman" w:hAnsi="Times New Roman" w:cs="Times New Roman"/>
          <w:sz w:val="24"/>
          <w:szCs w:val="24"/>
          <w:lang w:eastAsia="zh-CN"/>
        </w:rPr>
      </w:pPr>
    </w:p>
    <w:p w14:paraId="6F183854" w14:textId="3569E6C6" w:rsidR="000B2444" w:rsidRPr="0022054F" w:rsidRDefault="00022A4E" w:rsidP="00882C43">
      <w:pPr>
        <w:ind w:left="-270" w:right="-270"/>
        <w:rPr>
          <w:rFonts w:ascii="Times New Roman" w:hAnsi="Times New Roman" w:cs="Times New Roman"/>
          <w:sz w:val="24"/>
          <w:szCs w:val="24"/>
        </w:rPr>
      </w:pPr>
      <w:r>
        <w:rPr>
          <w:rFonts w:ascii="Times New Roman" w:hAnsi="Times New Roman" w:cs="Times New Roman" w:hint="eastAsia"/>
          <w:sz w:val="24"/>
          <w:szCs w:val="24"/>
          <w:lang w:eastAsia="zh-CN"/>
        </w:rPr>
        <w:t>顺致敬意！</w:t>
      </w:r>
    </w:p>
    <w:p w14:paraId="0F35D2A0" w14:textId="77777777" w:rsidR="0040580E" w:rsidRPr="0022054F" w:rsidRDefault="0040580E" w:rsidP="00882C43">
      <w:pPr>
        <w:ind w:left="-270" w:right="-270"/>
        <w:rPr>
          <w:rFonts w:ascii="Times New Roman" w:hAnsi="Times New Roman" w:cs="Times New Roman"/>
          <w:sz w:val="24"/>
          <w:szCs w:val="24"/>
        </w:rPr>
      </w:pPr>
    </w:p>
    <w:p w14:paraId="1EDDEB04" w14:textId="77777777" w:rsidR="000B2444" w:rsidRPr="0022054F" w:rsidRDefault="00D35579" w:rsidP="00882C43">
      <w:pPr>
        <w:ind w:left="-270" w:right="-270"/>
        <w:rPr>
          <w:rFonts w:ascii="Times New Roman" w:hAnsi="Times New Roman" w:cs="Times New Roman"/>
          <w:sz w:val="24"/>
          <w:szCs w:val="24"/>
        </w:rPr>
      </w:pPr>
      <w:r w:rsidRPr="0022054F">
        <w:rPr>
          <w:rFonts w:ascii="Times New Roman" w:hAnsi="Times New Roman" w:cs="Times New Roman"/>
          <w:noProof/>
          <w:sz w:val="24"/>
          <w:szCs w:val="24"/>
          <w:lang w:eastAsia="zh-CN"/>
        </w:rPr>
        <w:drawing>
          <wp:inline distT="0" distB="0" distL="0" distR="0" wp14:anchorId="048DD1B9" wp14:editId="4FB35855">
            <wp:extent cx="14859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546100"/>
                    </a:xfrm>
                    <a:prstGeom prst="rect">
                      <a:avLst/>
                    </a:prstGeom>
                    <a:noFill/>
                    <a:ln>
                      <a:noFill/>
                    </a:ln>
                  </pic:spPr>
                </pic:pic>
              </a:graphicData>
            </a:graphic>
          </wp:inline>
        </w:drawing>
      </w:r>
    </w:p>
    <w:p w14:paraId="51992928" w14:textId="754C7D5F" w:rsidR="000B2444" w:rsidRPr="0022054F" w:rsidRDefault="000B2444" w:rsidP="000D7760">
      <w:pPr>
        <w:ind w:left="-270" w:right="-270"/>
        <w:rPr>
          <w:rFonts w:ascii="Times New Roman" w:hAnsi="Times New Roman" w:cs="Times New Roman"/>
          <w:bCs/>
          <w:sz w:val="24"/>
          <w:szCs w:val="24"/>
        </w:rPr>
      </w:pPr>
      <w:r w:rsidRPr="0022054F">
        <w:rPr>
          <w:rFonts w:ascii="Times New Roman" w:hAnsi="Times New Roman" w:cs="Times New Roman"/>
          <w:sz w:val="24"/>
          <w:szCs w:val="24"/>
        </w:rPr>
        <w:t>Marylou Sudders</w:t>
      </w:r>
    </w:p>
    <w:sectPr w:rsidR="000B2444" w:rsidRPr="0022054F" w:rsidSect="00533139">
      <w:footerReference w:type="even" r:id="rId16"/>
      <w:footerReference w:type="default" r:id="rId17"/>
      <w:pgSz w:w="12240" w:h="15840" w:code="1"/>
      <w:pgMar w:top="1440" w:right="1440" w:bottom="864" w:left="153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20D2E" w14:textId="77777777" w:rsidR="007205B8" w:rsidRDefault="007205B8">
      <w:r>
        <w:separator/>
      </w:r>
    </w:p>
  </w:endnote>
  <w:endnote w:type="continuationSeparator" w:id="0">
    <w:p w14:paraId="5B5245CD" w14:textId="77777777" w:rsidR="007205B8" w:rsidRDefault="0072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1A692"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FEE80"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0905"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A6DDA">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1EC1E8A0" w14:textId="77777777" w:rsidR="001066DC" w:rsidRDefault="001066DC" w:rsidP="00106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2158A" w14:textId="77777777" w:rsidR="007205B8" w:rsidRDefault="007205B8">
      <w:r>
        <w:separator/>
      </w:r>
    </w:p>
  </w:footnote>
  <w:footnote w:type="continuationSeparator" w:id="0">
    <w:p w14:paraId="3EA980A2" w14:textId="77777777" w:rsidR="007205B8" w:rsidRDefault="0072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00AC4"/>
    <w:multiLevelType w:val="hybridMultilevel"/>
    <w:tmpl w:val="26165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E33D4"/>
    <w:multiLevelType w:val="hybridMultilevel"/>
    <w:tmpl w:val="F86617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AE0900"/>
    <w:multiLevelType w:val="hybridMultilevel"/>
    <w:tmpl w:val="FA86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3"/>
  </w:num>
  <w:num w:numId="4">
    <w:abstractNumId w:val="4"/>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91"/>
    <w:rsid w:val="00013392"/>
    <w:rsid w:val="000218F6"/>
    <w:rsid w:val="00022A4E"/>
    <w:rsid w:val="00025A27"/>
    <w:rsid w:val="00042FCA"/>
    <w:rsid w:val="00076562"/>
    <w:rsid w:val="00080A77"/>
    <w:rsid w:val="000B2444"/>
    <w:rsid w:val="000C0CDE"/>
    <w:rsid w:val="000C2699"/>
    <w:rsid w:val="000D1437"/>
    <w:rsid w:val="000D7760"/>
    <w:rsid w:val="000F2FB3"/>
    <w:rsid w:val="001066DC"/>
    <w:rsid w:val="00120285"/>
    <w:rsid w:val="00170A73"/>
    <w:rsid w:val="00172950"/>
    <w:rsid w:val="001C3CAB"/>
    <w:rsid w:val="001E26BF"/>
    <w:rsid w:val="001F2B42"/>
    <w:rsid w:val="00206158"/>
    <w:rsid w:val="0020717F"/>
    <w:rsid w:val="00215CAD"/>
    <w:rsid w:val="0022054F"/>
    <w:rsid w:val="00223B9F"/>
    <w:rsid w:val="00224256"/>
    <w:rsid w:val="00230E81"/>
    <w:rsid w:val="002520D5"/>
    <w:rsid w:val="00266394"/>
    <w:rsid w:val="00266AB2"/>
    <w:rsid w:val="002A53A2"/>
    <w:rsid w:val="002A6DDA"/>
    <w:rsid w:val="002C5105"/>
    <w:rsid w:val="002C676E"/>
    <w:rsid w:val="002E1AC9"/>
    <w:rsid w:val="00386BCD"/>
    <w:rsid w:val="00395400"/>
    <w:rsid w:val="003C2E3A"/>
    <w:rsid w:val="003C770E"/>
    <w:rsid w:val="003E06CE"/>
    <w:rsid w:val="004016AD"/>
    <w:rsid w:val="0040580E"/>
    <w:rsid w:val="004200B4"/>
    <w:rsid w:val="0045558C"/>
    <w:rsid w:val="00455CB4"/>
    <w:rsid w:val="00457D15"/>
    <w:rsid w:val="00462030"/>
    <w:rsid w:val="004776F6"/>
    <w:rsid w:val="0048519F"/>
    <w:rsid w:val="004B2B19"/>
    <w:rsid w:val="004B6AAF"/>
    <w:rsid w:val="00533139"/>
    <w:rsid w:val="0054227E"/>
    <w:rsid w:val="005452F6"/>
    <w:rsid w:val="00565008"/>
    <w:rsid w:val="00627028"/>
    <w:rsid w:val="00635F24"/>
    <w:rsid w:val="006844C8"/>
    <w:rsid w:val="006950AA"/>
    <w:rsid w:val="006B535E"/>
    <w:rsid w:val="006C2607"/>
    <w:rsid w:val="006D731A"/>
    <w:rsid w:val="007205B8"/>
    <w:rsid w:val="00751EAB"/>
    <w:rsid w:val="00760514"/>
    <w:rsid w:val="00761105"/>
    <w:rsid w:val="00766658"/>
    <w:rsid w:val="00773BF3"/>
    <w:rsid w:val="00782008"/>
    <w:rsid w:val="007B4FED"/>
    <w:rsid w:val="007C7426"/>
    <w:rsid w:val="007D01AD"/>
    <w:rsid w:val="007D5150"/>
    <w:rsid w:val="007E6842"/>
    <w:rsid w:val="007F4C57"/>
    <w:rsid w:val="008138ED"/>
    <w:rsid w:val="00830084"/>
    <w:rsid w:val="008333D6"/>
    <w:rsid w:val="00875CF4"/>
    <w:rsid w:val="00882C43"/>
    <w:rsid w:val="0089533F"/>
    <w:rsid w:val="009079D5"/>
    <w:rsid w:val="009271D7"/>
    <w:rsid w:val="00930D70"/>
    <w:rsid w:val="0093212C"/>
    <w:rsid w:val="0093489F"/>
    <w:rsid w:val="00947481"/>
    <w:rsid w:val="00951C89"/>
    <w:rsid w:val="00962923"/>
    <w:rsid w:val="00983941"/>
    <w:rsid w:val="0099721B"/>
    <w:rsid w:val="009C2B4D"/>
    <w:rsid w:val="009F243C"/>
    <w:rsid w:val="00A10D20"/>
    <w:rsid w:val="00A32FEA"/>
    <w:rsid w:val="00A42553"/>
    <w:rsid w:val="00A934F9"/>
    <w:rsid w:val="00AB0061"/>
    <w:rsid w:val="00AD6895"/>
    <w:rsid w:val="00AE0DA5"/>
    <w:rsid w:val="00AE3401"/>
    <w:rsid w:val="00B34AD1"/>
    <w:rsid w:val="00B65A59"/>
    <w:rsid w:val="00B67BA9"/>
    <w:rsid w:val="00B95039"/>
    <w:rsid w:val="00BA3BBC"/>
    <w:rsid w:val="00BC00FF"/>
    <w:rsid w:val="00C06839"/>
    <w:rsid w:val="00C22325"/>
    <w:rsid w:val="00C54C4C"/>
    <w:rsid w:val="00C91491"/>
    <w:rsid w:val="00CB2C18"/>
    <w:rsid w:val="00D2459B"/>
    <w:rsid w:val="00D35579"/>
    <w:rsid w:val="00D73367"/>
    <w:rsid w:val="00D764D3"/>
    <w:rsid w:val="00D80327"/>
    <w:rsid w:val="00D83161"/>
    <w:rsid w:val="00D911CD"/>
    <w:rsid w:val="00D967D8"/>
    <w:rsid w:val="00DB0922"/>
    <w:rsid w:val="00DC4BBC"/>
    <w:rsid w:val="00DC4C74"/>
    <w:rsid w:val="00DC7E1C"/>
    <w:rsid w:val="00DC7FCC"/>
    <w:rsid w:val="00DE096B"/>
    <w:rsid w:val="00DE0FB9"/>
    <w:rsid w:val="00E164BF"/>
    <w:rsid w:val="00E236AA"/>
    <w:rsid w:val="00E26B3A"/>
    <w:rsid w:val="00E3082D"/>
    <w:rsid w:val="00E4098C"/>
    <w:rsid w:val="00E46235"/>
    <w:rsid w:val="00E93963"/>
    <w:rsid w:val="00EA0FFB"/>
    <w:rsid w:val="00ED2DEB"/>
    <w:rsid w:val="00EE5FA8"/>
    <w:rsid w:val="00F11951"/>
    <w:rsid w:val="00F16F07"/>
    <w:rsid w:val="00F32956"/>
    <w:rsid w:val="00F34242"/>
    <w:rsid w:val="00F61D40"/>
    <w:rsid w:val="00F6256A"/>
    <w:rsid w:val="00F77BA4"/>
    <w:rsid w:val="00FC1F58"/>
    <w:rsid w:val="00FC25AE"/>
    <w:rsid w:val="00FF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C2E78"/>
  <w15:chartTrackingRefBased/>
  <w15:docId w15:val="{BA820213-F15E-4B8C-881A-36F7C7A9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782008"/>
    <w:pPr>
      <w:ind w:left="720"/>
    </w:pPr>
    <w:rPr>
      <w:rFonts w:ascii="Calibri" w:eastAsia="Calibri" w:hAnsi="Calibri" w:cs="Times New Roman"/>
      <w:szCs w:val="22"/>
    </w:rPr>
  </w:style>
  <w:style w:type="character" w:customStyle="1" w:styleId="apple-converted-space">
    <w:name w:val="apple-converted-space"/>
    <w:rsid w:val="00782008"/>
  </w:style>
  <w:style w:type="table" w:customStyle="1" w:styleId="TableGridLight1">
    <w:name w:val="Table Grid Light1"/>
    <w:basedOn w:val="TableNormal"/>
    <w:uiPriority w:val="40"/>
    <w:rsid w:val="004776F6"/>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rsid w:val="000B2444"/>
    <w:rPr>
      <w:color w:val="605E5C"/>
      <w:shd w:val="clear" w:color="auto" w:fill="E1DFDD"/>
    </w:rPr>
  </w:style>
  <w:style w:type="character" w:styleId="FollowedHyperlink">
    <w:name w:val="FollowedHyperlink"/>
    <w:rsid w:val="00DC7E1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3038">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856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thanksgiving-during-covid-19" TargetMode="External"/><Relationship Id="rId13" Type="http://schemas.openxmlformats.org/officeDocument/2006/relationships/hyperlink" Target="http://www.mass.gov/gettest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coronavirus/2019-ncov/symptoms-testing/coronavirus-self-checker.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about-covid-19"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mass.gov/doc/alr-social-visits-and-indoor-congregate-activities-guidance/downlo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doc/limitation-on-visitors-in-long-term-care-facilities-during-the-covid-19-outbreak/download" TargetMode="External"/><Relationship Id="rId14" Type="http://schemas.openxmlformats.org/officeDocument/2006/relationships/hyperlink" Target="https://www.mass.gov/info-details/covid-19-travel-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2444</CharactersWithSpaces>
  <SharedDoc>false</SharedDoc>
  <HLinks>
    <vt:vector size="48" baseType="variant">
      <vt:variant>
        <vt:i4>7733301</vt:i4>
      </vt:variant>
      <vt:variant>
        <vt:i4>21</vt:i4>
      </vt:variant>
      <vt:variant>
        <vt:i4>0</vt:i4>
      </vt:variant>
      <vt:variant>
        <vt:i4>5</vt:i4>
      </vt:variant>
      <vt:variant>
        <vt:lpwstr>https://www.mass.gov/info-details/covid-19-travel-order</vt:lpwstr>
      </vt:variant>
      <vt:variant>
        <vt:lpwstr/>
      </vt:variant>
      <vt:variant>
        <vt:i4>6029393</vt:i4>
      </vt:variant>
      <vt:variant>
        <vt:i4>18</vt:i4>
      </vt:variant>
      <vt:variant>
        <vt:i4>0</vt:i4>
      </vt:variant>
      <vt:variant>
        <vt:i4>5</vt:i4>
      </vt:variant>
      <vt:variant>
        <vt:lpwstr>http://www.mass.gov/gettested</vt:lpwstr>
      </vt:variant>
      <vt:variant>
        <vt:lpwstr/>
      </vt:variant>
      <vt:variant>
        <vt:i4>393217</vt:i4>
      </vt:variant>
      <vt:variant>
        <vt:i4>15</vt:i4>
      </vt:variant>
      <vt:variant>
        <vt:i4>0</vt:i4>
      </vt:variant>
      <vt:variant>
        <vt:i4>5</vt:i4>
      </vt:variant>
      <vt:variant>
        <vt:lpwstr>https://www.mass.gov/info-details/about-covid-19</vt:lpwstr>
      </vt:variant>
      <vt:variant>
        <vt:lpwstr/>
      </vt:variant>
      <vt:variant>
        <vt:i4>4784209</vt:i4>
      </vt:variant>
      <vt:variant>
        <vt:i4>12</vt:i4>
      </vt:variant>
      <vt:variant>
        <vt:i4>0</vt:i4>
      </vt:variant>
      <vt:variant>
        <vt:i4>5</vt:i4>
      </vt:variant>
      <vt:variant>
        <vt:lpwstr>https://www.cdc.gov/coronavirus/2019-ncov/symptoms-testing/coronavirus-self-checker.html</vt:lpwstr>
      </vt:variant>
      <vt:variant>
        <vt:lpwstr/>
      </vt:variant>
      <vt:variant>
        <vt:i4>6357097</vt:i4>
      </vt:variant>
      <vt:variant>
        <vt:i4>9</vt:i4>
      </vt:variant>
      <vt:variant>
        <vt:i4>0</vt:i4>
      </vt:variant>
      <vt:variant>
        <vt:i4>5</vt:i4>
      </vt:variant>
      <vt:variant>
        <vt:lpwstr>https://www.mass.gov/info-details/executive-office-of-health-and-human-services-visitation-guidance-during-covid-19</vt:lpwstr>
      </vt:variant>
      <vt:variant>
        <vt:lpwstr/>
      </vt:variant>
      <vt:variant>
        <vt:i4>524354</vt:i4>
      </vt:variant>
      <vt:variant>
        <vt:i4>6</vt:i4>
      </vt:variant>
      <vt:variant>
        <vt:i4>0</vt:i4>
      </vt:variant>
      <vt:variant>
        <vt:i4>5</vt:i4>
      </vt:variant>
      <vt:variant>
        <vt:lpwstr>https://www.mass.gov/doc/alr-social-visits-and-indoor-congregate-activities-guidance/download</vt:lpwstr>
      </vt:variant>
      <vt:variant>
        <vt:lpwstr/>
      </vt:variant>
      <vt:variant>
        <vt:i4>7209086</vt:i4>
      </vt:variant>
      <vt:variant>
        <vt:i4>3</vt:i4>
      </vt:variant>
      <vt:variant>
        <vt:i4>0</vt:i4>
      </vt:variant>
      <vt:variant>
        <vt:i4>5</vt:i4>
      </vt:variant>
      <vt:variant>
        <vt:lpwstr>https://www.mass.gov/doc/limitation-on-visitors-in-long-term-care-facilities-during-the-covid-19-outbreak/download</vt:lpwstr>
      </vt:variant>
      <vt:variant>
        <vt:lpwstr/>
      </vt:variant>
      <vt:variant>
        <vt:i4>2621489</vt:i4>
      </vt:variant>
      <vt:variant>
        <vt:i4>0</vt:i4>
      </vt:variant>
      <vt:variant>
        <vt:i4>0</vt:i4>
      </vt:variant>
      <vt:variant>
        <vt:i4>5</vt:i4>
      </vt:variant>
      <vt:variant>
        <vt:lpwstr>https://www.mass.gov/news/thanksgiving-during-covid-19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Jessica Lyons</cp:lastModifiedBy>
  <cp:revision>2</cp:revision>
  <cp:lastPrinted>2015-01-13T19:59:00Z</cp:lastPrinted>
  <dcterms:created xsi:type="dcterms:W3CDTF">2020-11-24T16:33:00Z</dcterms:created>
  <dcterms:modified xsi:type="dcterms:W3CDTF">2020-11-24T16:33:00Z</dcterms:modified>
</cp:coreProperties>
</file>