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87D" w:rsidRDefault="00FE287D" w:rsidP="00DC031F">
      <w:pPr>
        <w:contextualSpacing/>
        <w:jc w:val="center"/>
        <w:rPr>
          <w:rFonts w:ascii="Baskerville Old Face" w:hAnsi="Baskerville Old Face" w:cs="Tahoma"/>
          <w:b/>
          <w:sz w:val="52"/>
          <w:szCs w:val="40"/>
        </w:rPr>
      </w:pPr>
      <w:bookmarkStart w:id="0" w:name="_GoBack"/>
      <w:bookmarkEnd w:id="0"/>
    </w:p>
    <w:p w:rsidR="00617A7C" w:rsidRPr="00617A7C" w:rsidRDefault="00D75710" w:rsidP="00AB5065">
      <w:pPr>
        <w:contextualSpacing/>
        <w:jc w:val="center"/>
        <w:outlineLvl w:val="0"/>
        <w:rPr>
          <w:rFonts w:ascii="Baskerville Old Face" w:hAnsi="Baskerville Old Face" w:cs="Tahoma"/>
          <w:b/>
          <w:sz w:val="52"/>
          <w:szCs w:val="40"/>
        </w:rPr>
      </w:pPr>
      <w:r w:rsidRPr="00617A7C">
        <w:rPr>
          <w:rFonts w:ascii="Baskerville Old Face" w:hAnsi="Baskerville Old Face" w:cs="Tahoma"/>
          <w:b/>
          <w:sz w:val="52"/>
          <w:szCs w:val="40"/>
        </w:rPr>
        <w:t>Helping Youth</w:t>
      </w:r>
      <w:r w:rsidR="0062290C" w:rsidRPr="00617A7C">
        <w:rPr>
          <w:rFonts w:ascii="Baskerville Old Face" w:hAnsi="Baskerville Old Face" w:cs="Tahoma"/>
          <w:b/>
          <w:sz w:val="52"/>
          <w:szCs w:val="40"/>
        </w:rPr>
        <w:t xml:space="preserve"> </w:t>
      </w:r>
      <w:r w:rsidRPr="00617A7C">
        <w:rPr>
          <w:rFonts w:ascii="Baskerville Old Face" w:hAnsi="Baskerville Old Face" w:cs="Tahoma"/>
          <w:b/>
          <w:sz w:val="52"/>
          <w:szCs w:val="40"/>
        </w:rPr>
        <w:t xml:space="preserve">Become </w:t>
      </w:r>
    </w:p>
    <w:p w:rsidR="00617A7C" w:rsidRPr="00617A7C" w:rsidRDefault="00240666" w:rsidP="00AB5065">
      <w:pPr>
        <w:contextualSpacing/>
        <w:jc w:val="center"/>
        <w:outlineLvl w:val="0"/>
        <w:rPr>
          <w:rFonts w:ascii="Baskerville Old Face" w:hAnsi="Baskerville Old Face" w:cs="Tahoma"/>
          <w:b/>
          <w:sz w:val="52"/>
          <w:szCs w:val="40"/>
        </w:rPr>
      </w:pPr>
      <w:r>
        <w:rPr>
          <w:rFonts w:ascii="Baskerville Old Face" w:hAnsi="Baskerville Old Face" w:cs="Tahoma"/>
          <w:b/>
          <w:sz w:val="52"/>
          <w:szCs w:val="40"/>
        </w:rPr>
        <w:t>t</w:t>
      </w:r>
      <w:r w:rsidR="008458C7">
        <w:rPr>
          <w:rFonts w:ascii="Baskerville Old Face" w:hAnsi="Baskerville Old Face" w:cs="Tahoma"/>
          <w:b/>
          <w:sz w:val="52"/>
          <w:szCs w:val="40"/>
        </w:rPr>
        <w:t>he</w:t>
      </w:r>
      <w:r w:rsidR="00D75710" w:rsidRPr="00617A7C">
        <w:rPr>
          <w:rFonts w:ascii="Baskerville Old Face" w:hAnsi="Baskerville Old Face" w:cs="Tahoma"/>
          <w:b/>
          <w:sz w:val="52"/>
          <w:szCs w:val="40"/>
        </w:rPr>
        <w:t xml:space="preserve"> Drivers of </w:t>
      </w:r>
      <w:r w:rsidR="00617A7C" w:rsidRPr="00617A7C">
        <w:rPr>
          <w:rFonts w:ascii="Baskerville Old Face" w:hAnsi="Baskerville Old Face" w:cs="Tahoma"/>
          <w:b/>
          <w:sz w:val="52"/>
          <w:szCs w:val="40"/>
        </w:rPr>
        <w:t>T</w:t>
      </w:r>
      <w:r w:rsidR="00D75710" w:rsidRPr="00617A7C">
        <w:rPr>
          <w:rFonts w:ascii="Baskerville Old Face" w:hAnsi="Baskerville Old Face" w:cs="Tahoma"/>
          <w:b/>
          <w:sz w:val="52"/>
          <w:szCs w:val="40"/>
        </w:rPr>
        <w:t xml:space="preserve">heir Own </w:t>
      </w:r>
    </w:p>
    <w:p w:rsidR="00D75710" w:rsidRPr="00617A7C" w:rsidRDefault="00D75710" w:rsidP="00AB5065">
      <w:pPr>
        <w:contextualSpacing/>
        <w:jc w:val="center"/>
        <w:outlineLvl w:val="0"/>
        <w:rPr>
          <w:rFonts w:ascii="Baskerville Old Face" w:hAnsi="Baskerville Old Face" w:cs="Tahoma"/>
          <w:b/>
          <w:sz w:val="52"/>
          <w:szCs w:val="40"/>
        </w:rPr>
      </w:pPr>
      <w:r w:rsidRPr="00617A7C">
        <w:rPr>
          <w:rFonts w:ascii="Baskerville Old Face" w:hAnsi="Baskerville Old Face" w:cs="Tahoma"/>
          <w:b/>
          <w:sz w:val="52"/>
          <w:szCs w:val="40"/>
        </w:rPr>
        <w:t>College and Career Readiness Success:</w:t>
      </w:r>
    </w:p>
    <w:p w:rsidR="00DC031F" w:rsidRPr="00617A7C" w:rsidRDefault="00DC031F" w:rsidP="00DC031F">
      <w:pPr>
        <w:contextualSpacing/>
        <w:jc w:val="center"/>
        <w:rPr>
          <w:rFonts w:ascii="Baskerville Old Face" w:hAnsi="Baskerville Old Face" w:cs="Tahoma"/>
          <w:b/>
          <w:sz w:val="52"/>
          <w:szCs w:val="40"/>
        </w:rPr>
      </w:pPr>
    </w:p>
    <w:p w:rsidR="003717CD" w:rsidRPr="00FE287D" w:rsidRDefault="00D75710" w:rsidP="00DC031F">
      <w:pPr>
        <w:contextualSpacing/>
        <w:jc w:val="center"/>
        <w:rPr>
          <w:rFonts w:ascii="Baskerville Old Face" w:hAnsi="Baskerville Old Face" w:cs="Tahoma"/>
          <w:sz w:val="44"/>
          <w:szCs w:val="40"/>
        </w:rPr>
      </w:pPr>
      <w:r w:rsidRPr="00FE287D">
        <w:rPr>
          <w:rFonts w:ascii="Baskerville Old Face" w:hAnsi="Baskerville Old Face" w:cs="Tahoma"/>
          <w:sz w:val="44"/>
          <w:szCs w:val="40"/>
        </w:rPr>
        <w:t xml:space="preserve">Nature, Promise, and Implementation Recommendations for </w:t>
      </w:r>
      <w:r w:rsidR="009E40F2" w:rsidRPr="00FE287D">
        <w:rPr>
          <w:rFonts w:ascii="Baskerville Old Face" w:hAnsi="Baskerville Old Face" w:cs="Tahoma"/>
          <w:sz w:val="44"/>
          <w:szCs w:val="40"/>
        </w:rPr>
        <w:t>Supporting</w:t>
      </w:r>
      <w:r w:rsidRPr="00FE287D">
        <w:rPr>
          <w:rFonts w:ascii="Baskerville Old Face" w:hAnsi="Baskerville Old Face" w:cs="Tahoma"/>
          <w:sz w:val="44"/>
          <w:szCs w:val="40"/>
        </w:rPr>
        <w:t xml:space="preserve"> Districts</w:t>
      </w:r>
      <w:r w:rsidR="009E40F2" w:rsidRPr="00FE287D">
        <w:rPr>
          <w:rFonts w:ascii="Baskerville Old Face" w:hAnsi="Baskerville Old Face" w:cs="Tahoma"/>
          <w:sz w:val="44"/>
          <w:szCs w:val="40"/>
        </w:rPr>
        <w:t xml:space="preserve"> </w:t>
      </w:r>
    </w:p>
    <w:p w:rsidR="00D75710" w:rsidRPr="00FE287D" w:rsidRDefault="00240666" w:rsidP="00AB5065">
      <w:pPr>
        <w:contextualSpacing/>
        <w:jc w:val="center"/>
        <w:outlineLvl w:val="0"/>
        <w:rPr>
          <w:rFonts w:ascii="Baskerville Old Face" w:hAnsi="Baskerville Old Face" w:cs="Tahoma"/>
          <w:sz w:val="44"/>
          <w:szCs w:val="40"/>
        </w:rPr>
      </w:pPr>
      <w:r>
        <w:rPr>
          <w:rFonts w:ascii="Baskerville Old Face" w:hAnsi="Baskerville Old Face" w:cs="Tahoma"/>
          <w:sz w:val="44"/>
          <w:szCs w:val="40"/>
        </w:rPr>
        <w:t>t</w:t>
      </w:r>
      <w:r w:rsidR="008458C7">
        <w:rPr>
          <w:rFonts w:ascii="Baskerville Old Face" w:hAnsi="Baskerville Old Face" w:cs="Tahoma"/>
          <w:sz w:val="44"/>
          <w:szCs w:val="40"/>
        </w:rPr>
        <w:t>o</w:t>
      </w:r>
      <w:r w:rsidR="009E40F2" w:rsidRPr="00FE287D">
        <w:rPr>
          <w:rFonts w:ascii="Baskerville Old Face" w:hAnsi="Baskerville Old Face" w:cs="Tahoma"/>
          <w:sz w:val="44"/>
          <w:szCs w:val="40"/>
        </w:rPr>
        <w:t xml:space="preserve"> Adopt</w:t>
      </w:r>
      <w:r w:rsidR="00D75710" w:rsidRPr="00FE287D">
        <w:rPr>
          <w:rFonts w:ascii="Baskerville Old Face" w:hAnsi="Baskerville Old Face" w:cs="Tahoma"/>
          <w:sz w:val="44"/>
          <w:szCs w:val="40"/>
        </w:rPr>
        <w:t xml:space="preserve"> Individual Learning Plans</w:t>
      </w:r>
    </w:p>
    <w:p w:rsidR="00D75710" w:rsidRPr="0062290C" w:rsidRDefault="00D75710" w:rsidP="00DC031F">
      <w:pPr>
        <w:contextualSpacing/>
        <w:jc w:val="center"/>
        <w:rPr>
          <w:rFonts w:ascii="Baskerville Old Face" w:hAnsi="Baskerville Old Face" w:cs="Tahoma"/>
          <w:b/>
          <w:i/>
          <w:sz w:val="40"/>
          <w:szCs w:val="40"/>
        </w:rPr>
      </w:pPr>
    </w:p>
    <w:p w:rsidR="00D75710" w:rsidRPr="0062290C" w:rsidRDefault="00FE287D" w:rsidP="00DC031F">
      <w:pPr>
        <w:contextualSpacing/>
        <w:jc w:val="center"/>
        <w:rPr>
          <w:rFonts w:ascii="Baskerville Old Face" w:hAnsi="Baskerville Old Face" w:cs="Tahoma"/>
          <w:b/>
        </w:rPr>
      </w:pPr>
      <w:r>
        <w:rPr>
          <w:noProof/>
        </w:rPr>
        <w:drawing>
          <wp:anchor distT="0" distB="0" distL="114300" distR="114300" simplePos="0" relativeHeight="251673600" behindDoc="0" locked="0" layoutInCell="1" allowOverlap="1">
            <wp:simplePos x="0" y="0"/>
            <wp:positionH relativeFrom="column">
              <wp:posOffset>1596390</wp:posOffset>
            </wp:positionH>
            <wp:positionV relativeFrom="paragraph">
              <wp:posOffset>177165</wp:posOffset>
            </wp:positionV>
            <wp:extent cx="2360930" cy="2360930"/>
            <wp:effectExtent l="0" t="0" r="1270" b="1270"/>
            <wp:wrapSquare wrapText="bothSides"/>
            <wp:docPr id="13" name="Picture 13" descr="Image result for M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0930" cy="2360930"/>
                    </a:xfrm>
                    <a:prstGeom prst="rect">
                      <a:avLst/>
                    </a:prstGeom>
                    <a:noFill/>
                    <a:ln>
                      <a:noFill/>
                    </a:ln>
                  </pic:spPr>
                </pic:pic>
              </a:graphicData>
            </a:graphic>
          </wp:anchor>
        </w:drawing>
      </w:r>
    </w:p>
    <w:p w:rsidR="009E40F2" w:rsidRPr="0062290C" w:rsidRDefault="009E40F2" w:rsidP="00DC031F">
      <w:pPr>
        <w:contextualSpacing/>
        <w:jc w:val="center"/>
        <w:rPr>
          <w:rFonts w:ascii="Baskerville Old Face" w:hAnsi="Baskerville Old Face" w:cs="Tahoma"/>
          <w:b/>
        </w:rPr>
      </w:pPr>
    </w:p>
    <w:p w:rsidR="009E40F2" w:rsidRPr="0062290C" w:rsidRDefault="0050677C" w:rsidP="0050677C">
      <w:pPr>
        <w:tabs>
          <w:tab w:val="left" w:pos="3901"/>
        </w:tabs>
        <w:contextualSpacing/>
        <w:rPr>
          <w:rFonts w:ascii="Baskerville Old Face" w:hAnsi="Baskerville Old Face" w:cs="Tahoma"/>
          <w:b/>
        </w:rPr>
      </w:pPr>
      <w:r>
        <w:rPr>
          <w:rFonts w:ascii="Baskerville Old Face" w:hAnsi="Baskerville Old Face" w:cs="Tahoma"/>
          <w:b/>
        </w:rPr>
        <w:tab/>
      </w:r>
    </w:p>
    <w:p w:rsidR="009E40F2" w:rsidRPr="0062290C" w:rsidRDefault="009E40F2" w:rsidP="00DC031F">
      <w:pPr>
        <w:contextualSpacing/>
        <w:jc w:val="center"/>
        <w:rPr>
          <w:rFonts w:ascii="Baskerville Old Face" w:hAnsi="Baskerville Old Face" w:cs="Tahoma"/>
          <w:b/>
        </w:rPr>
      </w:pPr>
    </w:p>
    <w:p w:rsidR="009E40F2" w:rsidRPr="0062290C" w:rsidRDefault="009E40F2" w:rsidP="00DC031F">
      <w:pPr>
        <w:contextualSpacing/>
        <w:jc w:val="center"/>
        <w:rPr>
          <w:rFonts w:ascii="Baskerville Old Face" w:hAnsi="Baskerville Old Face" w:cs="Tahoma"/>
          <w:b/>
        </w:rPr>
      </w:pPr>
    </w:p>
    <w:p w:rsidR="00DC031F" w:rsidRPr="0062290C" w:rsidRDefault="00DC031F" w:rsidP="00DC031F">
      <w:pPr>
        <w:contextualSpacing/>
        <w:jc w:val="center"/>
        <w:rPr>
          <w:rFonts w:ascii="Baskerville Old Face" w:hAnsi="Baskerville Old Face" w:cs="Tahoma"/>
          <w:b/>
        </w:rPr>
      </w:pPr>
    </w:p>
    <w:p w:rsidR="00DC031F" w:rsidRPr="0062290C" w:rsidRDefault="00DC031F" w:rsidP="00DC031F">
      <w:pPr>
        <w:contextualSpacing/>
        <w:jc w:val="center"/>
        <w:rPr>
          <w:rFonts w:ascii="Baskerville Old Face" w:hAnsi="Baskerville Old Face" w:cs="Tahoma"/>
          <w:b/>
        </w:rPr>
      </w:pPr>
    </w:p>
    <w:p w:rsidR="00DC031F" w:rsidRPr="0062290C" w:rsidRDefault="00DC031F" w:rsidP="00DC031F">
      <w:pPr>
        <w:contextualSpacing/>
        <w:jc w:val="center"/>
        <w:rPr>
          <w:rFonts w:ascii="Baskerville Old Face" w:hAnsi="Baskerville Old Face" w:cs="Tahoma"/>
          <w:b/>
        </w:rPr>
      </w:pPr>
    </w:p>
    <w:p w:rsidR="00DC031F" w:rsidRPr="0062290C" w:rsidRDefault="00DC031F" w:rsidP="00DC031F">
      <w:pPr>
        <w:contextualSpacing/>
        <w:jc w:val="center"/>
        <w:rPr>
          <w:rFonts w:ascii="Baskerville Old Face" w:hAnsi="Baskerville Old Face" w:cs="Tahoma"/>
          <w:b/>
        </w:rPr>
      </w:pPr>
    </w:p>
    <w:p w:rsidR="00DC031F" w:rsidRPr="0062290C" w:rsidRDefault="00DC031F" w:rsidP="00DC031F">
      <w:pPr>
        <w:contextualSpacing/>
        <w:jc w:val="center"/>
        <w:rPr>
          <w:rFonts w:ascii="Baskerville Old Face" w:hAnsi="Baskerville Old Face" w:cs="Tahoma"/>
          <w:b/>
        </w:rPr>
      </w:pPr>
    </w:p>
    <w:p w:rsidR="00DC031F" w:rsidRPr="0062290C" w:rsidRDefault="00DC031F" w:rsidP="00DC031F">
      <w:pPr>
        <w:contextualSpacing/>
        <w:jc w:val="center"/>
        <w:rPr>
          <w:rFonts w:ascii="Baskerville Old Face" w:hAnsi="Baskerville Old Face" w:cs="Tahoma"/>
          <w:b/>
        </w:rPr>
      </w:pPr>
    </w:p>
    <w:p w:rsidR="00FE287D" w:rsidRDefault="00FE287D" w:rsidP="00DC031F">
      <w:pPr>
        <w:contextualSpacing/>
        <w:jc w:val="center"/>
        <w:rPr>
          <w:rFonts w:ascii="Baskerville Old Face" w:hAnsi="Baskerville Old Face" w:cs="Tahoma"/>
          <w:b/>
          <w:sz w:val="32"/>
          <w:szCs w:val="32"/>
        </w:rPr>
      </w:pPr>
    </w:p>
    <w:p w:rsidR="00FE287D" w:rsidRDefault="00FE287D" w:rsidP="00DC031F">
      <w:pPr>
        <w:contextualSpacing/>
        <w:jc w:val="center"/>
        <w:rPr>
          <w:rFonts w:ascii="Baskerville Old Face" w:hAnsi="Baskerville Old Face" w:cs="Tahoma"/>
          <w:b/>
          <w:sz w:val="32"/>
          <w:szCs w:val="32"/>
        </w:rPr>
      </w:pPr>
    </w:p>
    <w:p w:rsidR="00FE287D" w:rsidRDefault="00FE287D" w:rsidP="00DC031F">
      <w:pPr>
        <w:contextualSpacing/>
        <w:jc w:val="center"/>
        <w:rPr>
          <w:rFonts w:ascii="Baskerville Old Face" w:hAnsi="Baskerville Old Face" w:cs="Tahoma"/>
          <w:b/>
          <w:sz w:val="32"/>
          <w:szCs w:val="32"/>
        </w:rPr>
      </w:pPr>
    </w:p>
    <w:p w:rsidR="00FE287D" w:rsidRDefault="00FE287D" w:rsidP="00DC031F">
      <w:pPr>
        <w:contextualSpacing/>
        <w:jc w:val="center"/>
        <w:rPr>
          <w:rFonts w:ascii="Baskerville Old Face" w:hAnsi="Baskerville Old Face" w:cs="Tahoma"/>
          <w:b/>
          <w:sz w:val="32"/>
          <w:szCs w:val="32"/>
        </w:rPr>
      </w:pPr>
    </w:p>
    <w:p w:rsidR="00FE287D" w:rsidRDefault="00FE287D" w:rsidP="00DC031F">
      <w:pPr>
        <w:contextualSpacing/>
        <w:jc w:val="center"/>
        <w:rPr>
          <w:rFonts w:ascii="Baskerville Old Face" w:hAnsi="Baskerville Old Face" w:cs="Tahoma"/>
          <w:b/>
          <w:sz w:val="32"/>
          <w:szCs w:val="32"/>
        </w:rPr>
      </w:pPr>
    </w:p>
    <w:p w:rsidR="00C14250" w:rsidRPr="00FE287D" w:rsidRDefault="00D75710" w:rsidP="00AB5065">
      <w:pPr>
        <w:contextualSpacing/>
        <w:jc w:val="center"/>
        <w:outlineLvl w:val="0"/>
        <w:rPr>
          <w:rFonts w:ascii="Baskerville Old Face" w:hAnsi="Baskerville Old Face" w:cs="Tahoma"/>
          <w:sz w:val="32"/>
          <w:szCs w:val="32"/>
        </w:rPr>
      </w:pPr>
      <w:r w:rsidRPr="00FE287D">
        <w:rPr>
          <w:rFonts w:ascii="Baskerville Old Face" w:hAnsi="Baskerville Old Face" w:cs="Tahoma"/>
          <w:sz w:val="32"/>
          <w:szCs w:val="32"/>
        </w:rPr>
        <w:t>Re</w:t>
      </w:r>
      <w:r w:rsidR="003717CD" w:rsidRPr="00FE287D">
        <w:rPr>
          <w:rFonts w:ascii="Baskerville Old Face" w:hAnsi="Baskerville Old Face" w:cs="Tahoma"/>
          <w:sz w:val="32"/>
          <w:szCs w:val="32"/>
        </w:rPr>
        <w:t>port and Re</w:t>
      </w:r>
      <w:r w:rsidR="00C14250" w:rsidRPr="00FE287D">
        <w:rPr>
          <w:rFonts w:ascii="Baskerville Old Face" w:hAnsi="Baskerville Old Face" w:cs="Tahoma"/>
          <w:sz w:val="32"/>
          <w:szCs w:val="32"/>
        </w:rPr>
        <w:t xml:space="preserve">commendations </w:t>
      </w:r>
      <w:r w:rsidR="003717CD" w:rsidRPr="00FE287D">
        <w:rPr>
          <w:rFonts w:ascii="Baskerville Old Face" w:hAnsi="Baskerville Old Face" w:cs="Tahoma"/>
          <w:sz w:val="32"/>
          <w:szCs w:val="32"/>
        </w:rPr>
        <w:t xml:space="preserve">of the </w:t>
      </w:r>
    </w:p>
    <w:p w:rsidR="00C14250" w:rsidRPr="00FE287D" w:rsidRDefault="003717CD" w:rsidP="00DC031F">
      <w:pPr>
        <w:contextualSpacing/>
        <w:jc w:val="center"/>
        <w:rPr>
          <w:rFonts w:ascii="Baskerville Old Face" w:hAnsi="Baskerville Old Face" w:cs="Tahoma"/>
          <w:sz w:val="32"/>
          <w:szCs w:val="32"/>
        </w:rPr>
      </w:pPr>
      <w:r w:rsidRPr="00FE287D">
        <w:rPr>
          <w:rFonts w:ascii="Baskerville Old Face" w:hAnsi="Baskerville Old Face" w:cs="Tahoma"/>
          <w:sz w:val="32"/>
          <w:szCs w:val="32"/>
        </w:rPr>
        <w:t xml:space="preserve">Advisory Committee Studying </w:t>
      </w:r>
    </w:p>
    <w:p w:rsidR="003717CD" w:rsidRPr="00FE287D" w:rsidRDefault="003B79E4" w:rsidP="00DC031F">
      <w:pPr>
        <w:contextualSpacing/>
        <w:jc w:val="center"/>
        <w:rPr>
          <w:rFonts w:ascii="Baskerville Old Face" w:hAnsi="Baskerville Old Face" w:cs="Tahoma"/>
          <w:sz w:val="32"/>
          <w:szCs w:val="32"/>
        </w:rPr>
      </w:pPr>
      <w:r w:rsidRPr="00FE287D">
        <w:rPr>
          <w:rFonts w:ascii="Baskerville Old Face" w:hAnsi="Baskerville Old Face" w:cs="Tahoma"/>
          <w:sz w:val="32"/>
          <w:szCs w:val="32"/>
        </w:rPr>
        <w:t>The</w:t>
      </w:r>
      <w:r w:rsidR="003717CD" w:rsidRPr="00FE287D">
        <w:rPr>
          <w:rFonts w:ascii="Baskerville Old Face" w:hAnsi="Baskerville Old Face" w:cs="Tahoma"/>
          <w:sz w:val="32"/>
          <w:szCs w:val="32"/>
        </w:rPr>
        <w:t xml:space="preserve"> </w:t>
      </w:r>
      <w:r w:rsidR="00D75710" w:rsidRPr="00FE287D">
        <w:rPr>
          <w:rFonts w:ascii="Baskerville Old Face" w:hAnsi="Baskerville Old Face" w:cs="Tahoma"/>
          <w:sz w:val="32"/>
          <w:szCs w:val="32"/>
        </w:rPr>
        <w:t>Develop</w:t>
      </w:r>
      <w:r w:rsidR="003717CD" w:rsidRPr="00FE287D">
        <w:rPr>
          <w:rFonts w:ascii="Baskerville Old Face" w:hAnsi="Baskerville Old Face" w:cs="Tahoma"/>
          <w:sz w:val="32"/>
          <w:szCs w:val="32"/>
        </w:rPr>
        <w:t xml:space="preserve">ment </w:t>
      </w:r>
      <w:r w:rsidR="00D75710" w:rsidRPr="00FE287D">
        <w:rPr>
          <w:rFonts w:ascii="Baskerville Old Face" w:hAnsi="Baskerville Old Face" w:cs="Tahoma"/>
          <w:sz w:val="32"/>
          <w:szCs w:val="32"/>
        </w:rPr>
        <w:t>and Implement</w:t>
      </w:r>
      <w:r w:rsidR="003717CD" w:rsidRPr="00FE287D">
        <w:rPr>
          <w:rFonts w:ascii="Baskerville Old Face" w:hAnsi="Baskerville Old Face" w:cs="Tahoma"/>
          <w:sz w:val="32"/>
          <w:szCs w:val="32"/>
        </w:rPr>
        <w:t xml:space="preserve">ation </w:t>
      </w:r>
    </w:p>
    <w:p w:rsidR="00D75710" w:rsidRPr="00FE287D" w:rsidRDefault="003B79E4" w:rsidP="00DC031F">
      <w:pPr>
        <w:contextualSpacing/>
        <w:jc w:val="center"/>
        <w:rPr>
          <w:rFonts w:ascii="Baskerville Old Face" w:hAnsi="Baskerville Old Face" w:cs="Tahoma"/>
          <w:sz w:val="32"/>
          <w:szCs w:val="32"/>
        </w:rPr>
      </w:pPr>
      <w:r w:rsidRPr="00FE287D">
        <w:rPr>
          <w:rFonts w:ascii="Baskerville Old Face" w:hAnsi="Baskerville Old Face" w:cs="Tahoma"/>
          <w:sz w:val="32"/>
          <w:szCs w:val="32"/>
        </w:rPr>
        <w:t>Of</w:t>
      </w:r>
      <w:r w:rsidR="00344A65">
        <w:rPr>
          <w:rFonts w:ascii="Baskerville Old Face" w:hAnsi="Baskerville Old Face" w:cs="Tahoma"/>
          <w:sz w:val="32"/>
          <w:szCs w:val="32"/>
        </w:rPr>
        <w:t xml:space="preserve"> Six-</w:t>
      </w:r>
      <w:r w:rsidR="003717CD" w:rsidRPr="00FE287D">
        <w:rPr>
          <w:rFonts w:ascii="Baskerville Old Face" w:hAnsi="Baskerville Old Face" w:cs="Tahoma"/>
          <w:sz w:val="32"/>
          <w:szCs w:val="32"/>
        </w:rPr>
        <w:t>Year Career Plans</w:t>
      </w:r>
    </w:p>
    <w:p w:rsidR="00D75710" w:rsidRPr="0062290C" w:rsidRDefault="00D75710" w:rsidP="00DC031F">
      <w:pPr>
        <w:contextualSpacing/>
        <w:jc w:val="center"/>
        <w:rPr>
          <w:rFonts w:ascii="Baskerville Old Face" w:hAnsi="Baskerville Old Face" w:cs="Tahoma"/>
        </w:rPr>
      </w:pPr>
    </w:p>
    <w:p w:rsidR="00D75710" w:rsidRPr="0062290C" w:rsidRDefault="00D75710" w:rsidP="00DC031F">
      <w:pPr>
        <w:contextualSpacing/>
        <w:jc w:val="center"/>
        <w:rPr>
          <w:rFonts w:ascii="Baskerville Old Face" w:hAnsi="Baskerville Old Face" w:cs="Tahoma"/>
        </w:rPr>
      </w:pPr>
    </w:p>
    <w:p w:rsidR="00D75710" w:rsidRPr="0062290C" w:rsidRDefault="006F7B14" w:rsidP="00DC031F">
      <w:pPr>
        <w:contextualSpacing/>
        <w:jc w:val="center"/>
        <w:rPr>
          <w:rFonts w:ascii="Baskerville Old Face" w:hAnsi="Baskerville Old Face" w:cs="Tahoma"/>
          <w:sz w:val="32"/>
          <w:szCs w:val="32"/>
        </w:rPr>
      </w:pPr>
      <w:r>
        <w:rPr>
          <w:rFonts w:ascii="Baskerville Old Face" w:hAnsi="Baskerville Old Face" w:cs="Tahoma"/>
          <w:sz w:val="32"/>
          <w:szCs w:val="32"/>
        </w:rPr>
        <w:t>December</w:t>
      </w:r>
      <w:r w:rsidR="00D75710" w:rsidRPr="0062290C">
        <w:rPr>
          <w:rFonts w:ascii="Baskerville Old Face" w:hAnsi="Baskerville Old Face" w:cs="Tahoma"/>
          <w:sz w:val="32"/>
          <w:szCs w:val="32"/>
        </w:rPr>
        <w:t xml:space="preserve"> 2016</w:t>
      </w:r>
    </w:p>
    <w:p w:rsidR="00D75710" w:rsidRPr="0062290C" w:rsidRDefault="00D75710" w:rsidP="00DC031F">
      <w:pPr>
        <w:spacing w:after="200"/>
        <w:rPr>
          <w:rFonts w:ascii="Baskerville Old Face" w:hAnsi="Baskerville Old Face" w:cs="Tahoma"/>
        </w:rPr>
      </w:pPr>
      <w:r w:rsidRPr="0062290C">
        <w:rPr>
          <w:rFonts w:ascii="Baskerville Old Face" w:hAnsi="Baskerville Old Face" w:cs="Tahoma"/>
        </w:rPr>
        <w:br w:type="page"/>
      </w:r>
    </w:p>
    <w:p w:rsidR="00D75710" w:rsidRPr="009973AB" w:rsidRDefault="00D75710" w:rsidP="00AB5065">
      <w:pPr>
        <w:spacing w:after="200" w:line="276" w:lineRule="auto"/>
        <w:outlineLvl w:val="0"/>
        <w:rPr>
          <w:rFonts w:ascii="Baskerville Old Face" w:hAnsi="Baskerville Old Face" w:cs="Tahoma"/>
          <w:b/>
          <w:sz w:val="32"/>
          <w:szCs w:val="32"/>
          <w:shd w:val="clear" w:color="auto" w:fill="FFFFFF"/>
        </w:rPr>
      </w:pPr>
      <w:r w:rsidRPr="009973AB">
        <w:rPr>
          <w:rFonts w:ascii="Baskerville Old Face" w:hAnsi="Baskerville Old Face" w:cs="Tahoma"/>
          <w:b/>
          <w:sz w:val="32"/>
          <w:szCs w:val="32"/>
          <w:shd w:val="clear" w:color="auto" w:fill="FFFFFF"/>
        </w:rPr>
        <w:lastRenderedPageBreak/>
        <w:t>TABLE OF CONTENTS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gridCol w:w="1260"/>
      </w:tblGrid>
      <w:tr w:rsidR="009E40F2" w:rsidRPr="00E15BE9" w:rsidTr="005A541D">
        <w:tc>
          <w:tcPr>
            <w:tcW w:w="8388" w:type="dxa"/>
          </w:tcPr>
          <w:p w:rsidR="009E40F2" w:rsidRPr="00E15BE9" w:rsidRDefault="009E40F2" w:rsidP="00DC031F">
            <w:pPr>
              <w:contextualSpacing/>
              <w:rPr>
                <w:rFonts w:ascii="Baskerville Old Face" w:hAnsi="Baskerville Old Face" w:cs="Tahoma"/>
                <w:smallCaps/>
                <w:sz w:val="32"/>
              </w:rPr>
            </w:pPr>
          </w:p>
        </w:tc>
        <w:tc>
          <w:tcPr>
            <w:tcW w:w="1260" w:type="dxa"/>
          </w:tcPr>
          <w:p w:rsidR="009E40F2" w:rsidRPr="00E15BE9" w:rsidRDefault="009E40F2" w:rsidP="00E15BE9">
            <w:pPr>
              <w:contextualSpacing/>
              <w:jc w:val="right"/>
              <w:rPr>
                <w:rFonts w:ascii="Baskerville Old Face" w:hAnsi="Baskerville Old Face" w:cs="Tahoma"/>
                <w:smallCaps/>
                <w:sz w:val="36"/>
              </w:rPr>
            </w:pPr>
          </w:p>
        </w:tc>
      </w:tr>
      <w:tr w:rsidR="00E15BE9" w:rsidRPr="00E15BE9" w:rsidTr="005A541D">
        <w:tc>
          <w:tcPr>
            <w:tcW w:w="8388" w:type="dxa"/>
          </w:tcPr>
          <w:p w:rsidR="00E15BE9" w:rsidRPr="00E15BE9" w:rsidRDefault="00E15BE9" w:rsidP="00DC031F">
            <w:pPr>
              <w:contextualSpacing/>
              <w:rPr>
                <w:rFonts w:ascii="Baskerville Old Face" w:hAnsi="Baskerville Old Face" w:cs="Tahoma"/>
                <w:smallCaps/>
                <w:sz w:val="32"/>
              </w:rPr>
            </w:pPr>
          </w:p>
        </w:tc>
        <w:tc>
          <w:tcPr>
            <w:tcW w:w="1260" w:type="dxa"/>
          </w:tcPr>
          <w:p w:rsidR="00E15BE9" w:rsidRPr="00E15BE9" w:rsidRDefault="00E15BE9" w:rsidP="00E15BE9">
            <w:pPr>
              <w:contextualSpacing/>
              <w:jc w:val="right"/>
              <w:rPr>
                <w:rFonts w:ascii="Baskerville Old Face" w:hAnsi="Baskerville Old Face" w:cs="Tahoma"/>
                <w:smallCaps/>
                <w:sz w:val="36"/>
              </w:rPr>
            </w:pPr>
          </w:p>
        </w:tc>
      </w:tr>
      <w:tr w:rsidR="009E40F2" w:rsidRPr="00E15BE9" w:rsidTr="005A541D">
        <w:tc>
          <w:tcPr>
            <w:tcW w:w="8388" w:type="dxa"/>
          </w:tcPr>
          <w:p w:rsidR="009E40F2" w:rsidRPr="00E15BE9" w:rsidRDefault="00BF2861" w:rsidP="00D137C1">
            <w:pPr>
              <w:contextualSpacing/>
              <w:rPr>
                <w:rFonts w:ascii="Baskerville Old Face" w:hAnsi="Baskerville Old Face" w:cs="Tahoma"/>
                <w:smallCaps/>
                <w:sz w:val="32"/>
              </w:rPr>
            </w:pPr>
            <w:r w:rsidRPr="00E15BE9">
              <w:rPr>
                <w:rFonts w:ascii="Baskerville Old Face" w:hAnsi="Baskerville Old Face" w:cs="Tahoma"/>
                <w:smallCaps/>
                <w:sz w:val="32"/>
              </w:rPr>
              <w:t>LETTER FROM SECRETARY</w:t>
            </w:r>
            <w:r>
              <w:rPr>
                <w:rFonts w:ascii="Baskerville Old Face" w:hAnsi="Baskerville Old Face" w:cs="Tahoma"/>
                <w:smallCaps/>
                <w:sz w:val="32"/>
              </w:rPr>
              <w:t xml:space="preserve"> OF EDUCATION</w:t>
            </w:r>
          </w:p>
        </w:tc>
        <w:tc>
          <w:tcPr>
            <w:tcW w:w="1260" w:type="dxa"/>
            <w:vAlign w:val="bottom"/>
          </w:tcPr>
          <w:p w:rsidR="009E40F2" w:rsidRPr="00E15BE9" w:rsidRDefault="00617A7C" w:rsidP="005A541D">
            <w:pPr>
              <w:contextualSpacing/>
              <w:jc w:val="right"/>
              <w:rPr>
                <w:rFonts w:ascii="Baskerville Old Face" w:hAnsi="Baskerville Old Face" w:cs="Tahoma"/>
                <w:smallCaps/>
                <w:sz w:val="32"/>
              </w:rPr>
            </w:pPr>
            <w:r w:rsidRPr="00E15BE9">
              <w:rPr>
                <w:rFonts w:ascii="Baskerville Old Face" w:hAnsi="Baskerville Old Face" w:cs="Tahoma"/>
                <w:smallCaps/>
                <w:sz w:val="32"/>
              </w:rPr>
              <w:t>3</w:t>
            </w:r>
          </w:p>
        </w:tc>
      </w:tr>
      <w:tr w:rsidR="009E40F2" w:rsidRPr="00E15BE9" w:rsidTr="005A541D">
        <w:tc>
          <w:tcPr>
            <w:tcW w:w="8388" w:type="dxa"/>
          </w:tcPr>
          <w:p w:rsidR="009E40F2" w:rsidRPr="00E15BE9" w:rsidRDefault="009E40F2" w:rsidP="00DC031F">
            <w:pPr>
              <w:contextualSpacing/>
              <w:rPr>
                <w:rFonts w:ascii="Baskerville Old Face" w:hAnsi="Baskerville Old Face" w:cs="Tahoma"/>
                <w:smallCaps/>
                <w:sz w:val="32"/>
              </w:rPr>
            </w:pPr>
          </w:p>
        </w:tc>
        <w:tc>
          <w:tcPr>
            <w:tcW w:w="1260" w:type="dxa"/>
            <w:vAlign w:val="bottom"/>
          </w:tcPr>
          <w:p w:rsidR="009E40F2" w:rsidRPr="00E15BE9" w:rsidRDefault="009E40F2" w:rsidP="005A541D">
            <w:pPr>
              <w:contextualSpacing/>
              <w:jc w:val="right"/>
              <w:rPr>
                <w:rFonts w:ascii="Baskerville Old Face" w:hAnsi="Baskerville Old Face" w:cs="Tahoma"/>
                <w:smallCaps/>
                <w:sz w:val="32"/>
              </w:rPr>
            </w:pPr>
          </w:p>
        </w:tc>
      </w:tr>
      <w:tr w:rsidR="009E40F2" w:rsidRPr="00E15BE9" w:rsidTr="005A541D">
        <w:tc>
          <w:tcPr>
            <w:tcW w:w="8388" w:type="dxa"/>
          </w:tcPr>
          <w:p w:rsidR="009E40F2" w:rsidRPr="00E15BE9" w:rsidRDefault="00BF2861" w:rsidP="00DC031F">
            <w:pPr>
              <w:contextualSpacing/>
              <w:rPr>
                <w:rFonts w:ascii="Baskerville Old Face" w:hAnsi="Baskerville Old Face" w:cs="Tahoma"/>
                <w:smallCaps/>
                <w:sz w:val="32"/>
              </w:rPr>
            </w:pPr>
            <w:r w:rsidRPr="00E15BE9">
              <w:rPr>
                <w:rFonts w:ascii="Baskerville Old Face" w:hAnsi="Baskerville Old Face" w:cs="Tahoma"/>
                <w:smallCaps/>
                <w:sz w:val="32"/>
              </w:rPr>
              <w:t xml:space="preserve">ADVISORY COMMITTEE </w:t>
            </w:r>
          </w:p>
        </w:tc>
        <w:tc>
          <w:tcPr>
            <w:tcW w:w="1260" w:type="dxa"/>
            <w:vAlign w:val="bottom"/>
          </w:tcPr>
          <w:p w:rsidR="009E40F2" w:rsidRPr="00E15BE9" w:rsidRDefault="00617A7C" w:rsidP="005A541D">
            <w:pPr>
              <w:contextualSpacing/>
              <w:jc w:val="right"/>
              <w:rPr>
                <w:rFonts w:ascii="Baskerville Old Face" w:hAnsi="Baskerville Old Face" w:cs="Tahoma"/>
                <w:smallCaps/>
                <w:sz w:val="32"/>
              </w:rPr>
            </w:pPr>
            <w:r w:rsidRPr="00E15BE9">
              <w:rPr>
                <w:rFonts w:ascii="Baskerville Old Face" w:hAnsi="Baskerville Old Face" w:cs="Tahoma"/>
                <w:smallCaps/>
                <w:sz w:val="32"/>
              </w:rPr>
              <w:t>4</w:t>
            </w:r>
          </w:p>
        </w:tc>
      </w:tr>
      <w:tr w:rsidR="009E40F2" w:rsidRPr="00E15BE9" w:rsidTr="005A541D">
        <w:tc>
          <w:tcPr>
            <w:tcW w:w="8388" w:type="dxa"/>
          </w:tcPr>
          <w:p w:rsidR="009E40F2" w:rsidRPr="00E15BE9" w:rsidRDefault="009E40F2" w:rsidP="00DC031F">
            <w:pPr>
              <w:contextualSpacing/>
              <w:rPr>
                <w:rFonts w:ascii="Baskerville Old Face" w:hAnsi="Baskerville Old Face" w:cs="Tahoma"/>
                <w:smallCaps/>
                <w:sz w:val="32"/>
              </w:rPr>
            </w:pPr>
          </w:p>
        </w:tc>
        <w:tc>
          <w:tcPr>
            <w:tcW w:w="1260" w:type="dxa"/>
            <w:vAlign w:val="bottom"/>
          </w:tcPr>
          <w:p w:rsidR="009E40F2" w:rsidRPr="00E15BE9" w:rsidRDefault="009E40F2" w:rsidP="005A541D">
            <w:pPr>
              <w:contextualSpacing/>
              <w:jc w:val="right"/>
              <w:rPr>
                <w:rFonts w:ascii="Baskerville Old Face" w:hAnsi="Baskerville Old Face" w:cs="Tahoma"/>
                <w:smallCaps/>
                <w:sz w:val="32"/>
              </w:rPr>
            </w:pPr>
          </w:p>
        </w:tc>
      </w:tr>
      <w:tr w:rsidR="009E40F2" w:rsidRPr="00E15BE9" w:rsidTr="005A541D">
        <w:tc>
          <w:tcPr>
            <w:tcW w:w="8388" w:type="dxa"/>
          </w:tcPr>
          <w:p w:rsidR="009E40F2" w:rsidRPr="00E15BE9" w:rsidRDefault="00BF2861" w:rsidP="00DC031F">
            <w:pPr>
              <w:contextualSpacing/>
              <w:rPr>
                <w:rFonts w:ascii="Baskerville Old Face" w:hAnsi="Baskerville Old Face" w:cs="Tahoma"/>
                <w:smallCaps/>
                <w:sz w:val="32"/>
              </w:rPr>
            </w:pPr>
            <w:r w:rsidRPr="00E15BE9">
              <w:rPr>
                <w:rFonts w:ascii="Baskerville Old Face" w:hAnsi="Baskerville Old Face" w:cs="Tahoma"/>
                <w:smallCaps/>
                <w:sz w:val="32"/>
              </w:rPr>
              <w:t xml:space="preserve">EXECUTIVE SUMMARY </w:t>
            </w:r>
          </w:p>
        </w:tc>
        <w:tc>
          <w:tcPr>
            <w:tcW w:w="1260" w:type="dxa"/>
            <w:vAlign w:val="bottom"/>
          </w:tcPr>
          <w:p w:rsidR="009E40F2" w:rsidRPr="00E15BE9" w:rsidRDefault="00617A7C" w:rsidP="005A541D">
            <w:pPr>
              <w:contextualSpacing/>
              <w:jc w:val="right"/>
              <w:rPr>
                <w:rFonts w:ascii="Baskerville Old Face" w:hAnsi="Baskerville Old Face" w:cs="Tahoma"/>
                <w:smallCaps/>
                <w:sz w:val="32"/>
              </w:rPr>
            </w:pPr>
            <w:r w:rsidRPr="00E15BE9">
              <w:rPr>
                <w:rFonts w:ascii="Baskerville Old Face" w:hAnsi="Baskerville Old Face" w:cs="Tahoma"/>
                <w:smallCaps/>
                <w:sz w:val="32"/>
              </w:rPr>
              <w:t>5</w:t>
            </w:r>
          </w:p>
        </w:tc>
      </w:tr>
      <w:tr w:rsidR="009E40F2" w:rsidRPr="00E15BE9" w:rsidTr="005A541D">
        <w:tc>
          <w:tcPr>
            <w:tcW w:w="8388" w:type="dxa"/>
          </w:tcPr>
          <w:p w:rsidR="009E40F2" w:rsidRPr="00E15BE9" w:rsidRDefault="009E40F2" w:rsidP="00DC031F">
            <w:pPr>
              <w:contextualSpacing/>
              <w:jc w:val="center"/>
              <w:rPr>
                <w:rFonts w:ascii="Baskerville Old Face" w:hAnsi="Baskerville Old Face" w:cs="Tahoma"/>
                <w:smallCaps/>
                <w:sz w:val="32"/>
              </w:rPr>
            </w:pPr>
          </w:p>
        </w:tc>
        <w:tc>
          <w:tcPr>
            <w:tcW w:w="1260" w:type="dxa"/>
            <w:vAlign w:val="bottom"/>
          </w:tcPr>
          <w:p w:rsidR="009E40F2" w:rsidRPr="00E15BE9" w:rsidRDefault="009E40F2" w:rsidP="005A541D">
            <w:pPr>
              <w:contextualSpacing/>
              <w:jc w:val="right"/>
              <w:rPr>
                <w:rFonts w:ascii="Baskerville Old Face" w:hAnsi="Baskerville Old Face" w:cs="Tahoma"/>
                <w:smallCaps/>
                <w:sz w:val="32"/>
              </w:rPr>
            </w:pPr>
          </w:p>
        </w:tc>
      </w:tr>
      <w:tr w:rsidR="005A541D" w:rsidRPr="00E15BE9" w:rsidTr="005A541D">
        <w:tc>
          <w:tcPr>
            <w:tcW w:w="8388" w:type="dxa"/>
          </w:tcPr>
          <w:p w:rsidR="00EE50FD" w:rsidRPr="00E15BE9" w:rsidRDefault="00BF2861" w:rsidP="005A541D">
            <w:pPr>
              <w:contextualSpacing/>
              <w:rPr>
                <w:rFonts w:ascii="Baskerville Old Face" w:hAnsi="Baskerville Old Face" w:cs="Tahoma"/>
                <w:smallCaps/>
                <w:sz w:val="32"/>
              </w:rPr>
            </w:pPr>
            <w:r>
              <w:rPr>
                <w:rFonts w:ascii="Baskerville Old Face" w:hAnsi="Baskerville Old Face" w:cs="Tahoma"/>
                <w:smallCaps/>
                <w:sz w:val="32"/>
              </w:rPr>
              <w:t>BACKGROUND</w:t>
            </w:r>
          </w:p>
        </w:tc>
        <w:tc>
          <w:tcPr>
            <w:tcW w:w="1260" w:type="dxa"/>
            <w:vAlign w:val="bottom"/>
          </w:tcPr>
          <w:p w:rsidR="00EE50FD" w:rsidRPr="00E15BE9" w:rsidRDefault="000F0C6D">
            <w:pPr>
              <w:contextualSpacing/>
              <w:jc w:val="right"/>
              <w:rPr>
                <w:rFonts w:ascii="Baskerville Old Face" w:hAnsi="Baskerville Old Face" w:cs="Tahoma"/>
                <w:smallCaps/>
                <w:sz w:val="32"/>
              </w:rPr>
            </w:pPr>
            <w:r>
              <w:rPr>
                <w:rFonts w:ascii="Baskerville Old Face" w:hAnsi="Baskerville Old Face" w:cs="Tahoma"/>
                <w:smallCaps/>
                <w:sz w:val="32"/>
              </w:rPr>
              <w:t>9</w:t>
            </w:r>
          </w:p>
        </w:tc>
      </w:tr>
      <w:tr w:rsidR="00EE50FD" w:rsidRPr="00E15BE9" w:rsidTr="005A541D">
        <w:tc>
          <w:tcPr>
            <w:tcW w:w="8388" w:type="dxa"/>
          </w:tcPr>
          <w:p w:rsidR="00EE50FD" w:rsidRDefault="00EE50FD" w:rsidP="005A541D">
            <w:pPr>
              <w:contextualSpacing/>
              <w:rPr>
                <w:rFonts w:ascii="Baskerville Old Face" w:hAnsi="Baskerville Old Face" w:cs="Tahoma"/>
                <w:smallCaps/>
                <w:sz w:val="32"/>
              </w:rPr>
            </w:pPr>
          </w:p>
          <w:p w:rsidR="00EE50FD" w:rsidDel="00EE50FD" w:rsidRDefault="00BF2861" w:rsidP="000F0C6D">
            <w:pPr>
              <w:contextualSpacing/>
              <w:rPr>
                <w:rFonts w:ascii="Baskerville Old Face" w:hAnsi="Baskerville Old Face" w:cs="Tahoma"/>
                <w:smallCaps/>
                <w:sz w:val="32"/>
              </w:rPr>
            </w:pPr>
            <w:r>
              <w:rPr>
                <w:rFonts w:ascii="Baskerville Old Face" w:hAnsi="Baskerville Old Face" w:cs="Tahoma"/>
                <w:smallCaps/>
                <w:sz w:val="32"/>
              </w:rPr>
              <w:t>THE VALUE OF INDIVIDUAL LEARNING PLANS</w:t>
            </w:r>
          </w:p>
        </w:tc>
        <w:tc>
          <w:tcPr>
            <w:tcW w:w="1260" w:type="dxa"/>
            <w:vAlign w:val="bottom"/>
          </w:tcPr>
          <w:p w:rsidR="00EE50FD" w:rsidRDefault="000F0C6D" w:rsidP="00BF2861">
            <w:pPr>
              <w:contextualSpacing/>
              <w:jc w:val="right"/>
              <w:rPr>
                <w:rFonts w:ascii="Baskerville Old Face" w:hAnsi="Baskerville Old Face" w:cs="Tahoma"/>
                <w:smallCaps/>
                <w:sz w:val="32"/>
              </w:rPr>
            </w:pPr>
            <w:r>
              <w:rPr>
                <w:rFonts w:ascii="Baskerville Old Face" w:hAnsi="Baskerville Old Face" w:cs="Tahoma"/>
                <w:smallCaps/>
                <w:sz w:val="32"/>
              </w:rPr>
              <w:t>1</w:t>
            </w:r>
            <w:r w:rsidR="00BF2861">
              <w:rPr>
                <w:rFonts w:ascii="Baskerville Old Face" w:hAnsi="Baskerville Old Face" w:cs="Tahoma"/>
                <w:smallCaps/>
                <w:sz w:val="32"/>
              </w:rPr>
              <w:t>4</w:t>
            </w:r>
          </w:p>
        </w:tc>
      </w:tr>
      <w:tr w:rsidR="004A0A8D" w:rsidRPr="00E15BE9" w:rsidTr="004A0A8D">
        <w:trPr>
          <w:trHeight w:val="477"/>
        </w:trPr>
        <w:tc>
          <w:tcPr>
            <w:tcW w:w="8388" w:type="dxa"/>
          </w:tcPr>
          <w:p w:rsidR="004A0A8D" w:rsidRPr="00E15BE9" w:rsidRDefault="004A0A8D" w:rsidP="000F5725">
            <w:pPr>
              <w:contextualSpacing/>
              <w:rPr>
                <w:rFonts w:ascii="Baskerville Old Face" w:hAnsi="Baskerville Old Face" w:cs="Tahoma"/>
                <w:smallCaps/>
                <w:sz w:val="32"/>
              </w:rPr>
            </w:pPr>
          </w:p>
        </w:tc>
        <w:tc>
          <w:tcPr>
            <w:tcW w:w="1260" w:type="dxa"/>
            <w:vAlign w:val="bottom"/>
          </w:tcPr>
          <w:p w:rsidR="004A0A8D" w:rsidRPr="00E15BE9" w:rsidRDefault="004A0A8D" w:rsidP="005A541D">
            <w:pPr>
              <w:contextualSpacing/>
              <w:jc w:val="right"/>
              <w:rPr>
                <w:rFonts w:ascii="Baskerville Old Face" w:hAnsi="Baskerville Old Face" w:cs="Tahoma"/>
                <w:smallCaps/>
                <w:sz w:val="32"/>
              </w:rPr>
            </w:pPr>
          </w:p>
        </w:tc>
      </w:tr>
      <w:tr w:rsidR="004A0A8D" w:rsidRPr="00E15BE9" w:rsidTr="004A0A8D">
        <w:trPr>
          <w:trHeight w:val="477"/>
        </w:trPr>
        <w:tc>
          <w:tcPr>
            <w:tcW w:w="8388" w:type="dxa"/>
          </w:tcPr>
          <w:p w:rsidR="00E44BC6" w:rsidRDefault="00BF2861">
            <w:pPr>
              <w:contextualSpacing/>
              <w:rPr>
                <w:rFonts w:ascii="Baskerville Old Face" w:hAnsi="Baskerville Old Face" w:cs="Tahoma"/>
                <w:smallCaps/>
                <w:sz w:val="32"/>
              </w:rPr>
            </w:pPr>
            <w:r>
              <w:rPr>
                <w:rFonts w:ascii="Baskerville Old Face" w:hAnsi="Baskerville Old Face" w:cs="Tahoma"/>
                <w:smallCaps/>
                <w:sz w:val="32"/>
              </w:rPr>
              <w:t>NATIONAL EXAMPLES OF INDIVIDUAL LEARNING PLAN IMPLEMENTATION</w:t>
            </w:r>
          </w:p>
          <w:p w:rsidR="00E44BC6" w:rsidRDefault="00E44BC6">
            <w:pPr>
              <w:contextualSpacing/>
              <w:rPr>
                <w:rFonts w:ascii="Baskerville Old Face" w:hAnsi="Baskerville Old Face" w:cs="Tahoma"/>
                <w:smallCaps/>
                <w:sz w:val="32"/>
              </w:rPr>
            </w:pPr>
          </w:p>
          <w:p w:rsidR="004A0A8D" w:rsidRPr="00E15BE9" w:rsidRDefault="00BF2861" w:rsidP="00BF2861">
            <w:pPr>
              <w:contextualSpacing/>
              <w:rPr>
                <w:rFonts w:ascii="Baskerville Old Face" w:hAnsi="Baskerville Old Face" w:cs="Tahoma"/>
                <w:smallCaps/>
                <w:sz w:val="32"/>
              </w:rPr>
            </w:pPr>
            <w:r>
              <w:rPr>
                <w:rFonts w:ascii="Baskerville Old Face" w:hAnsi="Baskerville Old Face" w:cs="Tahoma"/>
                <w:smallCaps/>
                <w:sz w:val="32"/>
              </w:rPr>
              <w:t>CURRENT POLICIES AND ADOPTION OF ILPs IN MASSACHUSETTS</w:t>
            </w:r>
          </w:p>
        </w:tc>
        <w:tc>
          <w:tcPr>
            <w:tcW w:w="1260" w:type="dxa"/>
            <w:vAlign w:val="bottom"/>
          </w:tcPr>
          <w:p w:rsidR="004A0A8D" w:rsidRDefault="004A0A8D" w:rsidP="005A541D">
            <w:pPr>
              <w:contextualSpacing/>
              <w:jc w:val="right"/>
              <w:rPr>
                <w:rFonts w:ascii="Baskerville Old Face" w:hAnsi="Baskerville Old Face" w:cs="Tahoma"/>
                <w:smallCaps/>
                <w:sz w:val="32"/>
              </w:rPr>
            </w:pPr>
            <w:r>
              <w:rPr>
                <w:rFonts w:ascii="Baskerville Old Face" w:hAnsi="Baskerville Old Face" w:cs="Tahoma"/>
                <w:smallCaps/>
                <w:sz w:val="32"/>
              </w:rPr>
              <w:t>1</w:t>
            </w:r>
            <w:r w:rsidR="00BF2861">
              <w:rPr>
                <w:rFonts w:ascii="Baskerville Old Face" w:hAnsi="Baskerville Old Face" w:cs="Tahoma"/>
                <w:smallCaps/>
                <w:sz w:val="32"/>
              </w:rPr>
              <w:t>7</w:t>
            </w:r>
          </w:p>
          <w:p w:rsidR="00E44BC6" w:rsidRPr="00E15BE9" w:rsidRDefault="000F0C6D" w:rsidP="000F0C6D">
            <w:pPr>
              <w:contextualSpacing/>
              <w:jc w:val="right"/>
              <w:rPr>
                <w:rFonts w:ascii="Baskerville Old Face" w:hAnsi="Baskerville Old Face" w:cs="Tahoma"/>
                <w:smallCaps/>
                <w:sz w:val="32"/>
              </w:rPr>
            </w:pPr>
            <w:r>
              <w:rPr>
                <w:rFonts w:ascii="Baskerville Old Face" w:hAnsi="Baskerville Old Face" w:cs="Tahoma"/>
                <w:smallCaps/>
                <w:sz w:val="32"/>
              </w:rPr>
              <w:t xml:space="preserve">                        1</w:t>
            </w:r>
            <w:r w:rsidR="00986C11">
              <w:rPr>
                <w:rFonts w:ascii="Baskerville Old Face" w:hAnsi="Baskerville Old Face" w:cs="Tahoma"/>
                <w:smallCaps/>
                <w:sz w:val="32"/>
              </w:rPr>
              <w:t>8</w:t>
            </w:r>
          </w:p>
        </w:tc>
      </w:tr>
      <w:tr w:rsidR="005A541D" w:rsidRPr="00E15BE9" w:rsidTr="004A0A8D">
        <w:trPr>
          <w:trHeight w:val="477"/>
        </w:trPr>
        <w:tc>
          <w:tcPr>
            <w:tcW w:w="8388" w:type="dxa"/>
          </w:tcPr>
          <w:p w:rsidR="005A541D" w:rsidRPr="00E15BE9" w:rsidRDefault="005A541D" w:rsidP="000F5725">
            <w:pPr>
              <w:contextualSpacing/>
              <w:rPr>
                <w:rFonts w:ascii="Baskerville Old Face" w:hAnsi="Baskerville Old Face" w:cs="Tahoma"/>
                <w:smallCaps/>
                <w:sz w:val="32"/>
              </w:rPr>
            </w:pPr>
          </w:p>
        </w:tc>
        <w:tc>
          <w:tcPr>
            <w:tcW w:w="1260" w:type="dxa"/>
            <w:vAlign w:val="bottom"/>
          </w:tcPr>
          <w:p w:rsidR="005A541D" w:rsidRPr="00E15BE9" w:rsidRDefault="005A541D" w:rsidP="001D2050">
            <w:pPr>
              <w:contextualSpacing/>
              <w:jc w:val="center"/>
              <w:rPr>
                <w:rFonts w:ascii="Baskerville Old Face" w:hAnsi="Baskerville Old Face" w:cs="Tahoma"/>
                <w:smallCaps/>
                <w:sz w:val="32"/>
              </w:rPr>
            </w:pPr>
          </w:p>
        </w:tc>
      </w:tr>
      <w:tr w:rsidR="004A0A8D" w:rsidRPr="00E15BE9" w:rsidTr="005A541D">
        <w:tc>
          <w:tcPr>
            <w:tcW w:w="8388" w:type="dxa"/>
          </w:tcPr>
          <w:p w:rsidR="004A0A8D" w:rsidRPr="00E15BE9" w:rsidRDefault="00BF2861" w:rsidP="00344A65">
            <w:pPr>
              <w:contextualSpacing/>
              <w:rPr>
                <w:rFonts w:ascii="Baskerville Old Face" w:hAnsi="Baskerville Old Face" w:cs="Tahoma"/>
                <w:smallCaps/>
                <w:sz w:val="32"/>
              </w:rPr>
            </w:pPr>
            <w:r>
              <w:rPr>
                <w:rFonts w:ascii="Baskerville Old Face" w:hAnsi="Baskerville Old Face" w:cs="Tahoma"/>
                <w:smallCaps/>
                <w:sz w:val="32"/>
              </w:rPr>
              <w:t>RECOMMENDATIONS</w:t>
            </w:r>
          </w:p>
        </w:tc>
        <w:tc>
          <w:tcPr>
            <w:tcW w:w="1260" w:type="dxa"/>
            <w:vAlign w:val="bottom"/>
          </w:tcPr>
          <w:p w:rsidR="004A0A8D" w:rsidRPr="00E15BE9" w:rsidRDefault="00BF2861" w:rsidP="008E2AA1">
            <w:pPr>
              <w:contextualSpacing/>
              <w:jc w:val="right"/>
              <w:rPr>
                <w:rFonts w:ascii="Baskerville Old Face" w:hAnsi="Baskerville Old Face" w:cs="Tahoma"/>
                <w:smallCaps/>
                <w:sz w:val="32"/>
              </w:rPr>
            </w:pPr>
            <w:r>
              <w:rPr>
                <w:rFonts w:ascii="Baskerville Old Face" w:hAnsi="Baskerville Old Face" w:cs="Tahoma"/>
                <w:smallCaps/>
                <w:sz w:val="32"/>
              </w:rPr>
              <w:t>21</w:t>
            </w:r>
          </w:p>
        </w:tc>
      </w:tr>
      <w:tr w:rsidR="004A0A8D" w:rsidRPr="00E15BE9" w:rsidTr="005A541D">
        <w:tc>
          <w:tcPr>
            <w:tcW w:w="8388" w:type="dxa"/>
          </w:tcPr>
          <w:p w:rsidR="004A0A8D" w:rsidRPr="00E15BE9" w:rsidRDefault="004A0A8D" w:rsidP="00DC031F">
            <w:pPr>
              <w:contextualSpacing/>
              <w:jc w:val="center"/>
              <w:rPr>
                <w:rFonts w:ascii="Baskerville Old Face" w:hAnsi="Baskerville Old Face" w:cs="Tahoma"/>
                <w:smallCaps/>
                <w:sz w:val="32"/>
              </w:rPr>
            </w:pPr>
          </w:p>
        </w:tc>
        <w:tc>
          <w:tcPr>
            <w:tcW w:w="1260" w:type="dxa"/>
            <w:vAlign w:val="bottom"/>
          </w:tcPr>
          <w:p w:rsidR="004A0A8D" w:rsidRPr="00E15BE9" w:rsidRDefault="004A0A8D" w:rsidP="005A541D">
            <w:pPr>
              <w:contextualSpacing/>
              <w:jc w:val="right"/>
              <w:rPr>
                <w:rFonts w:ascii="Baskerville Old Face" w:hAnsi="Baskerville Old Face" w:cs="Tahoma"/>
                <w:smallCaps/>
                <w:sz w:val="32"/>
              </w:rPr>
            </w:pPr>
          </w:p>
        </w:tc>
      </w:tr>
      <w:tr w:rsidR="004A0A8D" w:rsidRPr="00E15BE9" w:rsidTr="005A541D">
        <w:tc>
          <w:tcPr>
            <w:tcW w:w="8388" w:type="dxa"/>
          </w:tcPr>
          <w:p w:rsidR="004A0A8D" w:rsidRPr="00E15BE9" w:rsidRDefault="00BF2861" w:rsidP="005A541D">
            <w:pPr>
              <w:contextualSpacing/>
              <w:rPr>
                <w:rFonts w:ascii="Baskerville Old Face" w:hAnsi="Baskerville Old Face" w:cs="Tahoma"/>
                <w:smallCaps/>
                <w:sz w:val="32"/>
              </w:rPr>
            </w:pPr>
            <w:r>
              <w:rPr>
                <w:rFonts w:ascii="Baskerville Old Face" w:hAnsi="Baskerville Old Face" w:cs="Tahoma"/>
                <w:smallCaps/>
                <w:sz w:val="32"/>
              </w:rPr>
              <w:t>CONCLUSION</w:t>
            </w:r>
          </w:p>
        </w:tc>
        <w:tc>
          <w:tcPr>
            <w:tcW w:w="1260" w:type="dxa"/>
            <w:vAlign w:val="bottom"/>
          </w:tcPr>
          <w:p w:rsidR="004A0A8D" w:rsidRPr="00E15BE9" w:rsidRDefault="00E44BC6" w:rsidP="00BF2861">
            <w:pPr>
              <w:contextualSpacing/>
              <w:jc w:val="right"/>
              <w:rPr>
                <w:rFonts w:ascii="Baskerville Old Face" w:hAnsi="Baskerville Old Face" w:cs="Tahoma"/>
                <w:smallCaps/>
                <w:sz w:val="32"/>
              </w:rPr>
            </w:pPr>
            <w:r>
              <w:rPr>
                <w:rFonts w:ascii="Baskerville Old Face" w:hAnsi="Baskerville Old Face" w:cs="Tahoma"/>
                <w:smallCaps/>
                <w:sz w:val="32"/>
              </w:rPr>
              <w:t>2</w:t>
            </w:r>
            <w:r w:rsidR="00BF2861">
              <w:rPr>
                <w:rFonts w:ascii="Baskerville Old Face" w:hAnsi="Baskerville Old Face" w:cs="Tahoma"/>
                <w:smallCaps/>
                <w:sz w:val="32"/>
              </w:rPr>
              <w:t>4</w:t>
            </w:r>
          </w:p>
        </w:tc>
      </w:tr>
      <w:tr w:rsidR="004A0A8D" w:rsidRPr="00E15BE9" w:rsidTr="005A541D">
        <w:tc>
          <w:tcPr>
            <w:tcW w:w="8388" w:type="dxa"/>
          </w:tcPr>
          <w:p w:rsidR="004A0A8D" w:rsidRPr="00E15BE9" w:rsidRDefault="004A0A8D" w:rsidP="00DC031F">
            <w:pPr>
              <w:contextualSpacing/>
              <w:jc w:val="center"/>
              <w:rPr>
                <w:rFonts w:ascii="Baskerville Old Face" w:hAnsi="Baskerville Old Face" w:cs="Tahoma"/>
                <w:smallCaps/>
                <w:sz w:val="32"/>
              </w:rPr>
            </w:pPr>
          </w:p>
        </w:tc>
        <w:tc>
          <w:tcPr>
            <w:tcW w:w="1260" w:type="dxa"/>
            <w:vAlign w:val="bottom"/>
          </w:tcPr>
          <w:p w:rsidR="004A0A8D" w:rsidRPr="00E15BE9" w:rsidRDefault="004A0A8D" w:rsidP="005A541D">
            <w:pPr>
              <w:contextualSpacing/>
              <w:jc w:val="right"/>
              <w:rPr>
                <w:rFonts w:ascii="Baskerville Old Face" w:hAnsi="Baskerville Old Face" w:cs="Tahoma"/>
                <w:smallCaps/>
                <w:sz w:val="32"/>
              </w:rPr>
            </w:pPr>
          </w:p>
        </w:tc>
      </w:tr>
      <w:tr w:rsidR="004A0A8D" w:rsidRPr="00E15BE9" w:rsidTr="005A541D">
        <w:tc>
          <w:tcPr>
            <w:tcW w:w="8388" w:type="dxa"/>
          </w:tcPr>
          <w:p w:rsidR="004A0A8D" w:rsidRPr="00E15BE9" w:rsidRDefault="00BF2861" w:rsidP="00DC031F">
            <w:pPr>
              <w:contextualSpacing/>
              <w:rPr>
                <w:rFonts w:ascii="Baskerville Old Face" w:hAnsi="Baskerville Old Face" w:cs="Tahoma"/>
                <w:smallCaps/>
                <w:sz w:val="32"/>
              </w:rPr>
            </w:pPr>
            <w:r>
              <w:rPr>
                <w:rFonts w:ascii="Baskerville Old Face" w:hAnsi="Baskerville Old Face" w:cs="Tahoma"/>
                <w:smallCaps/>
                <w:sz w:val="32"/>
              </w:rPr>
              <w:t>ACKNOWLEDGEMENTS</w:t>
            </w:r>
          </w:p>
        </w:tc>
        <w:tc>
          <w:tcPr>
            <w:tcW w:w="1260" w:type="dxa"/>
            <w:vAlign w:val="bottom"/>
          </w:tcPr>
          <w:p w:rsidR="004A0A8D" w:rsidRPr="00E15BE9" w:rsidRDefault="004A0A8D" w:rsidP="00BF2861">
            <w:pPr>
              <w:contextualSpacing/>
              <w:jc w:val="right"/>
              <w:rPr>
                <w:rFonts w:ascii="Baskerville Old Face" w:hAnsi="Baskerville Old Face" w:cs="Tahoma"/>
                <w:smallCaps/>
                <w:sz w:val="32"/>
              </w:rPr>
            </w:pPr>
            <w:r w:rsidRPr="00E15BE9">
              <w:rPr>
                <w:rFonts w:ascii="Baskerville Old Face" w:hAnsi="Baskerville Old Face" w:cs="Tahoma"/>
                <w:smallCaps/>
                <w:sz w:val="32"/>
              </w:rPr>
              <w:t>2</w:t>
            </w:r>
            <w:r w:rsidR="00986C11">
              <w:rPr>
                <w:rFonts w:ascii="Baskerville Old Face" w:hAnsi="Baskerville Old Face" w:cs="Tahoma"/>
                <w:smallCaps/>
                <w:sz w:val="32"/>
              </w:rPr>
              <w:t>5</w:t>
            </w:r>
          </w:p>
        </w:tc>
      </w:tr>
      <w:tr w:rsidR="004A0A8D" w:rsidRPr="00E15BE9" w:rsidTr="005A541D">
        <w:tc>
          <w:tcPr>
            <w:tcW w:w="8388" w:type="dxa"/>
          </w:tcPr>
          <w:p w:rsidR="004A0A8D" w:rsidRPr="00E15BE9" w:rsidRDefault="004A0A8D" w:rsidP="00DC031F">
            <w:pPr>
              <w:contextualSpacing/>
              <w:jc w:val="center"/>
              <w:rPr>
                <w:rFonts w:ascii="Baskerville Old Face" w:hAnsi="Baskerville Old Face" w:cs="Tahoma"/>
                <w:smallCaps/>
                <w:sz w:val="32"/>
              </w:rPr>
            </w:pPr>
          </w:p>
        </w:tc>
        <w:tc>
          <w:tcPr>
            <w:tcW w:w="1260" w:type="dxa"/>
            <w:vAlign w:val="bottom"/>
          </w:tcPr>
          <w:p w:rsidR="004A0A8D" w:rsidRPr="00E15BE9" w:rsidRDefault="004A0A8D" w:rsidP="005A541D">
            <w:pPr>
              <w:contextualSpacing/>
              <w:jc w:val="right"/>
              <w:rPr>
                <w:rFonts w:ascii="Baskerville Old Face" w:hAnsi="Baskerville Old Face" w:cs="Tahoma"/>
                <w:smallCaps/>
                <w:sz w:val="32"/>
              </w:rPr>
            </w:pPr>
          </w:p>
        </w:tc>
      </w:tr>
      <w:tr w:rsidR="004A0A8D" w:rsidRPr="00E15BE9" w:rsidTr="005A541D">
        <w:tc>
          <w:tcPr>
            <w:tcW w:w="8388" w:type="dxa"/>
          </w:tcPr>
          <w:p w:rsidR="0025424B" w:rsidRPr="00E15BE9" w:rsidRDefault="00BF2861" w:rsidP="00DC031F">
            <w:pPr>
              <w:contextualSpacing/>
              <w:rPr>
                <w:rFonts w:ascii="Baskerville Old Face" w:hAnsi="Baskerville Old Face" w:cs="Tahoma"/>
                <w:smallCaps/>
                <w:sz w:val="32"/>
              </w:rPr>
            </w:pPr>
            <w:r>
              <w:rPr>
                <w:rFonts w:ascii="Baskerville Old Face" w:hAnsi="Baskerville Old Face" w:cs="Tahoma"/>
                <w:smallCaps/>
                <w:sz w:val="32"/>
              </w:rPr>
              <w:t>REFERENCES</w:t>
            </w:r>
          </w:p>
        </w:tc>
        <w:tc>
          <w:tcPr>
            <w:tcW w:w="1260" w:type="dxa"/>
            <w:vAlign w:val="bottom"/>
          </w:tcPr>
          <w:p w:rsidR="004A0A8D" w:rsidRPr="00E15BE9" w:rsidRDefault="004A0A8D" w:rsidP="00BF2861">
            <w:pPr>
              <w:contextualSpacing/>
              <w:jc w:val="right"/>
              <w:rPr>
                <w:rFonts w:ascii="Baskerville Old Face" w:hAnsi="Baskerville Old Face" w:cs="Tahoma"/>
                <w:smallCaps/>
                <w:sz w:val="32"/>
              </w:rPr>
            </w:pPr>
            <w:r w:rsidRPr="00E15BE9">
              <w:rPr>
                <w:rFonts w:ascii="Baskerville Old Face" w:hAnsi="Baskerville Old Face" w:cs="Tahoma"/>
                <w:smallCaps/>
                <w:sz w:val="32"/>
              </w:rPr>
              <w:t>2</w:t>
            </w:r>
            <w:r w:rsidR="00BF2861">
              <w:rPr>
                <w:rFonts w:ascii="Baskerville Old Face" w:hAnsi="Baskerville Old Face" w:cs="Tahoma"/>
                <w:smallCaps/>
                <w:sz w:val="32"/>
              </w:rPr>
              <w:t>6</w:t>
            </w:r>
          </w:p>
        </w:tc>
      </w:tr>
      <w:tr w:rsidR="004A0A8D" w:rsidRPr="00E15BE9" w:rsidTr="005D56A4">
        <w:trPr>
          <w:trHeight w:val="819"/>
        </w:trPr>
        <w:tc>
          <w:tcPr>
            <w:tcW w:w="8388" w:type="dxa"/>
          </w:tcPr>
          <w:p w:rsidR="004A0A8D" w:rsidRPr="00E15BE9" w:rsidRDefault="004A0A8D" w:rsidP="001D2050">
            <w:pPr>
              <w:contextualSpacing/>
              <w:rPr>
                <w:rFonts w:ascii="Baskerville Old Face" w:hAnsi="Baskerville Old Face" w:cs="Tahoma"/>
                <w:smallCaps/>
                <w:sz w:val="32"/>
              </w:rPr>
            </w:pPr>
          </w:p>
        </w:tc>
        <w:tc>
          <w:tcPr>
            <w:tcW w:w="1260" w:type="dxa"/>
            <w:vAlign w:val="bottom"/>
          </w:tcPr>
          <w:p w:rsidR="004A0A8D" w:rsidRPr="00E15BE9" w:rsidRDefault="004A0A8D" w:rsidP="008E2AA1">
            <w:pPr>
              <w:contextualSpacing/>
              <w:rPr>
                <w:rFonts w:ascii="Baskerville Old Face" w:hAnsi="Baskerville Old Face" w:cs="Tahoma"/>
                <w:smallCaps/>
                <w:sz w:val="32"/>
              </w:rPr>
            </w:pPr>
          </w:p>
        </w:tc>
      </w:tr>
      <w:tr w:rsidR="004A0A8D" w:rsidRPr="00E15BE9" w:rsidTr="005A541D">
        <w:trPr>
          <w:trHeight w:val="862"/>
        </w:trPr>
        <w:tc>
          <w:tcPr>
            <w:tcW w:w="8388" w:type="dxa"/>
          </w:tcPr>
          <w:p w:rsidR="004A0A8D" w:rsidRPr="00E15BE9" w:rsidRDefault="004A0A8D" w:rsidP="00DC031F">
            <w:pPr>
              <w:contextualSpacing/>
              <w:rPr>
                <w:rFonts w:ascii="Baskerville Old Face" w:hAnsi="Baskerville Old Face" w:cs="Tahoma"/>
                <w:smallCaps/>
                <w:sz w:val="32"/>
              </w:rPr>
            </w:pPr>
          </w:p>
        </w:tc>
        <w:tc>
          <w:tcPr>
            <w:tcW w:w="1260" w:type="dxa"/>
            <w:vAlign w:val="bottom"/>
          </w:tcPr>
          <w:p w:rsidR="004A0A8D" w:rsidRPr="00E15BE9" w:rsidRDefault="004A0A8D" w:rsidP="008E2AA1">
            <w:pPr>
              <w:contextualSpacing/>
              <w:jc w:val="right"/>
              <w:rPr>
                <w:rFonts w:ascii="Baskerville Old Face" w:hAnsi="Baskerville Old Face" w:cs="Tahoma"/>
                <w:smallCaps/>
                <w:sz w:val="32"/>
              </w:rPr>
            </w:pPr>
          </w:p>
        </w:tc>
      </w:tr>
      <w:tr w:rsidR="004A0A8D" w:rsidRPr="00E15BE9" w:rsidTr="005A541D">
        <w:trPr>
          <w:trHeight w:val="862"/>
        </w:trPr>
        <w:tc>
          <w:tcPr>
            <w:tcW w:w="8388" w:type="dxa"/>
          </w:tcPr>
          <w:p w:rsidR="004A0A8D" w:rsidRDefault="004A0A8D" w:rsidP="00DC031F">
            <w:pPr>
              <w:contextualSpacing/>
              <w:rPr>
                <w:rFonts w:ascii="Baskerville Old Face" w:hAnsi="Baskerville Old Face" w:cs="Tahoma"/>
                <w:smallCaps/>
                <w:sz w:val="32"/>
              </w:rPr>
            </w:pPr>
          </w:p>
          <w:p w:rsidR="00E94105" w:rsidRPr="00E15BE9" w:rsidRDefault="00E94105" w:rsidP="00DC031F">
            <w:pPr>
              <w:contextualSpacing/>
              <w:rPr>
                <w:rFonts w:ascii="Baskerville Old Face" w:hAnsi="Baskerville Old Face" w:cs="Tahoma"/>
                <w:smallCaps/>
                <w:sz w:val="32"/>
              </w:rPr>
            </w:pPr>
          </w:p>
        </w:tc>
        <w:tc>
          <w:tcPr>
            <w:tcW w:w="1260" w:type="dxa"/>
          </w:tcPr>
          <w:p w:rsidR="004A0A8D" w:rsidRDefault="004A0A8D" w:rsidP="00E15BE9">
            <w:pPr>
              <w:contextualSpacing/>
              <w:rPr>
                <w:rFonts w:ascii="Baskerville Old Face" w:hAnsi="Baskerville Old Face" w:cs="Tahoma"/>
                <w:smallCaps/>
                <w:sz w:val="32"/>
              </w:rPr>
            </w:pPr>
          </w:p>
        </w:tc>
      </w:tr>
    </w:tbl>
    <w:p w:rsidR="00D75710" w:rsidRPr="00E15BE9" w:rsidRDefault="00D75710" w:rsidP="00DC031F">
      <w:pPr>
        <w:contextualSpacing/>
        <w:jc w:val="center"/>
        <w:rPr>
          <w:rFonts w:ascii="Baskerville Old Face" w:hAnsi="Baskerville Old Face" w:cs="Tahoma"/>
          <w:sz w:val="28"/>
        </w:rPr>
      </w:pPr>
    </w:p>
    <w:p w:rsidR="00480347" w:rsidRPr="009973AB" w:rsidRDefault="00617A7C">
      <w:pPr>
        <w:spacing w:after="200" w:line="276" w:lineRule="auto"/>
        <w:rPr>
          <w:rFonts w:ascii="Baskerville Old Face" w:hAnsi="Baskerville Old Face" w:cs="Tahoma"/>
          <w:b/>
          <w:sz w:val="32"/>
          <w:szCs w:val="32"/>
          <w:shd w:val="clear" w:color="auto" w:fill="FFFFFF"/>
        </w:rPr>
      </w:pPr>
      <w:r w:rsidRPr="009973AB">
        <w:rPr>
          <w:rFonts w:ascii="Baskerville Old Face" w:hAnsi="Baskerville Old Face" w:cs="Tahoma"/>
          <w:b/>
          <w:sz w:val="32"/>
          <w:szCs w:val="32"/>
          <w:shd w:val="clear" w:color="auto" w:fill="FFFFFF"/>
        </w:rPr>
        <w:t xml:space="preserve">LETTER FROM SECRETARY OF THE </w:t>
      </w:r>
      <w:r w:rsidR="00C56043" w:rsidRPr="009973AB">
        <w:rPr>
          <w:rFonts w:ascii="Baskerville Old Face" w:hAnsi="Baskerville Old Face" w:cs="Tahoma"/>
          <w:b/>
          <w:sz w:val="32"/>
          <w:szCs w:val="32"/>
          <w:shd w:val="clear" w:color="auto" w:fill="FFFFFF"/>
        </w:rPr>
        <w:br/>
      </w:r>
      <w:r w:rsidRPr="009973AB">
        <w:rPr>
          <w:rFonts w:ascii="Baskerville Old Face" w:hAnsi="Baskerville Old Face" w:cs="Tahoma"/>
          <w:b/>
          <w:sz w:val="32"/>
          <w:szCs w:val="32"/>
          <w:shd w:val="clear" w:color="auto" w:fill="FFFFFF"/>
        </w:rPr>
        <w:t>EXECUTIVE OFFICE OF EDUCATION</w:t>
      </w:r>
    </w:p>
    <w:p w:rsidR="00617A7C" w:rsidRDefault="00617A7C" w:rsidP="00617A7C">
      <w:pPr>
        <w:jc w:val="both"/>
        <w:rPr>
          <w:rFonts w:ascii="Baskerville Old Face" w:hAnsi="Baskerville Old Face"/>
        </w:rPr>
      </w:pPr>
    </w:p>
    <w:p w:rsidR="00617A7C" w:rsidRDefault="00617A7C" w:rsidP="00617A7C">
      <w:pPr>
        <w:rPr>
          <w:rFonts w:ascii="Baskerville Old Face" w:hAnsi="Baskerville Old Face"/>
        </w:rPr>
      </w:pPr>
    </w:p>
    <w:p w:rsidR="00617A7C" w:rsidRDefault="00617A7C" w:rsidP="00617A7C">
      <w:pPr>
        <w:rPr>
          <w:rFonts w:ascii="Baskerville Old Face" w:hAnsi="Baskerville Old Face"/>
        </w:rPr>
      </w:pPr>
    </w:p>
    <w:p w:rsidR="00617A7C" w:rsidRDefault="00617A7C" w:rsidP="00617A7C">
      <w:pPr>
        <w:rPr>
          <w:rFonts w:ascii="Baskerville Old Face" w:hAnsi="Baskerville Old Face"/>
        </w:rPr>
      </w:pPr>
    </w:p>
    <w:p w:rsidR="00617A7C" w:rsidRDefault="00617A7C" w:rsidP="00617A7C">
      <w:pPr>
        <w:rPr>
          <w:rFonts w:ascii="Baskerville Old Face" w:hAnsi="Baskerville Old Face"/>
        </w:rPr>
      </w:pPr>
    </w:p>
    <w:p w:rsidR="00617A7C" w:rsidRPr="00617A7C" w:rsidRDefault="00617A7C" w:rsidP="00617A7C">
      <w:pPr>
        <w:rPr>
          <w:rFonts w:ascii="Baskerville Old Face" w:hAnsi="Baskerville Old Face"/>
        </w:rPr>
      </w:pPr>
      <w:r w:rsidRPr="00617A7C">
        <w:rPr>
          <w:rFonts w:ascii="Baskerville Old Face" w:hAnsi="Baskerville Old Face"/>
        </w:rPr>
        <w:t>Members of the General Court:</w:t>
      </w:r>
    </w:p>
    <w:p w:rsidR="00617A7C" w:rsidRPr="00617A7C" w:rsidRDefault="00617A7C" w:rsidP="00617A7C">
      <w:pPr>
        <w:rPr>
          <w:rFonts w:ascii="Baskerville Old Face" w:hAnsi="Baskerville Old Face"/>
        </w:rPr>
      </w:pPr>
    </w:p>
    <w:p w:rsidR="00617A7C" w:rsidRPr="00617A7C" w:rsidRDefault="00617A7C" w:rsidP="00617A7C">
      <w:pPr>
        <w:rPr>
          <w:rFonts w:ascii="Baskerville Old Face" w:hAnsi="Baskerville Old Face"/>
          <w:i/>
        </w:rPr>
      </w:pPr>
      <w:r w:rsidRPr="00617A7C">
        <w:rPr>
          <w:rFonts w:ascii="Baskerville Old Face" w:hAnsi="Baskerville Old Face"/>
        </w:rPr>
        <w:t xml:space="preserve">I am pleased to present </w:t>
      </w:r>
      <w:r w:rsidRPr="00617A7C">
        <w:rPr>
          <w:rFonts w:ascii="Baskerville Old Face" w:hAnsi="Baskerville Old Face"/>
          <w:i/>
        </w:rPr>
        <w:t>Helping Youth Become</w:t>
      </w:r>
      <w:r w:rsidR="00344A65">
        <w:rPr>
          <w:rFonts w:ascii="Baskerville Old Face" w:hAnsi="Baskerville Old Face"/>
          <w:i/>
        </w:rPr>
        <w:t xml:space="preserve"> the</w:t>
      </w:r>
      <w:r w:rsidRPr="00617A7C">
        <w:rPr>
          <w:rFonts w:ascii="Baskerville Old Face" w:hAnsi="Baskerville Old Face"/>
          <w:i/>
        </w:rPr>
        <w:t xml:space="preserve"> Drivers of </w:t>
      </w:r>
      <w:r w:rsidR="00344A65">
        <w:rPr>
          <w:rFonts w:ascii="Baskerville Old Face" w:hAnsi="Baskerville Old Face"/>
          <w:i/>
        </w:rPr>
        <w:t>T</w:t>
      </w:r>
      <w:r w:rsidRPr="00617A7C">
        <w:rPr>
          <w:rFonts w:ascii="Baskerville Old Face" w:hAnsi="Baskerville Old Face"/>
          <w:i/>
        </w:rPr>
        <w:t xml:space="preserve">heir Own College and Career Readiness Success:  Nature, Promise, and Implementation Recommendations for Supporting Districts to Adopt </w:t>
      </w:r>
      <w:r w:rsidR="00240666">
        <w:rPr>
          <w:rFonts w:ascii="Baskerville Old Face" w:hAnsi="Baskerville Old Face"/>
          <w:i/>
        </w:rPr>
        <w:t>Individual</w:t>
      </w:r>
      <w:r w:rsidRPr="00617A7C">
        <w:rPr>
          <w:rFonts w:ascii="Baskerville Old Face" w:hAnsi="Baskerville Old Face"/>
          <w:i/>
        </w:rPr>
        <w:t xml:space="preserve"> Learning Plans. </w:t>
      </w:r>
    </w:p>
    <w:p w:rsidR="00617A7C" w:rsidRPr="00617A7C" w:rsidRDefault="00617A7C" w:rsidP="00617A7C">
      <w:pPr>
        <w:rPr>
          <w:rFonts w:ascii="Baskerville Old Face" w:hAnsi="Baskerville Old Face"/>
          <w:i/>
        </w:rPr>
      </w:pPr>
    </w:p>
    <w:p w:rsidR="00617A7C" w:rsidRPr="00617A7C" w:rsidRDefault="00617A7C" w:rsidP="00617A7C">
      <w:pPr>
        <w:rPr>
          <w:rFonts w:ascii="Baskerville Old Face" w:hAnsi="Baskerville Old Face"/>
        </w:rPr>
      </w:pPr>
      <w:r w:rsidRPr="00617A7C">
        <w:rPr>
          <w:rFonts w:ascii="Baskerville Old Face" w:hAnsi="Baskerville Old Face"/>
        </w:rPr>
        <w:t xml:space="preserve">The report, pursuant to Chapter 449 of the Acts of 2014, emanates from the extensive work of a state-wide </w:t>
      </w:r>
      <w:r w:rsidR="00F3733F">
        <w:rPr>
          <w:rFonts w:ascii="Baskerville Old Face" w:hAnsi="Baskerville Old Face"/>
        </w:rPr>
        <w:t>Advisory Committee</w:t>
      </w:r>
      <w:r w:rsidRPr="00617A7C">
        <w:rPr>
          <w:rFonts w:ascii="Baskerville Old Face" w:hAnsi="Baskerville Old Face"/>
        </w:rPr>
        <w:t xml:space="preserve"> of experts convened in December 20</w:t>
      </w:r>
      <w:r w:rsidR="00344A65">
        <w:rPr>
          <w:rFonts w:ascii="Baskerville Old Face" w:hAnsi="Baskerville Old Face"/>
        </w:rPr>
        <w:t>15 to study the efficacy of six-</w:t>
      </w:r>
      <w:r w:rsidRPr="00617A7C">
        <w:rPr>
          <w:rFonts w:ascii="Baskerville Old Face" w:hAnsi="Baskerville Old Face"/>
        </w:rPr>
        <w:t xml:space="preserve">year career plans for all students across the Commonwealth. </w:t>
      </w:r>
    </w:p>
    <w:p w:rsidR="00617A7C" w:rsidRPr="00617A7C" w:rsidRDefault="00617A7C" w:rsidP="00617A7C">
      <w:pPr>
        <w:rPr>
          <w:rFonts w:ascii="Baskerville Old Face" w:hAnsi="Baskerville Old Face"/>
        </w:rPr>
      </w:pPr>
      <w:r w:rsidRPr="00617A7C">
        <w:rPr>
          <w:rFonts w:ascii="Baskerville Old Face" w:hAnsi="Baskerville Old Face"/>
        </w:rPr>
        <w:t xml:space="preserve"> </w:t>
      </w:r>
    </w:p>
    <w:p w:rsidR="00617A7C" w:rsidRPr="00617A7C" w:rsidRDefault="00617A7C" w:rsidP="00617A7C">
      <w:pPr>
        <w:rPr>
          <w:rFonts w:ascii="Baskerville Old Face" w:hAnsi="Baskerville Old Face"/>
        </w:rPr>
      </w:pPr>
      <w:r w:rsidRPr="00617A7C">
        <w:rPr>
          <w:rFonts w:ascii="Baskerville Old Face" w:hAnsi="Baskerville Old Face"/>
        </w:rPr>
        <w:t xml:space="preserve">I want to thank the </w:t>
      </w:r>
      <w:r w:rsidR="00F3733F">
        <w:rPr>
          <w:rFonts w:ascii="Baskerville Old Face" w:hAnsi="Baskerville Old Face"/>
        </w:rPr>
        <w:t>Advisory Committee</w:t>
      </w:r>
      <w:r w:rsidRPr="00617A7C">
        <w:rPr>
          <w:rFonts w:ascii="Baskerville Old Face" w:hAnsi="Baskerville Old Face"/>
        </w:rPr>
        <w:t xml:space="preserve"> for their thorough investigation and, moreover, their diligence in providing a set of recommendations that advance</w:t>
      </w:r>
      <w:r w:rsidR="00344A65">
        <w:rPr>
          <w:rFonts w:ascii="Baskerville Old Face" w:hAnsi="Baskerville Old Face"/>
        </w:rPr>
        <w:t>s</w:t>
      </w:r>
      <w:r w:rsidRPr="00617A7C">
        <w:rPr>
          <w:rFonts w:ascii="Baskerville Old Face" w:hAnsi="Baskerville Old Face"/>
        </w:rPr>
        <w:t xml:space="preserve"> the Executive Office of Education’s goal of post-secondary success for every child in the Commonwealth.</w:t>
      </w:r>
    </w:p>
    <w:p w:rsidR="00617A7C" w:rsidRPr="00617A7C" w:rsidRDefault="00617A7C" w:rsidP="00617A7C">
      <w:pPr>
        <w:rPr>
          <w:rFonts w:ascii="Baskerville Old Face" w:hAnsi="Baskerville Old Face"/>
        </w:rPr>
      </w:pPr>
    </w:p>
    <w:p w:rsidR="00617A7C" w:rsidRPr="00617A7C" w:rsidRDefault="00617A7C" w:rsidP="00617A7C">
      <w:pPr>
        <w:rPr>
          <w:rFonts w:ascii="Baskerville Old Face" w:hAnsi="Baskerville Old Face"/>
        </w:rPr>
      </w:pPr>
      <w:r w:rsidRPr="00617A7C">
        <w:rPr>
          <w:rFonts w:ascii="Baskerville Old Face" w:hAnsi="Baskerville Old Face"/>
        </w:rPr>
        <w:t xml:space="preserve">If you have questions about this report, please contact Blair Brown, </w:t>
      </w:r>
      <w:r w:rsidRPr="00617A7C">
        <w:rPr>
          <w:rFonts w:ascii="Baskerville Old Face" w:hAnsi="Baskerville Old Face"/>
          <w:bCs/>
        </w:rPr>
        <w:t>Legislative Director, Executive</w:t>
      </w:r>
      <w:r w:rsidR="00240666">
        <w:rPr>
          <w:rFonts w:ascii="Baskerville Old Face" w:hAnsi="Baskerville Old Face"/>
          <w:bCs/>
        </w:rPr>
        <w:t xml:space="preserve"> </w:t>
      </w:r>
      <w:r w:rsidRPr="00617A7C">
        <w:rPr>
          <w:rFonts w:ascii="Baskerville Old Face" w:hAnsi="Baskerville Old Face"/>
          <w:bCs/>
        </w:rPr>
        <w:t>Office of Education</w:t>
      </w:r>
      <w:r w:rsidR="00541C02">
        <w:rPr>
          <w:rFonts w:ascii="Baskerville Old Face" w:hAnsi="Baskerville Old Face"/>
          <w:bCs/>
        </w:rPr>
        <w:t>,</w:t>
      </w:r>
      <w:r w:rsidRPr="00617A7C">
        <w:rPr>
          <w:rFonts w:ascii="Baskerville Old Face" w:hAnsi="Baskerville Old Face"/>
          <w:bCs/>
        </w:rPr>
        <w:t xml:space="preserve"> at (617) 979-8351 or via email at </w:t>
      </w:r>
      <w:hyperlink r:id="rId10" w:history="1">
        <w:r w:rsidRPr="00617A7C">
          <w:rPr>
            <w:rStyle w:val="Hyperlink"/>
            <w:rFonts w:ascii="Baskerville Old Face" w:hAnsi="Baskerville Old Face"/>
          </w:rPr>
          <w:t>Blair.Brown@massmail.state.ma.us</w:t>
        </w:r>
      </w:hyperlink>
      <w:r w:rsidR="00344A65">
        <w:rPr>
          <w:rStyle w:val="Hyperlink"/>
          <w:rFonts w:ascii="Baskerville Old Face" w:hAnsi="Baskerville Old Face"/>
        </w:rPr>
        <w:t>.</w:t>
      </w:r>
    </w:p>
    <w:p w:rsidR="00617A7C" w:rsidRPr="00617A7C" w:rsidRDefault="00617A7C" w:rsidP="00617A7C">
      <w:pPr>
        <w:rPr>
          <w:rFonts w:ascii="Baskerville Old Face" w:hAnsi="Baskerville Old Face"/>
        </w:rPr>
      </w:pPr>
    </w:p>
    <w:p w:rsidR="00617A7C" w:rsidRDefault="00617A7C" w:rsidP="00AB5065">
      <w:pPr>
        <w:outlineLvl w:val="0"/>
        <w:rPr>
          <w:rFonts w:ascii="Baskerville Old Face" w:hAnsi="Baskerville Old Face"/>
        </w:rPr>
      </w:pPr>
      <w:r w:rsidRPr="00617A7C">
        <w:rPr>
          <w:rFonts w:ascii="Baskerville Old Face" w:hAnsi="Baskerville Old Face"/>
        </w:rPr>
        <w:t xml:space="preserve">Sincerely, </w:t>
      </w:r>
    </w:p>
    <w:p w:rsidR="00E94105" w:rsidRPr="00617A7C" w:rsidRDefault="00E94105" w:rsidP="00617A7C">
      <w:pPr>
        <w:rPr>
          <w:rFonts w:ascii="Baskerville Old Face" w:hAnsi="Baskerville Old Face"/>
        </w:rPr>
      </w:pPr>
    </w:p>
    <w:p w:rsidR="00617A7C" w:rsidRPr="00617A7C" w:rsidRDefault="00617A7C" w:rsidP="00AB5065">
      <w:pPr>
        <w:pStyle w:val="NoSpacing"/>
        <w:outlineLvl w:val="0"/>
        <w:rPr>
          <w:rFonts w:ascii="Baskerville Old Face" w:hAnsi="Baskerville Old Face"/>
          <w:sz w:val="24"/>
          <w:szCs w:val="24"/>
        </w:rPr>
      </w:pPr>
      <w:r w:rsidRPr="00617A7C">
        <w:rPr>
          <w:rFonts w:ascii="Baskerville Old Face" w:hAnsi="Baskerville Old Face"/>
          <w:sz w:val="24"/>
          <w:szCs w:val="24"/>
        </w:rPr>
        <w:t>James Peyser</w:t>
      </w:r>
    </w:p>
    <w:p w:rsidR="00617A7C" w:rsidRPr="00617A7C" w:rsidRDefault="00617A7C" w:rsidP="00617A7C">
      <w:pPr>
        <w:pStyle w:val="NoSpacing"/>
        <w:rPr>
          <w:rFonts w:ascii="Baskerville Old Face" w:hAnsi="Baskerville Old Face"/>
          <w:sz w:val="24"/>
          <w:szCs w:val="24"/>
        </w:rPr>
      </w:pPr>
      <w:r w:rsidRPr="00617A7C">
        <w:rPr>
          <w:rFonts w:ascii="Baskerville Old Face" w:hAnsi="Baskerville Old Face"/>
          <w:sz w:val="24"/>
          <w:szCs w:val="24"/>
        </w:rPr>
        <w:t>Secretary</w:t>
      </w:r>
    </w:p>
    <w:p w:rsidR="00617A7C" w:rsidRDefault="00617A7C" w:rsidP="00617A7C">
      <w:pPr>
        <w:pStyle w:val="NoSpacing"/>
        <w:rPr>
          <w:rFonts w:ascii="Baskerville Old Face" w:hAnsi="Baskerville Old Face"/>
          <w:sz w:val="24"/>
          <w:szCs w:val="24"/>
        </w:rPr>
      </w:pPr>
      <w:r w:rsidRPr="00617A7C">
        <w:rPr>
          <w:rFonts w:ascii="Baskerville Old Face" w:hAnsi="Baskerville Old Face"/>
          <w:sz w:val="24"/>
          <w:szCs w:val="24"/>
        </w:rPr>
        <w:t>Executive Office of Education</w:t>
      </w:r>
    </w:p>
    <w:p w:rsidR="00617A7C" w:rsidRDefault="00617A7C">
      <w:pPr>
        <w:spacing w:after="200" w:line="276" w:lineRule="auto"/>
        <w:rPr>
          <w:rFonts w:ascii="Baskerville Old Face" w:eastAsiaTheme="minorHAnsi" w:hAnsi="Baskerville Old Face" w:cstheme="minorBidi"/>
        </w:rPr>
      </w:pPr>
      <w:r>
        <w:rPr>
          <w:rFonts w:ascii="Baskerville Old Face" w:hAnsi="Baskerville Old Face"/>
        </w:rPr>
        <w:br w:type="page"/>
      </w:r>
    </w:p>
    <w:p w:rsidR="00617A7C" w:rsidRPr="009973AB" w:rsidRDefault="00617A7C" w:rsidP="00AB5065">
      <w:pPr>
        <w:spacing w:after="200" w:line="276" w:lineRule="auto"/>
        <w:outlineLvl w:val="0"/>
        <w:rPr>
          <w:rFonts w:ascii="Baskerville Old Face" w:hAnsi="Baskerville Old Face" w:cs="Tahoma"/>
          <w:b/>
          <w:sz w:val="32"/>
          <w:szCs w:val="32"/>
          <w:shd w:val="clear" w:color="auto" w:fill="FFFFFF"/>
        </w:rPr>
      </w:pPr>
      <w:r w:rsidRPr="009973AB">
        <w:rPr>
          <w:rFonts w:ascii="Baskerville Old Face" w:hAnsi="Baskerville Old Face" w:cs="Tahoma"/>
          <w:b/>
          <w:sz w:val="32"/>
          <w:szCs w:val="32"/>
          <w:shd w:val="clear" w:color="auto" w:fill="FFFFFF"/>
        </w:rPr>
        <w:lastRenderedPageBreak/>
        <w:t>ADVISORY COMMITTEE</w:t>
      </w:r>
    </w:p>
    <w:p w:rsidR="00D21D16" w:rsidRDefault="00617A7C" w:rsidP="00D21D16">
      <w:pPr>
        <w:pStyle w:val="NoSpacing"/>
        <w:contextualSpacing/>
        <w:rPr>
          <w:rFonts w:ascii="Baskerville Old Face" w:hAnsi="Baskerville Old Face"/>
        </w:rPr>
      </w:pPr>
      <w:r w:rsidRPr="000319F6">
        <w:rPr>
          <w:rFonts w:ascii="Baskerville Old Face" w:hAnsi="Baskerville Old Face"/>
          <w:sz w:val="28"/>
        </w:rPr>
        <w:t xml:space="preserve">Thomas M. Graf, Chair </w:t>
      </w:r>
    </w:p>
    <w:p w:rsidR="00617A7C" w:rsidRPr="000319F6" w:rsidRDefault="00D21D16" w:rsidP="00D21D16">
      <w:pPr>
        <w:pStyle w:val="NoSpacing"/>
        <w:contextualSpacing/>
        <w:rPr>
          <w:rFonts w:ascii="Baskerville Old Face" w:hAnsi="Baskerville Old Face"/>
          <w:i/>
        </w:rPr>
      </w:pPr>
      <w:r>
        <w:rPr>
          <w:rFonts w:ascii="Baskerville Old Face" w:hAnsi="Baskerville Old Face"/>
        </w:rPr>
        <w:tab/>
      </w:r>
      <w:r w:rsidRPr="000319F6" w:rsidDel="00D21D16">
        <w:rPr>
          <w:rFonts w:ascii="Baskerville Old Face" w:hAnsi="Baskerville Old Face"/>
        </w:rPr>
        <w:t xml:space="preserve"> </w:t>
      </w:r>
      <w:r w:rsidR="00617A7C" w:rsidRPr="000319F6">
        <w:rPr>
          <w:rFonts w:ascii="Baskerville Old Face" w:hAnsi="Baskerville Old Face"/>
          <w:i/>
        </w:rPr>
        <w:t>(Secretary of Education</w:t>
      </w:r>
      <w:r w:rsidR="0044371F">
        <w:rPr>
          <w:rFonts w:ascii="Baskerville Old Face" w:hAnsi="Baskerville Old Face"/>
          <w:i/>
        </w:rPr>
        <w:t>’s Designee</w:t>
      </w:r>
      <w:r w:rsidR="00617A7C" w:rsidRPr="000319F6">
        <w:rPr>
          <w:rFonts w:ascii="Baskerville Old Face" w:hAnsi="Baskerville Old Face"/>
          <w:i/>
        </w:rPr>
        <w:t>)</w:t>
      </w:r>
    </w:p>
    <w:p w:rsidR="00617A7C" w:rsidRPr="000319F6" w:rsidRDefault="00617A7C" w:rsidP="00D21D16">
      <w:pPr>
        <w:pStyle w:val="NoSpacing"/>
        <w:ind w:firstLine="720"/>
        <w:contextualSpacing/>
        <w:rPr>
          <w:rStyle w:val="Hyperlink"/>
          <w:rFonts w:ascii="Baskerville Old Face" w:hAnsi="Baskerville Old Face"/>
          <w:color w:val="auto"/>
          <w:u w:val="none"/>
        </w:rPr>
      </w:pPr>
      <w:r w:rsidRPr="000319F6">
        <w:rPr>
          <w:rFonts w:ascii="Baskerville Old Face" w:hAnsi="Baskerville Old Face"/>
        </w:rPr>
        <w:t>Executive Director, Massachusetts Educational Financing Authority</w:t>
      </w:r>
    </w:p>
    <w:p w:rsidR="00D21D16" w:rsidRDefault="00D21D16" w:rsidP="00D21D16">
      <w:pPr>
        <w:pStyle w:val="NoSpacing"/>
        <w:contextualSpacing/>
        <w:rPr>
          <w:rStyle w:val="Hyperlink"/>
          <w:rFonts w:ascii="Baskerville Old Face" w:hAnsi="Baskerville Old Face"/>
          <w:color w:val="auto"/>
          <w:sz w:val="28"/>
          <w:u w:val="none"/>
        </w:rPr>
      </w:pPr>
    </w:p>
    <w:p w:rsidR="00D21D16" w:rsidRPr="000319F6" w:rsidRDefault="00617A7C" w:rsidP="00AB5065">
      <w:pPr>
        <w:pStyle w:val="NoSpacing"/>
        <w:contextualSpacing/>
        <w:outlineLvl w:val="0"/>
        <w:rPr>
          <w:rStyle w:val="Hyperlink"/>
          <w:rFonts w:ascii="Baskerville Old Face" w:hAnsi="Baskerville Old Face"/>
          <w:color w:val="auto"/>
          <w:u w:val="none"/>
        </w:rPr>
      </w:pPr>
      <w:r w:rsidRPr="000319F6">
        <w:rPr>
          <w:rStyle w:val="Hyperlink"/>
          <w:rFonts w:ascii="Baskerville Old Face" w:hAnsi="Baskerville Old Face"/>
          <w:color w:val="auto"/>
          <w:sz w:val="28"/>
          <w:u w:val="none"/>
        </w:rPr>
        <w:t>Anne Berrigan</w:t>
      </w:r>
      <w:r w:rsidRPr="000319F6">
        <w:rPr>
          <w:rStyle w:val="Hyperlink"/>
          <w:rFonts w:ascii="Baskerville Old Face" w:hAnsi="Baskerville Old Face"/>
          <w:color w:val="auto"/>
          <w:sz w:val="28"/>
          <w:u w:val="none"/>
        </w:rPr>
        <w:tab/>
      </w:r>
      <w:r w:rsidRPr="000319F6">
        <w:rPr>
          <w:rStyle w:val="Hyperlink"/>
          <w:rFonts w:ascii="Baskerville Old Face" w:hAnsi="Baskerville Old Face"/>
          <w:color w:val="auto"/>
          <w:sz w:val="28"/>
          <w:u w:val="none"/>
        </w:rPr>
        <w:tab/>
      </w:r>
      <w:r w:rsidR="000319F6" w:rsidRPr="000319F6">
        <w:rPr>
          <w:rStyle w:val="Hyperlink"/>
          <w:rFonts w:ascii="Baskerville Old Face" w:hAnsi="Baskerville Old Face"/>
          <w:color w:val="auto"/>
          <w:u w:val="none"/>
        </w:rPr>
        <w:tab/>
        <w:t xml:space="preserve"> </w:t>
      </w:r>
    </w:p>
    <w:p w:rsidR="00617A7C" w:rsidRPr="00D21D16" w:rsidRDefault="00617A7C" w:rsidP="00D21D16">
      <w:pPr>
        <w:pStyle w:val="NoSpacing"/>
        <w:ind w:firstLine="720"/>
        <w:contextualSpacing/>
        <w:rPr>
          <w:rFonts w:ascii="Baskerville Old Face" w:hAnsi="Baskerville Old Face"/>
        </w:rPr>
      </w:pPr>
      <w:r w:rsidRPr="000319F6">
        <w:rPr>
          <w:rFonts w:ascii="Baskerville Old Face" w:hAnsi="Baskerville Old Face"/>
          <w:i/>
        </w:rPr>
        <w:t>(Representing Secretary of Labor and Workforce Development)</w:t>
      </w:r>
      <w:r w:rsidR="00D21D16" w:rsidRPr="00D21D16">
        <w:rPr>
          <w:rFonts w:ascii="Baskerville Old Face" w:hAnsi="Baskerville Old Face"/>
        </w:rPr>
        <w:t xml:space="preserve"> </w:t>
      </w:r>
    </w:p>
    <w:p w:rsidR="00617A7C" w:rsidRPr="000319F6" w:rsidRDefault="00617A7C" w:rsidP="00D21D16">
      <w:pPr>
        <w:pStyle w:val="NoSpacing"/>
        <w:ind w:firstLine="720"/>
        <w:contextualSpacing/>
        <w:rPr>
          <w:rFonts w:ascii="Baskerville Old Face" w:hAnsi="Baskerville Old Face"/>
        </w:rPr>
      </w:pPr>
      <w:r w:rsidRPr="000319F6">
        <w:rPr>
          <w:rFonts w:ascii="Baskerville Old Face" w:hAnsi="Baskerville Old Face"/>
        </w:rPr>
        <w:t>Senior Program Manager, Youth Employment Initiatives</w:t>
      </w:r>
    </w:p>
    <w:p w:rsidR="000319F6" w:rsidRPr="000319F6" w:rsidRDefault="00617A7C" w:rsidP="00AB5065">
      <w:pPr>
        <w:pStyle w:val="PlainText"/>
        <w:spacing w:before="240"/>
        <w:outlineLvl w:val="0"/>
        <w:rPr>
          <w:rStyle w:val="Hyperlink"/>
          <w:rFonts w:ascii="Baskerville Old Face" w:hAnsi="Baskerville Old Face"/>
          <w:color w:val="auto"/>
          <w:sz w:val="22"/>
          <w:szCs w:val="22"/>
          <w:u w:val="none"/>
        </w:rPr>
      </w:pPr>
      <w:r w:rsidRPr="000319F6">
        <w:rPr>
          <w:rStyle w:val="Hyperlink"/>
          <w:rFonts w:ascii="Baskerville Old Face" w:hAnsi="Baskerville Old Face"/>
          <w:color w:val="auto"/>
          <w:sz w:val="28"/>
          <w:szCs w:val="22"/>
          <w:u w:val="none"/>
        </w:rPr>
        <w:t>Jennifer Caccavale</w:t>
      </w:r>
      <w:r w:rsidRPr="000319F6">
        <w:rPr>
          <w:rStyle w:val="Hyperlink"/>
          <w:rFonts w:ascii="Baskerville Old Face" w:hAnsi="Baskerville Old Face"/>
          <w:color w:val="auto"/>
          <w:sz w:val="22"/>
          <w:szCs w:val="22"/>
          <w:u w:val="none"/>
        </w:rPr>
        <w:tab/>
      </w:r>
      <w:r w:rsidR="000319F6" w:rsidRPr="000319F6">
        <w:rPr>
          <w:rStyle w:val="Hyperlink"/>
          <w:rFonts w:ascii="Baskerville Old Face" w:hAnsi="Baskerville Old Face"/>
          <w:color w:val="auto"/>
          <w:sz w:val="22"/>
          <w:szCs w:val="22"/>
          <w:u w:val="none"/>
        </w:rPr>
        <w:tab/>
        <w:t xml:space="preserve">      </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w:t>
      </w:r>
      <w:r w:rsidRPr="000319F6">
        <w:rPr>
          <w:rFonts w:ascii="Baskerville Old Face" w:hAnsi="Baskerville Old Face"/>
          <w:i/>
        </w:rPr>
        <w:t>Representing New England Regional Office of the College Board)</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Director of K-12 Services, The College Board</w:t>
      </w:r>
    </w:p>
    <w:p w:rsidR="000319F6" w:rsidRPr="000319F6" w:rsidRDefault="00617A7C" w:rsidP="00AB5065">
      <w:pPr>
        <w:pStyle w:val="NoSpacing"/>
        <w:spacing w:before="240"/>
        <w:outlineLvl w:val="0"/>
        <w:rPr>
          <w:rFonts w:ascii="Baskerville Old Face" w:hAnsi="Baskerville Old Face"/>
        </w:rPr>
      </w:pPr>
      <w:r w:rsidRPr="000319F6">
        <w:rPr>
          <w:rFonts w:ascii="Baskerville Old Face" w:hAnsi="Baskerville Old Face"/>
          <w:sz w:val="28"/>
        </w:rPr>
        <w:t xml:space="preserve">Katie Gray </w:t>
      </w:r>
      <w:r w:rsidRPr="000319F6">
        <w:rPr>
          <w:rFonts w:ascii="Baskerville Old Face" w:hAnsi="Baskerville Old Face"/>
          <w:sz w:val="28"/>
        </w:rPr>
        <w:tab/>
      </w:r>
      <w:r w:rsidR="000319F6" w:rsidRPr="000319F6">
        <w:rPr>
          <w:rFonts w:ascii="Baskerville Old Face" w:hAnsi="Baskerville Old Face"/>
          <w:sz w:val="28"/>
        </w:rPr>
        <w:tab/>
      </w:r>
      <w:r w:rsidR="000319F6" w:rsidRPr="000319F6">
        <w:rPr>
          <w:rFonts w:ascii="Baskerville Old Face" w:hAnsi="Baskerville Old Face"/>
        </w:rPr>
        <w:tab/>
        <w:t xml:space="preserve">          </w:t>
      </w:r>
    </w:p>
    <w:p w:rsidR="00617A7C" w:rsidRPr="000319F6" w:rsidRDefault="00617A7C" w:rsidP="000319F6">
      <w:pPr>
        <w:pStyle w:val="NoSpacing"/>
        <w:ind w:firstLine="720"/>
        <w:rPr>
          <w:rFonts w:ascii="Baskerville Old Face" w:hAnsi="Baskerville Old Face"/>
          <w:i/>
        </w:rPr>
      </w:pPr>
      <w:r w:rsidRPr="000319F6">
        <w:rPr>
          <w:rFonts w:ascii="Baskerville Old Face" w:hAnsi="Baskerville Old Face"/>
          <w:i/>
        </w:rPr>
        <w:t>(Representing Massachusetts School Counselors Association, Inc.)</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Past President, MSCA</w:t>
      </w:r>
    </w:p>
    <w:p w:rsidR="000319F6" w:rsidRPr="000319F6" w:rsidRDefault="00617A7C" w:rsidP="00AB5065">
      <w:pPr>
        <w:pStyle w:val="NoSpacing"/>
        <w:spacing w:before="240"/>
        <w:outlineLvl w:val="0"/>
        <w:rPr>
          <w:rFonts w:ascii="Baskerville Old Face" w:hAnsi="Baskerville Old Face"/>
        </w:rPr>
      </w:pPr>
      <w:r w:rsidRPr="000319F6">
        <w:rPr>
          <w:rFonts w:ascii="Baskerville Old Face" w:hAnsi="Baskerville Old Face"/>
          <w:sz w:val="28"/>
        </w:rPr>
        <w:t xml:space="preserve">Lytania Mackey </w:t>
      </w:r>
      <w:r w:rsidRPr="000319F6">
        <w:rPr>
          <w:rFonts w:ascii="Baskerville Old Face" w:hAnsi="Baskerville Old Face"/>
          <w:sz w:val="28"/>
        </w:rPr>
        <w:tab/>
      </w:r>
      <w:r w:rsidRPr="000319F6">
        <w:rPr>
          <w:rFonts w:ascii="Baskerville Old Face" w:hAnsi="Baskerville Old Face"/>
        </w:rPr>
        <w:tab/>
      </w:r>
      <w:r w:rsidR="000319F6" w:rsidRPr="000319F6">
        <w:rPr>
          <w:rFonts w:ascii="Baskerville Old Face" w:hAnsi="Baskerville Old Face"/>
        </w:rPr>
        <w:t xml:space="preserve">         </w:t>
      </w:r>
    </w:p>
    <w:p w:rsidR="00617A7C" w:rsidRPr="000319F6" w:rsidRDefault="00617A7C" w:rsidP="000319F6">
      <w:pPr>
        <w:pStyle w:val="NoSpacing"/>
        <w:ind w:firstLine="720"/>
        <w:rPr>
          <w:rFonts w:ascii="Baskerville Old Face" w:hAnsi="Baskerville Old Face"/>
          <w:i/>
        </w:rPr>
      </w:pPr>
      <w:r w:rsidRPr="000319F6">
        <w:rPr>
          <w:rFonts w:ascii="Baskerville Old Face" w:hAnsi="Baskerville Old Face"/>
          <w:i/>
        </w:rPr>
        <w:t>(Representing Massachusetts Secondary School Administrators’ Association)</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Assistant Principal</w:t>
      </w:r>
      <w:r w:rsidR="000319F6" w:rsidRPr="000319F6">
        <w:rPr>
          <w:rFonts w:ascii="Baskerville Old Face" w:hAnsi="Baskerville Old Face"/>
        </w:rPr>
        <w:t xml:space="preserve">, </w:t>
      </w:r>
      <w:r w:rsidR="0042736A">
        <w:rPr>
          <w:rFonts w:ascii="Baskerville Old Face" w:hAnsi="Baskerville Old Face"/>
        </w:rPr>
        <w:t>Swampscott High School</w:t>
      </w:r>
      <w:r w:rsidRPr="000319F6">
        <w:rPr>
          <w:rFonts w:ascii="Baskerville Old Face" w:hAnsi="Baskerville Old Face"/>
        </w:rPr>
        <w:t xml:space="preserve"> </w:t>
      </w:r>
    </w:p>
    <w:p w:rsidR="000319F6" w:rsidRPr="000319F6" w:rsidRDefault="00617A7C" w:rsidP="00AB5065">
      <w:pPr>
        <w:pStyle w:val="NoSpacing"/>
        <w:spacing w:before="240"/>
        <w:outlineLvl w:val="0"/>
        <w:rPr>
          <w:rFonts w:ascii="Baskerville Old Face" w:hAnsi="Baskerville Old Face"/>
        </w:rPr>
      </w:pPr>
      <w:r w:rsidRPr="000319F6">
        <w:rPr>
          <w:rFonts w:ascii="Baskerville Old Face" w:hAnsi="Baskerville Old Face"/>
          <w:sz w:val="28"/>
        </w:rPr>
        <w:t>Jennifer J. McGuire</w:t>
      </w:r>
      <w:r w:rsidRPr="000319F6">
        <w:rPr>
          <w:rFonts w:ascii="Baskerville Old Face" w:hAnsi="Baskerville Old Face"/>
        </w:rPr>
        <w:tab/>
      </w:r>
      <w:r w:rsidR="000319F6" w:rsidRPr="000319F6">
        <w:rPr>
          <w:rFonts w:ascii="Baskerville Old Face" w:hAnsi="Baskerville Old Face"/>
        </w:rPr>
        <w:t xml:space="preserve">         </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i/>
        </w:rPr>
        <w:t>(Representing Massachusetts Association of Vocational Administrators, Inc.)</w:t>
      </w:r>
    </w:p>
    <w:p w:rsidR="000319F6" w:rsidRPr="000319F6" w:rsidRDefault="00617A7C" w:rsidP="00AB5065">
      <w:pPr>
        <w:pStyle w:val="NoSpacing"/>
        <w:ind w:firstLine="720"/>
        <w:outlineLvl w:val="0"/>
        <w:rPr>
          <w:rFonts w:ascii="Baskerville Old Face" w:hAnsi="Baskerville Old Face"/>
        </w:rPr>
      </w:pPr>
      <w:r w:rsidRPr="000319F6">
        <w:rPr>
          <w:rFonts w:ascii="Baskerville Old Face" w:hAnsi="Baskerville Old Face"/>
        </w:rPr>
        <w:t>Teacher Leader for Guidance</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School Counselor</w:t>
      </w:r>
      <w:r w:rsidR="000319F6" w:rsidRPr="000319F6">
        <w:rPr>
          <w:rFonts w:ascii="Baskerville Old Face" w:hAnsi="Baskerville Old Face"/>
        </w:rPr>
        <w:t xml:space="preserve">, </w:t>
      </w:r>
      <w:r w:rsidRPr="000319F6">
        <w:rPr>
          <w:rFonts w:ascii="Baskerville Old Face" w:hAnsi="Baskerville Old Face"/>
        </w:rPr>
        <w:t>Upper Cape Cod Regional Technical School</w:t>
      </w:r>
    </w:p>
    <w:p w:rsidR="000319F6" w:rsidRPr="000319F6" w:rsidRDefault="00617A7C" w:rsidP="00AB5065">
      <w:pPr>
        <w:pStyle w:val="PlainText"/>
        <w:spacing w:before="240"/>
        <w:outlineLvl w:val="0"/>
        <w:rPr>
          <w:rFonts w:ascii="Baskerville Old Face" w:hAnsi="Baskerville Old Face"/>
          <w:sz w:val="22"/>
          <w:szCs w:val="22"/>
        </w:rPr>
      </w:pPr>
      <w:r w:rsidRPr="000319F6">
        <w:rPr>
          <w:rFonts w:ascii="Baskerville Old Face" w:hAnsi="Baskerville Old Face"/>
          <w:sz w:val="28"/>
          <w:szCs w:val="22"/>
        </w:rPr>
        <w:t>Erin M. Nosek, Ed.D</w:t>
      </w:r>
      <w:r w:rsidRPr="000319F6">
        <w:rPr>
          <w:rFonts w:ascii="Baskerville Old Face" w:hAnsi="Baskerville Old Face"/>
          <w:sz w:val="28"/>
          <w:szCs w:val="22"/>
        </w:rPr>
        <w:tab/>
      </w:r>
      <w:r w:rsidR="000319F6" w:rsidRPr="000319F6">
        <w:rPr>
          <w:rFonts w:ascii="Baskerville Old Face" w:hAnsi="Baskerville Old Face"/>
          <w:sz w:val="22"/>
          <w:szCs w:val="22"/>
        </w:rPr>
        <w:tab/>
      </w:r>
    </w:p>
    <w:p w:rsidR="00617A7C" w:rsidRPr="000319F6" w:rsidRDefault="00617A7C" w:rsidP="000319F6">
      <w:pPr>
        <w:pStyle w:val="NoSpacing"/>
        <w:ind w:firstLine="720"/>
        <w:rPr>
          <w:rFonts w:ascii="Baskerville Old Face" w:hAnsi="Baskerville Old Face"/>
          <w:i/>
        </w:rPr>
      </w:pPr>
      <w:r w:rsidRPr="000319F6">
        <w:rPr>
          <w:rFonts w:ascii="Baskerville Old Face" w:hAnsi="Baskerville Old Face"/>
          <w:i/>
        </w:rPr>
        <w:t>(Representing Massachusetts Association of School Superintendents, Inc.)</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Superintendent</w:t>
      </w:r>
      <w:r w:rsidR="000319F6" w:rsidRPr="000319F6">
        <w:rPr>
          <w:rFonts w:ascii="Baskerville Old Face" w:hAnsi="Baskerville Old Face"/>
        </w:rPr>
        <w:t xml:space="preserve">, </w:t>
      </w:r>
      <w:r w:rsidRPr="000319F6">
        <w:rPr>
          <w:rFonts w:ascii="Baskerville Old Face" w:hAnsi="Baskerville Old Face"/>
        </w:rPr>
        <w:t>Tantasqua Regional &amp; Union 61 School Districts</w:t>
      </w:r>
    </w:p>
    <w:p w:rsidR="000319F6" w:rsidRPr="000319F6" w:rsidRDefault="00617A7C" w:rsidP="00AB5065">
      <w:pPr>
        <w:pStyle w:val="PlainText"/>
        <w:spacing w:before="240"/>
        <w:outlineLvl w:val="0"/>
        <w:rPr>
          <w:rFonts w:ascii="Baskerville Old Face" w:hAnsi="Baskerville Old Face"/>
          <w:sz w:val="22"/>
          <w:szCs w:val="22"/>
        </w:rPr>
      </w:pPr>
      <w:r w:rsidRPr="000319F6">
        <w:rPr>
          <w:rFonts w:ascii="Baskerville Old Face" w:hAnsi="Baskerville Old Face"/>
          <w:sz w:val="28"/>
          <w:szCs w:val="22"/>
        </w:rPr>
        <w:t>Erin Regan</w:t>
      </w:r>
      <w:r w:rsidRPr="000319F6">
        <w:rPr>
          <w:rFonts w:ascii="Baskerville Old Face" w:hAnsi="Baskerville Old Face"/>
          <w:sz w:val="22"/>
          <w:szCs w:val="22"/>
        </w:rPr>
        <w:tab/>
      </w:r>
      <w:r w:rsidR="000319F6" w:rsidRPr="000319F6">
        <w:rPr>
          <w:rFonts w:ascii="Baskerville Old Face" w:hAnsi="Baskerville Old Face"/>
          <w:sz w:val="22"/>
          <w:szCs w:val="22"/>
        </w:rPr>
        <w:tab/>
      </w:r>
    </w:p>
    <w:p w:rsidR="00617A7C" w:rsidRPr="000319F6" w:rsidRDefault="00617A7C" w:rsidP="000319F6">
      <w:pPr>
        <w:pStyle w:val="NoSpacing"/>
        <w:ind w:firstLine="720"/>
        <w:rPr>
          <w:rFonts w:ascii="Baskerville Old Face" w:hAnsi="Baskerville Old Face"/>
          <w:i/>
        </w:rPr>
      </w:pPr>
      <w:r w:rsidRPr="000319F6">
        <w:rPr>
          <w:rFonts w:ascii="Baskerville Old Face" w:hAnsi="Baskerville Old Face"/>
          <w:i/>
        </w:rPr>
        <w:t>(Representing New England Association for College Admission Counseling, Inc.)</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School Counselor</w:t>
      </w:r>
      <w:r w:rsidR="000319F6" w:rsidRPr="000319F6">
        <w:rPr>
          <w:rFonts w:ascii="Baskerville Old Face" w:hAnsi="Baskerville Old Face"/>
        </w:rPr>
        <w:t xml:space="preserve">, </w:t>
      </w:r>
      <w:r w:rsidRPr="000319F6">
        <w:rPr>
          <w:rFonts w:ascii="Baskerville Old Face" w:hAnsi="Baskerville Old Face"/>
        </w:rPr>
        <w:t>Sharon High School</w:t>
      </w:r>
    </w:p>
    <w:p w:rsidR="000319F6" w:rsidRPr="000319F6" w:rsidRDefault="00617A7C" w:rsidP="00AB5065">
      <w:pPr>
        <w:pStyle w:val="PlainText"/>
        <w:spacing w:before="240"/>
        <w:outlineLvl w:val="0"/>
        <w:rPr>
          <w:rFonts w:ascii="Baskerville Old Face" w:hAnsi="Baskerville Old Face"/>
          <w:sz w:val="22"/>
          <w:szCs w:val="22"/>
        </w:rPr>
      </w:pPr>
      <w:r w:rsidRPr="000319F6">
        <w:rPr>
          <w:rFonts w:ascii="Baskerville Old Face" w:hAnsi="Baskerville Old Face"/>
          <w:sz w:val="28"/>
          <w:szCs w:val="22"/>
        </w:rPr>
        <w:t>Paul Toner</w:t>
      </w:r>
      <w:r w:rsidRPr="000319F6">
        <w:rPr>
          <w:rFonts w:ascii="Baskerville Old Face" w:hAnsi="Baskerville Old Face"/>
          <w:sz w:val="28"/>
          <w:szCs w:val="22"/>
        </w:rPr>
        <w:tab/>
      </w:r>
      <w:r w:rsidRPr="000319F6">
        <w:rPr>
          <w:rFonts w:ascii="Baskerville Old Face" w:hAnsi="Baskerville Old Face"/>
          <w:sz w:val="28"/>
          <w:szCs w:val="22"/>
        </w:rPr>
        <w:tab/>
      </w:r>
      <w:r w:rsidRPr="000319F6">
        <w:rPr>
          <w:rFonts w:ascii="Baskerville Old Face" w:hAnsi="Baskerville Old Face"/>
          <w:sz w:val="22"/>
          <w:szCs w:val="22"/>
        </w:rPr>
        <w:tab/>
      </w:r>
      <w:r w:rsidRPr="000319F6">
        <w:rPr>
          <w:rFonts w:ascii="Baskerville Old Face" w:hAnsi="Baskerville Old Face"/>
          <w:sz w:val="22"/>
          <w:szCs w:val="22"/>
        </w:rPr>
        <w:tab/>
      </w:r>
      <w:r w:rsidR="000319F6" w:rsidRPr="000319F6">
        <w:rPr>
          <w:rFonts w:ascii="Baskerville Old Face" w:hAnsi="Baskerville Old Face"/>
          <w:sz w:val="22"/>
          <w:szCs w:val="22"/>
        </w:rPr>
        <w:tab/>
        <w:t xml:space="preserve">       </w:t>
      </w:r>
    </w:p>
    <w:p w:rsidR="00617A7C" w:rsidRPr="000319F6" w:rsidRDefault="00617A7C" w:rsidP="000319F6">
      <w:pPr>
        <w:pStyle w:val="NoSpacing"/>
        <w:ind w:firstLine="720"/>
        <w:rPr>
          <w:rFonts w:ascii="Baskerville Old Face" w:hAnsi="Baskerville Old Face"/>
          <w:i/>
        </w:rPr>
      </w:pPr>
      <w:r w:rsidRPr="000319F6">
        <w:rPr>
          <w:rFonts w:ascii="Baskerville Old Face" w:hAnsi="Baskerville Old Face"/>
          <w:i/>
        </w:rPr>
        <w:t>(Representing Commissioner of Higher Education)</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Member</w:t>
      </w:r>
      <w:r w:rsidR="000319F6" w:rsidRPr="000319F6">
        <w:rPr>
          <w:rFonts w:ascii="Baskerville Old Face" w:hAnsi="Baskerville Old Face"/>
        </w:rPr>
        <w:t xml:space="preserve">, </w:t>
      </w:r>
      <w:r w:rsidRPr="000319F6">
        <w:rPr>
          <w:rFonts w:ascii="Baskerville Old Face" w:hAnsi="Baskerville Old Face"/>
        </w:rPr>
        <w:t>Board of Higher Education</w:t>
      </w:r>
    </w:p>
    <w:p w:rsidR="000319F6" w:rsidRPr="000319F6" w:rsidRDefault="00617A7C" w:rsidP="00AB5065">
      <w:pPr>
        <w:pStyle w:val="NoSpacing"/>
        <w:spacing w:before="240"/>
        <w:outlineLvl w:val="0"/>
        <w:rPr>
          <w:rFonts w:ascii="Baskerville Old Face" w:hAnsi="Baskerville Old Face"/>
        </w:rPr>
      </w:pPr>
      <w:r w:rsidRPr="000319F6">
        <w:rPr>
          <w:rFonts w:ascii="Baskerville Old Face" w:hAnsi="Baskerville Old Face"/>
          <w:sz w:val="28"/>
        </w:rPr>
        <w:t>Paulette Van der Kloot</w:t>
      </w:r>
      <w:r w:rsidR="000319F6" w:rsidRPr="000319F6">
        <w:rPr>
          <w:rFonts w:ascii="Baskerville Old Face" w:hAnsi="Baskerville Old Face"/>
          <w:sz w:val="28"/>
        </w:rPr>
        <w:t xml:space="preserve">   </w:t>
      </w:r>
      <w:r w:rsidR="000319F6" w:rsidRPr="000319F6">
        <w:rPr>
          <w:rFonts w:ascii="Baskerville Old Face" w:hAnsi="Baskerville Old Face"/>
        </w:rPr>
        <w:tab/>
        <w:t xml:space="preserve">   </w:t>
      </w:r>
    </w:p>
    <w:p w:rsidR="00617A7C" w:rsidRPr="000319F6" w:rsidRDefault="00617A7C" w:rsidP="000319F6">
      <w:pPr>
        <w:pStyle w:val="NoSpacing"/>
        <w:ind w:firstLine="720"/>
        <w:rPr>
          <w:rFonts w:ascii="Baskerville Old Face" w:hAnsi="Baskerville Old Face"/>
          <w:i/>
        </w:rPr>
      </w:pPr>
      <w:r w:rsidRPr="000319F6">
        <w:rPr>
          <w:rFonts w:ascii="Baskerville Old Face" w:hAnsi="Baskerville Old Face"/>
          <w:i/>
        </w:rPr>
        <w:t>(Representing Massach</w:t>
      </w:r>
      <w:r w:rsidR="000319F6" w:rsidRPr="000319F6">
        <w:rPr>
          <w:rFonts w:ascii="Baskerville Old Face" w:hAnsi="Baskerville Old Face"/>
          <w:i/>
        </w:rPr>
        <w:t xml:space="preserve">usetts Association of School </w:t>
      </w:r>
      <w:r w:rsidRPr="000319F6">
        <w:rPr>
          <w:rFonts w:ascii="Baskerville Old Face" w:hAnsi="Baskerville Old Face"/>
          <w:i/>
        </w:rPr>
        <w:t>Committees, Inc.)</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Medford School Committee</w:t>
      </w:r>
      <w:r w:rsidR="000319F6" w:rsidRPr="000319F6">
        <w:rPr>
          <w:rFonts w:ascii="Baskerville Old Face" w:hAnsi="Baskerville Old Face"/>
        </w:rPr>
        <w:t xml:space="preserve">, </w:t>
      </w:r>
      <w:r w:rsidRPr="000319F6">
        <w:rPr>
          <w:rFonts w:ascii="Baskerville Old Face" w:hAnsi="Baskerville Old Face"/>
        </w:rPr>
        <w:t>M.A.S.C. Division IX, Chair</w:t>
      </w:r>
    </w:p>
    <w:p w:rsidR="000319F6" w:rsidRPr="000319F6" w:rsidRDefault="000319F6" w:rsidP="00AB5065">
      <w:pPr>
        <w:pStyle w:val="PlainText"/>
        <w:spacing w:before="240"/>
        <w:outlineLvl w:val="0"/>
        <w:rPr>
          <w:rFonts w:ascii="Baskerville Old Face" w:hAnsi="Baskerville Old Face"/>
          <w:sz w:val="28"/>
          <w:szCs w:val="22"/>
        </w:rPr>
      </w:pPr>
      <w:r w:rsidRPr="000319F6">
        <w:rPr>
          <w:rFonts w:ascii="Baskerville Old Face" w:hAnsi="Baskerville Old Face"/>
          <w:sz w:val="28"/>
          <w:szCs w:val="22"/>
        </w:rPr>
        <w:t xml:space="preserve">Keith Westrich </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i/>
        </w:rPr>
        <w:t>(Representing Commissi</w:t>
      </w:r>
      <w:r w:rsidR="000319F6" w:rsidRPr="000319F6">
        <w:rPr>
          <w:rFonts w:ascii="Baskerville Old Face" w:hAnsi="Baskerville Old Face"/>
          <w:i/>
        </w:rPr>
        <w:t xml:space="preserve">oner of Elementary and </w:t>
      </w:r>
      <w:r w:rsidRPr="000319F6">
        <w:rPr>
          <w:rFonts w:ascii="Baskerville Old Face" w:hAnsi="Baskerville Old Face"/>
          <w:i/>
        </w:rPr>
        <w:t>Secondary Education)</w:t>
      </w:r>
    </w:p>
    <w:p w:rsidR="00617A7C" w:rsidRPr="000319F6" w:rsidRDefault="00617A7C" w:rsidP="000319F6">
      <w:pPr>
        <w:pStyle w:val="NoSpacing"/>
        <w:ind w:firstLine="720"/>
        <w:rPr>
          <w:rFonts w:ascii="Baskerville Old Face" w:hAnsi="Baskerville Old Face"/>
        </w:rPr>
      </w:pPr>
      <w:r w:rsidRPr="000319F6">
        <w:rPr>
          <w:rFonts w:ascii="Baskerville Old Face" w:hAnsi="Baskerville Old Face"/>
        </w:rPr>
        <w:t>College &amp; Career Readiness</w:t>
      </w:r>
      <w:r w:rsidR="000319F6" w:rsidRPr="000319F6">
        <w:rPr>
          <w:rFonts w:ascii="Baskerville Old Face" w:hAnsi="Baskerville Old Face"/>
        </w:rPr>
        <w:t xml:space="preserve">, </w:t>
      </w:r>
      <w:r w:rsidRPr="000319F6">
        <w:rPr>
          <w:rFonts w:ascii="Baskerville Old Face" w:hAnsi="Baskerville Old Face"/>
        </w:rPr>
        <w:t>Massachusetts Department of</w:t>
      </w:r>
      <w:r w:rsidR="000319F6" w:rsidRPr="000319F6">
        <w:rPr>
          <w:rFonts w:ascii="Baskerville Old Face" w:hAnsi="Baskerville Old Face"/>
        </w:rPr>
        <w:t xml:space="preserve"> </w:t>
      </w:r>
      <w:r w:rsidRPr="000319F6">
        <w:rPr>
          <w:rFonts w:ascii="Baskerville Old Face" w:hAnsi="Baskerville Old Face"/>
        </w:rPr>
        <w:t>Elementary &amp; Secondary Education</w:t>
      </w:r>
    </w:p>
    <w:p w:rsidR="00D21D16" w:rsidRPr="009973AB" w:rsidRDefault="00D21D16" w:rsidP="00902A00">
      <w:pPr>
        <w:spacing w:after="200" w:line="276" w:lineRule="auto"/>
        <w:rPr>
          <w:rFonts w:ascii="Franklin Gothic Demi" w:hAnsi="Franklin Gothic Demi" w:cs="Tahoma"/>
          <w:sz w:val="36"/>
          <w:shd w:val="clear" w:color="auto" w:fill="FFFFFF"/>
        </w:rPr>
      </w:pPr>
    </w:p>
    <w:p w:rsidR="009E40F2" w:rsidRPr="009973AB" w:rsidRDefault="009E40F2" w:rsidP="00AB5065">
      <w:pPr>
        <w:spacing w:after="200" w:line="276" w:lineRule="auto"/>
        <w:outlineLvl w:val="0"/>
        <w:rPr>
          <w:rFonts w:ascii="Baskerville Old Face" w:hAnsi="Baskerville Old Face" w:cs="Tahoma"/>
          <w:b/>
          <w:sz w:val="32"/>
          <w:szCs w:val="32"/>
          <w:shd w:val="clear" w:color="auto" w:fill="FFFFFF"/>
        </w:rPr>
      </w:pPr>
      <w:r w:rsidRPr="009973AB">
        <w:rPr>
          <w:rFonts w:ascii="Baskerville Old Face" w:hAnsi="Baskerville Old Face" w:cs="Tahoma"/>
          <w:b/>
          <w:sz w:val="32"/>
          <w:szCs w:val="32"/>
          <w:shd w:val="clear" w:color="auto" w:fill="FFFFFF"/>
        </w:rPr>
        <w:lastRenderedPageBreak/>
        <w:t>EXECUTIVE SUMMARY</w:t>
      </w:r>
    </w:p>
    <w:p w:rsidR="000319F6" w:rsidRPr="000319F6" w:rsidRDefault="000319F6" w:rsidP="000319F6">
      <w:pPr>
        <w:rPr>
          <w:rFonts w:asciiTheme="majorHAnsi" w:hAnsiTheme="majorHAnsi"/>
        </w:rPr>
      </w:pPr>
    </w:p>
    <w:p w:rsidR="008F1F78" w:rsidRDefault="00D75710" w:rsidP="00DC031F">
      <w:pPr>
        <w:rPr>
          <w:rFonts w:ascii="Baskerville Old Face" w:hAnsi="Baskerville Old Face" w:cs="Tahoma"/>
          <w:sz w:val="22"/>
          <w:szCs w:val="22"/>
          <w:shd w:val="clear" w:color="auto" w:fill="FFFFFF"/>
        </w:rPr>
      </w:pPr>
      <w:r w:rsidRPr="00E94105">
        <w:rPr>
          <w:rFonts w:ascii="Baskerville Old Face" w:hAnsi="Baskerville Old Face" w:cs="Tahoma"/>
          <w:sz w:val="22"/>
          <w:szCs w:val="22"/>
          <w:shd w:val="clear" w:color="auto" w:fill="FFFFFF"/>
        </w:rPr>
        <w:t xml:space="preserve">Pursuant to Chapter 449 of the Acts of 2014, an </w:t>
      </w:r>
      <w:r w:rsidR="00F3733F">
        <w:rPr>
          <w:rFonts w:ascii="Baskerville Old Face" w:hAnsi="Baskerville Old Face" w:cs="Tahoma"/>
          <w:sz w:val="22"/>
          <w:szCs w:val="22"/>
          <w:shd w:val="clear" w:color="auto" w:fill="FFFFFF"/>
        </w:rPr>
        <w:t>Advisory Committee</w:t>
      </w:r>
      <w:r w:rsidRPr="00E94105">
        <w:rPr>
          <w:rFonts w:ascii="Baskerville Old Face" w:hAnsi="Baskerville Old Face" w:cs="Tahoma"/>
          <w:sz w:val="22"/>
          <w:szCs w:val="22"/>
          <w:shd w:val="clear" w:color="auto" w:fill="FFFFFF"/>
        </w:rPr>
        <w:t xml:space="preserve"> was convened</w:t>
      </w:r>
      <w:r w:rsidR="008857C1" w:rsidRPr="00E94105">
        <w:rPr>
          <w:rFonts w:ascii="Baskerville Old Face" w:hAnsi="Baskerville Old Face" w:cs="Tahoma"/>
          <w:sz w:val="22"/>
          <w:szCs w:val="22"/>
          <w:shd w:val="clear" w:color="auto" w:fill="FFFFFF"/>
        </w:rPr>
        <w:t xml:space="preserve"> in December</w:t>
      </w:r>
      <w:r w:rsidR="009E40F2" w:rsidRPr="00E94105">
        <w:rPr>
          <w:rFonts w:ascii="Baskerville Old Face" w:hAnsi="Baskerville Old Face" w:cs="Tahoma"/>
          <w:sz w:val="22"/>
          <w:szCs w:val="22"/>
          <w:shd w:val="clear" w:color="auto" w:fill="FFFFFF"/>
        </w:rPr>
        <w:t xml:space="preserve"> 2015</w:t>
      </w:r>
      <w:r w:rsidRPr="00E94105">
        <w:rPr>
          <w:rFonts w:ascii="Baskerville Old Face" w:hAnsi="Baskerville Old Face" w:cs="Tahoma"/>
          <w:sz w:val="22"/>
          <w:szCs w:val="22"/>
          <w:shd w:val="clear" w:color="auto" w:fill="FFFFFF"/>
        </w:rPr>
        <w:t xml:space="preserve"> by the Executive Office of Education</w:t>
      </w:r>
      <w:r w:rsidR="00E94105">
        <w:rPr>
          <w:rFonts w:ascii="Baskerville Old Face" w:hAnsi="Baskerville Old Face" w:cs="Tahoma"/>
          <w:sz w:val="22"/>
          <w:szCs w:val="22"/>
          <w:shd w:val="clear" w:color="auto" w:fill="FFFFFF"/>
        </w:rPr>
        <w:t xml:space="preserve">. The </w:t>
      </w:r>
      <w:r w:rsidR="00F3733F">
        <w:rPr>
          <w:rFonts w:ascii="Baskerville Old Face" w:hAnsi="Baskerville Old Face" w:cs="Tahoma"/>
          <w:sz w:val="22"/>
          <w:szCs w:val="22"/>
          <w:shd w:val="clear" w:color="auto" w:fill="FFFFFF"/>
        </w:rPr>
        <w:t>Advisory Committee</w:t>
      </w:r>
      <w:r w:rsidR="00E94105">
        <w:rPr>
          <w:rFonts w:ascii="Baskerville Old Face" w:hAnsi="Baskerville Old Face" w:cs="Tahoma"/>
          <w:sz w:val="22"/>
          <w:szCs w:val="22"/>
          <w:shd w:val="clear" w:color="auto" w:fill="FFFFFF"/>
        </w:rPr>
        <w:t xml:space="preserve"> was tasked with </w:t>
      </w:r>
      <w:r w:rsidR="003B04C8">
        <w:rPr>
          <w:rFonts w:ascii="Baskerville Old Face" w:hAnsi="Baskerville Old Face" w:cs="Tahoma"/>
          <w:sz w:val="22"/>
          <w:szCs w:val="22"/>
          <w:shd w:val="clear" w:color="auto" w:fill="FFFFFF"/>
        </w:rPr>
        <w:t>“</w:t>
      </w:r>
      <w:r w:rsidRPr="003B04C8">
        <w:rPr>
          <w:rFonts w:ascii="Baskerville Old Face" w:hAnsi="Baskerville Old Face" w:cs="Tahoma"/>
          <w:sz w:val="22"/>
          <w:szCs w:val="22"/>
          <w:shd w:val="clear" w:color="auto" w:fill="FFFFFF"/>
        </w:rPr>
        <w:t>investigat</w:t>
      </w:r>
      <w:r w:rsidR="00E94105" w:rsidRPr="003B04C8">
        <w:rPr>
          <w:rFonts w:ascii="Baskerville Old Face" w:hAnsi="Baskerville Old Face" w:cs="Tahoma"/>
          <w:sz w:val="22"/>
          <w:szCs w:val="22"/>
          <w:shd w:val="clear" w:color="auto" w:fill="FFFFFF"/>
        </w:rPr>
        <w:t>ing</w:t>
      </w:r>
      <w:r w:rsidRPr="003B04C8">
        <w:rPr>
          <w:rFonts w:ascii="Baskerville Old Face" w:hAnsi="Baskerville Old Face" w:cs="Tahoma"/>
          <w:sz w:val="22"/>
          <w:szCs w:val="22"/>
          <w:shd w:val="clear" w:color="auto" w:fill="FFFFFF"/>
        </w:rPr>
        <w:t xml:space="preserve"> and study</w:t>
      </w:r>
      <w:r w:rsidR="00E94105" w:rsidRPr="003B04C8">
        <w:rPr>
          <w:rFonts w:ascii="Baskerville Old Face" w:hAnsi="Baskerville Old Face" w:cs="Tahoma"/>
          <w:sz w:val="22"/>
          <w:szCs w:val="22"/>
          <w:shd w:val="clear" w:color="auto" w:fill="FFFFFF"/>
        </w:rPr>
        <w:t>ing</w:t>
      </w:r>
      <w:r w:rsidRPr="003B04C8">
        <w:rPr>
          <w:rFonts w:ascii="Baskerville Old Face" w:hAnsi="Baskerville Old Face" w:cs="Tahoma"/>
          <w:sz w:val="22"/>
          <w:szCs w:val="22"/>
          <w:shd w:val="clear" w:color="auto" w:fill="FFFFFF"/>
        </w:rPr>
        <w:t xml:space="preserve"> a development and implementation process for </w:t>
      </w:r>
      <w:r w:rsidR="00E94105" w:rsidRPr="003B04C8">
        <w:rPr>
          <w:rFonts w:ascii="Baskerville Old Face" w:hAnsi="Baskerville Old Face" w:cs="Tahoma"/>
          <w:sz w:val="22"/>
          <w:szCs w:val="22"/>
          <w:shd w:val="clear" w:color="auto" w:fill="FFFFFF"/>
        </w:rPr>
        <w:t>a 6-year career plan to be coordinated by licensed school counselors for all students in grades 6 to1</w:t>
      </w:r>
      <w:r w:rsidR="008F1F78" w:rsidRPr="003B04C8">
        <w:rPr>
          <w:rFonts w:ascii="Baskerville Old Face" w:hAnsi="Baskerville Old Face" w:cs="Tahoma"/>
          <w:sz w:val="22"/>
          <w:szCs w:val="22"/>
          <w:shd w:val="clear" w:color="auto" w:fill="FFFFFF"/>
        </w:rPr>
        <w:t>2…and, accordingly, make recommendations</w:t>
      </w:r>
      <w:r w:rsidR="008F1F78" w:rsidRPr="008F1F78">
        <w:rPr>
          <w:rFonts w:ascii="Baskerville Old Face" w:hAnsi="Baskerville Old Face" w:cs="Tahoma"/>
          <w:i/>
          <w:sz w:val="22"/>
          <w:szCs w:val="22"/>
          <w:shd w:val="clear" w:color="auto" w:fill="FFFFFF"/>
        </w:rPr>
        <w:t>.</w:t>
      </w:r>
      <w:r w:rsidR="003B04C8">
        <w:rPr>
          <w:rFonts w:ascii="Baskerville Old Face" w:hAnsi="Baskerville Old Face" w:cs="Tahoma"/>
          <w:sz w:val="22"/>
          <w:szCs w:val="22"/>
          <w:shd w:val="clear" w:color="auto" w:fill="FFFFFF"/>
        </w:rPr>
        <w:t>”</w:t>
      </w:r>
      <w:r w:rsidR="008F1F78">
        <w:rPr>
          <w:rFonts w:ascii="Baskerville Old Face" w:hAnsi="Baskerville Old Face" w:cs="Tahoma"/>
          <w:sz w:val="22"/>
          <w:szCs w:val="22"/>
          <w:shd w:val="clear" w:color="auto" w:fill="FFFFFF"/>
        </w:rPr>
        <w:t xml:space="preserve"> </w:t>
      </w:r>
      <w:r w:rsidR="00430443" w:rsidRPr="0062290C">
        <w:rPr>
          <w:rFonts w:ascii="Baskerville Old Face" w:hAnsi="Baskerville Old Face" w:cs="Tahoma"/>
          <w:sz w:val="22"/>
          <w:szCs w:val="22"/>
          <w:shd w:val="clear" w:color="auto" w:fill="FFFFFF"/>
        </w:rPr>
        <w:t xml:space="preserve"> </w:t>
      </w:r>
      <w:r w:rsidR="008F1F78">
        <w:rPr>
          <w:rFonts w:ascii="Baskerville Old Face" w:hAnsi="Baskerville Old Face" w:cs="Tahoma"/>
          <w:sz w:val="22"/>
          <w:szCs w:val="22"/>
          <w:shd w:val="clear" w:color="auto" w:fill="FFFFFF"/>
        </w:rPr>
        <w:t xml:space="preserve">Section 3 of the Chapter named the 11 </w:t>
      </w:r>
      <w:r w:rsidR="00F3733F">
        <w:rPr>
          <w:rFonts w:ascii="Baskerville Old Face" w:hAnsi="Baskerville Old Face" w:cs="Tahoma"/>
          <w:sz w:val="22"/>
          <w:szCs w:val="22"/>
          <w:shd w:val="clear" w:color="auto" w:fill="FFFFFF"/>
        </w:rPr>
        <w:t>Advisory Committee</w:t>
      </w:r>
      <w:r w:rsidR="008F1F78">
        <w:rPr>
          <w:rFonts w:ascii="Baskerville Old Face" w:hAnsi="Baskerville Old Face" w:cs="Tahoma"/>
          <w:sz w:val="22"/>
          <w:szCs w:val="22"/>
          <w:shd w:val="clear" w:color="auto" w:fill="FFFFFF"/>
        </w:rPr>
        <w:t xml:space="preserve"> members, as represented on the previous page.</w:t>
      </w:r>
    </w:p>
    <w:p w:rsidR="008F1F78" w:rsidRDefault="008F1F78" w:rsidP="00DC031F">
      <w:pPr>
        <w:rPr>
          <w:rFonts w:ascii="Baskerville Old Face" w:hAnsi="Baskerville Old Face" w:cs="Tahoma"/>
          <w:sz w:val="22"/>
          <w:szCs w:val="22"/>
          <w:shd w:val="clear" w:color="auto" w:fill="FFFFFF"/>
        </w:rPr>
      </w:pPr>
    </w:p>
    <w:p w:rsidR="008F1F78" w:rsidRPr="008F1F78" w:rsidRDefault="008F1F78" w:rsidP="008F1F78">
      <w:pPr>
        <w:contextualSpacing/>
        <w:rPr>
          <w:rFonts w:ascii="Baskerville Old Face" w:hAnsi="Baskerville Old Face" w:cs="Tahoma"/>
          <w:sz w:val="22"/>
          <w:szCs w:val="22"/>
        </w:rPr>
      </w:pPr>
      <w:r>
        <w:rPr>
          <w:rFonts w:ascii="Baskerville Old Face" w:hAnsi="Baskerville Old Face" w:cs="Tahoma"/>
          <w:sz w:val="22"/>
          <w:szCs w:val="22"/>
          <w:shd w:val="clear" w:color="auto" w:fill="FFFFFF"/>
        </w:rPr>
        <w:t>Th</w:t>
      </w:r>
      <w:r w:rsidR="004F1768">
        <w:rPr>
          <w:rFonts w:ascii="Baskerville Old Face" w:hAnsi="Baskerville Old Face" w:cs="Tahoma"/>
          <w:sz w:val="22"/>
          <w:szCs w:val="22"/>
          <w:shd w:val="clear" w:color="auto" w:fill="FFFFFF"/>
        </w:rPr>
        <w:t>is</w:t>
      </w:r>
      <w:r>
        <w:rPr>
          <w:rFonts w:ascii="Baskerville Old Face" w:hAnsi="Baskerville Old Face" w:cs="Tahoma"/>
          <w:sz w:val="22"/>
          <w:szCs w:val="22"/>
          <w:shd w:val="clear" w:color="auto" w:fill="FFFFFF"/>
        </w:rPr>
        <w:t xml:space="preserve"> r</w:t>
      </w:r>
      <w:r w:rsidRPr="008F1F78">
        <w:rPr>
          <w:rFonts w:ascii="Baskerville Old Face" w:hAnsi="Baskerville Old Face" w:cs="Tahoma"/>
          <w:sz w:val="22"/>
          <w:szCs w:val="22"/>
        </w:rPr>
        <w:t>eport</w:t>
      </w:r>
      <w:r w:rsidR="00363C92">
        <w:rPr>
          <w:rFonts w:ascii="Baskerville Old Face" w:hAnsi="Baskerville Old Face" w:cs="Tahoma"/>
          <w:sz w:val="22"/>
          <w:szCs w:val="22"/>
        </w:rPr>
        <w:t xml:space="preserve"> </w:t>
      </w:r>
      <w:r w:rsidR="007E4EF2">
        <w:rPr>
          <w:rFonts w:ascii="Baskerville Old Face" w:hAnsi="Baskerville Old Face" w:cs="Tahoma"/>
          <w:sz w:val="22"/>
          <w:szCs w:val="22"/>
        </w:rPr>
        <w:t xml:space="preserve">describes the </w:t>
      </w:r>
      <w:r w:rsidR="004F1768">
        <w:rPr>
          <w:rFonts w:ascii="Baskerville Old Face" w:hAnsi="Baskerville Old Face" w:cs="Tahoma"/>
          <w:sz w:val="22"/>
          <w:szCs w:val="22"/>
        </w:rPr>
        <w:t>findings of the Advisory Committee regarding</w:t>
      </w:r>
      <w:r w:rsidR="00363C92">
        <w:rPr>
          <w:rFonts w:ascii="Baskerville Old Face" w:hAnsi="Baskerville Old Face" w:cs="Tahoma"/>
          <w:sz w:val="22"/>
          <w:szCs w:val="22"/>
        </w:rPr>
        <w:t xml:space="preserve"> the nature and promise of engaging in 6-year career plans</w:t>
      </w:r>
      <w:r w:rsidRPr="008F1F78">
        <w:rPr>
          <w:rFonts w:ascii="Baskerville Old Face" w:hAnsi="Baskerville Old Face" w:cs="Tahoma"/>
          <w:sz w:val="22"/>
          <w:szCs w:val="22"/>
        </w:rPr>
        <w:t xml:space="preserve"> and </w:t>
      </w:r>
      <w:r w:rsidR="00363C92">
        <w:rPr>
          <w:rFonts w:ascii="Baskerville Old Face" w:hAnsi="Baskerville Old Face" w:cs="Tahoma"/>
          <w:sz w:val="22"/>
          <w:szCs w:val="22"/>
        </w:rPr>
        <w:t xml:space="preserve">identifies a set of </w:t>
      </w:r>
      <w:r>
        <w:rPr>
          <w:rFonts w:ascii="Baskerville Old Face" w:hAnsi="Baskerville Old Face" w:cs="Tahoma"/>
          <w:sz w:val="22"/>
          <w:szCs w:val="22"/>
        </w:rPr>
        <w:t>r</w:t>
      </w:r>
      <w:r w:rsidRPr="008F1F78">
        <w:rPr>
          <w:rFonts w:ascii="Baskerville Old Face" w:hAnsi="Baskerville Old Face" w:cs="Tahoma"/>
          <w:sz w:val="22"/>
          <w:szCs w:val="22"/>
        </w:rPr>
        <w:t>ecommendations</w:t>
      </w:r>
      <w:r w:rsidR="00363C92">
        <w:rPr>
          <w:rFonts w:ascii="Baskerville Old Face" w:hAnsi="Baskerville Old Face" w:cs="Tahoma"/>
          <w:sz w:val="22"/>
          <w:szCs w:val="22"/>
        </w:rPr>
        <w:t xml:space="preserve"> to further the Commonwealth’s capacity to support school districts and schools in </w:t>
      </w:r>
      <w:r>
        <w:rPr>
          <w:rFonts w:ascii="Baskerville Old Face" w:hAnsi="Baskerville Old Face" w:cs="Tahoma"/>
          <w:sz w:val="22"/>
          <w:szCs w:val="22"/>
        </w:rPr>
        <w:t>t</w:t>
      </w:r>
      <w:r w:rsidRPr="008F1F78">
        <w:rPr>
          <w:rFonts w:ascii="Baskerville Old Face" w:hAnsi="Baskerville Old Face" w:cs="Tahoma"/>
          <w:sz w:val="22"/>
          <w:szCs w:val="22"/>
        </w:rPr>
        <w:t xml:space="preserve">he </w:t>
      </w:r>
      <w:r>
        <w:rPr>
          <w:rFonts w:ascii="Baskerville Old Face" w:hAnsi="Baskerville Old Face" w:cs="Tahoma"/>
          <w:sz w:val="22"/>
          <w:szCs w:val="22"/>
        </w:rPr>
        <w:t>d</w:t>
      </w:r>
      <w:r w:rsidRPr="008F1F78">
        <w:rPr>
          <w:rFonts w:ascii="Baskerville Old Face" w:hAnsi="Baskerville Old Face" w:cs="Tahoma"/>
          <w:sz w:val="22"/>
          <w:szCs w:val="22"/>
        </w:rPr>
        <w:t>evelopment and</w:t>
      </w:r>
      <w:r>
        <w:rPr>
          <w:rFonts w:ascii="Baskerville Old Face" w:hAnsi="Baskerville Old Face" w:cs="Tahoma"/>
          <w:sz w:val="22"/>
          <w:szCs w:val="22"/>
        </w:rPr>
        <w:t xml:space="preserve"> i</w:t>
      </w:r>
      <w:r w:rsidRPr="008F1F78">
        <w:rPr>
          <w:rFonts w:ascii="Baskerville Old Face" w:hAnsi="Baskerville Old Face" w:cs="Tahoma"/>
          <w:sz w:val="22"/>
          <w:szCs w:val="22"/>
        </w:rPr>
        <w:t>mplement</w:t>
      </w:r>
      <w:r>
        <w:rPr>
          <w:rFonts w:ascii="Baskerville Old Face" w:hAnsi="Baskerville Old Face" w:cs="Tahoma"/>
          <w:sz w:val="22"/>
          <w:szCs w:val="22"/>
        </w:rPr>
        <w:t xml:space="preserve">ation </w:t>
      </w:r>
      <w:r w:rsidR="00541C02">
        <w:rPr>
          <w:rFonts w:ascii="Baskerville Old Face" w:hAnsi="Baskerville Old Face" w:cs="Tahoma"/>
          <w:sz w:val="22"/>
          <w:szCs w:val="22"/>
        </w:rPr>
        <w:t xml:space="preserve">of </w:t>
      </w:r>
      <w:r w:rsidR="00520909">
        <w:rPr>
          <w:rFonts w:ascii="Baskerville Old Face" w:hAnsi="Baskerville Old Face" w:cs="Tahoma"/>
          <w:sz w:val="22"/>
          <w:szCs w:val="22"/>
        </w:rPr>
        <w:t>6</w:t>
      </w:r>
      <w:r w:rsidRPr="008F1F78">
        <w:rPr>
          <w:rFonts w:ascii="Baskerville Old Face" w:hAnsi="Baskerville Old Face" w:cs="Tahoma"/>
          <w:sz w:val="22"/>
          <w:szCs w:val="22"/>
        </w:rPr>
        <w:t>-</w:t>
      </w:r>
      <w:r>
        <w:rPr>
          <w:rFonts w:ascii="Baskerville Old Face" w:hAnsi="Baskerville Old Face" w:cs="Tahoma"/>
          <w:sz w:val="22"/>
          <w:szCs w:val="22"/>
        </w:rPr>
        <w:t>y</w:t>
      </w:r>
      <w:r w:rsidRPr="008F1F78">
        <w:rPr>
          <w:rFonts w:ascii="Baskerville Old Face" w:hAnsi="Baskerville Old Face" w:cs="Tahoma"/>
          <w:sz w:val="22"/>
          <w:szCs w:val="22"/>
        </w:rPr>
        <w:t xml:space="preserve">ear </w:t>
      </w:r>
      <w:r>
        <w:rPr>
          <w:rFonts w:ascii="Baskerville Old Face" w:hAnsi="Baskerville Old Face" w:cs="Tahoma"/>
          <w:sz w:val="22"/>
          <w:szCs w:val="22"/>
        </w:rPr>
        <w:t>c</w:t>
      </w:r>
      <w:r w:rsidRPr="008F1F78">
        <w:rPr>
          <w:rFonts w:ascii="Baskerville Old Face" w:hAnsi="Baskerville Old Face" w:cs="Tahoma"/>
          <w:sz w:val="22"/>
          <w:szCs w:val="22"/>
        </w:rPr>
        <w:t xml:space="preserve">areer </w:t>
      </w:r>
      <w:r>
        <w:rPr>
          <w:rFonts w:ascii="Baskerville Old Face" w:hAnsi="Baskerville Old Face" w:cs="Tahoma"/>
          <w:sz w:val="22"/>
          <w:szCs w:val="22"/>
        </w:rPr>
        <w:t>p</w:t>
      </w:r>
      <w:r w:rsidRPr="008F1F78">
        <w:rPr>
          <w:rFonts w:ascii="Baskerville Old Face" w:hAnsi="Baskerville Old Face" w:cs="Tahoma"/>
          <w:sz w:val="22"/>
          <w:szCs w:val="22"/>
        </w:rPr>
        <w:t>lans</w:t>
      </w:r>
      <w:r>
        <w:rPr>
          <w:rFonts w:ascii="Baskerville Old Face" w:hAnsi="Baskerville Old Face" w:cs="Tahoma"/>
          <w:sz w:val="22"/>
          <w:szCs w:val="22"/>
        </w:rPr>
        <w:t>.</w:t>
      </w:r>
    </w:p>
    <w:p w:rsidR="008F1F78" w:rsidRPr="0062290C" w:rsidRDefault="008F1F78" w:rsidP="008F1F78">
      <w:pPr>
        <w:contextualSpacing/>
        <w:rPr>
          <w:rFonts w:ascii="Baskerville Old Face" w:hAnsi="Baskerville Old Face" w:cs="Tahoma"/>
        </w:rPr>
      </w:pPr>
    </w:p>
    <w:p w:rsidR="00224E05" w:rsidRPr="009973AB" w:rsidRDefault="00224E05" w:rsidP="00DC031F">
      <w:pPr>
        <w:rPr>
          <w:rFonts w:ascii="Baskerville Old Face" w:hAnsi="Baskerville Old Face" w:cs="Tahoma"/>
          <w:i/>
          <w:sz w:val="22"/>
          <w:szCs w:val="22"/>
          <w:shd w:val="clear" w:color="auto" w:fill="FFFFFF"/>
        </w:rPr>
      </w:pPr>
    </w:p>
    <w:p w:rsidR="00224E05" w:rsidRPr="009973AB" w:rsidRDefault="008A06FA" w:rsidP="00240666">
      <w:pPr>
        <w:spacing w:after="200"/>
        <w:outlineLvl w:val="0"/>
        <w:rPr>
          <w:rFonts w:ascii="Baskerville Old Face" w:hAnsi="Baskerville Old Face" w:cs="Tahoma"/>
          <w:smallCaps/>
        </w:rPr>
      </w:pPr>
      <w:r w:rsidRPr="009973AB">
        <w:rPr>
          <w:rFonts w:ascii="Baskerville Old Face" w:hAnsi="Baskerville Old Face" w:cs="Tahoma"/>
          <w:smallCaps/>
        </w:rPr>
        <w:t xml:space="preserve">BACKGROUND AND CONTEXT: IMPLEMENTING THE </w:t>
      </w:r>
      <w:r w:rsidR="00541C02" w:rsidRPr="009973AB">
        <w:rPr>
          <w:rFonts w:ascii="Baskerville Old Face" w:hAnsi="Baskerville Old Face" w:cs="Tahoma"/>
          <w:smallCaps/>
        </w:rPr>
        <w:t xml:space="preserve">INTEGRATION OF </w:t>
      </w:r>
      <w:r w:rsidRPr="009973AB">
        <w:rPr>
          <w:rFonts w:ascii="Baskerville Old Face" w:hAnsi="Baskerville Old Face" w:cs="Tahoma"/>
          <w:smallCaps/>
        </w:rPr>
        <w:t xml:space="preserve">COLLEGE AND CAREER READINESS </w:t>
      </w:r>
      <w:r w:rsidR="00541C02" w:rsidRPr="009973AB">
        <w:rPr>
          <w:rFonts w:ascii="Baskerville Old Face" w:hAnsi="Baskerville Old Face" w:cs="Tahoma"/>
          <w:smallCaps/>
        </w:rPr>
        <w:t xml:space="preserve">(ICCR) </w:t>
      </w:r>
      <w:r w:rsidRPr="009973AB">
        <w:rPr>
          <w:rFonts w:ascii="Baskerville Old Face" w:hAnsi="Baskerville Old Face" w:cs="Tahoma"/>
          <w:smallCaps/>
        </w:rPr>
        <w:t>TASK FORCE RECOMMENDATIONS</w:t>
      </w:r>
    </w:p>
    <w:p w:rsidR="0044371F" w:rsidRDefault="007313D0" w:rsidP="007313D0">
      <w:pPr>
        <w:rPr>
          <w:rFonts w:ascii="Baskerville Old Face" w:hAnsi="Baskerville Old Face" w:cs="Tahoma"/>
          <w:sz w:val="22"/>
          <w:szCs w:val="22"/>
        </w:rPr>
      </w:pPr>
      <w:r w:rsidRPr="0062290C">
        <w:rPr>
          <w:rFonts w:ascii="Baskerville Old Face" w:hAnsi="Baskerville Old Face" w:cs="Tahoma"/>
          <w:sz w:val="22"/>
          <w:szCs w:val="22"/>
        </w:rPr>
        <w:t xml:space="preserve">In November 2011, the Board of Elementary </w:t>
      </w:r>
      <w:r w:rsidR="00C638D9" w:rsidRPr="0062290C">
        <w:rPr>
          <w:rFonts w:ascii="Baskerville Old Face" w:hAnsi="Baskerville Old Face" w:cs="Tahoma"/>
          <w:sz w:val="22"/>
          <w:szCs w:val="22"/>
        </w:rPr>
        <w:t xml:space="preserve">and Secondary Education </w:t>
      </w:r>
      <w:r w:rsidRPr="0062290C">
        <w:rPr>
          <w:rFonts w:ascii="Baskerville Old Face" w:hAnsi="Baskerville Old Face" w:cs="Tahoma"/>
          <w:sz w:val="22"/>
          <w:szCs w:val="22"/>
        </w:rPr>
        <w:t xml:space="preserve">asked then-Board member Gerald Chertavian to chair a task force to develop recommendations on integrating college and career readiness to help all students become better prepared for </w:t>
      </w:r>
      <w:r w:rsidR="003B04C8">
        <w:rPr>
          <w:rFonts w:ascii="Baskerville Old Face" w:hAnsi="Baskerville Old Face" w:cs="Tahoma"/>
          <w:sz w:val="22"/>
          <w:szCs w:val="22"/>
        </w:rPr>
        <w:t>post-secondary</w:t>
      </w:r>
      <w:r w:rsidRPr="0062290C">
        <w:rPr>
          <w:rFonts w:ascii="Baskerville Old Face" w:hAnsi="Baskerville Old Face" w:cs="Tahoma"/>
          <w:sz w:val="22"/>
          <w:szCs w:val="22"/>
        </w:rPr>
        <w:t xml:space="preserve"> education and economically viable career pathways. The resulting </w:t>
      </w:r>
      <w:r w:rsidRPr="00011FD3">
        <w:rPr>
          <w:rFonts w:ascii="Baskerville Old Face" w:hAnsi="Baskerville Old Face" w:cs="Tahoma"/>
          <w:sz w:val="22"/>
          <w:szCs w:val="22"/>
        </w:rPr>
        <w:t>Integration of College and Career Readiness (ICCR) Task Force Report</w:t>
      </w:r>
      <w:r w:rsidR="000867F7">
        <w:rPr>
          <w:rStyle w:val="EndnoteReference"/>
          <w:rFonts w:ascii="Baskerville Old Face" w:hAnsi="Baskerville Old Face" w:cs="Tahoma"/>
          <w:sz w:val="22"/>
          <w:szCs w:val="22"/>
        </w:rPr>
        <w:endnoteReference w:id="2"/>
      </w:r>
      <w:r w:rsidR="000867F7">
        <w:rPr>
          <w:rFonts w:ascii="Baskerville Old Face" w:hAnsi="Baskerville Old Face" w:cs="Tahoma"/>
          <w:sz w:val="22"/>
          <w:szCs w:val="22"/>
        </w:rPr>
        <w:t xml:space="preserve"> </w:t>
      </w:r>
      <w:r w:rsidRPr="0062290C">
        <w:rPr>
          <w:rFonts w:ascii="Baskerville Old Face" w:hAnsi="Baskerville Old Face" w:cs="Tahoma"/>
          <w:sz w:val="22"/>
          <w:szCs w:val="22"/>
          <w:vertAlign w:val="superscript"/>
        </w:rPr>
        <w:t xml:space="preserve"> </w:t>
      </w:r>
      <w:r w:rsidRPr="0062290C">
        <w:rPr>
          <w:rFonts w:ascii="Baskerville Old Face" w:hAnsi="Baskerville Old Face" w:cs="Tahoma"/>
          <w:sz w:val="22"/>
          <w:szCs w:val="22"/>
        </w:rPr>
        <w:t xml:space="preserve">was accepted by the Board on June 26, 2012, and the Department was charged with developing a plan for moving the report recommendations forward. </w:t>
      </w:r>
    </w:p>
    <w:p w:rsidR="0044371F" w:rsidRPr="00144211" w:rsidRDefault="0044371F" w:rsidP="007313D0">
      <w:pPr>
        <w:rPr>
          <w:rFonts w:ascii="Baskerville Old Face" w:hAnsi="Baskerville Old Face" w:cs="Tahoma"/>
          <w:sz w:val="22"/>
          <w:szCs w:val="22"/>
        </w:rPr>
      </w:pPr>
    </w:p>
    <w:p w:rsidR="0074293F" w:rsidRPr="0062290C" w:rsidRDefault="004F1768" w:rsidP="00A276DF">
      <w:pPr>
        <w:rPr>
          <w:rFonts w:ascii="Baskerville Old Face" w:hAnsi="Baskerville Old Face" w:cs="Tahoma"/>
          <w:sz w:val="22"/>
          <w:szCs w:val="22"/>
        </w:rPr>
      </w:pPr>
      <w:r w:rsidRPr="00144211">
        <w:rPr>
          <w:rFonts w:ascii="Baskerville Old Face" w:hAnsi="Baskerville Old Face" w:cs="Tahoma"/>
          <w:sz w:val="22"/>
          <w:szCs w:val="22"/>
        </w:rPr>
        <w:t>O</w:t>
      </w:r>
      <w:r w:rsidR="007313D0" w:rsidRPr="00144211">
        <w:rPr>
          <w:rFonts w:ascii="Baskerville Old Face" w:hAnsi="Baskerville Old Face" w:cs="Tahoma"/>
          <w:sz w:val="22"/>
          <w:szCs w:val="22"/>
        </w:rPr>
        <w:t>ne</w:t>
      </w:r>
      <w:r w:rsidR="00C638D9" w:rsidRPr="00144211">
        <w:rPr>
          <w:rFonts w:ascii="Baskerville Old Face" w:hAnsi="Baskerville Old Face" w:cs="Tahoma"/>
          <w:sz w:val="22"/>
          <w:szCs w:val="22"/>
        </w:rPr>
        <w:t xml:space="preserve"> of the recommendations in the </w:t>
      </w:r>
      <w:r w:rsidR="00D520FC" w:rsidRPr="00144211">
        <w:rPr>
          <w:rFonts w:ascii="Baskerville Old Face" w:hAnsi="Baskerville Old Face" w:cs="Tahoma"/>
          <w:sz w:val="22"/>
          <w:szCs w:val="22"/>
        </w:rPr>
        <w:t xml:space="preserve">ICCR Task Force </w:t>
      </w:r>
      <w:r w:rsidR="00541C02">
        <w:rPr>
          <w:rFonts w:ascii="Baskerville Old Face" w:hAnsi="Baskerville Old Face" w:cs="Tahoma"/>
          <w:sz w:val="22"/>
          <w:szCs w:val="22"/>
        </w:rPr>
        <w:t>R</w:t>
      </w:r>
      <w:r w:rsidR="007313D0" w:rsidRPr="00144211">
        <w:rPr>
          <w:rFonts w:ascii="Baskerville Old Face" w:hAnsi="Baskerville Old Face" w:cs="Tahoma"/>
          <w:sz w:val="22"/>
          <w:szCs w:val="22"/>
        </w:rPr>
        <w:t xml:space="preserve">eport was </w:t>
      </w:r>
      <w:r w:rsidR="007313D0" w:rsidRPr="00541C02">
        <w:rPr>
          <w:rFonts w:ascii="Baskerville Old Face" w:hAnsi="Baskerville Old Face" w:cs="Tahoma"/>
          <w:sz w:val="22"/>
          <w:szCs w:val="22"/>
        </w:rPr>
        <w:t>to</w:t>
      </w:r>
      <w:r w:rsidR="00144211" w:rsidRPr="00541C02">
        <w:rPr>
          <w:rFonts w:ascii="Baskerville Old Face" w:hAnsi="Baskerville Old Face" w:cs="Tahoma"/>
          <w:sz w:val="22"/>
          <w:szCs w:val="22"/>
        </w:rPr>
        <w:t xml:space="preserve"> </w:t>
      </w:r>
      <w:r w:rsidR="007313D0" w:rsidRPr="00541C02">
        <w:rPr>
          <w:rFonts w:ascii="Baskerville Old Face" w:hAnsi="Baskerville Old Face" w:cs="Tahoma"/>
          <w:sz w:val="22"/>
          <w:szCs w:val="22"/>
        </w:rPr>
        <w:t>“Improve</w:t>
      </w:r>
      <w:r w:rsidR="007313D0" w:rsidRPr="00541C02">
        <w:rPr>
          <w:rFonts w:ascii="Baskerville Old Face" w:hAnsi="Baskerville Old Face" w:cs="Tahoma"/>
          <w:bCs/>
          <w:sz w:val="22"/>
          <w:szCs w:val="22"/>
        </w:rPr>
        <w:t xml:space="preserve"> the Utilization of School Counselors in Deployment of Career Readiness</w:t>
      </w:r>
      <w:r w:rsidR="007313D0" w:rsidRPr="00541C02">
        <w:rPr>
          <w:rFonts w:ascii="Baskerville Old Face" w:hAnsi="Baskerville Old Face" w:cs="Tahoma"/>
          <w:b/>
          <w:bCs/>
          <w:sz w:val="22"/>
          <w:szCs w:val="22"/>
        </w:rPr>
        <w:t>”</w:t>
      </w:r>
      <w:r w:rsidR="007313D0" w:rsidRPr="00541C02">
        <w:rPr>
          <w:rFonts w:ascii="Baskerville Old Face" w:hAnsi="Baskerville Old Face" w:cs="Tahoma"/>
          <w:sz w:val="22"/>
          <w:szCs w:val="22"/>
        </w:rPr>
        <w:t xml:space="preserve"> through the implementation</w:t>
      </w:r>
      <w:r w:rsidR="007313D0" w:rsidRPr="0062290C">
        <w:rPr>
          <w:rFonts w:ascii="Baskerville Old Face" w:hAnsi="Baskerville Old Face" w:cs="Tahoma"/>
          <w:sz w:val="22"/>
          <w:szCs w:val="22"/>
        </w:rPr>
        <w:t xml:space="preserve"> of </w:t>
      </w:r>
      <w:r w:rsidR="00B07FCC">
        <w:rPr>
          <w:rFonts w:ascii="Baskerville Old Face" w:hAnsi="Baskerville Old Face" w:cs="Tahoma"/>
          <w:sz w:val="22"/>
          <w:szCs w:val="22"/>
        </w:rPr>
        <w:t>I</w:t>
      </w:r>
      <w:r w:rsidR="00541C02">
        <w:rPr>
          <w:rFonts w:ascii="Baskerville Old Face" w:hAnsi="Baskerville Old Face" w:cs="Tahoma"/>
          <w:sz w:val="22"/>
          <w:szCs w:val="22"/>
        </w:rPr>
        <w:t xml:space="preserve">ndividual Learning Plans (ILPs) </w:t>
      </w:r>
      <w:r w:rsidR="007313D0" w:rsidRPr="0062290C">
        <w:rPr>
          <w:rFonts w:ascii="Baskerville Old Face" w:hAnsi="Baskerville Old Face" w:cs="Tahoma"/>
          <w:sz w:val="22"/>
          <w:szCs w:val="22"/>
        </w:rPr>
        <w:t>for grades 6-12</w:t>
      </w:r>
      <w:r w:rsidR="00A276DF">
        <w:rPr>
          <w:rFonts w:ascii="Baskerville Old Face" w:hAnsi="Baskerville Old Face" w:cs="Tahoma"/>
          <w:sz w:val="22"/>
          <w:szCs w:val="22"/>
        </w:rPr>
        <w:t xml:space="preserve"> (nationally, 6-year career plans are referred to as ILPs)</w:t>
      </w:r>
      <w:r w:rsidR="007313D0" w:rsidRPr="0062290C">
        <w:rPr>
          <w:rFonts w:ascii="Baskerville Old Face" w:hAnsi="Baskerville Old Face" w:cs="Tahoma"/>
          <w:sz w:val="22"/>
          <w:szCs w:val="22"/>
        </w:rPr>
        <w:t xml:space="preserve">. In addition, </w:t>
      </w:r>
      <w:r w:rsidR="00B07FCC">
        <w:rPr>
          <w:rFonts w:ascii="Baskerville Old Face" w:hAnsi="Baskerville Old Face" w:cs="Tahoma"/>
          <w:sz w:val="22"/>
          <w:szCs w:val="22"/>
        </w:rPr>
        <w:t xml:space="preserve">the report recommended </w:t>
      </w:r>
      <w:r w:rsidR="00D520FC">
        <w:rPr>
          <w:rFonts w:ascii="Baskerville Old Face" w:hAnsi="Baskerville Old Face" w:cs="Tahoma"/>
          <w:sz w:val="22"/>
          <w:szCs w:val="22"/>
        </w:rPr>
        <w:t xml:space="preserve">that this task force be convened - </w:t>
      </w:r>
      <w:r w:rsidR="007313D0" w:rsidRPr="0062290C">
        <w:rPr>
          <w:rFonts w:ascii="Baskerville Old Face" w:hAnsi="Baskerville Old Face" w:cs="Tahoma"/>
          <w:sz w:val="22"/>
          <w:szCs w:val="22"/>
        </w:rPr>
        <w:t xml:space="preserve">Chapter 449 of the Acts of 2014 </w:t>
      </w:r>
      <w:r w:rsidR="00D520FC">
        <w:rPr>
          <w:rFonts w:ascii="Baskerville Old Face" w:hAnsi="Baskerville Old Face" w:cs="Tahoma"/>
          <w:sz w:val="22"/>
          <w:szCs w:val="22"/>
        </w:rPr>
        <w:t xml:space="preserve">- </w:t>
      </w:r>
      <w:r w:rsidR="00B07FCC">
        <w:rPr>
          <w:rFonts w:ascii="Baskerville Old Face" w:hAnsi="Baskerville Old Face" w:cs="Tahoma"/>
          <w:sz w:val="22"/>
          <w:szCs w:val="22"/>
        </w:rPr>
        <w:t xml:space="preserve">in order to evaluate the nature and promise of </w:t>
      </w:r>
      <w:r w:rsidR="00D9328B">
        <w:rPr>
          <w:rFonts w:ascii="Baskerville Old Face" w:hAnsi="Baskerville Old Face" w:cs="Tahoma"/>
          <w:sz w:val="22"/>
          <w:szCs w:val="22"/>
        </w:rPr>
        <w:t xml:space="preserve">implementing </w:t>
      </w:r>
      <w:r w:rsidR="00B07FCC">
        <w:rPr>
          <w:rFonts w:ascii="Baskerville Old Face" w:hAnsi="Baskerville Old Face" w:cs="Tahoma"/>
          <w:sz w:val="22"/>
          <w:szCs w:val="22"/>
        </w:rPr>
        <w:t xml:space="preserve">ILPs </w:t>
      </w:r>
      <w:r w:rsidR="00D9328B">
        <w:rPr>
          <w:rFonts w:ascii="Baskerville Old Face" w:hAnsi="Baskerville Old Face" w:cs="Tahoma"/>
          <w:sz w:val="22"/>
          <w:szCs w:val="22"/>
        </w:rPr>
        <w:t>in Massachusetts.</w:t>
      </w:r>
      <w:r w:rsidR="007313D0" w:rsidRPr="0062290C">
        <w:rPr>
          <w:rFonts w:ascii="Baskerville Old Face" w:hAnsi="Baskerville Old Face" w:cs="Tahoma"/>
          <w:sz w:val="22"/>
          <w:szCs w:val="22"/>
        </w:rPr>
        <w:t xml:space="preserve"> </w:t>
      </w:r>
      <w:r w:rsidR="00A276DF">
        <w:rPr>
          <w:rFonts w:ascii="Baskerville Old Face" w:hAnsi="Baskerville Old Face" w:cs="Tahoma"/>
          <w:sz w:val="22"/>
          <w:szCs w:val="22"/>
        </w:rPr>
        <w:t xml:space="preserve">Though </w:t>
      </w:r>
      <w:r w:rsidR="00A276DF" w:rsidRPr="00A276DF">
        <w:rPr>
          <w:rFonts w:ascii="Baskerville Old Face" w:hAnsi="Baskerville Old Face" w:cs="Tahoma"/>
          <w:sz w:val="22"/>
          <w:szCs w:val="22"/>
        </w:rPr>
        <w:t>Massachusetts is recognized as one of 42 states invested in using ILPs</w:t>
      </w:r>
      <w:r w:rsidR="00A276DF">
        <w:rPr>
          <w:rFonts w:ascii="Baskerville Old Face" w:hAnsi="Baskerville Old Face" w:cs="Tahoma"/>
          <w:sz w:val="22"/>
          <w:szCs w:val="22"/>
        </w:rPr>
        <w:t xml:space="preserve">, ILPs are not widely adopted throughout Massachusetts. </w:t>
      </w:r>
    </w:p>
    <w:p w:rsidR="00DF06D6" w:rsidRPr="0062290C" w:rsidRDefault="00DF06D6" w:rsidP="007313D0">
      <w:pPr>
        <w:rPr>
          <w:rFonts w:ascii="Baskerville Old Face" w:hAnsi="Baskerville Old Face" w:cs="Tahoma"/>
          <w:sz w:val="22"/>
          <w:szCs w:val="22"/>
        </w:rPr>
      </w:pPr>
    </w:p>
    <w:p w:rsidR="00D9263C" w:rsidRPr="00011FD3" w:rsidRDefault="00D9263C" w:rsidP="00011FD3">
      <w:pPr>
        <w:rPr>
          <w:rFonts w:ascii="Baskerville Old Face" w:hAnsi="Baskerville Old Face" w:cs="Tahoma"/>
        </w:rPr>
      </w:pPr>
    </w:p>
    <w:p w:rsidR="00753C2D" w:rsidRPr="00011FD3" w:rsidRDefault="00BA6FCA" w:rsidP="00AB5065">
      <w:pPr>
        <w:spacing w:after="200"/>
        <w:outlineLvl w:val="0"/>
        <w:rPr>
          <w:rFonts w:ascii="Baskerville Old Face" w:hAnsi="Baskerville Old Face" w:cs="Tahoma"/>
          <w:smallCaps/>
          <w:szCs w:val="22"/>
        </w:rPr>
      </w:pPr>
      <w:r w:rsidRPr="00011FD3">
        <w:rPr>
          <w:rFonts w:ascii="Baskerville Old Face" w:hAnsi="Baskerville Old Face" w:cs="Tahoma"/>
          <w:smallCaps/>
          <w:szCs w:val="22"/>
        </w:rPr>
        <w:t>THE</w:t>
      </w:r>
      <w:r w:rsidR="00DF06D6" w:rsidRPr="00011FD3">
        <w:rPr>
          <w:rFonts w:ascii="Baskerville Old Face" w:hAnsi="Baskerville Old Face" w:cs="Tahoma"/>
          <w:smallCaps/>
          <w:szCs w:val="22"/>
        </w:rPr>
        <w:t xml:space="preserve"> VALUE OF I</w:t>
      </w:r>
      <w:r w:rsidR="001D47D8" w:rsidRPr="00011FD3">
        <w:rPr>
          <w:rFonts w:ascii="Baskerville Old Face" w:hAnsi="Baskerville Old Face" w:cs="Tahoma"/>
          <w:smallCaps/>
          <w:szCs w:val="22"/>
        </w:rPr>
        <w:t>N</w:t>
      </w:r>
      <w:r w:rsidR="00DF06D6" w:rsidRPr="00011FD3">
        <w:rPr>
          <w:rFonts w:ascii="Baskerville Old Face" w:hAnsi="Baskerville Old Face" w:cs="Tahoma"/>
          <w:smallCaps/>
          <w:szCs w:val="22"/>
        </w:rPr>
        <w:t>DIVIDUAL LEARNING PLANS</w:t>
      </w:r>
    </w:p>
    <w:p w:rsidR="00363C92" w:rsidRDefault="00363C92" w:rsidP="00011FD3">
      <w:pPr>
        <w:spacing w:after="200"/>
        <w:rPr>
          <w:rFonts w:ascii="Baskerville Old Face" w:hAnsi="Baskerville Old Face" w:cs="Tahoma"/>
          <w:sz w:val="22"/>
          <w:szCs w:val="22"/>
          <w:shd w:val="clear" w:color="auto" w:fill="FFFFFF"/>
        </w:rPr>
      </w:pPr>
      <w:r>
        <w:rPr>
          <w:rFonts w:ascii="Baskerville Old Face" w:hAnsi="Baskerville Old Face" w:cs="Tahoma"/>
          <w:sz w:val="22"/>
          <w:szCs w:val="22"/>
          <w:shd w:val="clear" w:color="auto" w:fill="FFFFFF"/>
        </w:rPr>
        <w:t>Nationally</w:t>
      </w:r>
      <w:r w:rsidR="00375F61">
        <w:rPr>
          <w:rFonts w:ascii="Baskerville Old Face" w:hAnsi="Baskerville Old Face" w:cs="Tahoma"/>
          <w:sz w:val="22"/>
          <w:szCs w:val="22"/>
          <w:shd w:val="clear" w:color="auto" w:fill="FFFFFF"/>
        </w:rPr>
        <w:t xml:space="preserve">, ILPs are being used as a key strategy for increasing engagement in career pathways, selecting rigorous high school courses, and engaging in </w:t>
      </w:r>
      <w:r w:rsidR="003B04C8">
        <w:rPr>
          <w:rFonts w:ascii="Baskerville Old Face" w:hAnsi="Baskerville Old Face" w:cs="Tahoma"/>
          <w:sz w:val="22"/>
          <w:szCs w:val="22"/>
          <w:shd w:val="clear" w:color="auto" w:fill="FFFFFF"/>
        </w:rPr>
        <w:t>post-secondary</w:t>
      </w:r>
      <w:r w:rsidR="00375F61">
        <w:rPr>
          <w:rFonts w:ascii="Baskerville Old Face" w:hAnsi="Baskerville Old Face" w:cs="Tahoma"/>
          <w:sz w:val="22"/>
          <w:szCs w:val="22"/>
          <w:shd w:val="clear" w:color="auto" w:fill="FFFFFF"/>
        </w:rPr>
        <w:t xml:space="preserve"> planning. Consistent with the goals described </w:t>
      </w:r>
      <w:r w:rsidR="00D92343">
        <w:rPr>
          <w:rFonts w:ascii="Baskerville Old Face" w:hAnsi="Baskerville Old Face" w:cs="Tahoma"/>
          <w:sz w:val="22"/>
          <w:szCs w:val="22"/>
          <w:shd w:val="clear" w:color="auto" w:fill="FFFFFF"/>
        </w:rPr>
        <w:t>in a report by the Council of Chief State School Officers (CCSSO),</w:t>
      </w:r>
      <w:r w:rsidR="00375F61">
        <w:rPr>
          <w:rFonts w:ascii="Baskerville Old Face" w:hAnsi="Baskerville Old Face" w:cs="Tahoma"/>
          <w:sz w:val="22"/>
          <w:szCs w:val="22"/>
          <w:shd w:val="clear" w:color="auto" w:fill="FFFFFF"/>
        </w:rPr>
        <w:t xml:space="preserve"> </w:t>
      </w:r>
      <w:r w:rsidR="00541C02">
        <w:rPr>
          <w:rFonts w:ascii="Baskerville Old Face" w:hAnsi="Baskerville Old Face" w:cs="Tahoma"/>
          <w:sz w:val="22"/>
          <w:szCs w:val="22"/>
          <w:shd w:val="clear" w:color="auto" w:fill="FFFFFF"/>
        </w:rPr>
        <w:t>ILPs</w:t>
      </w:r>
      <w:r w:rsidR="00375F61">
        <w:rPr>
          <w:rFonts w:ascii="Baskerville Old Face" w:hAnsi="Baskerville Old Face" w:cs="Tahoma"/>
          <w:sz w:val="22"/>
          <w:szCs w:val="22"/>
          <w:shd w:val="clear" w:color="auto" w:fill="FFFFFF"/>
        </w:rPr>
        <w:t xml:space="preserve"> provide a </w:t>
      </w:r>
      <w:r w:rsidR="00D92343">
        <w:rPr>
          <w:rFonts w:ascii="Baskerville Old Face" w:hAnsi="Baskerville Old Face" w:cs="Tahoma"/>
          <w:sz w:val="22"/>
          <w:szCs w:val="22"/>
          <w:shd w:val="clear" w:color="auto" w:fill="FFFFFF"/>
        </w:rPr>
        <w:t xml:space="preserve">promising </w:t>
      </w:r>
      <w:r w:rsidR="00375F61">
        <w:rPr>
          <w:rFonts w:ascii="Baskerville Old Face" w:hAnsi="Baskerville Old Face" w:cs="Tahoma"/>
          <w:sz w:val="22"/>
          <w:szCs w:val="22"/>
          <w:shd w:val="clear" w:color="auto" w:fill="FFFFFF"/>
        </w:rPr>
        <w:t>strategy for</w:t>
      </w:r>
      <w:r w:rsidR="00DF06D6" w:rsidRPr="0062290C">
        <w:rPr>
          <w:rFonts w:ascii="Baskerville Old Face" w:hAnsi="Baskerville Old Face" w:cs="Tahoma"/>
          <w:sz w:val="22"/>
          <w:szCs w:val="22"/>
          <w:shd w:val="clear" w:color="auto" w:fill="FFFFFF"/>
        </w:rPr>
        <w:t xml:space="preserve"> increas</w:t>
      </w:r>
      <w:r w:rsidR="00375F61">
        <w:rPr>
          <w:rFonts w:ascii="Baskerville Old Face" w:hAnsi="Baskerville Old Face" w:cs="Tahoma"/>
          <w:sz w:val="22"/>
          <w:szCs w:val="22"/>
          <w:shd w:val="clear" w:color="auto" w:fill="FFFFFF"/>
        </w:rPr>
        <w:t>ing</w:t>
      </w:r>
      <w:r w:rsidR="00DF06D6" w:rsidRPr="0062290C">
        <w:rPr>
          <w:rFonts w:ascii="Baskerville Old Face" w:hAnsi="Baskerville Old Face" w:cs="Tahoma"/>
          <w:sz w:val="22"/>
          <w:szCs w:val="22"/>
          <w:shd w:val="clear" w:color="auto" w:fill="FFFFFF"/>
        </w:rPr>
        <w:t xml:space="preserve"> the number of students who </w:t>
      </w:r>
      <w:r w:rsidR="00760E11">
        <w:rPr>
          <w:rFonts w:ascii="Baskerville Old Face" w:hAnsi="Baskerville Old Face" w:cs="Tahoma"/>
          <w:sz w:val="22"/>
          <w:szCs w:val="22"/>
          <w:shd w:val="clear" w:color="auto" w:fill="FFFFFF"/>
        </w:rPr>
        <w:t xml:space="preserve">possess the college and career readiness skills needed to </w:t>
      </w:r>
      <w:r w:rsidR="00DF06D6" w:rsidRPr="0062290C">
        <w:rPr>
          <w:rFonts w:ascii="Baskerville Old Face" w:hAnsi="Baskerville Old Face" w:cs="Tahoma"/>
          <w:sz w:val="22"/>
          <w:szCs w:val="22"/>
          <w:shd w:val="clear" w:color="auto" w:fill="FFFFFF"/>
        </w:rPr>
        <w:t>enter and successfully complete a two or four-year post-secondary credential, program</w:t>
      </w:r>
      <w:r w:rsidR="001D47D8">
        <w:rPr>
          <w:rFonts w:ascii="Baskerville Old Face" w:hAnsi="Baskerville Old Face" w:cs="Tahoma"/>
          <w:sz w:val="22"/>
          <w:szCs w:val="22"/>
          <w:shd w:val="clear" w:color="auto" w:fill="FFFFFF"/>
        </w:rPr>
        <w:t>,</w:t>
      </w:r>
      <w:r w:rsidR="00DF06D6" w:rsidRPr="0062290C">
        <w:rPr>
          <w:rFonts w:ascii="Baskerville Old Face" w:hAnsi="Baskerville Old Face" w:cs="Tahoma"/>
          <w:sz w:val="22"/>
          <w:szCs w:val="22"/>
          <w:shd w:val="clear" w:color="auto" w:fill="FFFFFF"/>
        </w:rPr>
        <w:t xml:space="preserve"> or degree. </w:t>
      </w:r>
      <w:r w:rsidR="008132BD">
        <w:rPr>
          <w:rFonts w:ascii="Baskerville Old Face" w:hAnsi="Baskerville Old Face" w:cs="Tahoma"/>
          <w:sz w:val="22"/>
          <w:szCs w:val="22"/>
          <w:shd w:val="clear" w:color="auto" w:fill="FFFFFF"/>
        </w:rPr>
        <w:t xml:space="preserve"> </w:t>
      </w:r>
    </w:p>
    <w:p w:rsidR="00363C92" w:rsidRDefault="008132BD" w:rsidP="00011FD3">
      <w:pPr>
        <w:spacing w:after="200"/>
        <w:rPr>
          <w:rFonts w:ascii="Baskerville Old Face" w:hAnsi="Baskerville Old Face" w:cs="Tahoma"/>
          <w:sz w:val="22"/>
          <w:szCs w:val="22"/>
          <w:shd w:val="clear" w:color="auto" w:fill="FFFFFF"/>
        </w:rPr>
      </w:pPr>
      <w:r>
        <w:rPr>
          <w:rFonts w:ascii="Baskerville Old Face" w:hAnsi="Baskerville Old Face" w:cs="Tahoma"/>
          <w:sz w:val="22"/>
          <w:szCs w:val="22"/>
          <w:shd w:val="clear" w:color="auto" w:fill="FFFFFF"/>
        </w:rPr>
        <w:t>As a</w:t>
      </w:r>
      <w:r w:rsidR="00027F7C">
        <w:rPr>
          <w:rFonts w:ascii="Baskerville Old Face" w:hAnsi="Baskerville Old Face" w:cs="Tahoma"/>
          <w:sz w:val="22"/>
          <w:szCs w:val="22"/>
          <w:shd w:val="clear" w:color="auto" w:fill="FFFFFF"/>
        </w:rPr>
        <w:t>n instrument, ILPs store the results of stu</w:t>
      </w:r>
      <w:r w:rsidR="00541C02">
        <w:rPr>
          <w:rFonts w:ascii="Baskerville Old Face" w:hAnsi="Baskerville Old Face" w:cs="Tahoma"/>
          <w:sz w:val="22"/>
          <w:szCs w:val="22"/>
          <w:shd w:val="clear" w:color="auto" w:fill="FFFFFF"/>
        </w:rPr>
        <w:t>dent’s career interests, course-</w:t>
      </w:r>
      <w:r w:rsidR="00027F7C">
        <w:rPr>
          <w:rFonts w:ascii="Baskerville Old Face" w:hAnsi="Baskerville Old Face" w:cs="Tahoma"/>
          <w:sz w:val="22"/>
          <w:szCs w:val="22"/>
          <w:shd w:val="clear" w:color="auto" w:fill="FFFFFF"/>
        </w:rPr>
        <w:t xml:space="preserve">taking and </w:t>
      </w:r>
      <w:r w:rsidR="003B04C8">
        <w:rPr>
          <w:rFonts w:ascii="Baskerville Old Face" w:hAnsi="Baskerville Old Face" w:cs="Tahoma"/>
          <w:sz w:val="22"/>
          <w:szCs w:val="22"/>
          <w:shd w:val="clear" w:color="auto" w:fill="FFFFFF"/>
        </w:rPr>
        <w:t>post-secondary</w:t>
      </w:r>
      <w:r w:rsidR="00027F7C">
        <w:rPr>
          <w:rFonts w:ascii="Baskerville Old Face" w:hAnsi="Baskerville Old Face" w:cs="Tahoma"/>
          <w:sz w:val="22"/>
          <w:szCs w:val="22"/>
          <w:shd w:val="clear" w:color="auto" w:fill="FFFFFF"/>
        </w:rPr>
        <w:t xml:space="preserve"> plans, and achievements in an ePortolio that is found in online career information systems.  </w:t>
      </w:r>
    </w:p>
    <w:p w:rsidR="00DF06D6" w:rsidRPr="003B3E05" w:rsidRDefault="008B1BAF" w:rsidP="003B3E05">
      <w:pPr>
        <w:spacing w:after="200"/>
        <w:rPr>
          <w:rFonts w:ascii="Baskerville Old Face" w:hAnsi="Baskerville Old Face" w:cs="Tahoma"/>
          <w:sz w:val="22"/>
          <w:szCs w:val="22"/>
        </w:rPr>
      </w:pPr>
      <w:r>
        <w:rPr>
          <w:rFonts w:ascii="Baskerville Old Face" w:eastAsiaTheme="majorEastAsia" w:hAnsi="Baskerville Old Face" w:cs="Tahoma"/>
          <w:bCs/>
          <w:sz w:val="22"/>
          <w:szCs w:val="22"/>
        </w:rPr>
        <w:t>As a process, ILPs enable students to define their career and life goals based on their unique pattern of int</w:t>
      </w:r>
      <w:r w:rsidR="002D6159">
        <w:rPr>
          <w:rFonts w:ascii="Baskerville Old Face" w:eastAsiaTheme="majorEastAsia" w:hAnsi="Baskerville Old Face" w:cs="Tahoma"/>
          <w:bCs/>
          <w:sz w:val="22"/>
          <w:szCs w:val="22"/>
        </w:rPr>
        <w:t>erests, skills, and values. Once defined, ILPs facilitate students</w:t>
      </w:r>
      <w:r w:rsidR="00096DC5">
        <w:rPr>
          <w:rFonts w:ascii="Baskerville Old Face" w:eastAsiaTheme="majorEastAsia" w:hAnsi="Baskerville Old Face" w:cs="Tahoma"/>
          <w:bCs/>
          <w:sz w:val="22"/>
          <w:szCs w:val="22"/>
        </w:rPr>
        <w:t>’</w:t>
      </w:r>
      <w:r w:rsidR="002D6159">
        <w:rPr>
          <w:rFonts w:ascii="Baskerville Old Face" w:eastAsiaTheme="majorEastAsia" w:hAnsi="Baskerville Old Face" w:cs="Tahoma"/>
          <w:bCs/>
          <w:sz w:val="22"/>
          <w:szCs w:val="22"/>
        </w:rPr>
        <w:t xml:space="preserve"> ability to align</w:t>
      </w:r>
      <w:r>
        <w:rPr>
          <w:rFonts w:ascii="Baskerville Old Face" w:eastAsiaTheme="majorEastAsia" w:hAnsi="Baskerville Old Face" w:cs="Tahoma"/>
          <w:bCs/>
          <w:sz w:val="22"/>
          <w:szCs w:val="22"/>
        </w:rPr>
        <w:t xml:space="preserve"> their high school courses </w:t>
      </w:r>
      <w:r w:rsidR="004F1768">
        <w:rPr>
          <w:rFonts w:ascii="Baskerville Old Face" w:eastAsiaTheme="majorEastAsia" w:hAnsi="Baskerville Old Face" w:cs="Tahoma"/>
          <w:bCs/>
          <w:sz w:val="22"/>
          <w:szCs w:val="22"/>
        </w:rPr>
        <w:t>and i</w:t>
      </w:r>
      <w:r w:rsidR="009917F7">
        <w:rPr>
          <w:rFonts w:ascii="Baskerville Old Face" w:eastAsiaTheme="majorEastAsia" w:hAnsi="Baskerville Old Face" w:cs="Tahoma"/>
          <w:bCs/>
          <w:sz w:val="22"/>
          <w:szCs w:val="22"/>
        </w:rPr>
        <w:t>dentify</w:t>
      </w:r>
      <w:r>
        <w:rPr>
          <w:rFonts w:ascii="Baskerville Old Face" w:eastAsiaTheme="majorEastAsia" w:hAnsi="Baskerville Old Face" w:cs="Tahoma"/>
          <w:bCs/>
          <w:sz w:val="22"/>
          <w:szCs w:val="22"/>
        </w:rPr>
        <w:t xml:space="preserve"> </w:t>
      </w:r>
      <w:r w:rsidR="003B04C8">
        <w:rPr>
          <w:rFonts w:ascii="Baskerville Old Face" w:eastAsiaTheme="majorEastAsia" w:hAnsi="Baskerville Old Face" w:cs="Tahoma"/>
          <w:bCs/>
          <w:sz w:val="22"/>
          <w:szCs w:val="22"/>
        </w:rPr>
        <w:t>post-secondary</w:t>
      </w:r>
      <w:r>
        <w:rPr>
          <w:rFonts w:ascii="Baskerville Old Face" w:eastAsiaTheme="majorEastAsia" w:hAnsi="Baskerville Old Face" w:cs="Tahoma"/>
          <w:bCs/>
          <w:sz w:val="22"/>
          <w:szCs w:val="22"/>
        </w:rPr>
        <w:t xml:space="preserve"> pathways that enable them to pursue those goals. </w:t>
      </w:r>
    </w:p>
    <w:p w:rsidR="00E54C87" w:rsidRPr="001D2050" w:rsidRDefault="00541229" w:rsidP="00E54C87">
      <w:pPr>
        <w:rPr>
          <w:rFonts w:ascii="Baskerville Old Face" w:hAnsi="Baskerville Old Face" w:cs="Tahoma"/>
          <w:sz w:val="22"/>
          <w:szCs w:val="22"/>
        </w:rPr>
      </w:pPr>
      <w:r>
        <w:rPr>
          <w:rFonts w:ascii="Baskerville Old Face" w:eastAsiaTheme="majorEastAsia" w:hAnsi="Baskerville Old Face" w:cs="Tahoma"/>
          <w:bCs/>
          <w:sz w:val="22"/>
          <w:szCs w:val="22"/>
        </w:rPr>
        <w:t xml:space="preserve">Consistent with </w:t>
      </w:r>
      <w:r w:rsidR="00B40313">
        <w:rPr>
          <w:rFonts w:ascii="Baskerville Old Face" w:eastAsiaTheme="majorEastAsia" w:hAnsi="Baskerville Old Face" w:cs="Tahoma"/>
          <w:bCs/>
          <w:sz w:val="22"/>
          <w:szCs w:val="22"/>
        </w:rPr>
        <w:t>college and career readiness efforts underway in Massachusetts,</w:t>
      </w:r>
      <w:r>
        <w:rPr>
          <w:rFonts w:ascii="Baskerville Old Face" w:eastAsiaTheme="majorEastAsia" w:hAnsi="Baskerville Old Face" w:cs="Tahoma"/>
          <w:bCs/>
          <w:sz w:val="22"/>
          <w:szCs w:val="22"/>
        </w:rPr>
        <w:t xml:space="preserve"> </w:t>
      </w:r>
      <w:r w:rsidR="00B40313">
        <w:rPr>
          <w:rFonts w:ascii="Baskerville Old Face" w:eastAsiaTheme="majorEastAsia" w:hAnsi="Baskerville Old Face" w:cs="Tahoma"/>
          <w:bCs/>
          <w:sz w:val="22"/>
          <w:szCs w:val="22"/>
        </w:rPr>
        <w:t xml:space="preserve">quality </w:t>
      </w:r>
      <w:r w:rsidR="00224E05" w:rsidRPr="0062290C">
        <w:rPr>
          <w:rFonts w:ascii="Baskerville Old Face" w:eastAsiaTheme="majorEastAsia" w:hAnsi="Baskerville Old Face" w:cs="Tahoma"/>
          <w:bCs/>
          <w:sz w:val="22"/>
          <w:szCs w:val="22"/>
        </w:rPr>
        <w:t>ILP</w:t>
      </w:r>
      <w:r w:rsidR="00B40313">
        <w:rPr>
          <w:rFonts w:ascii="Baskerville Old Face" w:eastAsiaTheme="majorEastAsia" w:hAnsi="Baskerville Old Face" w:cs="Tahoma"/>
          <w:bCs/>
          <w:sz w:val="22"/>
          <w:szCs w:val="22"/>
        </w:rPr>
        <w:t xml:space="preserve"> implementation</w:t>
      </w:r>
      <w:r w:rsidR="00224E05" w:rsidRPr="0062290C">
        <w:rPr>
          <w:rFonts w:ascii="Baskerville Old Face" w:eastAsiaTheme="majorEastAsia" w:hAnsi="Baskerville Old Face" w:cs="Tahoma"/>
          <w:bCs/>
          <w:sz w:val="22"/>
          <w:szCs w:val="22"/>
        </w:rPr>
        <w:t xml:space="preserve"> provide</w:t>
      </w:r>
      <w:r w:rsidR="00B40313">
        <w:rPr>
          <w:rFonts w:ascii="Baskerville Old Face" w:eastAsiaTheme="majorEastAsia" w:hAnsi="Baskerville Old Face" w:cs="Tahoma"/>
          <w:bCs/>
          <w:sz w:val="22"/>
          <w:szCs w:val="22"/>
        </w:rPr>
        <w:t>s students with</w:t>
      </w:r>
      <w:r w:rsidR="00224E05" w:rsidRPr="0062290C">
        <w:rPr>
          <w:rFonts w:ascii="Baskerville Old Face" w:eastAsiaTheme="majorEastAsia" w:hAnsi="Baskerville Old Face" w:cs="Tahoma"/>
          <w:bCs/>
          <w:sz w:val="22"/>
          <w:szCs w:val="22"/>
        </w:rPr>
        <w:t xml:space="preserve"> access to </w:t>
      </w:r>
      <w:r w:rsidR="003B3E05" w:rsidRPr="003B3E05">
        <w:rPr>
          <w:rFonts w:ascii="Baskerville Old Face" w:eastAsiaTheme="majorEastAsia" w:hAnsi="Baskerville Old Face" w:cs="Tahoma"/>
          <w:bCs/>
          <w:sz w:val="22"/>
          <w:szCs w:val="22"/>
        </w:rPr>
        <w:t xml:space="preserve">intensive </w:t>
      </w:r>
      <w:r w:rsidR="00000335" w:rsidRPr="003B3E05">
        <w:rPr>
          <w:rFonts w:ascii="Baskerville Old Face" w:eastAsiaTheme="majorEastAsia" w:hAnsi="Baskerville Old Face" w:cs="Tahoma"/>
          <w:bCs/>
          <w:sz w:val="22"/>
          <w:szCs w:val="22"/>
        </w:rPr>
        <w:t>work-based learning opportunities</w:t>
      </w:r>
      <w:r w:rsidR="00224E05" w:rsidRPr="003B3E05">
        <w:rPr>
          <w:rFonts w:ascii="Baskerville Old Face" w:eastAsiaTheme="majorEastAsia" w:hAnsi="Baskerville Old Face" w:cs="Tahoma"/>
          <w:bCs/>
          <w:sz w:val="22"/>
          <w:szCs w:val="22"/>
        </w:rPr>
        <w:t xml:space="preserve"> (e.g., </w:t>
      </w:r>
      <w:r w:rsidR="00000335" w:rsidRPr="003B3E05">
        <w:rPr>
          <w:rFonts w:ascii="Baskerville Old Face" w:eastAsiaTheme="majorEastAsia" w:hAnsi="Baskerville Old Face" w:cs="Tahoma"/>
          <w:bCs/>
          <w:sz w:val="22"/>
          <w:szCs w:val="22"/>
        </w:rPr>
        <w:t xml:space="preserve">through </w:t>
      </w:r>
      <w:r w:rsidR="003B3E05" w:rsidRPr="003B3E05">
        <w:rPr>
          <w:rFonts w:ascii="Baskerville Old Face" w:eastAsiaTheme="majorEastAsia" w:hAnsi="Baskerville Old Face" w:cs="Tahoma"/>
          <w:bCs/>
          <w:sz w:val="22"/>
          <w:szCs w:val="22"/>
        </w:rPr>
        <w:t>paid</w:t>
      </w:r>
      <w:r w:rsidR="00000335" w:rsidRPr="003B3E05">
        <w:rPr>
          <w:rFonts w:ascii="Baskerville Old Face" w:eastAsiaTheme="majorEastAsia" w:hAnsi="Baskerville Old Face" w:cs="Tahoma"/>
          <w:bCs/>
          <w:sz w:val="22"/>
          <w:szCs w:val="22"/>
        </w:rPr>
        <w:t xml:space="preserve"> internships,</w:t>
      </w:r>
      <w:r w:rsidR="00224E05" w:rsidRPr="003B3E05">
        <w:rPr>
          <w:rFonts w:ascii="Baskerville Old Face" w:eastAsiaTheme="majorEastAsia" w:hAnsi="Baskerville Old Face" w:cs="Tahoma"/>
          <w:bCs/>
          <w:sz w:val="22"/>
          <w:szCs w:val="22"/>
        </w:rPr>
        <w:t xml:space="preserve"> apprenticeships, </w:t>
      </w:r>
      <w:r w:rsidR="00BC7B12" w:rsidRPr="003B3E05">
        <w:rPr>
          <w:rFonts w:ascii="Baskerville Old Face" w:eastAsiaTheme="majorEastAsia" w:hAnsi="Baskerville Old Face" w:cs="Tahoma"/>
          <w:bCs/>
          <w:sz w:val="22"/>
          <w:szCs w:val="22"/>
        </w:rPr>
        <w:t>summer jobs,</w:t>
      </w:r>
      <w:r w:rsidR="00224E05" w:rsidRPr="003B3E05">
        <w:rPr>
          <w:rFonts w:ascii="Baskerville Old Face" w:eastAsiaTheme="majorEastAsia" w:hAnsi="Baskerville Old Face" w:cs="Tahoma"/>
          <w:bCs/>
          <w:sz w:val="22"/>
          <w:szCs w:val="22"/>
        </w:rPr>
        <w:t xml:space="preserve"> etc.)</w:t>
      </w:r>
      <w:r w:rsidR="00224E05" w:rsidRPr="0062290C">
        <w:rPr>
          <w:rFonts w:ascii="Baskerville Old Face" w:eastAsiaTheme="majorEastAsia" w:hAnsi="Baskerville Old Face" w:cs="Tahoma"/>
          <w:bCs/>
          <w:sz w:val="22"/>
          <w:szCs w:val="22"/>
        </w:rPr>
        <w:t xml:space="preserve"> and early </w:t>
      </w:r>
      <w:r w:rsidR="00FE287D">
        <w:rPr>
          <w:rFonts w:ascii="Baskerville Old Face" w:eastAsiaTheme="majorEastAsia" w:hAnsi="Baskerville Old Face" w:cs="Tahoma"/>
          <w:bCs/>
          <w:sz w:val="22"/>
          <w:szCs w:val="22"/>
        </w:rPr>
        <w:t>college access</w:t>
      </w:r>
      <w:r w:rsidR="00224E05" w:rsidRPr="0062290C">
        <w:rPr>
          <w:rFonts w:ascii="Baskerville Old Face" w:eastAsiaTheme="majorEastAsia" w:hAnsi="Baskerville Old Face" w:cs="Tahoma"/>
          <w:bCs/>
          <w:sz w:val="22"/>
          <w:szCs w:val="22"/>
        </w:rPr>
        <w:t xml:space="preserve"> </w:t>
      </w:r>
      <w:r w:rsidR="0044371F">
        <w:rPr>
          <w:rFonts w:ascii="Baskerville Old Face" w:eastAsiaTheme="majorEastAsia" w:hAnsi="Baskerville Old Face" w:cs="Tahoma"/>
          <w:bCs/>
          <w:sz w:val="22"/>
          <w:szCs w:val="22"/>
        </w:rPr>
        <w:t xml:space="preserve">in order to </w:t>
      </w:r>
      <w:r w:rsidR="00224E05" w:rsidRPr="0062290C">
        <w:rPr>
          <w:rFonts w:ascii="Baskerville Old Face" w:eastAsiaTheme="majorEastAsia" w:hAnsi="Baskerville Old Face" w:cs="Tahoma"/>
          <w:bCs/>
          <w:sz w:val="22"/>
          <w:szCs w:val="22"/>
        </w:rPr>
        <w:t xml:space="preserve">help youth pursue their career goals while gathering the experiences that will help them successfully enter and complete a </w:t>
      </w:r>
      <w:r w:rsidR="003B04C8">
        <w:rPr>
          <w:rFonts w:ascii="Baskerville Old Face" w:eastAsiaTheme="majorEastAsia" w:hAnsi="Baskerville Old Face" w:cs="Tahoma"/>
          <w:bCs/>
          <w:sz w:val="22"/>
          <w:szCs w:val="22"/>
        </w:rPr>
        <w:t>post-secondary</w:t>
      </w:r>
      <w:r w:rsidR="00224E05" w:rsidRPr="0062290C">
        <w:rPr>
          <w:rFonts w:ascii="Baskerville Old Face" w:eastAsiaTheme="majorEastAsia" w:hAnsi="Baskerville Old Face" w:cs="Tahoma"/>
          <w:bCs/>
          <w:sz w:val="22"/>
          <w:szCs w:val="22"/>
        </w:rPr>
        <w:t xml:space="preserve"> degree.</w:t>
      </w:r>
      <w:r w:rsidR="00E54C87">
        <w:rPr>
          <w:rFonts w:ascii="Baskerville Old Face" w:eastAsiaTheme="majorEastAsia" w:hAnsi="Baskerville Old Face" w:cs="Tahoma"/>
          <w:bCs/>
          <w:sz w:val="22"/>
          <w:szCs w:val="22"/>
        </w:rPr>
        <w:t xml:space="preserve"> </w:t>
      </w:r>
      <w:r w:rsidR="00E54C87" w:rsidRPr="001D2050">
        <w:rPr>
          <w:rFonts w:ascii="Baskerville Old Face" w:hAnsi="Baskerville Old Face" w:cs="Tahoma"/>
          <w:sz w:val="22"/>
          <w:szCs w:val="22"/>
        </w:rPr>
        <w:lastRenderedPageBreak/>
        <w:t xml:space="preserve">With support from the Department of Elementary &amp; Secondary Education (ESE), ILPs are gaining interest from Massachusetts school leaders and counselors. </w:t>
      </w:r>
    </w:p>
    <w:p w:rsidR="00DF06D6" w:rsidRPr="0062290C" w:rsidRDefault="00DF06D6" w:rsidP="00DF06D6">
      <w:pPr>
        <w:rPr>
          <w:rFonts w:ascii="Baskerville Old Face" w:hAnsi="Baskerville Old Face" w:cs="Tahoma"/>
          <w:sz w:val="22"/>
          <w:szCs w:val="22"/>
          <w:shd w:val="clear" w:color="auto" w:fill="FFFFFF"/>
        </w:rPr>
      </w:pPr>
    </w:p>
    <w:p w:rsidR="00224E05" w:rsidRPr="0062290C" w:rsidRDefault="00224E05" w:rsidP="00B9556F">
      <w:pPr>
        <w:rPr>
          <w:rFonts w:ascii="Baskerville Old Face" w:hAnsi="Baskerville Old Face" w:cs="Tahoma"/>
          <w:sz w:val="22"/>
          <w:szCs w:val="22"/>
          <w:shd w:val="clear" w:color="auto" w:fill="FFFFFF"/>
        </w:rPr>
      </w:pPr>
      <w:r w:rsidRPr="0062290C">
        <w:rPr>
          <w:rFonts w:ascii="Baskerville Old Face" w:eastAsiaTheme="majorEastAsia" w:hAnsi="Baskerville Old Face" w:cs="Tahoma"/>
          <w:bCs/>
          <w:sz w:val="22"/>
          <w:szCs w:val="22"/>
        </w:rPr>
        <w:t xml:space="preserve">ILPs </w:t>
      </w:r>
      <w:r w:rsidR="00541229">
        <w:rPr>
          <w:rFonts w:ascii="Baskerville Old Face" w:eastAsiaTheme="majorEastAsia" w:hAnsi="Baskerville Old Face" w:cs="Tahoma"/>
          <w:bCs/>
          <w:sz w:val="22"/>
          <w:szCs w:val="22"/>
        </w:rPr>
        <w:t>raise the status</w:t>
      </w:r>
      <w:r w:rsidR="00B40313">
        <w:rPr>
          <w:rFonts w:ascii="Baskerville Old Face" w:eastAsiaTheme="majorEastAsia" w:hAnsi="Baskerville Old Face" w:cs="Tahoma"/>
          <w:bCs/>
          <w:sz w:val="22"/>
          <w:szCs w:val="22"/>
        </w:rPr>
        <w:t xml:space="preserve"> and strengthen the role</w:t>
      </w:r>
      <w:r w:rsidR="00541229">
        <w:rPr>
          <w:rFonts w:ascii="Baskerville Old Face" w:eastAsiaTheme="majorEastAsia" w:hAnsi="Baskerville Old Face" w:cs="Tahoma"/>
          <w:bCs/>
          <w:sz w:val="22"/>
          <w:szCs w:val="22"/>
        </w:rPr>
        <w:t xml:space="preserve"> of school counselors (i.e., guidance counselors</w:t>
      </w:r>
      <w:r w:rsidR="00541229">
        <w:rPr>
          <w:rStyle w:val="EndnoteReference"/>
          <w:rFonts w:ascii="Baskerville Old Face" w:eastAsiaTheme="majorEastAsia" w:hAnsi="Baskerville Old Face" w:cs="Tahoma"/>
          <w:bCs/>
          <w:sz w:val="22"/>
          <w:szCs w:val="22"/>
        </w:rPr>
        <w:endnoteReference w:id="3"/>
      </w:r>
      <w:r w:rsidR="001762CC">
        <w:rPr>
          <w:rFonts w:ascii="Baskerville Old Face" w:eastAsiaTheme="majorEastAsia" w:hAnsi="Baskerville Old Face" w:cs="Tahoma"/>
          <w:bCs/>
          <w:sz w:val="22"/>
          <w:szCs w:val="22"/>
        </w:rPr>
        <w:t>)</w:t>
      </w:r>
      <w:r w:rsidRPr="0062290C">
        <w:rPr>
          <w:rFonts w:ascii="Baskerville Old Face" w:eastAsiaTheme="majorEastAsia" w:hAnsi="Baskerville Old Face" w:cs="Tahoma"/>
          <w:bCs/>
          <w:sz w:val="22"/>
          <w:szCs w:val="22"/>
        </w:rPr>
        <w:t xml:space="preserve"> </w:t>
      </w:r>
      <w:r w:rsidR="001762CC">
        <w:rPr>
          <w:rFonts w:ascii="Baskerville Old Face" w:eastAsiaTheme="majorEastAsia" w:hAnsi="Baskerville Old Face" w:cs="Tahoma"/>
          <w:bCs/>
          <w:sz w:val="22"/>
          <w:szCs w:val="22"/>
        </w:rPr>
        <w:t>by enabling them to</w:t>
      </w:r>
      <w:r w:rsidRPr="0062290C">
        <w:rPr>
          <w:rFonts w:ascii="Baskerville Old Face" w:eastAsiaTheme="majorEastAsia" w:hAnsi="Baskerville Old Face" w:cs="Tahoma"/>
          <w:bCs/>
          <w:sz w:val="22"/>
          <w:szCs w:val="22"/>
        </w:rPr>
        <w:t xml:space="preserve"> become leaders </w:t>
      </w:r>
      <w:r w:rsidR="00B40313">
        <w:rPr>
          <w:rFonts w:ascii="Baskerville Old Face" w:eastAsiaTheme="majorEastAsia" w:hAnsi="Baskerville Old Face" w:cs="Tahoma"/>
          <w:bCs/>
          <w:sz w:val="22"/>
          <w:szCs w:val="22"/>
        </w:rPr>
        <w:t>in collaboration with</w:t>
      </w:r>
      <w:r w:rsidRPr="0062290C">
        <w:rPr>
          <w:rFonts w:ascii="Baskerville Old Face" w:eastAsiaTheme="majorEastAsia" w:hAnsi="Baskerville Old Face" w:cs="Tahoma"/>
          <w:bCs/>
          <w:sz w:val="22"/>
          <w:szCs w:val="22"/>
        </w:rPr>
        <w:t xml:space="preserve"> special education and career and vocational education administrators </w:t>
      </w:r>
      <w:r w:rsidR="00B40313">
        <w:rPr>
          <w:rFonts w:ascii="Baskerville Old Face" w:eastAsiaTheme="majorEastAsia" w:hAnsi="Baskerville Old Face" w:cs="Tahoma"/>
          <w:bCs/>
          <w:sz w:val="22"/>
          <w:szCs w:val="22"/>
        </w:rPr>
        <w:t xml:space="preserve">to design whole-school implementation strategies </w:t>
      </w:r>
      <w:r w:rsidRPr="0062290C">
        <w:rPr>
          <w:rFonts w:ascii="Baskerville Old Face" w:eastAsiaTheme="majorEastAsia" w:hAnsi="Baskerville Old Face" w:cs="Tahoma"/>
          <w:bCs/>
          <w:sz w:val="22"/>
          <w:szCs w:val="22"/>
        </w:rPr>
        <w:t xml:space="preserve">and </w:t>
      </w:r>
      <w:r w:rsidR="00B40313">
        <w:rPr>
          <w:rFonts w:ascii="Baskerville Old Face" w:eastAsiaTheme="majorEastAsia" w:hAnsi="Baskerville Old Face" w:cs="Tahoma"/>
          <w:bCs/>
          <w:sz w:val="22"/>
          <w:szCs w:val="22"/>
        </w:rPr>
        <w:t>provide</w:t>
      </w:r>
      <w:r w:rsidRPr="0062290C">
        <w:rPr>
          <w:rFonts w:ascii="Baskerville Old Face" w:eastAsiaTheme="majorEastAsia" w:hAnsi="Baskerville Old Face" w:cs="Tahoma"/>
          <w:bCs/>
          <w:sz w:val="22"/>
          <w:szCs w:val="22"/>
        </w:rPr>
        <w:t xml:space="preserve"> the professional development necessary to help </w:t>
      </w:r>
      <w:r w:rsidR="00B40313">
        <w:rPr>
          <w:rFonts w:ascii="Baskerville Old Face" w:eastAsiaTheme="majorEastAsia" w:hAnsi="Baskerville Old Face" w:cs="Tahoma"/>
          <w:bCs/>
          <w:sz w:val="22"/>
          <w:szCs w:val="22"/>
        </w:rPr>
        <w:t>educators and</w:t>
      </w:r>
      <w:r w:rsidRPr="0062290C">
        <w:rPr>
          <w:rFonts w:ascii="Baskerville Old Face" w:eastAsiaTheme="majorEastAsia" w:hAnsi="Baskerville Old Face" w:cs="Tahoma"/>
          <w:bCs/>
          <w:sz w:val="22"/>
          <w:szCs w:val="22"/>
        </w:rPr>
        <w:t xml:space="preserve"> mentors inspire their </w:t>
      </w:r>
      <w:r w:rsidR="00B40313">
        <w:rPr>
          <w:rFonts w:ascii="Baskerville Old Face" w:eastAsiaTheme="majorEastAsia" w:hAnsi="Baskerville Old Face" w:cs="Tahoma"/>
          <w:bCs/>
          <w:sz w:val="22"/>
          <w:szCs w:val="22"/>
        </w:rPr>
        <w:t>students</w:t>
      </w:r>
      <w:r w:rsidR="00B40313" w:rsidRPr="0062290C">
        <w:rPr>
          <w:rFonts w:ascii="Baskerville Old Face" w:eastAsiaTheme="majorEastAsia" w:hAnsi="Baskerville Old Face" w:cs="Tahoma"/>
          <w:bCs/>
          <w:sz w:val="22"/>
          <w:szCs w:val="22"/>
        </w:rPr>
        <w:t xml:space="preserve"> </w:t>
      </w:r>
      <w:r w:rsidRPr="0062290C">
        <w:rPr>
          <w:rFonts w:ascii="Baskerville Old Face" w:eastAsiaTheme="majorEastAsia" w:hAnsi="Baskerville Old Face" w:cs="Tahoma"/>
          <w:bCs/>
          <w:sz w:val="22"/>
          <w:szCs w:val="22"/>
        </w:rPr>
        <w:t>to pursu</w:t>
      </w:r>
      <w:r w:rsidR="00B40313">
        <w:rPr>
          <w:rFonts w:ascii="Baskerville Old Face" w:eastAsiaTheme="majorEastAsia" w:hAnsi="Baskerville Old Face" w:cs="Tahoma"/>
          <w:bCs/>
          <w:sz w:val="22"/>
          <w:szCs w:val="22"/>
        </w:rPr>
        <w:t>e</w:t>
      </w:r>
      <w:r w:rsidRPr="0062290C">
        <w:rPr>
          <w:rFonts w:ascii="Baskerville Old Face" w:eastAsiaTheme="majorEastAsia" w:hAnsi="Baskerville Old Face" w:cs="Tahoma"/>
          <w:bCs/>
          <w:sz w:val="22"/>
          <w:szCs w:val="22"/>
        </w:rPr>
        <w:t xml:space="preserve"> </w:t>
      </w:r>
      <w:r w:rsidR="003B04C8">
        <w:rPr>
          <w:rFonts w:ascii="Baskerville Old Face" w:eastAsiaTheme="majorEastAsia" w:hAnsi="Baskerville Old Face" w:cs="Tahoma"/>
          <w:bCs/>
          <w:sz w:val="22"/>
          <w:szCs w:val="22"/>
        </w:rPr>
        <w:t>post-secondary</w:t>
      </w:r>
      <w:r w:rsidRPr="0062290C">
        <w:rPr>
          <w:rFonts w:ascii="Baskerville Old Face" w:eastAsiaTheme="majorEastAsia" w:hAnsi="Baskerville Old Face" w:cs="Tahoma"/>
          <w:bCs/>
          <w:sz w:val="22"/>
          <w:szCs w:val="22"/>
        </w:rPr>
        <w:t xml:space="preserve"> pathways.</w:t>
      </w:r>
      <w:r w:rsidR="00B9556F" w:rsidRPr="0062290C">
        <w:rPr>
          <w:rFonts w:ascii="Baskerville Old Face" w:hAnsi="Baskerville Old Face" w:cs="Tahoma"/>
          <w:sz w:val="22"/>
          <w:szCs w:val="22"/>
          <w:shd w:val="clear" w:color="auto" w:fill="FFFFFF"/>
        </w:rPr>
        <w:t xml:space="preserve"> </w:t>
      </w:r>
      <w:r w:rsidR="00E435B9">
        <w:rPr>
          <w:rFonts w:ascii="Baskerville Old Face" w:hAnsi="Baskerville Old Face" w:cs="Tahoma"/>
          <w:sz w:val="22"/>
          <w:szCs w:val="22"/>
          <w:shd w:val="clear" w:color="auto" w:fill="FFFFFF"/>
        </w:rPr>
        <w:t xml:space="preserve">As such, </w:t>
      </w:r>
      <w:r w:rsidRPr="0062290C">
        <w:rPr>
          <w:rFonts w:ascii="Baskerville Old Face" w:eastAsiaTheme="majorEastAsia" w:hAnsi="Baskerville Old Face" w:cs="Tahoma"/>
          <w:bCs/>
          <w:sz w:val="22"/>
          <w:szCs w:val="22"/>
        </w:rPr>
        <w:t xml:space="preserve">ILPs </w:t>
      </w:r>
      <w:r w:rsidR="00B40313">
        <w:rPr>
          <w:rFonts w:ascii="Baskerville Old Face" w:eastAsiaTheme="majorEastAsia" w:hAnsi="Baskerville Old Face" w:cs="Tahoma"/>
          <w:bCs/>
          <w:sz w:val="22"/>
          <w:szCs w:val="22"/>
        </w:rPr>
        <w:t xml:space="preserve">enable schools to demonstrate whether and how they are enabling all students to graduate with the career readiness skills needed </w:t>
      </w:r>
      <w:r w:rsidR="00E435B9">
        <w:rPr>
          <w:rFonts w:ascii="Baskerville Old Face" w:eastAsiaTheme="majorEastAsia" w:hAnsi="Baskerville Old Face" w:cs="Tahoma"/>
          <w:bCs/>
          <w:sz w:val="22"/>
          <w:szCs w:val="22"/>
        </w:rPr>
        <w:t>to enable</w:t>
      </w:r>
      <w:r w:rsidR="00B40313">
        <w:rPr>
          <w:rFonts w:ascii="Baskerville Old Face" w:eastAsiaTheme="majorEastAsia" w:hAnsi="Baskerville Old Face" w:cs="Tahoma"/>
          <w:bCs/>
          <w:sz w:val="22"/>
          <w:szCs w:val="22"/>
        </w:rPr>
        <w:t xml:space="preserve"> them </w:t>
      </w:r>
      <w:r w:rsidR="00096DC5">
        <w:rPr>
          <w:rFonts w:ascii="Baskerville Old Face" w:eastAsiaTheme="majorEastAsia" w:hAnsi="Baskerville Old Face" w:cs="Tahoma"/>
          <w:bCs/>
          <w:sz w:val="22"/>
          <w:szCs w:val="22"/>
        </w:rPr>
        <w:t xml:space="preserve">to </w:t>
      </w:r>
      <w:r w:rsidR="00B40313">
        <w:rPr>
          <w:rFonts w:ascii="Baskerville Old Face" w:eastAsiaTheme="majorEastAsia" w:hAnsi="Baskerville Old Face" w:cs="Tahoma"/>
          <w:bCs/>
          <w:sz w:val="22"/>
          <w:szCs w:val="22"/>
        </w:rPr>
        <w:t>achieve their career and life goals.</w:t>
      </w:r>
      <w:r w:rsidR="00430443" w:rsidRPr="0062290C">
        <w:rPr>
          <w:rFonts w:ascii="Baskerville Old Face" w:hAnsi="Baskerville Old Face" w:cs="Tahoma"/>
          <w:sz w:val="22"/>
          <w:szCs w:val="22"/>
          <w:shd w:val="clear" w:color="auto" w:fill="FFFFFF"/>
        </w:rPr>
        <w:t xml:space="preserve"> </w:t>
      </w:r>
    </w:p>
    <w:p w:rsidR="003D6C7A" w:rsidRDefault="003D6C7A" w:rsidP="00DC031F">
      <w:pPr>
        <w:spacing w:after="200"/>
        <w:rPr>
          <w:rFonts w:ascii="Baskerville Old Face" w:hAnsi="Baskerville Old Face" w:cs="Tahoma"/>
          <w:i/>
          <w:shd w:val="clear" w:color="auto" w:fill="FFFFFF"/>
        </w:rPr>
      </w:pPr>
    </w:p>
    <w:p w:rsidR="00DC32AD" w:rsidRPr="00011FD3" w:rsidRDefault="00D92343" w:rsidP="00AB5065">
      <w:pPr>
        <w:spacing w:after="200"/>
        <w:outlineLvl w:val="0"/>
        <w:rPr>
          <w:rFonts w:ascii="Baskerville Old Face" w:hAnsi="Baskerville Old Face" w:cs="Tahoma"/>
          <w:shd w:val="clear" w:color="auto" w:fill="FFFFFF"/>
        </w:rPr>
      </w:pPr>
      <w:r w:rsidRPr="00011FD3">
        <w:rPr>
          <w:rFonts w:ascii="Baskerville Old Face" w:hAnsi="Baskerville Old Face" w:cs="Tahoma"/>
          <w:shd w:val="clear" w:color="auto" w:fill="FFFFFF"/>
        </w:rPr>
        <w:t xml:space="preserve">ADVISORY COMMITTEE </w:t>
      </w:r>
      <w:r w:rsidR="00DC32AD" w:rsidRPr="00011FD3">
        <w:rPr>
          <w:rFonts w:ascii="Baskerville Old Face" w:hAnsi="Baskerville Old Face" w:cs="Tahoma"/>
          <w:shd w:val="clear" w:color="auto" w:fill="FFFFFF"/>
        </w:rPr>
        <w:t xml:space="preserve">RECOMMENDATIONS </w:t>
      </w:r>
    </w:p>
    <w:p w:rsidR="00DC32AD" w:rsidRDefault="003D6C7A" w:rsidP="009776BF">
      <w:pPr>
        <w:tabs>
          <w:tab w:val="left" w:pos="8540"/>
        </w:tabs>
        <w:spacing w:after="200"/>
        <w:rPr>
          <w:rFonts w:ascii="Baskerville Old Face" w:hAnsi="Baskerville Old Face" w:cs="Tahoma"/>
          <w:sz w:val="22"/>
          <w:szCs w:val="22"/>
          <w:shd w:val="clear" w:color="auto" w:fill="FFFFFF"/>
        </w:rPr>
      </w:pPr>
      <w:r>
        <w:rPr>
          <w:rFonts w:ascii="Baskerville Old Face" w:hAnsi="Baskerville Old Face" w:cs="Tahoma"/>
          <w:sz w:val="22"/>
          <w:szCs w:val="22"/>
          <w:shd w:val="clear" w:color="auto" w:fill="FFFFFF"/>
        </w:rPr>
        <w:t xml:space="preserve">The </w:t>
      </w:r>
      <w:r w:rsidR="00096DC5">
        <w:rPr>
          <w:rFonts w:ascii="Baskerville Old Face" w:hAnsi="Baskerville Old Face" w:cs="Tahoma"/>
          <w:sz w:val="22"/>
          <w:szCs w:val="22"/>
          <w:shd w:val="clear" w:color="auto" w:fill="FFFFFF"/>
        </w:rPr>
        <w:t>four</w:t>
      </w:r>
      <w:r>
        <w:rPr>
          <w:rFonts w:ascii="Baskerville Old Face" w:hAnsi="Baskerville Old Face" w:cs="Tahoma"/>
          <w:sz w:val="22"/>
          <w:szCs w:val="22"/>
          <w:shd w:val="clear" w:color="auto" w:fill="FFFFFF"/>
        </w:rPr>
        <w:t xml:space="preserve"> overarching recommendations from the </w:t>
      </w:r>
      <w:r w:rsidR="00F3733F">
        <w:rPr>
          <w:rFonts w:ascii="Baskerville Old Face" w:hAnsi="Baskerville Old Face" w:cs="Tahoma"/>
          <w:sz w:val="22"/>
          <w:szCs w:val="22"/>
          <w:shd w:val="clear" w:color="auto" w:fill="FFFFFF"/>
        </w:rPr>
        <w:t>Advisory Committee</w:t>
      </w:r>
      <w:r>
        <w:rPr>
          <w:rFonts w:ascii="Baskerville Old Face" w:hAnsi="Baskerville Old Face" w:cs="Tahoma"/>
          <w:sz w:val="22"/>
          <w:szCs w:val="22"/>
          <w:shd w:val="clear" w:color="auto" w:fill="FFFFFF"/>
        </w:rPr>
        <w:t xml:space="preserve"> established under Chapter 449 of the Acts of 2014 </w:t>
      </w:r>
      <w:r w:rsidR="008D28FE">
        <w:rPr>
          <w:rFonts w:ascii="Baskerville Old Face" w:hAnsi="Baskerville Old Face" w:cs="Tahoma"/>
          <w:sz w:val="22"/>
          <w:szCs w:val="22"/>
          <w:shd w:val="clear" w:color="auto" w:fill="FFFFFF"/>
        </w:rPr>
        <w:t>include that the state’s educational system, in collaboration with related non-profits, institutes of higher education, and professional association</w:t>
      </w:r>
      <w:r w:rsidR="00096DC5">
        <w:rPr>
          <w:rFonts w:ascii="Baskerville Old Face" w:hAnsi="Baskerville Old Face" w:cs="Tahoma"/>
          <w:sz w:val="22"/>
          <w:szCs w:val="22"/>
          <w:shd w:val="clear" w:color="auto" w:fill="FFFFFF"/>
        </w:rPr>
        <w:t>s</w:t>
      </w:r>
      <w:r w:rsidR="008D28FE">
        <w:rPr>
          <w:rFonts w:ascii="Baskerville Old Face" w:hAnsi="Baskerville Old Face" w:cs="Tahoma"/>
          <w:sz w:val="22"/>
          <w:szCs w:val="22"/>
          <w:shd w:val="clear" w:color="auto" w:fill="FFFFFF"/>
        </w:rPr>
        <w:t>, should:</w:t>
      </w:r>
      <w:r>
        <w:rPr>
          <w:rFonts w:ascii="Baskerville Old Face" w:hAnsi="Baskerville Old Face" w:cs="Tahoma"/>
          <w:sz w:val="22"/>
          <w:szCs w:val="22"/>
          <w:shd w:val="clear" w:color="auto" w:fill="FFFFFF"/>
        </w:rPr>
        <w:t xml:space="preserve"> </w:t>
      </w:r>
      <w:r w:rsidR="009776BF">
        <w:rPr>
          <w:rFonts w:ascii="Baskerville Old Face" w:hAnsi="Baskerville Old Face" w:cs="Tahoma"/>
          <w:sz w:val="22"/>
          <w:szCs w:val="22"/>
          <w:shd w:val="clear" w:color="auto" w:fill="FFFFFF"/>
        </w:rPr>
        <w:tab/>
      </w:r>
    </w:p>
    <w:p w:rsidR="00B729DC" w:rsidRPr="00B729DC" w:rsidRDefault="001D2050" w:rsidP="001D2050">
      <w:pPr>
        <w:pStyle w:val="ListParagraph"/>
        <w:numPr>
          <w:ilvl w:val="0"/>
          <w:numId w:val="38"/>
        </w:numPr>
        <w:rPr>
          <w:rFonts w:ascii="Baskerville Old Face" w:hAnsi="Baskerville Old Face" w:cs="Tahoma"/>
          <w:b/>
          <w:shd w:val="clear" w:color="auto" w:fill="FFFFFF"/>
        </w:rPr>
      </w:pPr>
      <w:r w:rsidRPr="009973AB">
        <w:rPr>
          <w:rFonts w:ascii="Baskerville Old Face" w:hAnsi="Baskerville Old Face" w:cs="Tahoma"/>
          <w:smallCaps/>
        </w:rPr>
        <w:t>Build Capacity For Implementing Six-Year Career Plans (ILPs) For Students In Grades 6-12 Across The C</w:t>
      </w:r>
      <w:r w:rsidR="00096DC5" w:rsidRPr="009973AB">
        <w:rPr>
          <w:rFonts w:ascii="Baskerville Old Face" w:hAnsi="Baskerville Old Face" w:cs="Tahoma"/>
          <w:smallCaps/>
        </w:rPr>
        <w:t>ommonwealth</w:t>
      </w:r>
      <w:r w:rsidRPr="00240666">
        <w:rPr>
          <w:rFonts w:ascii="Baskerville Old Face" w:hAnsi="Baskerville Old Face" w:cs="Tahoma"/>
          <w:b/>
        </w:rPr>
        <w:br/>
      </w:r>
      <w:r>
        <w:rPr>
          <w:rFonts w:ascii="Baskerville Old Face" w:hAnsi="Baskerville Old Face" w:cs="Tahoma"/>
        </w:rPr>
        <w:br/>
      </w:r>
      <w:r w:rsidRPr="00902A00">
        <w:rPr>
          <w:rFonts w:ascii="Baskerville Old Face" w:hAnsi="Baskerville Old Face" w:cs="Tahoma"/>
        </w:rPr>
        <w:t>Private and</w:t>
      </w:r>
      <w:r w:rsidR="00096DC5">
        <w:rPr>
          <w:rFonts w:ascii="Baskerville Old Face" w:hAnsi="Baskerville Old Face" w:cs="Tahoma"/>
        </w:rPr>
        <w:t>/</w:t>
      </w:r>
      <w:r w:rsidRPr="00902A00">
        <w:rPr>
          <w:rFonts w:ascii="Baskerville Old Face" w:hAnsi="Baskerville Old Face" w:cs="Tahoma"/>
        </w:rPr>
        <w:t xml:space="preserve">or philanthropic resources are needed to enable </w:t>
      </w:r>
      <w:r>
        <w:rPr>
          <w:rFonts w:ascii="Baskerville Old Face" w:hAnsi="Baskerville Old Face" w:cs="Tahoma"/>
        </w:rPr>
        <w:t xml:space="preserve">the </w:t>
      </w:r>
      <w:r w:rsidRPr="00902A00">
        <w:rPr>
          <w:rFonts w:ascii="Baskerville Old Face" w:hAnsi="Baskerville Old Face" w:cs="Tahoma"/>
        </w:rPr>
        <w:t>Massachusetts</w:t>
      </w:r>
      <w:r w:rsidR="00237387" w:rsidRPr="00237387">
        <w:rPr>
          <w:rFonts w:ascii="Baskerville Old Face" w:hAnsi="Baskerville Old Face" w:cs="Tahoma"/>
        </w:rPr>
        <w:t xml:space="preserve"> </w:t>
      </w:r>
      <w:r w:rsidR="00237387" w:rsidRPr="00902A00">
        <w:rPr>
          <w:rFonts w:ascii="Baskerville Old Face" w:hAnsi="Baskerville Old Face" w:cs="Tahoma"/>
        </w:rPr>
        <w:t>School Counselors</w:t>
      </w:r>
      <w:r w:rsidRPr="00902A00">
        <w:rPr>
          <w:rFonts w:ascii="Baskerville Old Face" w:hAnsi="Baskerville Old Face" w:cs="Tahoma"/>
        </w:rPr>
        <w:t xml:space="preserve"> Association</w:t>
      </w:r>
      <w:r w:rsidR="00237387">
        <w:rPr>
          <w:rFonts w:ascii="Baskerville Old Face" w:hAnsi="Baskerville Old Face" w:cs="Tahoma"/>
        </w:rPr>
        <w:t xml:space="preserve"> (MASCA)</w:t>
      </w:r>
      <w:r w:rsidRPr="00902A00">
        <w:rPr>
          <w:rFonts w:ascii="Baskerville Old Face" w:hAnsi="Baskerville Old Face" w:cs="Tahoma"/>
        </w:rPr>
        <w:t>, with support from the Massachusetts Department of Elementary and Secondary Education</w:t>
      </w:r>
      <w:r w:rsidR="006F092E">
        <w:rPr>
          <w:rFonts w:ascii="Baskerville Old Face" w:hAnsi="Baskerville Old Face" w:cs="Tahoma"/>
        </w:rPr>
        <w:t xml:space="preserve"> (</w:t>
      </w:r>
      <w:r w:rsidR="00237387">
        <w:rPr>
          <w:rFonts w:ascii="Baskerville Old Face" w:hAnsi="Baskerville Old Face" w:cs="Tahoma"/>
        </w:rPr>
        <w:t>ESE)</w:t>
      </w:r>
      <w:r>
        <w:rPr>
          <w:rFonts w:ascii="Baskerville Old Face" w:hAnsi="Baskerville Old Face" w:cs="Tahoma"/>
        </w:rPr>
        <w:t>,</w:t>
      </w:r>
      <w:r w:rsidRPr="00902A00">
        <w:rPr>
          <w:rFonts w:ascii="Baskerville Old Face" w:hAnsi="Baskerville Old Face" w:cs="Tahoma"/>
        </w:rPr>
        <w:t xml:space="preserve"> to coordinate and lead a broad range of stakeholders to effectively implement </w:t>
      </w:r>
      <w:r w:rsidR="00231B53">
        <w:rPr>
          <w:rFonts w:ascii="Baskerville Old Face" w:hAnsi="Baskerville Old Face" w:cs="Tahoma"/>
        </w:rPr>
        <w:t>ILPs</w:t>
      </w:r>
      <w:r>
        <w:rPr>
          <w:rFonts w:ascii="Baskerville Old Face" w:hAnsi="Baskerville Old Face" w:cs="Tahoma"/>
        </w:rPr>
        <w:t>. Specifically, effo</w:t>
      </w:r>
      <w:r w:rsidR="00B729DC">
        <w:rPr>
          <w:rFonts w:ascii="Baskerville Old Face" w:hAnsi="Baskerville Old Face" w:cs="Tahoma"/>
        </w:rPr>
        <w:t>rts are needed to:</w:t>
      </w:r>
    </w:p>
    <w:p w:rsidR="001D2050" w:rsidRPr="00B729DC" w:rsidRDefault="00B729DC" w:rsidP="008A06FA">
      <w:pPr>
        <w:pStyle w:val="ListParagraph"/>
        <w:numPr>
          <w:ilvl w:val="1"/>
          <w:numId w:val="38"/>
        </w:numPr>
        <w:ind w:left="1170" w:hanging="270"/>
        <w:rPr>
          <w:rFonts w:ascii="Baskerville Old Face" w:hAnsi="Baskerville Old Face" w:cs="Tahoma"/>
        </w:rPr>
      </w:pPr>
      <w:r w:rsidRPr="00B729DC">
        <w:rPr>
          <w:rFonts w:ascii="Baskerville Old Face" w:hAnsi="Baskerville Old Face" w:cs="Tahoma"/>
          <w:shd w:val="clear" w:color="auto" w:fill="FFFFFF"/>
        </w:rPr>
        <w:t>C</w:t>
      </w:r>
      <w:r w:rsidR="001D2050" w:rsidRPr="00B729DC">
        <w:rPr>
          <w:rFonts w:ascii="Baskerville Old Face" w:hAnsi="Baskerville Old Face" w:cs="Tahoma"/>
        </w:rPr>
        <w:t>reate opportunities for cross-sector and cross-departmental collaboration to develop grade level goals and support the continuous improvement of ILP content and activities</w:t>
      </w:r>
    </w:p>
    <w:p w:rsidR="001D2050" w:rsidRDefault="001D2050" w:rsidP="008A06FA">
      <w:pPr>
        <w:pStyle w:val="ListParagraph"/>
        <w:numPr>
          <w:ilvl w:val="0"/>
          <w:numId w:val="36"/>
        </w:numPr>
        <w:ind w:left="1170" w:hanging="270"/>
        <w:rPr>
          <w:rFonts w:ascii="Baskerville Old Face" w:hAnsi="Baskerville Old Face" w:cs="Tahoma"/>
        </w:rPr>
      </w:pPr>
      <w:r w:rsidRPr="0062290C">
        <w:rPr>
          <w:rFonts w:ascii="Baskerville Old Face" w:hAnsi="Baskerville Old Face" w:cs="Tahoma"/>
        </w:rPr>
        <w:t>Creat</w:t>
      </w:r>
      <w:r>
        <w:rPr>
          <w:rFonts w:ascii="Baskerville Old Face" w:hAnsi="Baskerville Old Face" w:cs="Tahoma"/>
        </w:rPr>
        <w:t>e</w:t>
      </w:r>
      <w:r w:rsidRPr="0062290C">
        <w:rPr>
          <w:rFonts w:ascii="Baskerville Old Face" w:hAnsi="Baskerville Old Face" w:cs="Tahoma"/>
        </w:rPr>
        <w:t xml:space="preserve"> opportunities for cross</w:t>
      </w:r>
      <w:r>
        <w:rPr>
          <w:rFonts w:ascii="Baskerville Old Face" w:hAnsi="Baskerville Old Face" w:cs="Tahoma"/>
        </w:rPr>
        <w:t>-</w:t>
      </w:r>
      <w:r w:rsidRPr="0062290C">
        <w:rPr>
          <w:rFonts w:ascii="Baskerville Old Face" w:hAnsi="Baskerville Old Face" w:cs="Tahoma"/>
        </w:rPr>
        <w:t>sector and cross</w:t>
      </w:r>
      <w:r>
        <w:rPr>
          <w:rFonts w:ascii="Baskerville Old Face" w:hAnsi="Baskerville Old Face" w:cs="Tahoma"/>
        </w:rPr>
        <w:t>-</w:t>
      </w:r>
      <w:r w:rsidRPr="0062290C">
        <w:rPr>
          <w:rFonts w:ascii="Baskerville Old Face" w:hAnsi="Baskerville Old Face" w:cs="Tahoma"/>
        </w:rPr>
        <w:t>departmental collaboration to create an ILP implementation framework</w:t>
      </w:r>
    </w:p>
    <w:p w:rsidR="001D2050" w:rsidRPr="00B729DC" w:rsidRDefault="00B729DC" w:rsidP="00B729DC">
      <w:pPr>
        <w:pStyle w:val="ListParagraph"/>
        <w:numPr>
          <w:ilvl w:val="0"/>
          <w:numId w:val="36"/>
        </w:numPr>
        <w:ind w:left="1170" w:hanging="270"/>
        <w:rPr>
          <w:rFonts w:ascii="Baskerville Old Face" w:hAnsi="Baskerville Old Face" w:cs="Tahoma"/>
        </w:rPr>
      </w:pPr>
      <w:r w:rsidRPr="00B729DC">
        <w:rPr>
          <w:rFonts w:ascii="Baskerville Old Face" w:hAnsi="Baskerville Old Face" w:cs="Tahoma"/>
        </w:rPr>
        <w:t>C</w:t>
      </w:r>
      <w:r w:rsidR="001D2050" w:rsidRPr="00B729DC">
        <w:rPr>
          <w:rFonts w:ascii="Baskerville Old Face" w:hAnsi="Baskerville Old Face" w:cs="Tahoma"/>
        </w:rPr>
        <w:t>reate opportunities for cross-sector and cross-departmental collaboration to identify key inputs and measurable outcomes that demonstrate students’ readiness for college and career</w:t>
      </w:r>
    </w:p>
    <w:p w:rsidR="001D2050" w:rsidRPr="0062290C" w:rsidRDefault="001D2050" w:rsidP="00B729DC">
      <w:pPr>
        <w:pStyle w:val="ListParagraph"/>
        <w:numPr>
          <w:ilvl w:val="0"/>
          <w:numId w:val="36"/>
        </w:numPr>
        <w:ind w:left="1170" w:hanging="270"/>
        <w:rPr>
          <w:rFonts w:ascii="Baskerville Old Face" w:hAnsi="Baskerville Old Face" w:cs="Tahoma"/>
        </w:rPr>
      </w:pPr>
      <w:r w:rsidRPr="0062290C">
        <w:rPr>
          <w:rFonts w:ascii="Baskerville Old Face" w:hAnsi="Baskerville Old Face" w:cs="Tahoma"/>
        </w:rPr>
        <w:t>Identif</w:t>
      </w:r>
      <w:r>
        <w:rPr>
          <w:rFonts w:ascii="Baskerville Old Face" w:hAnsi="Baskerville Old Face" w:cs="Tahoma"/>
        </w:rPr>
        <w:t>y</w:t>
      </w:r>
      <w:r w:rsidRPr="0062290C">
        <w:rPr>
          <w:rFonts w:ascii="Baskerville Old Face" w:hAnsi="Baskerville Old Face" w:cs="Tahoma"/>
        </w:rPr>
        <w:t xml:space="preserve"> key data points and a process to measure the impact of </w:t>
      </w:r>
      <w:r w:rsidR="00231B53">
        <w:rPr>
          <w:rFonts w:ascii="Baskerville Old Face" w:hAnsi="Baskerville Old Face" w:cs="Tahoma"/>
        </w:rPr>
        <w:t>ILPs</w:t>
      </w:r>
      <w:r w:rsidRPr="0062290C">
        <w:rPr>
          <w:rFonts w:ascii="Baskerville Old Face" w:hAnsi="Baskerville Old Face" w:cs="Tahoma"/>
        </w:rPr>
        <w:t xml:space="preserve"> on student outcomes</w:t>
      </w:r>
      <w:r>
        <w:rPr>
          <w:rFonts w:ascii="Baskerville Old Face" w:hAnsi="Baskerville Old Face" w:cs="Tahoma"/>
        </w:rPr>
        <w:t xml:space="preserve"> </w:t>
      </w:r>
    </w:p>
    <w:p w:rsidR="001D2050" w:rsidRPr="001857E1" w:rsidRDefault="001D2050" w:rsidP="003B3E05">
      <w:pPr>
        <w:pStyle w:val="ListParagraph"/>
        <w:numPr>
          <w:ilvl w:val="0"/>
          <w:numId w:val="36"/>
        </w:numPr>
        <w:spacing w:after="0"/>
        <w:ind w:left="1181" w:hanging="274"/>
        <w:contextualSpacing w:val="0"/>
        <w:rPr>
          <w:rFonts w:ascii="Baskerville Old Face" w:hAnsi="Baskerville Old Face" w:cs="Tahoma"/>
          <w:b/>
        </w:rPr>
      </w:pPr>
      <w:r w:rsidRPr="001857E1">
        <w:rPr>
          <w:rFonts w:ascii="Baskerville Old Face" w:hAnsi="Baskerville Old Face" w:cs="Tahoma"/>
        </w:rPr>
        <w:t>Crea</w:t>
      </w:r>
      <w:r>
        <w:rPr>
          <w:rFonts w:ascii="Baskerville Old Face" w:hAnsi="Baskerville Old Face" w:cs="Tahoma"/>
        </w:rPr>
        <w:t>te</w:t>
      </w:r>
      <w:r w:rsidRPr="001857E1">
        <w:rPr>
          <w:rFonts w:ascii="Baskerville Old Face" w:hAnsi="Baskerville Old Face" w:cs="Tahoma"/>
        </w:rPr>
        <w:t xml:space="preserve"> opportunities for cross</w:t>
      </w:r>
      <w:r>
        <w:rPr>
          <w:rFonts w:ascii="Baskerville Old Face" w:hAnsi="Baskerville Old Face" w:cs="Tahoma"/>
        </w:rPr>
        <w:t>-</w:t>
      </w:r>
      <w:r w:rsidRPr="001857E1">
        <w:rPr>
          <w:rFonts w:ascii="Baskerville Old Face" w:hAnsi="Baskerville Old Face" w:cs="Tahoma"/>
        </w:rPr>
        <w:t>sector and cross</w:t>
      </w:r>
      <w:r>
        <w:rPr>
          <w:rFonts w:ascii="Baskerville Old Face" w:hAnsi="Baskerville Old Face" w:cs="Tahoma"/>
        </w:rPr>
        <w:t>-</w:t>
      </w:r>
      <w:r w:rsidRPr="001857E1">
        <w:rPr>
          <w:rFonts w:ascii="Baskerville Old Face" w:hAnsi="Baskerville Old Face" w:cs="Tahoma"/>
        </w:rPr>
        <w:t xml:space="preserve">departmental collaboration to </w:t>
      </w:r>
      <w:r>
        <w:rPr>
          <w:rFonts w:ascii="Baskerville Old Face" w:hAnsi="Baskerville Old Face" w:cs="Tahoma"/>
        </w:rPr>
        <w:t>d</w:t>
      </w:r>
      <w:r w:rsidRPr="001857E1">
        <w:rPr>
          <w:rFonts w:ascii="Baskerville Old Face" w:hAnsi="Baskerville Old Face" w:cs="Tahoma"/>
        </w:rPr>
        <w:t xml:space="preserve">evelop communication and marketing strategies and materials including a “toolkit” that provides </w:t>
      </w:r>
      <w:r>
        <w:rPr>
          <w:rFonts w:ascii="Baskerville Old Face" w:hAnsi="Baskerville Old Face" w:cs="Tahoma"/>
        </w:rPr>
        <w:t>local education agencies (LEAs)</w:t>
      </w:r>
      <w:r w:rsidRPr="001857E1">
        <w:rPr>
          <w:rFonts w:ascii="Baskerville Old Face" w:hAnsi="Baskerville Old Face" w:cs="Tahoma"/>
        </w:rPr>
        <w:t xml:space="preserve"> and other relevant organizations with the information and processes needed to effectively inform students, parents, teachers, business leaders</w:t>
      </w:r>
      <w:r>
        <w:rPr>
          <w:rFonts w:ascii="Baskerville Old Face" w:hAnsi="Baskerville Old Face" w:cs="Tahoma"/>
        </w:rPr>
        <w:t>, and community-</w:t>
      </w:r>
      <w:r w:rsidRPr="001857E1">
        <w:rPr>
          <w:rFonts w:ascii="Baskerville Old Face" w:hAnsi="Baskerville Old Face" w:cs="Tahoma"/>
        </w:rPr>
        <w:t>based organizations about the value and nature of ILPs and ways they can be engaged in the ILP process</w:t>
      </w:r>
    </w:p>
    <w:p w:rsidR="00BC7B12" w:rsidRPr="003B3E05" w:rsidRDefault="00BC7B12" w:rsidP="003B3E05">
      <w:pPr>
        <w:pStyle w:val="ListParagraph"/>
        <w:numPr>
          <w:ilvl w:val="0"/>
          <w:numId w:val="36"/>
        </w:numPr>
        <w:spacing w:after="0"/>
        <w:ind w:left="1181" w:hanging="274"/>
        <w:contextualSpacing w:val="0"/>
        <w:rPr>
          <w:rFonts w:ascii="Baskerville Old Face" w:hAnsi="Baskerville Old Face" w:cs="Tahoma"/>
          <w:b/>
        </w:rPr>
      </w:pPr>
      <w:r w:rsidRPr="003B3E05">
        <w:rPr>
          <w:rFonts w:ascii="Baskerville Old Face" w:hAnsi="Baskerville Old Face" w:cs="Tahoma"/>
        </w:rPr>
        <w:t>Prioritize building understanding, outreach and adoption first in the districts that serve a significant number of economically disadvantaged students (i.e., Gateway Cities, Boston)</w:t>
      </w:r>
    </w:p>
    <w:p w:rsidR="001D2050" w:rsidRPr="0062290C" w:rsidRDefault="001D2050" w:rsidP="001D2050">
      <w:pPr>
        <w:pStyle w:val="ListParagraph"/>
        <w:spacing w:after="0" w:line="240" w:lineRule="auto"/>
        <w:ind w:left="360"/>
        <w:contextualSpacing w:val="0"/>
        <w:rPr>
          <w:rFonts w:ascii="Baskerville Old Face" w:hAnsi="Baskerville Old Face" w:cs="Tahoma"/>
          <w:b/>
        </w:rPr>
      </w:pPr>
    </w:p>
    <w:p w:rsidR="001D2050" w:rsidRPr="009973AB" w:rsidRDefault="001D2050" w:rsidP="001D2050">
      <w:pPr>
        <w:pStyle w:val="ListParagraph"/>
        <w:numPr>
          <w:ilvl w:val="0"/>
          <w:numId w:val="33"/>
        </w:numPr>
        <w:rPr>
          <w:rFonts w:ascii="Baskerville Old Face" w:hAnsi="Baskerville Old Face" w:cs="Tahoma"/>
        </w:rPr>
      </w:pPr>
      <w:r w:rsidRPr="009973AB">
        <w:rPr>
          <w:rFonts w:ascii="Baskerville Old Face" w:hAnsi="Baskerville Old Face" w:cs="Tahoma"/>
          <w:smallCaps/>
        </w:rPr>
        <w:t>Establish A No-Cost Single College And Career Planning P</w:t>
      </w:r>
      <w:r w:rsidR="00096DC5" w:rsidRPr="009973AB">
        <w:rPr>
          <w:rFonts w:ascii="Baskerville Old Face" w:hAnsi="Baskerville Old Face" w:cs="Tahoma"/>
          <w:smallCaps/>
        </w:rPr>
        <w:t>ortal</w:t>
      </w:r>
    </w:p>
    <w:p w:rsidR="001D2050" w:rsidRPr="0062290C" w:rsidRDefault="001D2050" w:rsidP="001D2050">
      <w:pPr>
        <w:pStyle w:val="ListParagraph"/>
        <w:spacing w:after="0" w:line="240" w:lineRule="auto"/>
        <w:ind w:left="360"/>
        <w:contextualSpacing w:val="0"/>
        <w:rPr>
          <w:rFonts w:ascii="Baskerville Old Face" w:hAnsi="Baskerville Old Face" w:cs="Tahoma"/>
          <w:b/>
        </w:rPr>
      </w:pPr>
    </w:p>
    <w:p w:rsidR="001D2050" w:rsidRDefault="001D2050" w:rsidP="001D2050">
      <w:pPr>
        <w:ind w:left="720"/>
        <w:rPr>
          <w:rFonts w:ascii="Baskerville Old Face" w:hAnsi="Baskerville Old Face" w:cs="Tahoma"/>
          <w:sz w:val="22"/>
          <w:szCs w:val="22"/>
        </w:rPr>
      </w:pPr>
      <w:r>
        <w:rPr>
          <w:rFonts w:ascii="Baskerville Old Face" w:hAnsi="Baskerville Old Face" w:cs="Tahoma"/>
          <w:sz w:val="22"/>
          <w:szCs w:val="22"/>
        </w:rPr>
        <w:t>The Advisory Committee recommends that the Commonwealth continue to provide free</w:t>
      </w:r>
      <w:r w:rsidR="00096DC5">
        <w:rPr>
          <w:rFonts w:ascii="Baskerville Old Face" w:hAnsi="Baskerville Old Face" w:cs="Tahoma"/>
          <w:sz w:val="22"/>
          <w:szCs w:val="22"/>
        </w:rPr>
        <w:t xml:space="preserve"> </w:t>
      </w:r>
      <w:r>
        <w:rPr>
          <w:rFonts w:ascii="Baskerville Old Face" w:hAnsi="Baskerville Old Face" w:cs="Tahoma"/>
          <w:sz w:val="22"/>
          <w:szCs w:val="22"/>
        </w:rPr>
        <w:t xml:space="preserve">access to an online college and career planning portal and that existing </w:t>
      </w:r>
      <w:r w:rsidRPr="0062290C">
        <w:rPr>
          <w:rFonts w:ascii="Baskerville Old Face" w:hAnsi="Baskerville Old Face" w:cs="Tahoma"/>
          <w:sz w:val="22"/>
          <w:szCs w:val="22"/>
        </w:rPr>
        <w:t>systems</w:t>
      </w:r>
      <w:r>
        <w:rPr>
          <w:rFonts w:ascii="Baskerville Old Face" w:hAnsi="Baskerville Old Face" w:cs="Tahoma"/>
          <w:sz w:val="22"/>
          <w:szCs w:val="22"/>
        </w:rPr>
        <w:t xml:space="preserve"> are aligned</w:t>
      </w:r>
      <w:r w:rsidRPr="0062290C">
        <w:rPr>
          <w:rFonts w:ascii="Baskerville Old Face" w:hAnsi="Baskerville Old Face" w:cs="Tahoma"/>
          <w:sz w:val="22"/>
          <w:szCs w:val="22"/>
        </w:rPr>
        <w:t xml:space="preserve"> into one integrated web-based portal for </w:t>
      </w:r>
      <w:r w:rsidR="00630658">
        <w:rPr>
          <w:rFonts w:ascii="Baskerville Old Face" w:hAnsi="Baskerville Old Face" w:cs="Tahoma"/>
          <w:sz w:val="22"/>
          <w:szCs w:val="22"/>
        </w:rPr>
        <w:t>the 6-12 grade level population</w:t>
      </w:r>
    </w:p>
    <w:p w:rsidR="00B729DC" w:rsidRPr="00B729DC" w:rsidRDefault="00B729DC" w:rsidP="00B729DC">
      <w:pPr>
        <w:pStyle w:val="ListParagraph"/>
        <w:ind w:left="1440"/>
        <w:rPr>
          <w:rFonts w:ascii="Baskerville Old Face" w:hAnsi="Baskerville Old Face" w:cs="Tahoma"/>
          <w:b/>
        </w:rPr>
      </w:pPr>
    </w:p>
    <w:p w:rsidR="001D2050" w:rsidRPr="00B729DC" w:rsidRDefault="001D2050" w:rsidP="00B729DC">
      <w:pPr>
        <w:ind w:left="720"/>
        <w:rPr>
          <w:rFonts w:ascii="Baskerville Old Face" w:hAnsi="Baskerville Old Face" w:cs="Tahoma"/>
          <w:sz w:val="22"/>
          <w:szCs w:val="22"/>
        </w:rPr>
      </w:pPr>
      <w:r w:rsidRPr="00B729DC">
        <w:rPr>
          <w:rFonts w:ascii="Baskerville Old Face" w:hAnsi="Baskerville Old Face" w:cs="Tahoma"/>
          <w:sz w:val="22"/>
          <w:szCs w:val="22"/>
        </w:rPr>
        <w:lastRenderedPageBreak/>
        <w:t>The state’s college and career planning portal should include a comprehensive approach to planning for college and career, including:</w:t>
      </w:r>
    </w:p>
    <w:p w:rsidR="001D2050" w:rsidRPr="0062290C" w:rsidRDefault="001D2050" w:rsidP="001D2050">
      <w:pPr>
        <w:ind w:left="900"/>
        <w:rPr>
          <w:rFonts w:ascii="Baskerville Old Face" w:hAnsi="Baskerville Old Face" w:cs="Tahoma"/>
        </w:rPr>
      </w:pPr>
    </w:p>
    <w:p w:rsidR="001D2050" w:rsidRPr="00B729DC" w:rsidRDefault="001D2050" w:rsidP="00B729DC">
      <w:pPr>
        <w:pStyle w:val="ListParagraph"/>
        <w:numPr>
          <w:ilvl w:val="0"/>
          <w:numId w:val="49"/>
        </w:numPr>
        <w:spacing w:after="120"/>
        <w:ind w:left="1170" w:hanging="270"/>
        <w:rPr>
          <w:rFonts w:ascii="Baskerville Old Face" w:hAnsi="Baskerville Old Face" w:cs="Tahoma"/>
        </w:rPr>
      </w:pPr>
      <w:r w:rsidRPr="00B729DC">
        <w:rPr>
          <w:rFonts w:ascii="Baskerville Old Face" w:hAnsi="Baskerville Old Face" w:cs="Tahoma"/>
        </w:rPr>
        <w:t>The capacity to capture student attainment of knowledge, skills, and experiences in all three college and career readiness domains - academic, personal/social, and workplace readiness</w:t>
      </w:r>
    </w:p>
    <w:p w:rsidR="001D2050" w:rsidRPr="00B729DC" w:rsidRDefault="001D2050" w:rsidP="00B729DC">
      <w:pPr>
        <w:pStyle w:val="ListParagraph"/>
        <w:numPr>
          <w:ilvl w:val="0"/>
          <w:numId w:val="49"/>
        </w:numPr>
        <w:spacing w:after="120"/>
        <w:ind w:left="1170" w:hanging="270"/>
        <w:rPr>
          <w:rFonts w:ascii="Baskerville Old Face" w:hAnsi="Baskerville Old Face" w:cs="Tahoma"/>
        </w:rPr>
      </w:pPr>
      <w:r w:rsidRPr="00B729DC">
        <w:rPr>
          <w:rFonts w:ascii="Baskerville Old Face" w:hAnsi="Baskerville Old Face" w:cs="Tahoma"/>
        </w:rPr>
        <w:t xml:space="preserve">The ability to seamlessly transfer information (e.g., student accounts) so that the account and/or data follows the student from school to school and grade to grade </w:t>
      </w:r>
    </w:p>
    <w:p w:rsidR="001D2050" w:rsidRPr="00096DC5" w:rsidRDefault="001D2050" w:rsidP="001D2050">
      <w:pPr>
        <w:pStyle w:val="ListParagraph"/>
        <w:numPr>
          <w:ilvl w:val="0"/>
          <w:numId w:val="49"/>
        </w:numPr>
        <w:ind w:left="1170" w:hanging="270"/>
        <w:rPr>
          <w:rFonts w:ascii="Baskerville Old Face" w:hAnsi="Baskerville Old Face" w:cs="Tahoma"/>
          <w:i/>
          <w:smallCaps/>
        </w:rPr>
      </w:pPr>
      <w:r w:rsidRPr="00096DC5">
        <w:rPr>
          <w:rFonts w:ascii="Baskerville Old Face" w:hAnsi="Baskerville Old Face" w:cs="Tahoma"/>
        </w:rPr>
        <w:t>The enabling of key staff to monitor student accounts so that teachers and mentors are able to determine student engagement in the process and track student progress aligned to career and college goals</w:t>
      </w:r>
    </w:p>
    <w:p w:rsidR="00096DC5" w:rsidRPr="00096DC5" w:rsidRDefault="00096DC5" w:rsidP="00096DC5">
      <w:pPr>
        <w:pStyle w:val="ListParagraph"/>
        <w:ind w:left="1170"/>
        <w:rPr>
          <w:rFonts w:ascii="Baskerville Old Face" w:hAnsi="Baskerville Old Face" w:cs="Tahoma"/>
          <w:i/>
          <w:smallCaps/>
        </w:rPr>
      </w:pPr>
    </w:p>
    <w:p w:rsidR="001D2050" w:rsidRPr="009973AB" w:rsidRDefault="001D2050" w:rsidP="001D2050">
      <w:pPr>
        <w:pStyle w:val="ListParagraph"/>
        <w:numPr>
          <w:ilvl w:val="0"/>
          <w:numId w:val="33"/>
        </w:numPr>
        <w:rPr>
          <w:rFonts w:ascii="Baskerville Old Face" w:hAnsi="Baskerville Old Face" w:cs="Tahoma"/>
        </w:rPr>
      </w:pPr>
      <w:r w:rsidRPr="009973AB">
        <w:rPr>
          <w:rFonts w:ascii="Baskerville Old Face" w:hAnsi="Baskerville Old Face" w:cs="Tahoma"/>
          <w:smallCaps/>
        </w:rPr>
        <w:t>Create And Expand Professional Development Opportunities for Quality ILP Implementation</w:t>
      </w:r>
    </w:p>
    <w:p w:rsidR="001D2050" w:rsidRPr="00096DC5" w:rsidRDefault="001D2050" w:rsidP="001D2050">
      <w:pPr>
        <w:pStyle w:val="ListParagraph"/>
        <w:rPr>
          <w:rFonts w:ascii="Baskerville Old Face" w:hAnsi="Baskerville Old Face" w:cs="Tahoma"/>
          <w:b/>
        </w:rPr>
      </w:pPr>
    </w:p>
    <w:p w:rsidR="001D2050" w:rsidRPr="0062290C" w:rsidRDefault="001D2050" w:rsidP="00B729DC">
      <w:pPr>
        <w:pStyle w:val="ListParagraph"/>
        <w:numPr>
          <w:ilvl w:val="0"/>
          <w:numId w:val="39"/>
        </w:numPr>
        <w:ind w:left="1170" w:hanging="270"/>
        <w:rPr>
          <w:rFonts w:ascii="Baskerville Old Face" w:hAnsi="Baskerville Old Face" w:cs="Tahoma"/>
        </w:rPr>
      </w:pPr>
      <w:r w:rsidRPr="0062290C">
        <w:rPr>
          <w:rFonts w:ascii="Baskerville Old Face" w:hAnsi="Baskerville Old Face" w:cs="Tahoma"/>
        </w:rPr>
        <w:t>At the state level, a cross section of stakeholders including ESE, MASCA, Reach Higher, M</w:t>
      </w:r>
      <w:r w:rsidR="00096DC5">
        <w:rPr>
          <w:rFonts w:ascii="Baskerville Old Face" w:hAnsi="Baskerville Old Face" w:cs="Tahoma"/>
        </w:rPr>
        <w:t>assachusetts</w:t>
      </w:r>
      <w:r>
        <w:rPr>
          <w:rFonts w:ascii="Baskerville Old Face" w:hAnsi="Baskerville Old Face" w:cs="Tahoma"/>
        </w:rPr>
        <w:t xml:space="preserve"> Business Alliance for Education</w:t>
      </w:r>
      <w:r w:rsidR="00096DC5">
        <w:rPr>
          <w:rFonts w:ascii="Baskerville Old Face" w:hAnsi="Baskerville Old Face" w:cs="Tahoma"/>
        </w:rPr>
        <w:t xml:space="preserve"> (MBAE)</w:t>
      </w:r>
      <w:r>
        <w:rPr>
          <w:rFonts w:ascii="Baskerville Old Face" w:hAnsi="Baskerville Old Face" w:cs="Tahoma"/>
        </w:rPr>
        <w:t>,</w:t>
      </w:r>
      <w:r w:rsidRPr="0062290C">
        <w:rPr>
          <w:rFonts w:ascii="Baskerville Old Face" w:hAnsi="Baskerville Old Face" w:cs="Tahoma"/>
        </w:rPr>
        <w:t xml:space="preserve"> and other</w:t>
      </w:r>
      <w:r>
        <w:rPr>
          <w:rFonts w:ascii="Baskerville Old Face" w:hAnsi="Baskerville Old Face" w:cs="Tahoma"/>
        </w:rPr>
        <w:t xml:space="preserve"> related organization</w:t>
      </w:r>
      <w:r w:rsidRPr="0062290C">
        <w:rPr>
          <w:rFonts w:ascii="Baskerville Old Face" w:hAnsi="Baskerville Old Face" w:cs="Tahoma"/>
        </w:rPr>
        <w:t xml:space="preserve">s should </w:t>
      </w:r>
      <w:r>
        <w:rPr>
          <w:rFonts w:ascii="Baskerville Old Face" w:hAnsi="Baskerville Old Face" w:cs="Tahoma"/>
        </w:rPr>
        <w:t xml:space="preserve">develop and </w:t>
      </w:r>
      <w:r w:rsidRPr="0062290C">
        <w:rPr>
          <w:rFonts w:ascii="Baskerville Old Face" w:hAnsi="Baskerville Old Face" w:cs="Tahoma"/>
        </w:rPr>
        <w:t>expand in-service training for use by districts, schools</w:t>
      </w:r>
      <w:r>
        <w:rPr>
          <w:rFonts w:ascii="Baskerville Old Face" w:hAnsi="Baskerville Old Face" w:cs="Tahoma"/>
        </w:rPr>
        <w:t>.</w:t>
      </w:r>
      <w:r w:rsidRPr="0062290C">
        <w:rPr>
          <w:rFonts w:ascii="Baskerville Old Face" w:hAnsi="Baskerville Old Face" w:cs="Tahoma"/>
        </w:rPr>
        <w:t xml:space="preserve"> and professional associations focused on [but not limited to]</w:t>
      </w:r>
      <w:r>
        <w:rPr>
          <w:rFonts w:ascii="Baskerville Old Face" w:hAnsi="Baskerville Old Face" w:cs="Tahoma"/>
        </w:rPr>
        <w:t>:</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Why </w:t>
      </w:r>
      <w:r w:rsidR="00231B53">
        <w:rPr>
          <w:rFonts w:ascii="Baskerville Old Face" w:hAnsi="Baskerville Old Face" w:cs="Tahoma"/>
        </w:rPr>
        <w:t>ILPs</w:t>
      </w:r>
      <w:r w:rsidRPr="0062290C">
        <w:rPr>
          <w:rFonts w:ascii="Baskerville Old Face" w:hAnsi="Baskerville Old Face" w:cs="Tahoma"/>
        </w:rPr>
        <w:t xml:space="preserve"> are </w:t>
      </w:r>
      <w:r w:rsidR="00096DC5">
        <w:rPr>
          <w:rFonts w:ascii="Baskerville Old Face" w:hAnsi="Baskerville Old Face" w:cs="Tahoma"/>
        </w:rPr>
        <w:t>recommended</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Stra</w:t>
      </w:r>
      <w:r>
        <w:rPr>
          <w:rFonts w:ascii="Baskerville Old Face" w:hAnsi="Baskerville Old Face" w:cs="Tahoma"/>
        </w:rPr>
        <w:t xml:space="preserve">tegies for leading a school-wide ILP implementation efforts, particularly efforts that include </w:t>
      </w:r>
      <w:r w:rsidRPr="0062290C">
        <w:rPr>
          <w:rFonts w:ascii="Baskerville Old Face" w:hAnsi="Baskerville Old Face" w:cs="Tahoma"/>
        </w:rPr>
        <w:t>phas</w:t>
      </w:r>
      <w:r>
        <w:rPr>
          <w:rFonts w:ascii="Baskerville Old Face" w:hAnsi="Baskerville Old Face" w:cs="Tahoma"/>
        </w:rPr>
        <w:t>es</w:t>
      </w:r>
      <w:r w:rsidRPr="0062290C">
        <w:rPr>
          <w:rFonts w:ascii="Baskerville Old Face" w:hAnsi="Baskerville Old Face" w:cs="Tahoma"/>
        </w:rPr>
        <w:t xml:space="preserve"> </w:t>
      </w:r>
      <w:r>
        <w:rPr>
          <w:rFonts w:ascii="Baskerville Old Face" w:hAnsi="Baskerville Old Face" w:cs="Tahoma"/>
        </w:rPr>
        <w:t>of implementation</w:t>
      </w:r>
      <w:r w:rsidRPr="0062290C">
        <w:rPr>
          <w:rFonts w:ascii="Baskerville Old Face" w:hAnsi="Baskerville Old Face" w:cs="Tahoma"/>
        </w:rPr>
        <w:t xml:space="preserve"> over multiple y</w:t>
      </w:r>
      <w:r w:rsidR="00096DC5">
        <w:rPr>
          <w:rFonts w:ascii="Baskerville Old Face" w:hAnsi="Baskerville Old Face" w:cs="Tahoma"/>
        </w:rPr>
        <w:t>ears</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How to foster </w:t>
      </w:r>
      <w:r>
        <w:rPr>
          <w:rFonts w:ascii="Baskerville Old Face" w:hAnsi="Baskerville Old Face" w:cs="Tahoma"/>
        </w:rPr>
        <w:t xml:space="preserve">whole-school </w:t>
      </w:r>
      <w:r w:rsidRPr="0062290C">
        <w:rPr>
          <w:rFonts w:ascii="Baskerville Old Face" w:hAnsi="Baskerville Old Face" w:cs="Tahoma"/>
        </w:rPr>
        <w:t xml:space="preserve">ILP </w:t>
      </w:r>
      <w:r>
        <w:rPr>
          <w:rFonts w:ascii="Baskerville Old Face" w:hAnsi="Baskerville Old Face" w:cs="Tahoma"/>
        </w:rPr>
        <w:t>implementation</w:t>
      </w:r>
      <w:r w:rsidRPr="0062290C">
        <w:rPr>
          <w:rFonts w:ascii="Baskerville Old Face" w:hAnsi="Baskerville Old Face" w:cs="Tahoma"/>
        </w:rPr>
        <w:t xml:space="preserve"> by </w:t>
      </w:r>
      <w:r>
        <w:rPr>
          <w:rFonts w:ascii="Baskerville Old Face" w:hAnsi="Baskerville Old Face" w:cs="Tahoma"/>
        </w:rPr>
        <w:t>incorporating career development</w:t>
      </w:r>
      <w:r w:rsidRPr="0062290C">
        <w:rPr>
          <w:rFonts w:ascii="Baskerville Old Face" w:hAnsi="Baskerville Old Face" w:cs="Tahoma"/>
        </w:rPr>
        <w:t xml:space="preserve"> activities in</w:t>
      </w:r>
      <w:r>
        <w:rPr>
          <w:rFonts w:ascii="Baskerville Old Face" w:hAnsi="Baskerville Old Face" w:cs="Tahoma"/>
        </w:rPr>
        <w:t>to</w:t>
      </w:r>
      <w:r w:rsidRPr="0062290C">
        <w:rPr>
          <w:rFonts w:ascii="Baskerville Old Face" w:hAnsi="Baskerville Old Face" w:cs="Tahoma"/>
        </w:rPr>
        <w:t xml:space="preserve"> structured settings such as</w:t>
      </w:r>
      <w:r>
        <w:rPr>
          <w:rFonts w:ascii="Baskerville Old Face" w:hAnsi="Baskerville Old Face" w:cs="Tahoma"/>
        </w:rPr>
        <w:t xml:space="preserve"> </w:t>
      </w:r>
      <w:r w:rsidRPr="0062290C">
        <w:rPr>
          <w:rFonts w:ascii="Baskerville Old Face" w:hAnsi="Baskerville Old Face" w:cs="Tahoma"/>
        </w:rPr>
        <w:t>Advisory</w:t>
      </w:r>
      <w:r w:rsidR="00096DC5">
        <w:rPr>
          <w:rFonts w:ascii="Baskerville Old Face" w:hAnsi="Baskerville Old Face" w:cs="Tahoma"/>
        </w:rPr>
        <w:t xml:space="preserve"> Periods</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Strategies to be a successful advisor/advocate across multiple years</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Strategies to engage family members</w:t>
      </w:r>
      <w:r w:rsidR="00096DC5">
        <w:rPr>
          <w:rFonts w:ascii="Baskerville Old Face" w:hAnsi="Baskerville Old Face" w:cs="Tahoma"/>
        </w:rPr>
        <w:t xml:space="preserve"> in ILPs</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Strategies to incorporate the ILP process into </w:t>
      </w:r>
      <w:r>
        <w:rPr>
          <w:rFonts w:ascii="Baskerville Old Face" w:hAnsi="Baskerville Old Face" w:cs="Tahoma"/>
        </w:rPr>
        <w:t xml:space="preserve">academic </w:t>
      </w:r>
      <w:r w:rsidRPr="0062290C">
        <w:rPr>
          <w:rFonts w:ascii="Baskerville Old Face" w:hAnsi="Baskerville Old Face" w:cs="Tahoma"/>
        </w:rPr>
        <w:t>course work</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Models for implementing </w:t>
      </w:r>
      <w:r w:rsidR="00231B53">
        <w:rPr>
          <w:rFonts w:ascii="Baskerville Old Face" w:hAnsi="Baskerville Old Face" w:cs="Tahoma"/>
        </w:rPr>
        <w:t>ILPs</w:t>
      </w:r>
      <w:r w:rsidRPr="0062290C">
        <w:rPr>
          <w:rFonts w:ascii="Baskerville Old Face" w:hAnsi="Baskerville Old Face" w:cs="Tahoma"/>
        </w:rPr>
        <w:t xml:space="preserve"> with fidelity in</w:t>
      </w:r>
      <w:r>
        <w:rPr>
          <w:rFonts w:ascii="Baskerville Old Face" w:hAnsi="Baskerville Old Face" w:cs="Tahoma"/>
        </w:rPr>
        <w:t xml:space="preserve"> school and community</w:t>
      </w:r>
      <w:r w:rsidRPr="0062290C">
        <w:rPr>
          <w:rFonts w:ascii="Baskerville Old Face" w:hAnsi="Baskerville Old Face" w:cs="Tahoma"/>
        </w:rPr>
        <w:t xml:space="preserve"> settings</w:t>
      </w:r>
    </w:p>
    <w:p w:rsidR="001D2050" w:rsidRPr="00902A00" w:rsidRDefault="001D2050" w:rsidP="00B729DC">
      <w:pPr>
        <w:pStyle w:val="ListParagraph"/>
        <w:numPr>
          <w:ilvl w:val="0"/>
          <w:numId w:val="39"/>
        </w:numPr>
        <w:ind w:left="1170" w:hanging="270"/>
        <w:rPr>
          <w:rFonts w:ascii="Baskerville Old Face" w:hAnsi="Baskerville Old Face" w:cs="Tahoma"/>
        </w:rPr>
      </w:pPr>
      <w:r w:rsidRPr="0062290C">
        <w:rPr>
          <w:rFonts w:ascii="Baskerville Old Face" w:hAnsi="Baskerville Old Face" w:cs="Tahoma"/>
        </w:rPr>
        <w:t>At the state level, a cross section of stakeholders including DESE, MASCA, Reach Higher, MBAE</w:t>
      </w:r>
      <w:r>
        <w:rPr>
          <w:rFonts w:ascii="Baskerville Old Face" w:hAnsi="Baskerville Old Face" w:cs="Tahoma"/>
        </w:rPr>
        <w:t>,</w:t>
      </w:r>
      <w:r w:rsidRPr="0062290C">
        <w:rPr>
          <w:rFonts w:ascii="Baskerville Old Face" w:hAnsi="Baskerville Old Face" w:cs="Tahoma"/>
        </w:rPr>
        <w:t xml:space="preserve"> and others should work with professional associations to ensure that schools can access ILP materials and in-service trai</w:t>
      </w:r>
      <w:r>
        <w:rPr>
          <w:rFonts w:ascii="Baskerville Old Face" w:hAnsi="Baskerville Old Face" w:cs="Tahoma"/>
        </w:rPr>
        <w:t>ning opportunities through cost-</w:t>
      </w:r>
      <w:r w:rsidRPr="0062290C">
        <w:rPr>
          <w:rFonts w:ascii="Baskerville Old Face" w:hAnsi="Baskerville Old Face" w:cs="Tahoma"/>
        </w:rPr>
        <w:t>effective dissemination strategies such as webinars, teleconferences</w:t>
      </w:r>
      <w:r>
        <w:rPr>
          <w:rFonts w:ascii="Baskerville Old Face" w:hAnsi="Baskerville Old Face" w:cs="Tahoma"/>
        </w:rPr>
        <w:t>,</w:t>
      </w:r>
      <w:r w:rsidRPr="0062290C">
        <w:rPr>
          <w:rFonts w:ascii="Baskerville Old Face" w:hAnsi="Baskerville Old Face" w:cs="Tahoma"/>
        </w:rPr>
        <w:t xml:space="preserve"> and online resource directories</w:t>
      </w:r>
    </w:p>
    <w:p w:rsidR="001D2050" w:rsidRPr="0062290C" w:rsidRDefault="001D2050" w:rsidP="00B729DC">
      <w:pPr>
        <w:pStyle w:val="ListParagraph"/>
        <w:numPr>
          <w:ilvl w:val="0"/>
          <w:numId w:val="39"/>
        </w:numPr>
        <w:ind w:left="1170" w:hanging="270"/>
        <w:rPr>
          <w:rFonts w:ascii="Baskerville Old Face" w:hAnsi="Baskerville Old Face" w:cs="Tahoma"/>
        </w:rPr>
      </w:pPr>
      <w:r w:rsidRPr="0062290C">
        <w:rPr>
          <w:rFonts w:ascii="Baskerville Old Face" w:hAnsi="Baskerville Old Face" w:cs="Tahoma"/>
        </w:rPr>
        <w:t>At the district or school</w:t>
      </w:r>
      <w:r w:rsidR="00096DC5">
        <w:rPr>
          <w:rFonts w:ascii="Baskerville Old Face" w:hAnsi="Baskerville Old Face" w:cs="Tahoma"/>
        </w:rPr>
        <w:t xml:space="preserve"> </w:t>
      </w:r>
      <w:r w:rsidRPr="0062290C">
        <w:rPr>
          <w:rFonts w:ascii="Baskerville Old Face" w:hAnsi="Baskerville Old Face" w:cs="Tahoma"/>
        </w:rPr>
        <w:t xml:space="preserve">level, properly trained building administrators and school counselors </w:t>
      </w:r>
      <w:r w:rsidR="00096DC5">
        <w:rPr>
          <w:rFonts w:ascii="Baskerville Old Face" w:hAnsi="Baskerville Old Face" w:cs="Tahoma"/>
        </w:rPr>
        <w:t>should</w:t>
      </w:r>
      <w:r w:rsidRPr="0062290C">
        <w:rPr>
          <w:rFonts w:ascii="Baskerville Old Face" w:hAnsi="Baskerville Old Face" w:cs="Tahoma"/>
        </w:rPr>
        <w:t xml:space="preserve"> form and co-lead an advisory committee comprised of representatives from higher education, workforce development, community organizations</w:t>
      </w:r>
      <w:r>
        <w:rPr>
          <w:rFonts w:ascii="Baskerville Old Face" w:hAnsi="Baskerville Old Face" w:cs="Tahoma"/>
        </w:rPr>
        <w:t>,</w:t>
      </w:r>
      <w:r w:rsidRPr="0062290C">
        <w:rPr>
          <w:rFonts w:ascii="Baskerville Old Face" w:hAnsi="Baskerville Old Face" w:cs="Tahoma"/>
        </w:rPr>
        <w:t xml:space="preserve"> and other appropriate stakeholders to guide the local ILP implementation initiative by</w:t>
      </w:r>
      <w:r>
        <w:rPr>
          <w:rFonts w:ascii="Baskerville Old Face" w:hAnsi="Baskerville Old Face" w:cs="Tahoma"/>
        </w:rPr>
        <w:t>:</w:t>
      </w:r>
    </w:p>
    <w:p w:rsidR="001D2050" w:rsidRPr="0062290C" w:rsidRDefault="001D2050" w:rsidP="001D2050">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Determining the implementation model best suited to </w:t>
      </w:r>
      <w:r>
        <w:rPr>
          <w:rFonts w:ascii="Baskerville Old Face" w:hAnsi="Baskerville Old Face" w:cs="Tahoma"/>
        </w:rPr>
        <w:t>each</w:t>
      </w:r>
      <w:r w:rsidRPr="0062290C">
        <w:rPr>
          <w:rFonts w:ascii="Baskerville Old Face" w:hAnsi="Baskerville Old Face" w:cs="Tahoma"/>
        </w:rPr>
        <w:t xml:space="preserve"> district or school</w:t>
      </w:r>
    </w:p>
    <w:p w:rsidR="001D2050" w:rsidRDefault="001D2050" w:rsidP="001D2050">
      <w:pPr>
        <w:pStyle w:val="ListParagraph"/>
        <w:numPr>
          <w:ilvl w:val="1"/>
          <w:numId w:val="39"/>
        </w:numPr>
        <w:rPr>
          <w:rFonts w:ascii="Baskerville Old Face" w:hAnsi="Baskerville Old Face" w:cs="Tahoma"/>
        </w:rPr>
      </w:pPr>
      <w:r>
        <w:rPr>
          <w:rFonts w:ascii="Baskerville Old Face" w:hAnsi="Baskerville Old Face" w:cs="Tahoma"/>
        </w:rPr>
        <w:t>Coordinating/leading professional development</w:t>
      </w:r>
      <w:r w:rsidRPr="0062290C">
        <w:rPr>
          <w:rFonts w:ascii="Baskerville Old Face" w:hAnsi="Baskerville Old Face" w:cs="Tahoma"/>
        </w:rPr>
        <w:t xml:space="preserve"> for identified ILP educators </w:t>
      </w:r>
      <w:r>
        <w:rPr>
          <w:rFonts w:ascii="Baskerville Old Face" w:hAnsi="Baskerville Old Face" w:cs="Tahoma"/>
        </w:rPr>
        <w:t>(</w:t>
      </w:r>
      <w:r w:rsidRPr="0062290C">
        <w:rPr>
          <w:rFonts w:ascii="Baskerville Old Face" w:hAnsi="Baskerville Old Face" w:cs="Tahoma"/>
        </w:rPr>
        <w:t>based on the bullets above</w:t>
      </w:r>
      <w:r>
        <w:rPr>
          <w:rFonts w:ascii="Baskerville Old Face" w:hAnsi="Baskerville Old Face" w:cs="Tahoma"/>
        </w:rPr>
        <w:t>)</w:t>
      </w:r>
      <w:r w:rsidRPr="0062290C">
        <w:rPr>
          <w:rFonts w:ascii="Baskerville Old Face" w:hAnsi="Baskerville Old Face" w:cs="Tahoma"/>
        </w:rPr>
        <w:t xml:space="preserve"> following a “train the trainer” model</w:t>
      </w:r>
      <w:r>
        <w:rPr>
          <w:rFonts w:ascii="Baskerville Old Face" w:hAnsi="Baskerville Old Face" w:cs="Tahoma"/>
        </w:rPr>
        <w:t xml:space="preserve"> </w:t>
      </w:r>
    </w:p>
    <w:p w:rsidR="00096DC5" w:rsidRDefault="001D2050" w:rsidP="001D2050">
      <w:pPr>
        <w:pStyle w:val="ListParagraph"/>
        <w:numPr>
          <w:ilvl w:val="1"/>
          <w:numId w:val="39"/>
        </w:numPr>
        <w:rPr>
          <w:rFonts w:ascii="Baskerville Old Face" w:hAnsi="Baskerville Old Face" w:cs="Tahoma"/>
        </w:rPr>
      </w:pPr>
      <w:r w:rsidRPr="00096DC5">
        <w:rPr>
          <w:rFonts w:ascii="Baskerville Old Face" w:hAnsi="Baskerville Old Face" w:cs="Tahoma"/>
        </w:rPr>
        <w:t xml:space="preserve">Identifying and establishing opportunities </w:t>
      </w:r>
      <w:r w:rsidR="00BC7B12">
        <w:rPr>
          <w:rFonts w:ascii="Baskerville Old Face" w:hAnsi="Baskerville Old Face" w:cs="Tahoma"/>
        </w:rPr>
        <w:t xml:space="preserve">for significant </w:t>
      </w:r>
      <w:r w:rsidRPr="00096DC5">
        <w:rPr>
          <w:rFonts w:ascii="Baskerville Old Face" w:hAnsi="Baskerville Old Face" w:cs="Tahoma"/>
        </w:rPr>
        <w:t>work-based learning opportunities for students with local employers</w:t>
      </w:r>
      <w:r w:rsidR="00000335">
        <w:rPr>
          <w:rFonts w:ascii="Baskerville Old Face" w:hAnsi="Baskerville Old Face" w:cs="Tahoma"/>
        </w:rPr>
        <w:t xml:space="preserve"> with support from state funded support systems (e.g., Connecting Activities and Youth Works)</w:t>
      </w:r>
    </w:p>
    <w:p w:rsidR="001D2050" w:rsidRPr="00096DC5" w:rsidRDefault="001D2050" w:rsidP="001D2050">
      <w:pPr>
        <w:pStyle w:val="ListParagraph"/>
        <w:numPr>
          <w:ilvl w:val="1"/>
          <w:numId w:val="39"/>
        </w:numPr>
        <w:rPr>
          <w:rFonts w:ascii="Baskerville Old Face" w:hAnsi="Baskerville Old Face" w:cs="Tahoma"/>
        </w:rPr>
      </w:pPr>
      <w:r w:rsidRPr="00096DC5">
        <w:rPr>
          <w:rFonts w:ascii="Baskerville Old Face" w:hAnsi="Baskerville Old Face" w:cs="Tahoma"/>
        </w:rPr>
        <w:t>Providing ongoing support to ILP educators and a forum for feedback to fa</w:t>
      </w:r>
      <w:r w:rsidR="00096DC5">
        <w:rPr>
          <w:rFonts w:ascii="Baskerville Old Face" w:hAnsi="Baskerville Old Face" w:cs="Tahoma"/>
        </w:rPr>
        <w:t>cilitate continuous improvement</w:t>
      </w:r>
    </w:p>
    <w:p w:rsidR="001D2050" w:rsidRPr="00F46B17" w:rsidRDefault="001D2050" w:rsidP="00B729DC">
      <w:pPr>
        <w:pStyle w:val="ListParagraph"/>
        <w:numPr>
          <w:ilvl w:val="0"/>
          <w:numId w:val="39"/>
        </w:numPr>
        <w:ind w:left="1170" w:hanging="270"/>
        <w:rPr>
          <w:rFonts w:ascii="Baskerville Old Face" w:hAnsi="Baskerville Old Face" w:cs="Tahoma"/>
        </w:rPr>
      </w:pPr>
      <w:r w:rsidRPr="00902A00">
        <w:rPr>
          <w:rFonts w:ascii="Baskerville Old Face" w:hAnsi="Baskerville Old Face" w:cs="Tahoma"/>
        </w:rPr>
        <w:lastRenderedPageBreak/>
        <w:t xml:space="preserve">In order to foster success of future educators and to benefit students, </w:t>
      </w:r>
      <w:r w:rsidR="003B04C8">
        <w:rPr>
          <w:rFonts w:ascii="Baskerville Old Face" w:hAnsi="Baskerville Old Face" w:cs="Tahoma"/>
        </w:rPr>
        <w:t>post-secondary</w:t>
      </w:r>
      <w:r w:rsidRPr="00902A00">
        <w:rPr>
          <w:rFonts w:ascii="Baskerville Old Face" w:hAnsi="Baskerville Old Face" w:cs="Tahoma"/>
        </w:rPr>
        <w:t xml:space="preserve"> institutions should be encouraged to consider </w:t>
      </w:r>
      <w:r>
        <w:rPr>
          <w:rFonts w:ascii="Baskerville Old Face" w:hAnsi="Baskerville Old Face" w:cs="Tahoma"/>
        </w:rPr>
        <w:t>establish</w:t>
      </w:r>
      <w:r w:rsidR="00096DC5">
        <w:rPr>
          <w:rFonts w:ascii="Baskerville Old Face" w:hAnsi="Baskerville Old Face" w:cs="Tahoma"/>
        </w:rPr>
        <w:t>ing</w:t>
      </w:r>
      <w:r>
        <w:rPr>
          <w:rFonts w:ascii="Baskerville Old Face" w:hAnsi="Baskerville Old Face" w:cs="Tahoma"/>
        </w:rPr>
        <w:t xml:space="preserve"> </w:t>
      </w:r>
      <w:r w:rsidRPr="00902A00">
        <w:rPr>
          <w:rFonts w:ascii="Baskerville Old Face" w:hAnsi="Baskerville Old Face" w:cs="Tahoma"/>
        </w:rPr>
        <w:t>specific training requirements for administ</w:t>
      </w:r>
      <w:r>
        <w:rPr>
          <w:rFonts w:ascii="Baskerville Old Face" w:hAnsi="Baskerville Old Face" w:cs="Tahoma"/>
        </w:rPr>
        <w:t>rato</w:t>
      </w:r>
      <w:r w:rsidRPr="00902A00">
        <w:rPr>
          <w:rFonts w:ascii="Baskerville Old Face" w:hAnsi="Baskerville Old Face" w:cs="Tahoma"/>
        </w:rPr>
        <w:t>r</w:t>
      </w:r>
      <w:r>
        <w:rPr>
          <w:rFonts w:ascii="Baskerville Old Face" w:hAnsi="Baskerville Old Face" w:cs="Tahoma"/>
        </w:rPr>
        <w:t>s</w:t>
      </w:r>
      <w:r w:rsidRPr="00902A00">
        <w:rPr>
          <w:rFonts w:ascii="Baskerville Old Face" w:hAnsi="Baskerville Old Face" w:cs="Tahoma"/>
        </w:rPr>
        <w:t>, teachers</w:t>
      </w:r>
      <w:r>
        <w:rPr>
          <w:rFonts w:ascii="Baskerville Old Face" w:hAnsi="Baskerville Old Face" w:cs="Tahoma"/>
        </w:rPr>
        <w:t>,</w:t>
      </w:r>
      <w:r w:rsidRPr="00902A00">
        <w:rPr>
          <w:rFonts w:ascii="Baskerville Old Face" w:hAnsi="Baskerville Old Face" w:cs="Tahoma"/>
        </w:rPr>
        <w:t xml:space="preserve"> and school counselors </w:t>
      </w:r>
      <w:r>
        <w:rPr>
          <w:rFonts w:ascii="Baskerville Old Face" w:hAnsi="Baskerville Old Face" w:cs="Tahoma"/>
        </w:rPr>
        <w:t xml:space="preserve">both </w:t>
      </w:r>
      <w:r w:rsidR="00096DC5">
        <w:rPr>
          <w:rFonts w:ascii="Baskerville Old Face" w:hAnsi="Baskerville Old Face" w:cs="Tahoma"/>
        </w:rPr>
        <w:t xml:space="preserve">before </w:t>
      </w:r>
      <w:r>
        <w:rPr>
          <w:rFonts w:ascii="Baskerville Old Face" w:hAnsi="Baskerville Old Face" w:cs="Tahoma"/>
        </w:rPr>
        <w:t xml:space="preserve">service and </w:t>
      </w:r>
      <w:r w:rsidR="00096DC5">
        <w:rPr>
          <w:rFonts w:ascii="Baskerville Old Face" w:hAnsi="Baskerville Old Face" w:cs="Tahoma"/>
        </w:rPr>
        <w:t xml:space="preserve">during </w:t>
      </w:r>
      <w:r>
        <w:rPr>
          <w:rFonts w:ascii="Baskerville Old Face" w:hAnsi="Baskerville Old Face" w:cs="Tahoma"/>
        </w:rPr>
        <w:t xml:space="preserve">service </w:t>
      </w:r>
      <w:r w:rsidRPr="00902A00">
        <w:rPr>
          <w:rFonts w:ascii="Baskerville Old Face" w:hAnsi="Baskerville Old Face" w:cs="Tahoma"/>
        </w:rPr>
        <w:t>on how to implement</w:t>
      </w:r>
      <w:r w:rsidR="00096DC5">
        <w:rPr>
          <w:rFonts w:ascii="Baskerville Old Face" w:hAnsi="Baskerville Old Face" w:cs="Tahoma"/>
        </w:rPr>
        <w:t xml:space="preserve"> ILPs with quality and fidelity</w:t>
      </w:r>
      <w:r>
        <w:rPr>
          <w:rFonts w:ascii="Baskerville Old Face" w:hAnsi="Baskerville Old Face" w:cs="Tahoma"/>
        </w:rPr>
        <w:br/>
      </w:r>
    </w:p>
    <w:p w:rsidR="001D2050" w:rsidRPr="009973AB" w:rsidRDefault="001D2050" w:rsidP="001D2050">
      <w:pPr>
        <w:pStyle w:val="ListParagraph"/>
        <w:numPr>
          <w:ilvl w:val="0"/>
          <w:numId w:val="33"/>
        </w:numPr>
        <w:rPr>
          <w:rFonts w:ascii="Baskerville Old Face" w:hAnsi="Baskerville Old Face" w:cs="Tahoma"/>
          <w:smallCaps/>
        </w:rPr>
      </w:pPr>
      <w:r w:rsidRPr="009973AB">
        <w:rPr>
          <w:rFonts w:ascii="Baskerville Old Face" w:hAnsi="Baskerville Old Face" w:cs="Tahoma"/>
          <w:smallCaps/>
        </w:rPr>
        <w:t xml:space="preserve">Develop A New Naming Convention To Replace ILP </w:t>
      </w:r>
    </w:p>
    <w:p w:rsidR="00010736" w:rsidRPr="00240666" w:rsidRDefault="001D2050" w:rsidP="00240666">
      <w:pPr>
        <w:ind w:left="720"/>
        <w:rPr>
          <w:rFonts w:ascii="Franklin Gothic Demi" w:hAnsi="Franklin Gothic Demi" w:cs="Tahoma"/>
          <w:sz w:val="22"/>
          <w:szCs w:val="22"/>
        </w:rPr>
      </w:pPr>
      <w:r w:rsidRPr="00240666">
        <w:rPr>
          <w:rFonts w:ascii="Baskerville Old Face" w:hAnsi="Baskerville Old Face" w:cs="Tahoma"/>
          <w:sz w:val="22"/>
          <w:szCs w:val="22"/>
        </w:rPr>
        <w:t>In order to avoid confusion with existing educational names, such as Individual</w:t>
      </w:r>
      <w:r w:rsidR="00096DC5">
        <w:rPr>
          <w:rFonts w:ascii="Baskerville Old Face" w:hAnsi="Baskerville Old Face" w:cs="Tahoma"/>
          <w:sz w:val="22"/>
          <w:szCs w:val="22"/>
        </w:rPr>
        <w:t>ized</w:t>
      </w:r>
      <w:r w:rsidRPr="00240666">
        <w:rPr>
          <w:rFonts w:ascii="Baskerville Old Face" w:hAnsi="Baskerville Old Face" w:cs="Tahoma"/>
          <w:sz w:val="22"/>
          <w:szCs w:val="22"/>
        </w:rPr>
        <w:t xml:space="preserve"> Education P</w:t>
      </w:r>
      <w:r w:rsidR="00096DC5">
        <w:rPr>
          <w:rFonts w:ascii="Baskerville Old Face" w:hAnsi="Baskerville Old Face" w:cs="Tahoma"/>
          <w:sz w:val="22"/>
          <w:szCs w:val="22"/>
        </w:rPr>
        <w:t>rograms</w:t>
      </w:r>
      <w:r w:rsidRPr="00240666">
        <w:rPr>
          <w:rFonts w:ascii="Baskerville Old Face" w:hAnsi="Baskerville Old Face" w:cs="Tahoma"/>
          <w:sz w:val="22"/>
          <w:szCs w:val="22"/>
        </w:rPr>
        <w:t>, the Advisory Committee recommends that the ILPs naming convention is changed (e.g., Stude</w:t>
      </w:r>
      <w:r w:rsidR="00096DC5">
        <w:rPr>
          <w:rFonts w:ascii="Baskerville Old Face" w:hAnsi="Baskerville Old Face" w:cs="Tahoma"/>
          <w:sz w:val="22"/>
          <w:szCs w:val="22"/>
        </w:rPr>
        <w:t>nt Career and Academic Plans)</w:t>
      </w:r>
    </w:p>
    <w:p w:rsidR="00550DEC" w:rsidRDefault="00550DEC">
      <w:pPr>
        <w:spacing w:after="200" w:line="276" w:lineRule="auto"/>
        <w:rPr>
          <w:rFonts w:ascii="Franklin Gothic Demi" w:hAnsi="Franklin Gothic Demi" w:cs="Tahoma"/>
          <w:sz w:val="32"/>
        </w:rPr>
      </w:pPr>
      <w:r>
        <w:rPr>
          <w:rFonts w:ascii="Franklin Gothic Demi" w:hAnsi="Franklin Gothic Demi" w:cs="Tahoma"/>
          <w:sz w:val="32"/>
        </w:rPr>
        <w:br w:type="page"/>
      </w:r>
    </w:p>
    <w:p w:rsidR="00010736" w:rsidRPr="00240666" w:rsidRDefault="00010736" w:rsidP="00010736">
      <w:pPr>
        <w:jc w:val="center"/>
        <w:outlineLvl w:val="0"/>
        <w:rPr>
          <w:rFonts w:ascii="Baskerville Old Face" w:hAnsi="Baskerville Old Face" w:cs="Tahoma"/>
          <w:b/>
          <w:sz w:val="32"/>
          <w:szCs w:val="32"/>
        </w:rPr>
      </w:pPr>
      <w:r w:rsidRPr="00240666">
        <w:rPr>
          <w:rFonts w:ascii="Baskerville Old Face" w:hAnsi="Baskerville Old Face" w:cs="Tahoma"/>
          <w:b/>
          <w:sz w:val="32"/>
          <w:szCs w:val="32"/>
        </w:rPr>
        <w:lastRenderedPageBreak/>
        <w:t>Helping Youth Become</w:t>
      </w:r>
    </w:p>
    <w:p w:rsidR="00010736" w:rsidRPr="00240666" w:rsidRDefault="00240666" w:rsidP="00010736">
      <w:pPr>
        <w:jc w:val="center"/>
        <w:outlineLvl w:val="0"/>
        <w:rPr>
          <w:rFonts w:ascii="Baskerville Old Face" w:hAnsi="Baskerville Old Face" w:cs="Tahoma"/>
          <w:b/>
          <w:sz w:val="32"/>
          <w:szCs w:val="32"/>
        </w:rPr>
      </w:pPr>
      <w:r>
        <w:rPr>
          <w:rFonts w:ascii="Baskerville Old Face" w:hAnsi="Baskerville Old Face" w:cs="Tahoma"/>
          <w:b/>
          <w:sz w:val="32"/>
          <w:szCs w:val="32"/>
        </w:rPr>
        <w:t>t</w:t>
      </w:r>
      <w:r w:rsidR="00010736" w:rsidRPr="00240666">
        <w:rPr>
          <w:rFonts w:ascii="Baskerville Old Face" w:hAnsi="Baskerville Old Face" w:cs="Tahoma"/>
          <w:b/>
          <w:sz w:val="32"/>
          <w:szCs w:val="32"/>
        </w:rPr>
        <w:t>he Drivers of Their Own</w:t>
      </w:r>
    </w:p>
    <w:p w:rsidR="00010736" w:rsidRPr="00240666" w:rsidRDefault="00010736" w:rsidP="00010736">
      <w:pPr>
        <w:jc w:val="center"/>
        <w:outlineLvl w:val="0"/>
        <w:rPr>
          <w:rFonts w:ascii="Baskerville Old Face" w:hAnsi="Baskerville Old Face" w:cs="Tahoma"/>
          <w:b/>
          <w:sz w:val="32"/>
          <w:szCs w:val="32"/>
        </w:rPr>
      </w:pPr>
      <w:r w:rsidRPr="00240666">
        <w:rPr>
          <w:rFonts w:ascii="Baskerville Old Face" w:hAnsi="Baskerville Old Face" w:cs="Tahoma"/>
          <w:b/>
          <w:sz w:val="32"/>
          <w:szCs w:val="32"/>
        </w:rPr>
        <w:t>College and Career Readiness Success:</w:t>
      </w:r>
    </w:p>
    <w:p w:rsidR="00010736" w:rsidRPr="00240666" w:rsidRDefault="00010736" w:rsidP="00010736">
      <w:pPr>
        <w:jc w:val="center"/>
        <w:outlineLvl w:val="0"/>
        <w:rPr>
          <w:rFonts w:ascii="Baskerville Old Face" w:hAnsi="Baskerville Old Face" w:cs="Tahoma"/>
          <w:b/>
          <w:sz w:val="32"/>
          <w:szCs w:val="32"/>
        </w:rPr>
      </w:pPr>
    </w:p>
    <w:p w:rsidR="006F0449" w:rsidRDefault="00010736" w:rsidP="00010736">
      <w:pPr>
        <w:jc w:val="center"/>
        <w:outlineLvl w:val="0"/>
        <w:rPr>
          <w:rFonts w:ascii="Baskerville Old Face" w:hAnsi="Baskerville Old Face" w:cs="Tahoma"/>
          <w:sz w:val="32"/>
          <w:szCs w:val="32"/>
        </w:rPr>
      </w:pPr>
      <w:r w:rsidRPr="00240666">
        <w:rPr>
          <w:rFonts w:ascii="Baskerville Old Face" w:hAnsi="Baskerville Old Face" w:cs="Tahoma"/>
          <w:sz w:val="32"/>
          <w:szCs w:val="32"/>
        </w:rPr>
        <w:t xml:space="preserve">Nature, Promise, and Implementation </w:t>
      </w:r>
    </w:p>
    <w:p w:rsidR="006F0449" w:rsidRDefault="00010736" w:rsidP="00010736">
      <w:pPr>
        <w:jc w:val="center"/>
        <w:outlineLvl w:val="0"/>
        <w:rPr>
          <w:rFonts w:ascii="Baskerville Old Face" w:hAnsi="Baskerville Old Face" w:cs="Tahoma"/>
          <w:sz w:val="32"/>
          <w:szCs w:val="32"/>
        </w:rPr>
      </w:pPr>
      <w:r w:rsidRPr="00240666">
        <w:rPr>
          <w:rFonts w:ascii="Baskerville Old Face" w:hAnsi="Baskerville Old Face" w:cs="Tahoma"/>
          <w:sz w:val="32"/>
          <w:szCs w:val="32"/>
        </w:rPr>
        <w:t>Recommendations for Supporting Districts</w:t>
      </w:r>
      <w:r w:rsidR="006F0449">
        <w:rPr>
          <w:rFonts w:ascii="Baskerville Old Face" w:hAnsi="Baskerville Old Face" w:cs="Tahoma"/>
          <w:sz w:val="32"/>
          <w:szCs w:val="32"/>
        </w:rPr>
        <w:t xml:space="preserve"> </w:t>
      </w:r>
    </w:p>
    <w:p w:rsidR="00010736" w:rsidRPr="00240666" w:rsidRDefault="00240666" w:rsidP="00010736">
      <w:pPr>
        <w:jc w:val="center"/>
        <w:outlineLvl w:val="0"/>
        <w:rPr>
          <w:rFonts w:ascii="Baskerville Old Face" w:hAnsi="Baskerville Old Face" w:cs="Tahoma"/>
          <w:sz w:val="32"/>
          <w:szCs w:val="32"/>
        </w:rPr>
      </w:pPr>
      <w:r>
        <w:rPr>
          <w:rFonts w:ascii="Baskerville Old Face" w:hAnsi="Baskerville Old Face" w:cs="Tahoma"/>
          <w:sz w:val="32"/>
          <w:szCs w:val="32"/>
        </w:rPr>
        <w:t>t</w:t>
      </w:r>
      <w:r w:rsidR="00010736" w:rsidRPr="00240666">
        <w:rPr>
          <w:rFonts w:ascii="Baskerville Old Face" w:hAnsi="Baskerville Old Face" w:cs="Tahoma"/>
          <w:sz w:val="32"/>
          <w:szCs w:val="32"/>
        </w:rPr>
        <w:t>o Adopt Individual Learning Plans</w:t>
      </w:r>
    </w:p>
    <w:p w:rsidR="00010736" w:rsidRPr="00240666" w:rsidRDefault="00010736" w:rsidP="00AB5065">
      <w:pPr>
        <w:outlineLvl w:val="0"/>
        <w:rPr>
          <w:rFonts w:ascii="Baskerville Old Face" w:hAnsi="Baskerville Old Face" w:cs="Tahoma"/>
          <w:sz w:val="32"/>
          <w:szCs w:val="32"/>
        </w:rPr>
      </w:pPr>
    </w:p>
    <w:p w:rsidR="00010736" w:rsidRPr="009973AB" w:rsidRDefault="00010736" w:rsidP="00AB5065">
      <w:pPr>
        <w:outlineLvl w:val="0"/>
        <w:rPr>
          <w:rFonts w:ascii="Franklin Gothic Demi" w:hAnsi="Franklin Gothic Demi" w:cs="Tahoma"/>
          <w:b/>
          <w:sz w:val="32"/>
        </w:rPr>
      </w:pPr>
    </w:p>
    <w:p w:rsidR="004F1768" w:rsidRPr="009973AB" w:rsidRDefault="006654D8" w:rsidP="00AB5065">
      <w:pPr>
        <w:outlineLvl w:val="0"/>
        <w:rPr>
          <w:rFonts w:ascii="Baskerville Old Face" w:hAnsi="Baskerville Old Face" w:cs="Tahoma"/>
          <w:b/>
          <w:sz w:val="32"/>
        </w:rPr>
      </w:pPr>
      <w:r w:rsidRPr="009973AB">
        <w:rPr>
          <w:rFonts w:ascii="Baskerville Old Face" w:hAnsi="Baskerville Old Face" w:cs="Tahoma"/>
          <w:b/>
          <w:sz w:val="32"/>
        </w:rPr>
        <w:t>BACKGROUND</w:t>
      </w:r>
    </w:p>
    <w:p w:rsidR="004F1768" w:rsidRDefault="004F1768" w:rsidP="00E33659">
      <w:pPr>
        <w:rPr>
          <w:rFonts w:ascii="Baskerville Old Face" w:hAnsi="Baskerville Old Face" w:cs="Tahoma"/>
          <w:sz w:val="22"/>
          <w:szCs w:val="22"/>
        </w:rPr>
      </w:pPr>
    </w:p>
    <w:p w:rsidR="00E33659" w:rsidRDefault="00E33659" w:rsidP="00E33659">
      <w:pPr>
        <w:rPr>
          <w:rFonts w:ascii="Baskerville Old Face" w:hAnsi="Baskerville Old Face" w:cs="Tahoma"/>
          <w:sz w:val="22"/>
          <w:szCs w:val="22"/>
        </w:rPr>
      </w:pPr>
      <w:r w:rsidRPr="0062290C">
        <w:rPr>
          <w:rFonts w:ascii="Baskerville Old Face" w:hAnsi="Baskerville Old Face" w:cs="Tahoma"/>
          <w:sz w:val="22"/>
          <w:szCs w:val="22"/>
        </w:rPr>
        <w:t xml:space="preserve">In November 2011, the Board of Elementary and Secondary Education asked then-Board member Gerald Chertavian to chair a task force to develop recommendations on integrating college and career readiness to help all students become better prepared for </w:t>
      </w:r>
      <w:r w:rsidR="003B04C8">
        <w:rPr>
          <w:rFonts w:ascii="Baskerville Old Face" w:hAnsi="Baskerville Old Face" w:cs="Tahoma"/>
          <w:sz w:val="22"/>
          <w:szCs w:val="22"/>
        </w:rPr>
        <w:t>post-secondary</w:t>
      </w:r>
      <w:r w:rsidRPr="0062290C">
        <w:rPr>
          <w:rFonts w:ascii="Baskerville Old Face" w:hAnsi="Baskerville Old Face" w:cs="Tahoma"/>
          <w:sz w:val="22"/>
          <w:szCs w:val="22"/>
        </w:rPr>
        <w:t xml:space="preserve"> education and economically viable career pathways. The resulting </w:t>
      </w:r>
      <w:r w:rsidRPr="00011FD3">
        <w:rPr>
          <w:rFonts w:ascii="Baskerville Old Face" w:hAnsi="Baskerville Old Face" w:cs="Tahoma"/>
          <w:sz w:val="22"/>
          <w:szCs w:val="22"/>
        </w:rPr>
        <w:t>Integration of College and Career Readiness (ICCR) Task Force Report</w:t>
      </w:r>
      <w:r w:rsidR="000867F7">
        <w:rPr>
          <w:rStyle w:val="EndnoteReference"/>
          <w:rFonts w:ascii="Baskerville Old Face" w:hAnsi="Baskerville Old Face" w:cs="Tahoma"/>
          <w:color w:val="0000FF" w:themeColor="hyperlink"/>
          <w:sz w:val="22"/>
          <w:szCs w:val="22"/>
          <w:u w:val="single"/>
        </w:rPr>
        <w:endnoteReference w:id="4"/>
      </w:r>
      <w:r w:rsidRPr="0062290C">
        <w:rPr>
          <w:rFonts w:ascii="Baskerville Old Face" w:hAnsi="Baskerville Old Face" w:cs="Tahoma"/>
          <w:sz w:val="22"/>
          <w:szCs w:val="22"/>
          <w:vertAlign w:val="superscript"/>
        </w:rPr>
        <w:t xml:space="preserve"> </w:t>
      </w:r>
      <w:r w:rsidRPr="0062290C">
        <w:rPr>
          <w:rFonts w:ascii="Baskerville Old Face" w:hAnsi="Baskerville Old Face" w:cs="Tahoma"/>
          <w:sz w:val="22"/>
          <w:szCs w:val="22"/>
        </w:rPr>
        <w:t xml:space="preserve">was accepted by the Board on June 26, 2012, and the Department was charged with developing a plan for moving the report recommendations forward. </w:t>
      </w:r>
    </w:p>
    <w:p w:rsidR="00E33659" w:rsidRDefault="00E33659" w:rsidP="0049220E">
      <w:pPr>
        <w:pStyle w:val="Default"/>
        <w:rPr>
          <w:b/>
          <w:bCs/>
          <w:sz w:val="22"/>
          <w:szCs w:val="22"/>
        </w:rPr>
      </w:pPr>
    </w:p>
    <w:p w:rsidR="00E33659" w:rsidRPr="001D2050" w:rsidRDefault="00E33659" w:rsidP="00AB5065">
      <w:pPr>
        <w:pStyle w:val="Default"/>
        <w:outlineLvl w:val="0"/>
        <w:rPr>
          <w:rFonts w:ascii="Baskerville Old Face" w:hAnsi="Baskerville Old Face"/>
          <w:bCs/>
          <w:sz w:val="22"/>
          <w:szCs w:val="22"/>
        </w:rPr>
      </w:pPr>
      <w:r w:rsidRPr="001D2050">
        <w:rPr>
          <w:rFonts w:ascii="Baskerville Old Face" w:hAnsi="Baskerville Old Face"/>
          <w:bCs/>
          <w:sz w:val="22"/>
          <w:szCs w:val="22"/>
        </w:rPr>
        <w:t>The ICCR Task Force felt strongly that</w:t>
      </w:r>
      <w:r w:rsidR="00D21D16" w:rsidRPr="001D2050">
        <w:rPr>
          <w:rFonts w:ascii="Baskerville Old Face" w:hAnsi="Baskerville Old Face"/>
          <w:bCs/>
          <w:sz w:val="22"/>
          <w:szCs w:val="22"/>
        </w:rPr>
        <w:t>:</w:t>
      </w:r>
    </w:p>
    <w:p w:rsidR="00E33659" w:rsidRPr="001D2050" w:rsidRDefault="00E33659" w:rsidP="0049220E">
      <w:pPr>
        <w:pStyle w:val="Default"/>
        <w:rPr>
          <w:rFonts w:ascii="Baskerville Old Face" w:hAnsi="Baskerville Old Face"/>
          <w:bCs/>
          <w:sz w:val="22"/>
          <w:szCs w:val="22"/>
        </w:rPr>
      </w:pPr>
    </w:p>
    <w:p w:rsidR="00E33659" w:rsidRPr="001D2050" w:rsidRDefault="0049220E" w:rsidP="00011FD3">
      <w:pPr>
        <w:pStyle w:val="Default"/>
        <w:ind w:left="720"/>
        <w:rPr>
          <w:rFonts w:ascii="Baskerville Old Face" w:hAnsi="Baskerville Old Face"/>
          <w:bCs/>
          <w:sz w:val="22"/>
          <w:szCs w:val="22"/>
        </w:rPr>
      </w:pPr>
      <w:r w:rsidRPr="001D2050">
        <w:rPr>
          <w:rFonts w:ascii="Baskerville Old Face" w:hAnsi="Baskerville Old Face"/>
          <w:bCs/>
          <w:sz w:val="22"/>
          <w:szCs w:val="22"/>
        </w:rPr>
        <w:t>Massachusetts must create a comprehensive state-wide system with structured, aligned, and strategic partnerships that support students’ fluid movement through elementary, secondary, and higher education into successful careers</w:t>
      </w:r>
      <w:r w:rsidR="00E33659" w:rsidRPr="001D2050">
        <w:rPr>
          <w:rFonts w:ascii="Baskerville Old Face" w:hAnsi="Baskerville Old Face"/>
          <w:bCs/>
          <w:sz w:val="22"/>
          <w:szCs w:val="22"/>
        </w:rPr>
        <w:t>.</w:t>
      </w:r>
    </w:p>
    <w:p w:rsidR="0049220E" w:rsidRPr="00144211" w:rsidRDefault="0049220E" w:rsidP="00011FD3">
      <w:pPr>
        <w:pStyle w:val="Default"/>
        <w:ind w:left="720"/>
        <w:rPr>
          <w:rFonts w:ascii="Baskerville Old Face" w:hAnsi="Baskerville Old Face"/>
          <w:sz w:val="22"/>
          <w:szCs w:val="22"/>
        </w:rPr>
      </w:pPr>
      <w:r w:rsidRPr="001D2050">
        <w:rPr>
          <w:rFonts w:ascii="Baskerville Old Face" w:hAnsi="Baskerville Old Face"/>
          <w:bCs/>
          <w:sz w:val="22"/>
          <w:szCs w:val="22"/>
        </w:rPr>
        <w:t xml:space="preserve"> </w:t>
      </w:r>
    </w:p>
    <w:p w:rsidR="00D03A09" w:rsidRDefault="00D21D16" w:rsidP="00011FD3">
      <w:pPr>
        <w:pStyle w:val="Default"/>
        <w:rPr>
          <w:rFonts w:ascii="Baskerville Old Face" w:hAnsi="Baskerville Old Face"/>
          <w:sz w:val="22"/>
          <w:szCs w:val="22"/>
        </w:rPr>
      </w:pPr>
      <w:r w:rsidRPr="00144211">
        <w:rPr>
          <w:rFonts w:ascii="Baskerville Old Face" w:hAnsi="Baskerville Old Face"/>
          <w:sz w:val="22"/>
          <w:szCs w:val="22"/>
        </w:rPr>
        <w:t>The ICCR Task Force recommended that efforts be made to “</w:t>
      </w:r>
      <w:r w:rsidR="00371D7C">
        <w:rPr>
          <w:rFonts w:ascii="Baskerville Old Face" w:hAnsi="Baskerville Old Face"/>
          <w:bCs/>
          <w:sz w:val="22"/>
          <w:szCs w:val="22"/>
        </w:rPr>
        <w:t>i</w:t>
      </w:r>
      <w:r w:rsidR="0049220E" w:rsidRPr="001D2050">
        <w:rPr>
          <w:rFonts w:ascii="Baskerville Old Face" w:hAnsi="Baskerville Old Face"/>
          <w:bCs/>
          <w:sz w:val="22"/>
          <w:szCs w:val="22"/>
        </w:rPr>
        <w:t xml:space="preserve">mprove the </w:t>
      </w:r>
      <w:r w:rsidR="00371D7C">
        <w:rPr>
          <w:rFonts w:ascii="Baskerville Old Face" w:hAnsi="Baskerville Old Face"/>
          <w:bCs/>
          <w:sz w:val="22"/>
          <w:szCs w:val="22"/>
        </w:rPr>
        <w:t>u</w:t>
      </w:r>
      <w:r w:rsidR="0049220E" w:rsidRPr="001D2050">
        <w:rPr>
          <w:rFonts w:ascii="Baskerville Old Face" w:hAnsi="Baskerville Old Face"/>
          <w:bCs/>
          <w:sz w:val="22"/>
          <w:szCs w:val="22"/>
        </w:rPr>
        <w:t xml:space="preserve">tilization of </w:t>
      </w:r>
      <w:r w:rsidR="00371D7C">
        <w:rPr>
          <w:rFonts w:ascii="Baskerville Old Face" w:hAnsi="Baskerville Old Face"/>
          <w:bCs/>
          <w:sz w:val="22"/>
          <w:szCs w:val="22"/>
        </w:rPr>
        <w:t>s</w:t>
      </w:r>
      <w:r w:rsidR="0049220E" w:rsidRPr="001D2050">
        <w:rPr>
          <w:rFonts w:ascii="Baskerville Old Face" w:hAnsi="Baskerville Old Face"/>
          <w:bCs/>
          <w:sz w:val="22"/>
          <w:szCs w:val="22"/>
        </w:rPr>
        <w:t xml:space="preserve">chool </w:t>
      </w:r>
      <w:r w:rsidR="00371D7C">
        <w:rPr>
          <w:rFonts w:ascii="Baskerville Old Face" w:hAnsi="Baskerville Old Face"/>
          <w:bCs/>
          <w:sz w:val="22"/>
          <w:szCs w:val="22"/>
        </w:rPr>
        <w:t>c</w:t>
      </w:r>
      <w:r w:rsidR="0049220E" w:rsidRPr="001D2050">
        <w:rPr>
          <w:rFonts w:ascii="Baskerville Old Face" w:hAnsi="Baskerville Old Face"/>
          <w:bCs/>
          <w:sz w:val="22"/>
          <w:szCs w:val="22"/>
        </w:rPr>
        <w:t xml:space="preserve">ounselors in </w:t>
      </w:r>
      <w:r w:rsidR="00371D7C">
        <w:rPr>
          <w:rFonts w:ascii="Baskerville Old Face" w:hAnsi="Baskerville Old Face"/>
          <w:bCs/>
          <w:sz w:val="22"/>
          <w:szCs w:val="22"/>
        </w:rPr>
        <w:t>d</w:t>
      </w:r>
      <w:r w:rsidR="0049220E" w:rsidRPr="001D2050">
        <w:rPr>
          <w:rFonts w:ascii="Baskerville Old Face" w:hAnsi="Baskerville Old Face"/>
          <w:bCs/>
          <w:sz w:val="22"/>
          <w:szCs w:val="22"/>
        </w:rPr>
        <w:t xml:space="preserve">eployment of </w:t>
      </w:r>
      <w:r w:rsidR="00371D7C">
        <w:rPr>
          <w:rFonts w:ascii="Baskerville Old Face" w:hAnsi="Baskerville Old Face"/>
          <w:bCs/>
          <w:sz w:val="22"/>
          <w:szCs w:val="22"/>
        </w:rPr>
        <w:t>c</w:t>
      </w:r>
      <w:r w:rsidR="0049220E" w:rsidRPr="001D2050">
        <w:rPr>
          <w:rFonts w:ascii="Baskerville Old Face" w:hAnsi="Baskerville Old Face"/>
          <w:bCs/>
          <w:sz w:val="22"/>
          <w:szCs w:val="22"/>
        </w:rPr>
        <w:t xml:space="preserve">areer </w:t>
      </w:r>
      <w:r w:rsidR="00371D7C">
        <w:rPr>
          <w:rFonts w:ascii="Baskerville Old Face" w:hAnsi="Baskerville Old Face"/>
          <w:bCs/>
          <w:sz w:val="22"/>
          <w:szCs w:val="22"/>
        </w:rPr>
        <w:t>r</w:t>
      </w:r>
      <w:r w:rsidR="0049220E" w:rsidRPr="001D2050">
        <w:rPr>
          <w:rFonts w:ascii="Baskerville Old Face" w:hAnsi="Baskerville Old Face"/>
          <w:bCs/>
          <w:sz w:val="22"/>
          <w:szCs w:val="22"/>
        </w:rPr>
        <w:t xml:space="preserve">eadiness </w:t>
      </w:r>
      <w:r w:rsidR="00371D7C">
        <w:rPr>
          <w:rFonts w:ascii="Baskerville Old Face" w:hAnsi="Baskerville Old Face"/>
          <w:bCs/>
          <w:sz w:val="22"/>
          <w:szCs w:val="22"/>
        </w:rPr>
        <w:t>e</w:t>
      </w:r>
      <w:r w:rsidR="0049220E" w:rsidRPr="001D2050">
        <w:rPr>
          <w:rFonts w:ascii="Baskerville Old Face" w:hAnsi="Baskerville Old Face"/>
          <w:bCs/>
          <w:sz w:val="22"/>
          <w:szCs w:val="22"/>
        </w:rPr>
        <w:t>ducation</w:t>
      </w:r>
      <w:r w:rsidRPr="001D2050">
        <w:rPr>
          <w:rFonts w:ascii="Baskerville Old Face" w:hAnsi="Baskerville Old Face"/>
          <w:bCs/>
          <w:sz w:val="22"/>
          <w:szCs w:val="22"/>
        </w:rPr>
        <w:t>” and specifically that</w:t>
      </w:r>
      <w:r>
        <w:rPr>
          <w:rFonts w:ascii="Baskerville Old Face" w:hAnsi="Baskerville Old Face"/>
          <w:b/>
          <w:bCs/>
          <w:sz w:val="22"/>
          <w:szCs w:val="22"/>
        </w:rPr>
        <w:t xml:space="preserve"> </w:t>
      </w:r>
      <w:r>
        <w:rPr>
          <w:rFonts w:ascii="Baskerville Old Face" w:hAnsi="Baskerville Old Face" w:cs="Times New Roman"/>
          <w:color w:val="auto"/>
          <w:sz w:val="22"/>
          <w:szCs w:val="22"/>
        </w:rPr>
        <w:t>these efforts ensure that “</w:t>
      </w:r>
      <w:r w:rsidR="00D03A09" w:rsidRPr="00011FD3">
        <w:rPr>
          <w:rFonts w:ascii="Baskerville Old Face" w:hAnsi="Baskerville Old Face"/>
          <w:sz w:val="22"/>
          <w:szCs w:val="22"/>
        </w:rPr>
        <w:t>all students in Massachusetts produce career plans with school counselors to help identify their own pathways for a successful career.</w:t>
      </w:r>
      <w:r>
        <w:rPr>
          <w:rFonts w:ascii="Baskerville Old Face" w:hAnsi="Baskerville Old Face"/>
          <w:sz w:val="22"/>
          <w:szCs w:val="22"/>
        </w:rPr>
        <w:t>”</w:t>
      </w:r>
      <w:r w:rsidR="00D03A09" w:rsidRPr="00011FD3">
        <w:rPr>
          <w:rFonts w:ascii="Baskerville Old Face" w:hAnsi="Baskerville Old Face"/>
          <w:sz w:val="22"/>
          <w:szCs w:val="22"/>
        </w:rPr>
        <w:t xml:space="preserve"> </w:t>
      </w:r>
    </w:p>
    <w:p w:rsidR="00D21D16" w:rsidRDefault="00D21D16" w:rsidP="00011FD3">
      <w:pPr>
        <w:pStyle w:val="Default"/>
        <w:rPr>
          <w:rFonts w:ascii="Baskerville Old Face" w:hAnsi="Baskerville Old Face"/>
          <w:sz w:val="22"/>
          <w:szCs w:val="22"/>
        </w:rPr>
      </w:pPr>
    </w:p>
    <w:p w:rsidR="00D21D16" w:rsidRDefault="00D21D16" w:rsidP="00D21D16">
      <w:pPr>
        <w:rPr>
          <w:rFonts w:ascii="Baskerville Old Face" w:hAnsi="Baskerville Old Face" w:cs="Tahoma"/>
          <w:sz w:val="22"/>
          <w:szCs w:val="22"/>
          <w:shd w:val="clear" w:color="auto" w:fill="FFFFFF"/>
        </w:rPr>
      </w:pPr>
      <w:r>
        <w:rPr>
          <w:rFonts w:ascii="Baskerville Old Face" w:hAnsi="Baskerville Old Face" w:cs="Tahoma"/>
          <w:sz w:val="22"/>
          <w:szCs w:val="22"/>
          <w:shd w:val="clear" w:color="auto" w:fill="FFFFFF"/>
        </w:rPr>
        <w:t>To further study this recommendation, Chapter 449 of the Acts of 2014 established</w:t>
      </w:r>
      <w:r w:rsidRPr="00E94105">
        <w:rPr>
          <w:rFonts w:ascii="Baskerville Old Face" w:hAnsi="Baskerville Old Face" w:cs="Tahoma"/>
          <w:sz w:val="22"/>
          <w:szCs w:val="22"/>
          <w:shd w:val="clear" w:color="auto" w:fill="FFFFFF"/>
        </w:rPr>
        <w:t xml:space="preserve"> an </w:t>
      </w:r>
      <w:r w:rsidR="00F3733F">
        <w:rPr>
          <w:rFonts w:ascii="Baskerville Old Face" w:hAnsi="Baskerville Old Face" w:cs="Tahoma"/>
          <w:sz w:val="22"/>
          <w:szCs w:val="22"/>
          <w:shd w:val="clear" w:color="auto" w:fill="FFFFFF"/>
        </w:rPr>
        <w:t>Advisory Committee</w:t>
      </w:r>
      <w:r w:rsidRPr="00E94105">
        <w:rPr>
          <w:rFonts w:ascii="Baskerville Old Face" w:hAnsi="Baskerville Old Face" w:cs="Tahoma"/>
          <w:sz w:val="22"/>
          <w:szCs w:val="22"/>
          <w:shd w:val="clear" w:color="auto" w:fill="FFFFFF"/>
        </w:rPr>
        <w:t xml:space="preserve"> </w:t>
      </w:r>
      <w:r>
        <w:rPr>
          <w:rFonts w:ascii="Baskerville Old Face" w:hAnsi="Baskerville Old Face" w:cs="Tahoma"/>
          <w:sz w:val="22"/>
          <w:szCs w:val="22"/>
          <w:shd w:val="clear" w:color="auto" w:fill="FFFFFF"/>
        </w:rPr>
        <w:t xml:space="preserve">that </w:t>
      </w:r>
      <w:r w:rsidRPr="00E94105">
        <w:rPr>
          <w:rFonts w:ascii="Baskerville Old Face" w:hAnsi="Baskerville Old Face" w:cs="Tahoma"/>
          <w:sz w:val="22"/>
          <w:szCs w:val="22"/>
          <w:shd w:val="clear" w:color="auto" w:fill="FFFFFF"/>
        </w:rPr>
        <w:t>was convened in December 2015 by the Executive Office of Education</w:t>
      </w:r>
      <w:r>
        <w:rPr>
          <w:rFonts w:ascii="Baskerville Old Face" w:hAnsi="Baskerville Old Face" w:cs="Tahoma"/>
          <w:sz w:val="22"/>
          <w:szCs w:val="22"/>
          <w:shd w:val="clear" w:color="auto" w:fill="FFFFFF"/>
        </w:rPr>
        <w:t xml:space="preserve">. The </w:t>
      </w:r>
      <w:r w:rsidR="00F3733F">
        <w:rPr>
          <w:rFonts w:ascii="Baskerville Old Face" w:hAnsi="Baskerville Old Face" w:cs="Tahoma"/>
          <w:sz w:val="22"/>
          <w:szCs w:val="22"/>
          <w:shd w:val="clear" w:color="auto" w:fill="FFFFFF"/>
        </w:rPr>
        <w:t>Advisory Committee</w:t>
      </w:r>
      <w:r>
        <w:rPr>
          <w:rFonts w:ascii="Baskerville Old Face" w:hAnsi="Baskerville Old Face" w:cs="Tahoma"/>
          <w:sz w:val="22"/>
          <w:szCs w:val="22"/>
          <w:shd w:val="clear" w:color="auto" w:fill="FFFFFF"/>
        </w:rPr>
        <w:t xml:space="preserve"> was tasked with </w:t>
      </w:r>
      <w:r w:rsidR="00371D7C">
        <w:rPr>
          <w:rFonts w:ascii="Baskerville Old Face" w:hAnsi="Baskerville Old Face" w:cs="Tahoma"/>
          <w:sz w:val="22"/>
          <w:szCs w:val="22"/>
          <w:shd w:val="clear" w:color="auto" w:fill="FFFFFF"/>
        </w:rPr>
        <w:t>“</w:t>
      </w:r>
      <w:r w:rsidRPr="00371D7C">
        <w:rPr>
          <w:rFonts w:ascii="Baskerville Old Face" w:hAnsi="Baskerville Old Face" w:cs="Tahoma"/>
          <w:sz w:val="22"/>
          <w:szCs w:val="22"/>
          <w:shd w:val="clear" w:color="auto" w:fill="FFFFFF"/>
        </w:rPr>
        <w:t>investigating and studying a development and implementation process for a 6-year career plan to be coordinated by licensed school counselors for all students in grades 6 to12…and, accordingly, make recommendations.</w:t>
      </w:r>
      <w:r w:rsidR="00371D7C">
        <w:rPr>
          <w:rFonts w:ascii="Baskerville Old Face" w:hAnsi="Baskerville Old Face" w:cs="Tahoma"/>
          <w:sz w:val="22"/>
          <w:szCs w:val="22"/>
          <w:shd w:val="clear" w:color="auto" w:fill="FFFFFF"/>
        </w:rPr>
        <w:t>”</w:t>
      </w:r>
      <w:r>
        <w:rPr>
          <w:rFonts w:ascii="Baskerville Old Face" w:hAnsi="Baskerville Old Face" w:cs="Tahoma"/>
          <w:sz w:val="22"/>
          <w:szCs w:val="22"/>
          <w:shd w:val="clear" w:color="auto" w:fill="FFFFFF"/>
        </w:rPr>
        <w:t xml:space="preserve"> Section 3 of the Chapter named 11 </w:t>
      </w:r>
      <w:r w:rsidR="00F3733F">
        <w:rPr>
          <w:rFonts w:ascii="Baskerville Old Face" w:hAnsi="Baskerville Old Face" w:cs="Tahoma"/>
          <w:sz w:val="22"/>
          <w:szCs w:val="22"/>
          <w:shd w:val="clear" w:color="auto" w:fill="FFFFFF"/>
        </w:rPr>
        <w:t>Advisory Committee</w:t>
      </w:r>
      <w:r>
        <w:rPr>
          <w:rFonts w:ascii="Baskerville Old Face" w:hAnsi="Baskerville Old Face" w:cs="Tahoma"/>
          <w:sz w:val="22"/>
          <w:szCs w:val="22"/>
          <w:shd w:val="clear" w:color="auto" w:fill="FFFFFF"/>
        </w:rPr>
        <w:t xml:space="preserve"> members (described above) to serve on the </w:t>
      </w:r>
      <w:r w:rsidR="00F3733F">
        <w:rPr>
          <w:rFonts w:ascii="Baskerville Old Face" w:hAnsi="Baskerville Old Face" w:cs="Tahoma"/>
          <w:sz w:val="22"/>
          <w:szCs w:val="22"/>
          <w:shd w:val="clear" w:color="auto" w:fill="FFFFFF"/>
        </w:rPr>
        <w:t>Advisory Committee</w:t>
      </w:r>
      <w:r>
        <w:rPr>
          <w:rFonts w:ascii="Baskerville Old Face" w:hAnsi="Baskerville Old Face" w:cs="Tahoma"/>
          <w:sz w:val="22"/>
          <w:szCs w:val="22"/>
          <w:shd w:val="clear" w:color="auto" w:fill="FFFFFF"/>
        </w:rPr>
        <w:t>.</w:t>
      </w:r>
    </w:p>
    <w:p w:rsidR="001B5ADE" w:rsidRDefault="001B5ADE" w:rsidP="00D21D16">
      <w:pPr>
        <w:rPr>
          <w:rFonts w:ascii="Baskerville Old Face" w:hAnsi="Baskerville Old Face" w:cs="Tahoma"/>
          <w:sz w:val="22"/>
          <w:szCs w:val="22"/>
          <w:shd w:val="clear" w:color="auto" w:fill="FFFFFF"/>
        </w:rPr>
      </w:pPr>
    </w:p>
    <w:p w:rsidR="00356B9B" w:rsidRDefault="001B5ADE" w:rsidP="00A276DF">
      <w:pPr>
        <w:rPr>
          <w:rFonts w:ascii="Baskerville Old Face" w:hAnsi="Baskerville Old Face" w:cs="Tahoma"/>
          <w:sz w:val="22"/>
          <w:szCs w:val="22"/>
          <w:shd w:val="clear" w:color="auto" w:fill="FFFFFF"/>
        </w:rPr>
      </w:pPr>
      <w:r>
        <w:rPr>
          <w:rFonts w:ascii="Baskerville Old Face" w:hAnsi="Baskerville Old Face" w:cs="Tahoma"/>
          <w:sz w:val="22"/>
          <w:szCs w:val="22"/>
          <w:shd w:val="clear" w:color="auto" w:fill="FFFFFF"/>
        </w:rPr>
        <w:t xml:space="preserve">The </w:t>
      </w:r>
      <w:r w:rsidR="00F3733F">
        <w:rPr>
          <w:rFonts w:ascii="Baskerville Old Face" w:hAnsi="Baskerville Old Face" w:cs="Tahoma"/>
          <w:sz w:val="22"/>
          <w:szCs w:val="22"/>
          <w:shd w:val="clear" w:color="auto" w:fill="FFFFFF"/>
        </w:rPr>
        <w:t>Advisory Committee</w:t>
      </w:r>
      <w:r>
        <w:rPr>
          <w:rFonts w:ascii="Baskerville Old Face" w:hAnsi="Baskerville Old Face" w:cs="Tahoma"/>
          <w:sz w:val="22"/>
          <w:szCs w:val="22"/>
          <w:shd w:val="clear" w:color="auto" w:fill="FFFFFF"/>
        </w:rPr>
        <w:t xml:space="preserve"> studied the nature and promise of 6-year career plans</w:t>
      </w:r>
      <w:r w:rsidR="00371D7C">
        <w:rPr>
          <w:rFonts w:ascii="Baskerville Old Face" w:hAnsi="Baskerville Old Face" w:cs="Tahoma"/>
          <w:sz w:val="22"/>
          <w:szCs w:val="22"/>
          <w:shd w:val="clear" w:color="auto" w:fill="FFFFFF"/>
        </w:rPr>
        <w:t>,</w:t>
      </w:r>
      <w:r>
        <w:rPr>
          <w:rFonts w:ascii="Baskerville Old Face" w:hAnsi="Baskerville Old Face" w:cs="Tahoma"/>
          <w:sz w:val="22"/>
          <w:szCs w:val="22"/>
          <w:shd w:val="clear" w:color="auto" w:fill="FFFFFF"/>
        </w:rPr>
        <w:t xml:space="preserve"> which are referred to nationally as Individual Learning Plans (ILPs). The nature of this study included the </w:t>
      </w:r>
      <w:r w:rsidR="00F3733F">
        <w:rPr>
          <w:rFonts w:ascii="Baskerville Old Face" w:hAnsi="Baskerville Old Face" w:cs="Tahoma"/>
          <w:sz w:val="22"/>
          <w:szCs w:val="22"/>
          <w:shd w:val="clear" w:color="auto" w:fill="FFFFFF"/>
        </w:rPr>
        <w:t>Advisory Committee</w:t>
      </w:r>
      <w:r>
        <w:rPr>
          <w:rFonts w:ascii="Baskerville Old Face" w:hAnsi="Baskerville Old Face" w:cs="Tahoma"/>
          <w:sz w:val="22"/>
          <w:szCs w:val="22"/>
          <w:shd w:val="clear" w:color="auto" w:fill="FFFFFF"/>
        </w:rPr>
        <w:t xml:space="preserve"> learning about ILPs from the perspectives of school counselors, national researchers, and state leaders tasked with supporting district and school ILP implementation. What follows are the results of this study and recommendations for moving the Commonwealth forward in supporting our districts and schools in the implementation of ILPs.</w:t>
      </w:r>
      <w:r w:rsidR="00A276DF">
        <w:rPr>
          <w:rFonts w:ascii="Baskerville Old Face" w:hAnsi="Baskerville Old Face" w:cs="Tahoma"/>
          <w:sz w:val="22"/>
          <w:szCs w:val="22"/>
          <w:shd w:val="clear" w:color="auto" w:fill="FFFFFF"/>
        </w:rPr>
        <w:t xml:space="preserve"> It was clear from the research that ILPs are contributing to the success of college and career readiness in several states.</w:t>
      </w:r>
      <w:r w:rsidR="006654D8">
        <w:rPr>
          <w:rFonts w:ascii="Baskerville Old Face" w:hAnsi="Baskerville Old Face" w:cs="Tahoma"/>
          <w:sz w:val="22"/>
          <w:szCs w:val="22"/>
          <w:shd w:val="clear" w:color="auto" w:fill="FFFFFF"/>
        </w:rPr>
        <w:t xml:space="preserve"> </w:t>
      </w:r>
    </w:p>
    <w:p w:rsidR="00010736" w:rsidRPr="00010736" w:rsidRDefault="00010736" w:rsidP="00010736">
      <w:pPr>
        <w:rPr>
          <w:rFonts w:ascii="Baskerville Old Face" w:hAnsi="Baskerville Old Face" w:cs="Tahoma"/>
          <w:sz w:val="22"/>
          <w:szCs w:val="22"/>
          <w:shd w:val="clear" w:color="auto" w:fill="FFFFFF"/>
        </w:rPr>
      </w:pPr>
    </w:p>
    <w:p w:rsidR="002C5B18" w:rsidRDefault="002C5B18">
      <w:pPr>
        <w:spacing w:after="200" w:line="276" w:lineRule="auto"/>
        <w:rPr>
          <w:rFonts w:ascii="Franklin Gothic Demi" w:hAnsi="Franklin Gothic Demi" w:cs="Tahoma"/>
          <w:sz w:val="32"/>
        </w:rPr>
      </w:pPr>
      <w:r>
        <w:rPr>
          <w:rFonts w:ascii="Franklin Gothic Demi" w:hAnsi="Franklin Gothic Demi" w:cs="Tahoma"/>
          <w:sz w:val="32"/>
        </w:rPr>
        <w:br w:type="page"/>
      </w:r>
    </w:p>
    <w:p w:rsidR="005A541D" w:rsidRPr="000057BD" w:rsidRDefault="002C5B18" w:rsidP="00AB5065">
      <w:pPr>
        <w:spacing w:after="200"/>
        <w:outlineLvl w:val="0"/>
        <w:rPr>
          <w:rFonts w:ascii="Baskerville Old Face" w:hAnsi="Baskerville Old Face" w:cs="Tahoma"/>
        </w:rPr>
      </w:pPr>
      <w:r w:rsidRPr="000057BD">
        <w:rPr>
          <w:rFonts w:ascii="Baskerville Old Face" w:hAnsi="Baskerville Old Face" w:cs="Tahoma"/>
        </w:rPr>
        <w:lastRenderedPageBreak/>
        <w:t>COLLEGE AND CAREER READINESS INDICATORS IN MASSACHUSETTS</w:t>
      </w:r>
      <w:r w:rsidR="006654D8" w:rsidRPr="000057BD">
        <w:rPr>
          <w:rFonts w:ascii="Baskerville Old Face" w:hAnsi="Baskerville Old Face" w:cs="Tahoma"/>
        </w:rPr>
        <w:t xml:space="preserve"> </w:t>
      </w:r>
    </w:p>
    <w:p w:rsidR="001B5ADE" w:rsidRDefault="00447140" w:rsidP="00D1358F">
      <w:pPr>
        <w:spacing w:after="200"/>
        <w:rPr>
          <w:rFonts w:ascii="Baskerville Old Face" w:hAnsi="Baskerville Old Face" w:cs="Tahoma"/>
          <w:sz w:val="22"/>
          <w:szCs w:val="22"/>
        </w:rPr>
      </w:pPr>
      <w:r>
        <w:rPr>
          <w:rFonts w:ascii="Baskerville Old Face" w:hAnsi="Baskerville Old Face" w:cs="Tahoma"/>
          <w:sz w:val="22"/>
          <w:szCs w:val="22"/>
        </w:rPr>
        <w:t>Among the concerns for the</w:t>
      </w:r>
      <w:r w:rsidR="001B5ADE">
        <w:rPr>
          <w:rFonts w:ascii="Baskerville Old Face" w:hAnsi="Baskerville Old Face" w:cs="Tahoma"/>
          <w:sz w:val="22"/>
          <w:szCs w:val="22"/>
        </w:rPr>
        <w:t xml:space="preserve"> ICCR Task Force </w:t>
      </w:r>
      <w:r w:rsidR="00D26F91">
        <w:rPr>
          <w:rFonts w:ascii="Baskerville Old Face" w:hAnsi="Baskerville Old Face" w:cs="Tahoma"/>
          <w:sz w:val="22"/>
          <w:szCs w:val="22"/>
        </w:rPr>
        <w:t xml:space="preserve">was that many students are </w:t>
      </w:r>
      <w:r>
        <w:rPr>
          <w:rFonts w:ascii="Baskerville Old Face" w:hAnsi="Baskerville Old Face" w:cs="Tahoma"/>
          <w:sz w:val="22"/>
          <w:szCs w:val="22"/>
        </w:rPr>
        <w:t xml:space="preserve">unprepared to enter the world of work in large part due to </w:t>
      </w:r>
      <w:r w:rsidR="00D63679">
        <w:rPr>
          <w:rFonts w:ascii="Baskerville Old Face" w:hAnsi="Baskerville Old Face" w:cs="Tahoma"/>
          <w:sz w:val="22"/>
          <w:szCs w:val="22"/>
        </w:rPr>
        <w:t xml:space="preserve">not being prepared to enter and successfully complete a </w:t>
      </w:r>
      <w:r w:rsidR="003B04C8">
        <w:rPr>
          <w:rFonts w:ascii="Baskerville Old Face" w:hAnsi="Baskerville Old Face" w:cs="Tahoma"/>
          <w:sz w:val="22"/>
          <w:szCs w:val="22"/>
        </w:rPr>
        <w:t>post-secondary</w:t>
      </w:r>
      <w:r w:rsidR="00D63679">
        <w:rPr>
          <w:rFonts w:ascii="Baskerville Old Face" w:hAnsi="Baskerville Old Face" w:cs="Tahoma"/>
          <w:sz w:val="22"/>
          <w:szCs w:val="22"/>
        </w:rPr>
        <w:t xml:space="preserve"> degree, program</w:t>
      </w:r>
      <w:r w:rsidR="00371D7C">
        <w:rPr>
          <w:rFonts w:ascii="Baskerville Old Face" w:hAnsi="Baskerville Old Face" w:cs="Tahoma"/>
          <w:sz w:val="22"/>
          <w:szCs w:val="22"/>
        </w:rPr>
        <w:t>,</w:t>
      </w:r>
      <w:r w:rsidR="00D63679">
        <w:rPr>
          <w:rFonts w:ascii="Baskerville Old Face" w:hAnsi="Baskerville Old Face" w:cs="Tahoma"/>
          <w:sz w:val="22"/>
          <w:szCs w:val="22"/>
        </w:rPr>
        <w:t xml:space="preserve"> or credential.</w:t>
      </w:r>
    </w:p>
    <w:p w:rsidR="0007439F" w:rsidRDefault="00D2637E" w:rsidP="00D1358F">
      <w:pPr>
        <w:spacing w:after="200"/>
        <w:rPr>
          <w:rFonts w:ascii="Baskerville Old Face" w:hAnsi="Baskerville Old Face" w:cs="Tahoma"/>
          <w:sz w:val="22"/>
          <w:szCs w:val="22"/>
        </w:rPr>
      </w:pPr>
      <w:r w:rsidRPr="0062290C">
        <w:rPr>
          <w:rFonts w:ascii="Baskerville Old Face" w:hAnsi="Baskerville Old Face" w:cs="Tahoma"/>
          <w:sz w:val="22"/>
          <w:szCs w:val="22"/>
        </w:rPr>
        <w:t>The Commonwealth</w:t>
      </w:r>
      <w:r w:rsidR="0007439F">
        <w:rPr>
          <w:rFonts w:ascii="Baskerville Old Face" w:hAnsi="Baskerville Old Face" w:cs="Tahoma"/>
          <w:sz w:val="22"/>
          <w:szCs w:val="22"/>
        </w:rPr>
        <w:t xml:space="preserve"> </w:t>
      </w:r>
      <w:r w:rsidR="00231C72">
        <w:rPr>
          <w:rFonts w:ascii="Baskerville Old Face" w:hAnsi="Baskerville Old Face" w:cs="Tahoma"/>
          <w:sz w:val="22"/>
          <w:szCs w:val="22"/>
        </w:rPr>
        <w:t>gathers data from each district and school and</w:t>
      </w:r>
      <w:r w:rsidR="00D63679">
        <w:rPr>
          <w:rFonts w:ascii="Baskerville Old Face" w:hAnsi="Baskerville Old Face" w:cs="Tahoma"/>
          <w:sz w:val="22"/>
          <w:szCs w:val="22"/>
        </w:rPr>
        <w:t xml:space="preserve"> </w:t>
      </w:r>
      <w:r w:rsidR="00231C72">
        <w:rPr>
          <w:rFonts w:ascii="Baskerville Old Face" w:hAnsi="Baskerville Old Face" w:cs="Tahoma"/>
          <w:sz w:val="22"/>
          <w:szCs w:val="22"/>
        </w:rPr>
        <w:t>makes this data publically accessible</w:t>
      </w:r>
      <w:r w:rsidR="00D63679">
        <w:rPr>
          <w:rFonts w:ascii="Baskerville Old Face" w:hAnsi="Baskerville Old Face" w:cs="Tahoma"/>
          <w:sz w:val="22"/>
          <w:szCs w:val="22"/>
        </w:rPr>
        <w:t xml:space="preserve"> </w:t>
      </w:r>
      <w:r w:rsidR="00231C72">
        <w:rPr>
          <w:rFonts w:ascii="Baskerville Old Face" w:hAnsi="Baskerville Old Face" w:cs="Tahoma"/>
          <w:sz w:val="22"/>
          <w:szCs w:val="22"/>
        </w:rPr>
        <w:t>through the District Analysis and Review Tool</w:t>
      </w:r>
      <w:r w:rsidR="00231C72" w:rsidRPr="0062290C">
        <w:rPr>
          <w:rStyle w:val="EndnoteReference"/>
          <w:rFonts w:ascii="Baskerville Old Face" w:hAnsi="Baskerville Old Face" w:cs="Tahoma"/>
          <w:sz w:val="22"/>
          <w:szCs w:val="22"/>
        </w:rPr>
        <w:endnoteReference w:id="5"/>
      </w:r>
      <w:r w:rsidR="00231C72">
        <w:rPr>
          <w:rFonts w:ascii="Baskerville Old Face" w:hAnsi="Baskerville Old Face" w:cs="Tahoma"/>
          <w:sz w:val="22"/>
          <w:szCs w:val="22"/>
        </w:rPr>
        <w:t xml:space="preserve"> (DART). DART provides districts and schools with</w:t>
      </w:r>
      <w:r w:rsidR="00231C72" w:rsidRPr="0062290C">
        <w:rPr>
          <w:rFonts w:ascii="Baskerville Old Face" w:hAnsi="Baskerville Old Face" w:cs="Tahoma"/>
          <w:sz w:val="22"/>
          <w:szCs w:val="22"/>
        </w:rPr>
        <w:t xml:space="preserve"> valuable information about school performance and student outcomes</w:t>
      </w:r>
      <w:r w:rsidR="00231C72">
        <w:rPr>
          <w:rFonts w:ascii="Baskerville Old Face" w:hAnsi="Baskerville Old Face" w:cs="Tahoma"/>
          <w:sz w:val="22"/>
          <w:szCs w:val="22"/>
        </w:rPr>
        <w:t xml:space="preserve"> and enables them to </w:t>
      </w:r>
      <w:r w:rsidR="00D63679">
        <w:rPr>
          <w:rFonts w:ascii="Baskerville Old Face" w:hAnsi="Baskerville Old Face" w:cs="Tahoma"/>
          <w:sz w:val="22"/>
          <w:szCs w:val="22"/>
        </w:rPr>
        <w:t xml:space="preserve">annually </w:t>
      </w:r>
      <w:r w:rsidR="0007439F">
        <w:rPr>
          <w:rFonts w:ascii="Baskerville Old Face" w:hAnsi="Baskerville Old Face" w:cs="Tahoma"/>
          <w:sz w:val="22"/>
          <w:szCs w:val="22"/>
        </w:rPr>
        <w:t xml:space="preserve">evaluate </w:t>
      </w:r>
      <w:r w:rsidR="00D63679">
        <w:rPr>
          <w:rFonts w:ascii="Baskerville Old Face" w:hAnsi="Baskerville Old Face" w:cs="Tahoma"/>
          <w:sz w:val="22"/>
          <w:szCs w:val="22"/>
        </w:rPr>
        <w:t xml:space="preserve">whether their students are becoming prepared to enter </w:t>
      </w:r>
      <w:r w:rsidR="00231C72">
        <w:rPr>
          <w:rFonts w:ascii="Baskerville Old Face" w:hAnsi="Baskerville Old Face" w:cs="Tahoma"/>
          <w:sz w:val="22"/>
          <w:szCs w:val="22"/>
        </w:rPr>
        <w:t xml:space="preserve">and complete a </w:t>
      </w:r>
      <w:r w:rsidR="003B04C8">
        <w:rPr>
          <w:rFonts w:ascii="Baskerville Old Face" w:hAnsi="Baskerville Old Face" w:cs="Tahoma"/>
          <w:sz w:val="22"/>
          <w:szCs w:val="22"/>
        </w:rPr>
        <w:t>post-secondary</w:t>
      </w:r>
      <w:r w:rsidR="00231C72">
        <w:rPr>
          <w:rFonts w:ascii="Baskerville Old Face" w:hAnsi="Baskerville Old Face" w:cs="Tahoma"/>
          <w:sz w:val="22"/>
          <w:szCs w:val="22"/>
        </w:rPr>
        <w:t xml:space="preserve"> pathway.</w:t>
      </w:r>
    </w:p>
    <w:p w:rsidR="00106218" w:rsidRDefault="00231C72" w:rsidP="00D1358F">
      <w:pPr>
        <w:spacing w:after="200"/>
        <w:rPr>
          <w:rFonts w:ascii="Baskerville Old Face" w:hAnsi="Baskerville Old Face" w:cs="Tahoma"/>
          <w:sz w:val="22"/>
          <w:szCs w:val="22"/>
        </w:rPr>
      </w:pPr>
      <w:r>
        <w:rPr>
          <w:rFonts w:ascii="Baskerville Old Face" w:hAnsi="Baskerville Old Face" w:cs="Tahoma"/>
          <w:sz w:val="22"/>
          <w:szCs w:val="22"/>
        </w:rPr>
        <w:t>T</w:t>
      </w:r>
      <w:r w:rsidR="00D63679">
        <w:rPr>
          <w:rFonts w:ascii="Baskerville Old Face" w:hAnsi="Baskerville Old Face" w:cs="Tahoma"/>
          <w:sz w:val="22"/>
          <w:szCs w:val="22"/>
        </w:rPr>
        <w:t>he</w:t>
      </w:r>
      <w:r w:rsidR="0007439F">
        <w:rPr>
          <w:rFonts w:ascii="Baskerville Old Face" w:hAnsi="Baskerville Old Face" w:cs="Tahoma"/>
          <w:sz w:val="22"/>
          <w:szCs w:val="22"/>
        </w:rPr>
        <w:t xml:space="preserve"> data indicates that</w:t>
      </w:r>
      <w:r w:rsidR="001060D1" w:rsidRPr="0062290C">
        <w:rPr>
          <w:rFonts w:ascii="Baskerville Old Face" w:hAnsi="Baskerville Old Face" w:cs="Tahoma"/>
          <w:sz w:val="22"/>
          <w:szCs w:val="22"/>
        </w:rPr>
        <w:t xml:space="preserve"> </w:t>
      </w:r>
      <w:r w:rsidR="00371D7C">
        <w:rPr>
          <w:rFonts w:ascii="Baskerville Old Face" w:hAnsi="Baskerville Old Face" w:cs="Tahoma"/>
          <w:sz w:val="22"/>
          <w:szCs w:val="22"/>
        </w:rPr>
        <w:t>within Massachusetts</w:t>
      </w:r>
      <w:r>
        <w:rPr>
          <w:rFonts w:ascii="Baskerville Old Face" w:hAnsi="Baskerville Old Face" w:cs="Tahoma"/>
          <w:sz w:val="22"/>
          <w:szCs w:val="22"/>
        </w:rPr>
        <w:t xml:space="preserve">, </w:t>
      </w:r>
      <w:r w:rsidR="001060D1" w:rsidRPr="0062290C">
        <w:rPr>
          <w:rFonts w:ascii="Baskerville Old Face" w:hAnsi="Baskerville Old Face" w:cs="Tahoma"/>
          <w:sz w:val="22"/>
          <w:szCs w:val="22"/>
        </w:rPr>
        <w:t>high school graduation</w:t>
      </w:r>
      <w:r w:rsidR="00B03B70" w:rsidRPr="0062290C">
        <w:rPr>
          <w:rFonts w:ascii="Baskerville Old Face" w:hAnsi="Baskerville Old Face" w:cs="Tahoma"/>
          <w:sz w:val="22"/>
          <w:szCs w:val="22"/>
        </w:rPr>
        <w:t xml:space="preserve"> rates are strong</w:t>
      </w:r>
      <w:r w:rsidR="0007439F">
        <w:rPr>
          <w:rFonts w:ascii="Baskerville Old Face" w:hAnsi="Baskerville Old Face" w:cs="Tahoma"/>
          <w:sz w:val="22"/>
          <w:szCs w:val="22"/>
        </w:rPr>
        <w:t xml:space="preserve"> but that </w:t>
      </w:r>
      <w:r w:rsidR="00B03B70" w:rsidRPr="0062290C">
        <w:rPr>
          <w:rFonts w:ascii="Baskerville Old Face" w:hAnsi="Baskerville Old Face" w:cs="Tahoma"/>
          <w:sz w:val="22"/>
          <w:szCs w:val="22"/>
        </w:rPr>
        <w:t>the</w:t>
      </w:r>
      <w:r w:rsidR="00743BCD" w:rsidRPr="0062290C">
        <w:rPr>
          <w:rFonts w:ascii="Baskerville Old Face" w:hAnsi="Baskerville Old Face" w:cs="Tahoma"/>
          <w:sz w:val="22"/>
          <w:szCs w:val="22"/>
        </w:rPr>
        <w:t xml:space="preserve"> six</w:t>
      </w:r>
      <w:r w:rsidR="00157D25">
        <w:rPr>
          <w:rFonts w:ascii="Baskerville Old Face" w:hAnsi="Baskerville Old Face" w:cs="Tahoma"/>
          <w:sz w:val="22"/>
          <w:szCs w:val="22"/>
        </w:rPr>
        <w:t>-</w:t>
      </w:r>
      <w:r w:rsidR="00743BCD" w:rsidRPr="0062290C">
        <w:rPr>
          <w:rFonts w:ascii="Baskerville Old Face" w:hAnsi="Baskerville Old Face" w:cs="Tahoma"/>
          <w:sz w:val="22"/>
          <w:szCs w:val="22"/>
        </w:rPr>
        <w:t>year college completion rate is</w:t>
      </w:r>
      <w:r w:rsidR="0007439F">
        <w:rPr>
          <w:rFonts w:ascii="Baskerville Old Face" w:hAnsi="Baskerville Old Face" w:cs="Tahoma"/>
          <w:sz w:val="22"/>
          <w:szCs w:val="22"/>
        </w:rPr>
        <w:t xml:space="preserve"> low</w:t>
      </w:r>
      <w:r w:rsidR="00743BCD" w:rsidRPr="0062290C">
        <w:rPr>
          <w:rFonts w:ascii="Baskerville Old Face" w:hAnsi="Baskerville Old Face" w:cs="Tahoma"/>
          <w:sz w:val="22"/>
          <w:szCs w:val="22"/>
        </w:rPr>
        <w:t xml:space="preserve">. </w:t>
      </w:r>
      <w:r>
        <w:rPr>
          <w:rFonts w:ascii="Baskerville Old Face" w:hAnsi="Baskerville Old Face" w:cs="Tahoma"/>
          <w:sz w:val="22"/>
          <w:szCs w:val="22"/>
        </w:rPr>
        <w:t>T</w:t>
      </w:r>
      <w:r w:rsidR="000A31B5" w:rsidRPr="0062290C">
        <w:rPr>
          <w:rFonts w:ascii="Baskerville Old Face" w:hAnsi="Baskerville Old Face" w:cs="Tahoma"/>
          <w:sz w:val="22"/>
          <w:szCs w:val="22"/>
        </w:rPr>
        <w:t>he Commonwealth averages 8</w:t>
      </w:r>
      <w:r w:rsidR="00FE287D">
        <w:rPr>
          <w:rFonts w:ascii="Baskerville Old Face" w:hAnsi="Baskerville Old Face" w:cs="Tahoma"/>
          <w:sz w:val="22"/>
          <w:szCs w:val="22"/>
        </w:rPr>
        <w:t>7</w:t>
      </w:r>
      <w:r w:rsidR="000A31B5" w:rsidRPr="0062290C">
        <w:rPr>
          <w:rFonts w:ascii="Baskerville Old Face" w:hAnsi="Baskerville Old Face" w:cs="Tahoma"/>
          <w:sz w:val="22"/>
          <w:szCs w:val="22"/>
        </w:rPr>
        <w:t>.</w:t>
      </w:r>
      <w:r w:rsidR="00FE287D">
        <w:rPr>
          <w:rFonts w:ascii="Baskerville Old Face" w:hAnsi="Baskerville Old Face" w:cs="Tahoma"/>
          <w:sz w:val="22"/>
          <w:szCs w:val="22"/>
        </w:rPr>
        <w:t>3</w:t>
      </w:r>
      <w:r w:rsidR="0018294D" w:rsidRPr="0062290C">
        <w:rPr>
          <w:rFonts w:ascii="Baskerville Old Face" w:hAnsi="Baskerville Old Face" w:cs="Tahoma"/>
          <w:sz w:val="22"/>
          <w:szCs w:val="22"/>
        </w:rPr>
        <w:t xml:space="preserve"> percent</w:t>
      </w:r>
      <w:r w:rsidR="00D2637E" w:rsidRPr="0062290C">
        <w:rPr>
          <w:rFonts w:ascii="Baskerville Old Face" w:hAnsi="Baskerville Old Face" w:cs="Tahoma"/>
          <w:sz w:val="22"/>
          <w:szCs w:val="22"/>
        </w:rPr>
        <w:t xml:space="preserve"> f</w:t>
      </w:r>
      <w:r w:rsidR="000A31B5" w:rsidRPr="0062290C">
        <w:rPr>
          <w:rFonts w:ascii="Baskerville Old Face" w:hAnsi="Baskerville Old Face" w:cs="Tahoma"/>
          <w:sz w:val="22"/>
          <w:szCs w:val="22"/>
        </w:rPr>
        <w:t xml:space="preserve">or high school completion but </w:t>
      </w:r>
      <w:r w:rsidR="00B03B70" w:rsidRPr="0062290C">
        <w:rPr>
          <w:rFonts w:ascii="Baskerville Old Face" w:hAnsi="Baskerville Old Face" w:cs="Tahoma"/>
          <w:sz w:val="22"/>
          <w:szCs w:val="22"/>
        </w:rPr>
        <w:t>has reached</w:t>
      </w:r>
      <w:r w:rsidR="000A31B5" w:rsidRPr="0062290C">
        <w:rPr>
          <w:rFonts w:ascii="Baskerville Old Face" w:hAnsi="Baskerville Old Face" w:cs="Tahoma"/>
          <w:sz w:val="22"/>
          <w:szCs w:val="22"/>
        </w:rPr>
        <w:t xml:space="preserve"> </w:t>
      </w:r>
      <w:r w:rsidR="00743BCD" w:rsidRPr="0062290C">
        <w:rPr>
          <w:rFonts w:ascii="Baskerville Old Face" w:hAnsi="Baskerville Old Face" w:cs="Tahoma"/>
          <w:sz w:val="22"/>
          <w:szCs w:val="22"/>
        </w:rPr>
        <w:t xml:space="preserve">a </w:t>
      </w:r>
      <w:r w:rsidR="000A31B5" w:rsidRPr="0062290C">
        <w:rPr>
          <w:rFonts w:ascii="Baskerville Old Face" w:hAnsi="Baskerville Old Face" w:cs="Tahoma"/>
          <w:sz w:val="22"/>
          <w:szCs w:val="22"/>
        </w:rPr>
        <w:t xml:space="preserve">six-year college completion rate of </w:t>
      </w:r>
      <w:r w:rsidR="00101DBC" w:rsidRPr="0062290C">
        <w:rPr>
          <w:rFonts w:ascii="Baskerville Old Face" w:hAnsi="Baskerville Old Face" w:cs="Tahoma"/>
          <w:sz w:val="22"/>
          <w:szCs w:val="22"/>
        </w:rPr>
        <w:t xml:space="preserve">only </w:t>
      </w:r>
      <w:r w:rsidR="000A31B5" w:rsidRPr="0062290C">
        <w:rPr>
          <w:rFonts w:ascii="Baskerville Old Face" w:hAnsi="Baskerville Old Face" w:cs="Tahoma"/>
          <w:sz w:val="22"/>
          <w:szCs w:val="22"/>
        </w:rPr>
        <w:t>36</w:t>
      </w:r>
      <w:r w:rsidR="0018294D" w:rsidRPr="0062290C">
        <w:rPr>
          <w:rFonts w:ascii="Baskerville Old Face" w:hAnsi="Baskerville Old Face" w:cs="Tahoma"/>
          <w:sz w:val="22"/>
          <w:szCs w:val="22"/>
        </w:rPr>
        <w:t xml:space="preserve"> percent</w:t>
      </w:r>
      <w:r w:rsidR="00D2637E" w:rsidRPr="0062290C">
        <w:rPr>
          <w:rFonts w:ascii="Baskerville Old Face" w:hAnsi="Baskerville Old Face" w:cs="Tahoma"/>
          <w:sz w:val="22"/>
          <w:szCs w:val="22"/>
        </w:rPr>
        <w:t xml:space="preserve"> for </w:t>
      </w:r>
      <w:r w:rsidR="000A31B5" w:rsidRPr="0062290C">
        <w:rPr>
          <w:rFonts w:ascii="Baskerville Old Face" w:hAnsi="Baskerville Old Face" w:cs="Tahoma"/>
          <w:sz w:val="22"/>
          <w:szCs w:val="22"/>
        </w:rPr>
        <w:t xml:space="preserve">2008 </w:t>
      </w:r>
      <w:r w:rsidR="00101DBC" w:rsidRPr="0062290C">
        <w:rPr>
          <w:rFonts w:ascii="Baskerville Old Face" w:hAnsi="Baskerville Old Face" w:cs="Tahoma"/>
          <w:sz w:val="22"/>
          <w:szCs w:val="22"/>
        </w:rPr>
        <w:t xml:space="preserve">high school </w:t>
      </w:r>
      <w:r w:rsidR="000A31B5" w:rsidRPr="0062290C">
        <w:rPr>
          <w:rFonts w:ascii="Baskerville Old Face" w:hAnsi="Baskerville Old Face" w:cs="Tahoma"/>
          <w:sz w:val="22"/>
          <w:szCs w:val="22"/>
        </w:rPr>
        <w:t>graduates.</w:t>
      </w:r>
      <w:r w:rsidR="00D2637E" w:rsidRPr="0062290C">
        <w:rPr>
          <w:rFonts w:ascii="Baskerville Old Face" w:hAnsi="Baskerville Old Face" w:cs="Tahoma"/>
          <w:sz w:val="22"/>
          <w:szCs w:val="22"/>
        </w:rPr>
        <w:t xml:space="preserve"> The disaggregated picture </w:t>
      </w:r>
      <w:r w:rsidR="00743BCD" w:rsidRPr="0062290C">
        <w:rPr>
          <w:rFonts w:ascii="Baskerville Old Face" w:hAnsi="Baskerville Old Face" w:cs="Tahoma"/>
          <w:sz w:val="22"/>
          <w:szCs w:val="22"/>
        </w:rPr>
        <w:t xml:space="preserve">also </w:t>
      </w:r>
      <w:r w:rsidR="00D2637E" w:rsidRPr="0062290C">
        <w:rPr>
          <w:rFonts w:ascii="Baskerville Old Face" w:hAnsi="Baskerville Old Face" w:cs="Tahoma"/>
          <w:sz w:val="22"/>
          <w:szCs w:val="22"/>
        </w:rPr>
        <w:t xml:space="preserve">shows </w:t>
      </w:r>
      <w:r w:rsidR="00556E18" w:rsidRPr="0062290C">
        <w:rPr>
          <w:rFonts w:ascii="Baskerville Old Face" w:hAnsi="Baskerville Old Face" w:cs="Tahoma"/>
          <w:sz w:val="22"/>
          <w:szCs w:val="22"/>
        </w:rPr>
        <w:t>serious</w:t>
      </w:r>
      <w:r w:rsidR="00D2637E" w:rsidRPr="0062290C">
        <w:rPr>
          <w:rFonts w:ascii="Baskerville Old Face" w:hAnsi="Baskerville Old Face" w:cs="Tahoma"/>
          <w:sz w:val="22"/>
          <w:szCs w:val="22"/>
        </w:rPr>
        <w:t xml:space="preserve"> inequities in college </w:t>
      </w:r>
      <w:r w:rsidR="00556E18" w:rsidRPr="0062290C">
        <w:rPr>
          <w:rFonts w:ascii="Baskerville Old Face" w:hAnsi="Baskerville Old Face" w:cs="Tahoma"/>
          <w:sz w:val="22"/>
          <w:szCs w:val="22"/>
        </w:rPr>
        <w:t xml:space="preserve">completion rates </w:t>
      </w:r>
      <w:r w:rsidR="00157D25">
        <w:rPr>
          <w:rFonts w:ascii="Baskerville Old Face" w:hAnsi="Baskerville Old Face" w:cs="Tahoma"/>
          <w:sz w:val="22"/>
          <w:szCs w:val="22"/>
        </w:rPr>
        <w:t>for students from low-</w:t>
      </w:r>
      <w:r w:rsidR="00D2637E" w:rsidRPr="0062290C">
        <w:rPr>
          <w:rFonts w:ascii="Baskerville Old Face" w:hAnsi="Baskerville Old Face" w:cs="Tahoma"/>
          <w:sz w:val="22"/>
          <w:szCs w:val="22"/>
        </w:rPr>
        <w:t xml:space="preserve">income families, specific racial/ethnic backgrounds, and students with disabilities. </w:t>
      </w:r>
    </w:p>
    <w:p w:rsidR="00012E05" w:rsidRPr="0062290C" w:rsidRDefault="00012E05" w:rsidP="00012E05">
      <w:pPr>
        <w:spacing w:after="200"/>
        <w:rPr>
          <w:rFonts w:ascii="Baskerville Old Face" w:hAnsi="Baskerville Old Face" w:cs="Tahoma"/>
          <w:sz w:val="22"/>
          <w:szCs w:val="22"/>
        </w:rPr>
      </w:pPr>
    </w:p>
    <w:p w:rsidR="0006390E" w:rsidRDefault="00E17961" w:rsidP="00012E05">
      <w:pPr>
        <w:rPr>
          <w:rFonts w:ascii="Baskerville Old Face" w:hAnsi="Baskerville Old Face" w:cs="Tahoma"/>
          <w:sz w:val="20"/>
          <w:szCs w:val="20"/>
        </w:rPr>
      </w:pPr>
      <w:r>
        <w:rPr>
          <w:noProof/>
        </w:rPr>
        <w:drawing>
          <wp:inline distT="0" distB="0" distL="0" distR="0" wp14:anchorId="44302BC6" wp14:editId="070C1483">
            <wp:extent cx="5943600" cy="2585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585085"/>
                    </a:xfrm>
                    <a:prstGeom prst="rect">
                      <a:avLst/>
                    </a:prstGeom>
                    <a:noFill/>
                  </pic:spPr>
                </pic:pic>
              </a:graphicData>
            </a:graphic>
          </wp:inline>
        </w:drawing>
      </w:r>
    </w:p>
    <w:p w:rsidR="0006390E" w:rsidRDefault="0006390E" w:rsidP="00012E05">
      <w:pPr>
        <w:rPr>
          <w:rFonts w:ascii="Baskerville Old Face" w:hAnsi="Baskerville Old Face" w:cs="Tahoma"/>
          <w:sz w:val="20"/>
          <w:szCs w:val="20"/>
        </w:rPr>
      </w:pPr>
    </w:p>
    <w:p w:rsidR="0006390E" w:rsidRDefault="0006390E" w:rsidP="00012E05">
      <w:pPr>
        <w:rPr>
          <w:rFonts w:ascii="Baskerville Old Face" w:hAnsi="Baskerville Old Face" w:cs="Tahoma"/>
          <w:sz w:val="20"/>
          <w:szCs w:val="20"/>
        </w:rPr>
      </w:pPr>
    </w:p>
    <w:p w:rsidR="003D6C7A" w:rsidRDefault="00CE2654" w:rsidP="0006390E">
      <w:pPr>
        <w:rPr>
          <w:rFonts w:ascii="Baskerville Old Face" w:hAnsi="Baskerville Old Face" w:cs="Tahoma"/>
          <w:sz w:val="22"/>
          <w:szCs w:val="22"/>
        </w:rPr>
      </w:pPr>
      <w:r>
        <w:rPr>
          <w:rFonts w:eastAsia="Times New Roman"/>
          <w:snapToGrid w:val="0"/>
          <w:color w:val="000000"/>
          <w:w w:val="0"/>
          <w:sz w:val="0"/>
          <w:szCs w:val="0"/>
          <w:u w:color="000000"/>
          <w:bdr w:val="none" w:sz="0" w:space="0" w:color="000000"/>
          <w:shd w:val="clear" w:color="000000" w:fill="000000"/>
        </w:rPr>
        <w:t xml:space="preserve">        </w:t>
      </w:r>
    </w:p>
    <w:p w:rsidR="003D6C7A" w:rsidRDefault="00BE03C7" w:rsidP="002C5B18">
      <w:pPr>
        <w:spacing w:after="200"/>
        <w:rPr>
          <w:rFonts w:ascii="Baskerville Old Face" w:hAnsi="Baskerville Old Face" w:cs="Tahoma"/>
          <w:b/>
          <w:szCs w:val="22"/>
        </w:rPr>
      </w:pPr>
      <w:r w:rsidRPr="0062290C">
        <w:rPr>
          <w:rFonts w:ascii="Baskerville Old Face" w:hAnsi="Baskerville Old Face" w:cs="Tahoma"/>
          <w:sz w:val="22"/>
          <w:szCs w:val="22"/>
        </w:rPr>
        <w:t xml:space="preserve">A number of data points </w:t>
      </w:r>
      <w:r w:rsidR="00536E6F" w:rsidRPr="0062290C">
        <w:rPr>
          <w:rFonts w:ascii="Baskerville Old Face" w:hAnsi="Baskerville Old Face" w:cs="Tahoma"/>
          <w:sz w:val="22"/>
          <w:szCs w:val="22"/>
        </w:rPr>
        <w:t>may be</w:t>
      </w:r>
      <w:r w:rsidRPr="0062290C">
        <w:rPr>
          <w:rFonts w:ascii="Baskerville Old Face" w:hAnsi="Baskerville Old Face" w:cs="Tahoma"/>
          <w:sz w:val="22"/>
          <w:szCs w:val="22"/>
        </w:rPr>
        <w:t xml:space="preserve"> used to determine whether and if </w:t>
      </w:r>
      <w:r w:rsidR="008D28FE">
        <w:rPr>
          <w:rFonts w:ascii="Baskerville Old Face" w:hAnsi="Baskerville Old Face" w:cs="Tahoma"/>
          <w:sz w:val="22"/>
          <w:szCs w:val="22"/>
        </w:rPr>
        <w:t xml:space="preserve">high school </w:t>
      </w:r>
      <w:r w:rsidRPr="0062290C">
        <w:rPr>
          <w:rFonts w:ascii="Baskerville Old Face" w:hAnsi="Baskerville Old Face" w:cs="Tahoma"/>
          <w:sz w:val="22"/>
          <w:szCs w:val="22"/>
        </w:rPr>
        <w:t>students are becoming college and caree</w:t>
      </w:r>
      <w:r w:rsidR="00371D7C">
        <w:rPr>
          <w:rFonts w:ascii="Baskerville Old Face" w:hAnsi="Baskerville Old Face" w:cs="Tahoma"/>
          <w:sz w:val="22"/>
          <w:szCs w:val="22"/>
        </w:rPr>
        <w:t xml:space="preserve">r </w:t>
      </w:r>
      <w:r w:rsidRPr="0062290C">
        <w:rPr>
          <w:rFonts w:ascii="Baskerville Old Face" w:hAnsi="Baskerville Old Face" w:cs="Tahoma"/>
          <w:sz w:val="22"/>
          <w:szCs w:val="22"/>
        </w:rPr>
        <w:t>ready</w:t>
      </w:r>
      <w:r w:rsidR="00536E6F" w:rsidRPr="0062290C">
        <w:rPr>
          <w:rFonts w:ascii="Baskerville Old Face" w:hAnsi="Baskerville Old Face" w:cs="Tahoma"/>
          <w:sz w:val="22"/>
          <w:szCs w:val="22"/>
        </w:rPr>
        <w:t xml:space="preserve"> </w:t>
      </w:r>
      <w:r w:rsidR="0064063D" w:rsidRPr="0062290C">
        <w:rPr>
          <w:rFonts w:ascii="Baskerville Old Face" w:hAnsi="Baskerville Old Face" w:cs="Tahoma"/>
          <w:sz w:val="22"/>
          <w:szCs w:val="22"/>
        </w:rPr>
        <w:t>s</w:t>
      </w:r>
      <w:r w:rsidR="00743BCD" w:rsidRPr="0062290C">
        <w:rPr>
          <w:rFonts w:ascii="Baskerville Old Face" w:hAnsi="Baskerville Old Face" w:cs="Tahoma"/>
          <w:sz w:val="22"/>
          <w:szCs w:val="22"/>
        </w:rPr>
        <w:t>uch as</w:t>
      </w:r>
      <w:r w:rsidR="000F5725">
        <w:rPr>
          <w:rFonts w:ascii="Baskerville Old Face" w:hAnsi="Baskerville Old Face" w:cs="Tahoma"/>
          <w:sz w:val="22"/>
          <w:szCs w:val="22"/>
        </w:rPr>
        <w:t xml:space="preserve"> </w:t>
      </w:r>
      <w:r w:rsidR="000F5725" w:rsidRPr="0062290C">
        <w:rPr>
          <w:rFonts w:ascii="Baskerville Old Face" w:hAnsi="Baskerville Old Face" w:cs="Tahoma"/>
          <w:sz w:val="22"/>
          <w:szCs w:val="22"/>
        </w:rPr>
        <w:t>MassCore</w:t>
      </w:r>
      <w:r w:rsidR="003D6C7A">
        <w:rPr>
          <w:rFonts w:ascii="Baskerville Old Face" w:hAnsi="Baskerville Old Face" w:cs="Tahoma"/>
          <w:sz w:val="22"/>
          <w:szCs w:val="22"/>
        </w:rPr>
        <w:t xml:space="preserve"> </w:t>
      </w:r>
      <w:r w:rsidR="0064063D" w:rsidRPr="0062290C">
        <w:rPr>
          <w:rFonts w:ascii="Baskerville Old Face" w:hAnsi="Baskerville Old Face" w:cs="Tahoma"/>
          <w:sz w:val="22"/>
          <w:szCs w:val="22"/>
        </w:rPr>
        <w:t>completion</w:t>
      </w:r>
      <w:r w:rsidR="00536E6F" w:rsidRPr="0062290C">
        <w:rPr>
          <w:rFonts w:ascii="Baskerville Old Face" w:hAnsi="Baskerville Old Face" w:cs="Tahoma"/>
          <w:sz w:val="22"/>
          <w:szCs w:val="22"/>
        </w:rPr>
        <w:t xml:space="preserve"> rates</w:t>
      </w:r>
      <w:r w:rsidR="000F5725">
        <w:rPr>
          <w:rFonts w:ascii="Baskerville Old Face" w:hAnsi="Baskerville Old Face" w:cs="Tahoma"/>
          <w:sz w:val="22"/>
          <w:szCs w:val="22"/>
        </w:rPr>
        <w:t xml:space="preserve"> (</w:t>
      </w:r>
      <w:r w:rsidR="003D6C7A">
        <w:rPr>
          <w:rFonts w:ascii="Baskerville Old Face" w:hAnsi="Baskerville Old Face" w:cs="Tahoma"/>
          <w:sz w:val="22"/>
          <w:szCs w:val="22"/>
        </w:rPr>
        <w:t xml:space="preserve">the </w:t>
      </w:r>
      <w:r w:rsidR="000F5725">
        <w:rPr>
          <w:rFonts w:ascii="Baskerville Old Face" w:hAnsi="Baskerville Old Face" w:cs="Tahoma"/>
          <w:sz w:val="22"/>
          <w:szCs w:val="22"/>
        </w:rPr>
        <w:t>Commonwealth’s recommended rigorous course of high school studies)</w:t>
      </w:r>
      <w:r w:rsidR="00FE287D">
        <w:rPr>
          <w:rFonts w:ascii="Baskerville Old Face" w:hAnsi="Baskerville Old Face" w:cs="Tahoma"/>
          <w:sz w:val="22"/>
          <w:szCs w:val="22"/>
        </w:rPr>
        <w:t xml:space="preserve">, </w:t>
      </w:r>
      <w:r w:rsidR="008212AE" w:rsidRPr="0062290C">
        <w:rPr>
          <w:rFonts w:ascii="Baskerville Old Face" w:hAnsi="Baskerville Old Face" w:cs="Tahoma"/>
          <w:sz w:val="22"/>
          <w:szCs w:val="22"/>
        </w:rPr>
        <w:t>participati</w:t>
      </w:r>
      <w:r w:rsidR="0064063D" w:rsidRPr="0062290C">
        <w:rPr>
          <w:rFonts w:ascii="Baskerville Old Face" w:hAnsi="Baskerville Old Face" w:cs="Tahoma"/>
          <w:sz w:val="22"/>
          <w:szCs w:val="22"/>
        </w:rPr>
        <w:t>o</w:t>
      </w:r>
      <w:r w:rsidR="008212AE" w:rsidRPr="0062290C">
        <w:rPr>
          <w:rFonts w:ascii="Baskerville Old Face" w:hAnsi="Baskerville Old Face" w:cs="Tahoma"/>
          <w:sz w:val="22"/>
          <w:szCs w:val="22"/>
        </w:rPr>
        <w:t>n</w:t>
      </w:r>
      <w:r w:rsidR="00536E6F" w:rsidRPr="0062290C">
        <w:rPr>
          <w:rFonts w:ascii="Baskerville Old Face" w:hAnsi="Baskerville Old Face" w:cs="Tahoma"/>
          <w:sz w:val="22"/>
          <w:szCs w:val="22"/>
        </w:rPr>
        <w:t xml:space="preserve"> </w:t>
      </w:r>
      <w:r w:rsidR="008212AE" w:rsidRPr="0062290C">
        <w:rPr>
          <w:rFonts w:ascii="Baskerville Old Face" w:hAnsi="Baskerville Old Face" w:cs="Tahoma"/>
          <w:sz w:val="22"/>
          <w:szCs w:val="22"/>
        </w:rPr>
        <w:t>in Advanced Placement (AP) courses, and M</w:t>
      </w:r>
      <w:r w:rsidR="004C4978">
        <w:rPr>
          <w:rFonts w:ascii="Baskerville Old Face" w:hAnsi="Baskerville Old Face" w:cs="Tahoma"/>
          <w:sz w:val="22"/>
          <w:szCs w:val="22"/>
        </w:rPr>
        <w:t>assachusetts Comprehensive Assessment System (M</w:t>
      </w:r>
      <w:r w:rsidR="008212AE" w:rsidRPr="0062290C">
        <w:rPr>
          <w:rFonts w:ascii="Baskerville Old Face" w:hAnsi="Baskerville Old Face" w:cs="Tahoma"/>
          <w:sz w:val="22"/>
          <w:szCs w:val="22"/>
        </w:rPr>
        <w:t>CAS</w:t>
      </w:r>
      <w:r w:rsidR="004C4978">
        <w:rPr>
          <w:rFonts w:ascii="Baskerville Old Face" w:hAnsi="Baskerville Old Face" w:cs="Tahoma"/>
          <w:sz w:val="22"/>
          <w:szCs w:val="22"/>
        </w:rPr>
        <w:t>)</w:t>
      </w:r>
      <w:r w:rsidR="008212AE" w:rsidRPr="0062290C">
        <w:rPr>
          <w:rFonts w:ascii="Baskerville Old Face" w:hAnsi="Baskerville Old Face" w:cs="Tahoma"/>
          <w:sz w:val="22"/>
          <w:szCs w:val="22"/>
        </w:rPr>
        <w:t xml:space="preserve"> scores.</w:t>
      </w:r>
      <w:r w:rsidR="00430443" w:rsidRPr="0062290C">
        <w:rPr>
          <w:rFonts w:ascii="Baskerville Old Face" w:hAnsi="Baskerville Old Face" w:cs="Tahoma"/>
          <w:sz w:val="22"/>
          <w:szCs w:val="22"/>
        </w:rPr>
        <w:t xml:space="preserve"> </w:t>
      </w:r>
      <w:r w:rsidR="008212AE" w:rsidRPr="0062290C">
        <w:rPr>
          <w:rFonts w:ascii="Baskerville Old Face" w:hAnsi="Baskerville Old Face" w:cs="Tahoma"/>
          <w:sz w:val="22"/>
          <w:szCs w:val="22"/>
        </w:rPr>
        <w:t xml:space="preserve">It </w:t>
      </w:r>
      <w:r w:rsidR="00536E6F" w:rsidRPr="0062290C">
        <w:rPr>
          <w:rFonts w:ascii="Baskerville Old Face" w:hAnsi="Baskerville Old Face" w:cs="Tahoma"/>
          <w:sz w:val="22"/>
          <w:szCs w:val="22"/>
        </w:rPr>
        <w:t>is interesting</w:t>
      </w:r>
      <w:r w:rsidR="008212AE" w:rsidRPr="0062290C">
        <w:rPr>
          <w:rFonts w:ascii="Baskerville Old Face" w:hAnsi="Baskerville Old Face" w:cs="Tahoma"/>
          <w:sz w:val="22"/>
          <w:szCs w:val="22"/>
        </w:rPr>
        <w:t xml:space="preserve"> to note </w:t>
      </w:r>
      <w:r w:rsidR="0064063D" w:rsidRPr="0062290C">
        <w:rPr>
          <w:rFonts w:ascii="Baskerville Old Face" w:hAnsi="Baskerville Old Face" w:cs="Tahoma"/>
          <w:sz w:val="22"/>
          <w:szCs w:val="22"/>
        </w:rPr>
        <w:t xml:space="preserve">in the charts below </w:t>
      </w:r>
      <w:r w:rsidR="008212AE" w:rsidRPr="0062290C">
        <w:rPr>
          <w:rFonts w:ascii="Baskerville Old Face" w:hAnsi="Baskerville Old Face" w:cs="Tahoma"/>
          <w:sz w:val="22"/>
          <w:szCs w:val="22"/>
        </w:rPr>
        <w:t xml:space="preserve">the </w:t>
      </w:r>
      <w:r w:rsidR="0064063D" w:rsidRPr="0062290C">
        <w:rPr>
          <w:rFonts w:ascii="Baskerville Old Face" w:hAnsi="Baskerville Old Face" w:cs="Tahoma"/>
          <w:sz w:val="22"/>
          <w:szCs w:val="22"/>
        </w:rPr>
        <w:t xml:space="preserve">correlation of inequities in these data </w:t>
      </w:r>
      <w:r w:rsidR="00157D25">
        <w:rPr>
          <w:rFonts w:ascii="Baskerville Old Face" w:hAnsi="Baskerville Old Face" w:cs="Tahoma"/>
          <w:sz w:val="22"/>
          <w:szCs w:val="22"/>
        </w:rPr>
        <w:t>points with the results for six-</w:t>
      </w:r>
      <w:r w:rsidR="0064063D" w:rsidRPr="0062290C">
        <w:rPr>
          <w:rFonts w:ascii="Baskerville Old Face" w:hAnsi="Baskerville Old Face" w:cs="Tahoma"/>
          <w:sz w:val="22"/>
          <w:szCs w:val="22"/>
        </w:rPr>
        <w:t xml:space="preserve">year college completion noted above.  </w:t>
      </w:r>
    </w:p>
    <w:p w:rsidR="003D6C7A" w:rsidRDefault="003D6C7A" w:rsidP="00DC031F">
      <w:pPr>
        <w:spacing w:after="200"/>
        <w:jc w:val="center"/>
        <w:rPr>
          <w:rFonts w:ascii="Baskerville Old Face" w:hAnsi="Baskerville Old Face" w:cs="Tahoma"/>
          <w:b/>
          <w:szCs w:val="22"/>
        </w:rPr>
      </w:pPr>
    </w:p>
    <w:p w:rsidR="003D6C7A" w:rsidRDefault="003D6C7A" w:rsidP="00DC031F">
      <w:pPr>
        <w:spacing w:after="200"/>
        <w:jc w:val="center"/>
        <w:rPr>
          <w:rFonts w:ascii="Baskerville Old Face" w:hAnsi="Baskerville Old Face" w:cs="Tahoma"/>
          <w:b/>
          <w:szCs w:val="22"/>
        </w:rPr>
      </w:pPr>
    </w:p>
    <w:p w:rsidR="00C015AD" w:rsidRDefault="00C015AD" w:rsidP="00DC031F">
      <w:pPr>
        <w:spacing w:after="200"/>
        <w:jc w:val="center"/>
        <w:rPr>
          <w:rFonts w:ascii="Baskerville Old Face" w:hAnsi="Baskerville Old Face" w:cs="Tahoma"/>
          <w:b/>
          <w:szCs w:val="22"/>
        </w:rPr>
      </w:pPr>
      <w:r w:rsidRPr="00C015AD">
        <w:rPr>
          <w:rFonts w:ascii="Baskerville Old Face" w:hAnsi="Baskerville Old Face" w:cs="Tahoma"/>
          <w:b/>
          <w:noProof/>
          <w:szCs w:val="22"/>
        </w:rPr>
        <w:lastRenderedPageBreak/>
        <w:drawing>
          <wp:inline distT="0" distB="0" distL="0" distR="0">
            <wp:extent cx="5943600" cy="3021556"/>
            <wp:effectExtent l="19050" t="0" r="0" b="0"/>
            <wp:docPr id="1" name="Picture 1" descr="longitudinal line graph compares the percentage of students completing MassCore from 2011 through 2015 for specific populations as well as for all students. &#10;69 percent of all students completed MassCore in 2011 and increased to 73 percent in 2015 &#10;61 percent of students with disabiliies completed MassCore in 2011 and had little fluctuation to remain at 61 percent in 2015 &#10;53 percent of Low Income students completed MassCore in 2011 and increased to 59 percent in 2015 &#10;52 percent of Latinp/a students completed MassCore in 2011 and had increases in 2012, 2013, 2014 but returned to 52 percent in 2015.&#10;47 percent of African Americans completed MassCore in 2011 and incresed to 52 percent in 2015&#10;40 percent of English Language Learners completed MassCore in 2011 and with few fluctuations decreased to 39 percent in 2015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h\Pictures\another snip.PNG"/>
                    <pic:cNvPicPr>
                      <a:picLocks noChangeAspect="1" noChangeArrowheads="1"/>
                    </pic:cNvPicPr>
                  </pic:nvPicPr>
                  <pic:blipFill>
                    <a:blip r:embed="rId12" cstate="print"/>
                    <a:srcRect/>
                    <a:stretch>
                      <a:fillRect/>
                    </a:stretch>
                  </pic:blipFill>
                  <pic:spPr bwMode="auto">
                    <a:xfrm>
                      <a:off x="0" y="0"/>
                      <a:ext cx="5943600" cy="3021556"/>
                    </a:xfrm>
                    <a:prstGeom prst="rect">
                      <a:avLst/>
                    </a:prstGeom>
                    <a:noFill/>
                    <a:ln w="9525">
                      <a:noFill/>
                      <a:miter lim="800000"/>
                      <a:headEnd/>
                      <a:tailEnd/>
                    </a:ln>
                  </pic:spPr>
                </pic:pic>
              </a:graphicData>
            </a:graphic>
          </wp:inline>
        </w:drawing>
      </w:r>
    </w:p>
    <w:p w:rsidR="00C015AD" w:rsidRDefault="00C015AD" w:rsidP="00DC031F">
      <w:pPr>
        <w:spacing w:after="200"/>
        <w:jc w:val="center"/>
        <w:rPr>
          <w:rFonts w:ascii="Baskerville Old Face" w:hAnsi="Baskerville Old Face" w:cs="Tahoma"/>
          <w:b/>
          <w:szCs w:val="22"/>
        </w:rPr>
      </w:pPr>
    </w:p>
    <w:p w:rsidR="00C015AD" w:rsidRDefault="0068081A" w:rsidP="00DC031F">
      <w:pPr>
        <w:spacing w:after="200"/>
        <w:jc w:val="center"/>
        <w:rPr>
          <w:rFonts w:ascii="Baskerville Old Face" w:hAnsi="Baskerville Old Face" w:cs="Tahoma"/>
          <w:b/>
          <w:szCs w:val="22"/>
        </w:rPr>
      </w:pPr>
      <w:r w:rsidRPr="000C190B">
        <w:rPr>
          <w:noProof/>
        </w:rPr>
        <w:drawing>
          <wp:inline distT="0" distB="0" distL="0" distR="0">
            <wp:extent cx="5943600" cy="3449411"/>
            <wp:effectExtent l="19050" t="0" r="0" b="0"/>
            <wp:docPr id="4" name="Picture 1" descr=" line graph demonstrates the increase in percentage of students participating in advanced placement courses for specific student populations over time.  &#10;All students increased particpaton from 26 percent in 2011 to 34 percent in 2015&#10;17 percent of African Americans participated in 2011 and 22 percent participated in 2015&#10;15 percent of Latino/a students participated in 2011 and 21 percent participated in 2015&#10;15 percent of Low-Income students participated in 2011 and 20 percent participated in 2015&#10;7 percent of English Language Learners participated in 2011 and 8 percent particpated in 2015 &#10;3 percent of Students with Disabilities participated in 2011 and 5 percent particpated in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h\Pictures\AP snip.PNG"/>
                    <pic:cNvPicPr>
                      <a:picLocks noChangeAspect="1" noChangeArrowheads="1"/>
                    </pic:cNvPicPr>
                  </pic:nvPicPr>
                  <pic:blipFill>
                    <a:blip r:embed="rId13" cstate="print"/>
                    <a:srcRect/>
                    <a:stretch>
                      <a:fillRect/>
                    </a:stretch>
                  </pic:blipFill>
                  <pic:spPr bwMode="auto">
                    <a:xfrm>
                      <a:off x="0" y="0"/>
                      <a:ext cx="5943600" cy="3449411"/>
                    </a:xfrm>
                    <a:prstGeom prst="rect">
                      <a:avLst/>
                    </a:prstGeom>
                    <a:noFill/>
                    <a:ln w="9525">
                      <a:noFill/>
                      <a:miter lim="800000"/>
                      <a:headEnd/>
                      <a:tailEnd/>
                    </a:ln>
                  </pic:spPr>
                </pic:pic>
              </a:graphicData>
            </a:graphic>
          </wp:inline>
        </w:drawing>
      </w:r>
    </w:p>
    <w:p w:rsidR="00C015AD" w:rsidRDefault="00C015AD" w:rsidP="00DC031F">
      <w:pPr>
        <w:spacing w:after="200"/>
        <w:jc w:val="center"/>
        <w:rPr>
          <w:rFonts w:ascii="Baskerville Old Face" w:hAnsi="Baskerville Old Face" w:cs="Tahoma"/>
          <w:b/>
          <w:szCs w:val="22"/>
        </w:rPr>
      </w:pPr>
    </w:p>
    <w:p w:rsidR="00C015AD" w:rsidRDefault="00C015AD" w:rsidP="00DC031F">
      <w:pPr>
        <w:spacing w:after="200"/>
        <w:jc w:val="center"/>
        <w:rPr>
          <w:rFonts w:ascii="Baskerville Old Face" w:hAnsi="Baskerville Old Face" w:cs="Tahoma"/>
          <w:b/>
          <w:szCs w:val="22"/>
        </w:rPr>
      </w:pPr>
    </w:p>
    <w:p w:rsidR="00C015AD" w:rsidRDefault="00C015AD" w:rsidP="00DC031F">
      <w:pPr>
        <w:spacing w:after="200"/>
        <w:jc w:val="center"/>
        <w:rPr>
          <w:rFonts w:ascii="Baskerville Old Face" w:hAnsi="Baskerville Old Face" w:cs="Tahoma"/>
          <w:b/>
          <w:szCs w:val="22"/>
        </w:rPr>
      </w:pPr>
    </w:p>
    <w:p w:rsidR="003C7A11" w:rsidRPr="0062290C" w:rsidRDefault="003C7A11" w:rsidP="00DC031F">
      <w:pPr>
        <w:spacing w:after="200"/>
        <w:jc w:val="center"/>
        <w:rPr>
          <w:rFonts w:ascii="Baskerville Old Face" w:hAnsi="Baskerville Old Face" w:cs="Tahoma"/>
        </w:rPr>
      </w:pPr>
    </w:p>
    <w:p w:rsidR="00B73508" w:rsidRDefault="00C015AD" w:rsidP="00B772C6">
      <w:pPr>
        <w:jc w:val="center"/>
        <w:rPr>
          <w:rFonts w:ascii="Baskerville Old Face" w:hAnsi="Baskerville Old Face" w:cs="Tahoma"/>
          <w:sz w:val="20"/>
          <w:szCs w:val="20"/>
        </w:rPr>
      </w:pPr>
      <w:r>
        <w:rPr>
          <w:rFonts w:ascii="Baskerville Old Face" w:hAnsi="Baskerville Old Face" w:cs="Tahoma"/>
          <w:noProof/>
          <w:sz w:val="20"/>
          <w:szCs w:val="20"/>
        </w:rPr>
        <w:lastRenderedPageBreak/>
        <w:drawing>
          <wp:inline distT="0" distB="0" distL="0" distR="0">
            <wp:extent cx="5943600" cy="3305086"/>
            <wp:effectExtent l="19050" t="0" r="0" b="0"/>
            <wp:docPr id="6" name="Picture 2" descr="A line graph that tracks the percentage of 10th grade students performing proficient or above on MCAS Math tests from 2011 through 2015.   &#10;77 percent of all students in 2011 and increased to 79 percent in 2015&#10;59 percent of African Americans in 2011 increased to 62 percent in 2015&#10;57 percent of low income in 2011 increased to 61 percent in 2015 &#10;52 Percent of Latino/a in 2011 inreased to 56 percent in 2015&#10;39 percent of students with disabilities in 2011 increased to 40 percent in 2015 &#10;34 percent of english language learners decreased to 30 percent in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h\Pictures\MCAS Math snip.PNG"/>
                    <pic:cNvPicPr>
                      <a:picLocks noChangeAspect="1" noChangeArrowheads="1"/>
                    </pic:cNvPicPr>
                  </pic:nvPicPr>
                  <pic:blipFill>
                    <a:blip r:embed="rId14" cstate="print"/>
                    <a:srcRect/>
                    <a:stretch>
                      <a:fillRect/>
                    </a:stretch>
                  </pic:blipFill>
                  <pic:spPr bwMode="auto">
                    <a:xfrm>
                      <a:off x="0" y="0"/>
                      <a:ext cx="5943600" cy="3305086"/>
                    </a:xfrm>
                    <a:prstGeom prst="rect">
                      <a:avLst/>
                    </a:prstGeom>
                    <a:noFill/>
                    <a:ln w="9525">
                      <a:noFill/>
                      <a:miter lim="800000"/>
                      <a:headEnd/>
                      <a:tailEnd/>
                    </a:ln>
                  </pic:spPr>
                </pic:pic>
              </a:graphicData>
            </a:graphic>
          </wp:inline>
        </w:drawing>
      </w:r>
    </w:p>
    <w:p w:rsidR="003D6C7A" w:rsidRDefault="003D6C7A" w:rsidP="00B772C6">
      <w:pPr>
        <w:jc w:val="center"/>
        <w:rPr>
          <w:rFonts w:ascii="Baskerville Old Face" w:hAnsi="Baskerville Old Face" w:cs="Tahoma"/>
          <w:sz w:val="20"/>
          <w:szCs w:val="20"/>
        </w:rPr>
      </w:pPr>
    </w:p>
    <w:p w:rsidR="003D6C7A" w:rsidRDefault="003D6C7A" w:rsidP="00B772C6">
      <w:pPr>
        <w:jc w:val="center"/>
        <w:rPr>
          <w:rFonts w:ascii="Baskerville Old Face" w:hAnsi="Baskerville Old Face" w:cs="Tahoma"/>
          <w:sz w:val="20"/>
          <w:szCs w:val="20"/>
        </w:rPr>
      </w:pPr>
    </w:p>
    <w:p w:rsidR="00231C72" w:rsidRDefault="00231C72" w:rsidP="00AB5065">
      <w:pPr>
        <w:jc w:val="center"/>
        <w:outlineLvl w:val="0"/>
        <w:rPr>
          <w:rFonts w:ascii="Baskerville Old Face" w:hAnsi="Baskerville Old Face" w:cs="Tahoma"/>
          <w:b/>
          <w:sz w:val="22"/>
          <w:szCs w:val="20"/>
        </w:rPr>
      </w:pPr>
    </w:p>
    <w:p w:rsidR="006A60CC" w:rsidRDefault="006A60CC" w:rsidP="00AB5065">
      <w:pPr>
        <w:jc w:val="center"/>
        <w:outlineLvl w:val="0"/>
        <w:rPr>
          <w:rFonts w:ascii="Baskerville Old Face" w:hAnsi="Baskerville Old Face" w:cs="Tahoma"/>
          <w:b/>
          <w:sz w:val="22"/>
          <w:szCs w:val="20"/>
        </w:rPr>
      </w:pPr>
    </w:p>
    <w:p w:rsidR="006A60CC" w:rsidRDefault="006A60CC" w:rsidP="00AB5065">
      <w:pPr>
        <w:jc w:val="center"/>
        <w:outlineLvl w:val="0"/>
        <w:rPr>
          <w:rFonts w:ascii="Baskerville Old Face" w:hAnsi="Baskerville Old Face" w:cs="Tahoma"/>
          <w:b/>
          <w:sz w:val="22"/>
          <w:szCs w:val="20"/>
        </w:rPr>
      </w:pPr>
    </w:p>
    <w:p w:rsidR="000057BD" w:rsidRPr="000057BD" w:rsidRDefault="0053628E" w:rsidP="00817C46">
      <w:pPr>
        <w:rPr>
          <w:rFonts w:ascii="Baskerville Old Face" w:hAnsi="Baskerville Old Face" w:cs="Tahoma"/>
          <w:smallCaps/>
          <w:sz w:val="32"/>
          <w:szCs w:val="32"/>
        </w:rPr>
      </w:pPr>
      <w:r>
        <w:rPr>
          <w:rFonts w:ascii="Baskerville Old Face" w:hAnsi="Baskerville Old Face" w:cs="Tahoma"/>
          <w:smallCaps/>
        </w:rPr>
        <w:t xml:space="preserve">LOCAL AND </w:t>
      </w:r>
      <w:r w:rsidR="002C5B18" w:rsidRPr="000057BD">
        <w:rPr>
          <w:rFonts w:ascii="Baskerville Old Face" w:hAnsi="Baskerville Old Face" w:cs="Tahoma"/>
          <w:smallCaps/>
        </w:rPr>
        <w:t xml:space="preserve">NATIONAL </w:t>
      </w:r>
      <w:r>
        <w:rPr>
          <w:rFonts w:ascii="Baskerville Old Face" w:hAnsi="Baskerville Old Face" w:cs="Tahoma"/>
          <w:smallCaps/>
        </w:rPr>
        <w:t>EFFORTS</w:t>
      </w:r>
      <w:r w:rsidR="002C5B18" w:rsidRPr="000057BD">
        <w:rPr>
          <w:rFonts w:ascii="Baskerville Old Face" w:hAnsi="Baskerville Old Face" w:cs="Tahoma"/>
          <w:smallCaps/>
        </w:rPr>
        <w:t xml:space="preserve"> </w:t>
      </w:r>
      <w:r>
        <w:rPr>
          <w:rFonts w:ascii="Baskerville Old Face" w:hAnsi="Baskerville Old Face" w:cs="Tahoma"/>
          <w:smallCaps/>
        </w:rPr>
        <w:t>IN</w:t>
      </w:r>
      <w:r w:rsidR="002C5B18" w:rsidRPr="000057BD">
        <w:rPr>
          <w:rFonts w:ascii="Baskerville Old Face" w:hAnsi="Baskerville Old Face" w:cs="Tahoma"/>
          <w:smallCaps/>
        </w:rPr>
        <w:t xml:space="preserve"> COLLEGE AND CAREER READINESS</w:t>
      </w:r>
      <w:r w:rsidR="002C5B18" w:rsidRPr="000057BD">
        <w:rPr>
          <w:rFonts w:ascii="Baskerville Old Face" w:hAnsi="Baskerville Old Face" w:cs="Tahoma"/>
          <w:smallCaps/>
          <w:sz w:val="32"/>
          <w:szCs w:val="32"/>
        </w:rPr>
        <w:t xml:space="preserve"> </w:t>
      </w:r>
    </w:p>
    <w:p w:rsidR="000057BD" w:rsidRPr="000057BD" w:rsidRDefault="000057BD" w:rsidP="00817C46">
      <w:pPr>
        <w:rPr>
          <w:rFonts w:ascii="Franklin Gothic Demi" w:hAnsi="Franklin Gothic Demi" w:cs="Tahoma"/>
          <w:smallCaps/>
        </w:rPr>
      </w:pPr>
    </w:p>
    <w:p w:rsidR="00817C46" w:rsidRPr="0062290C" w:rsidRDefault="00817C46" w:rsidP="00817C46">
      <w:pPr>
        <w:rPr>
          <w:rFonts w:ascii="Baskerville Old Face" w:hAnsi="Baskerville Old Face" w:cs="Tahoma"/>
          <w:sz w:val="22"/>
        </w:rPr>
      </w:pPr>
      <w:r w:rsidRPr="0062290C">
        <w:rPr>
          <w:rFonts w:ascii="Baskerville Old Face" w:hAnsi="Baskerville Old Face" w:cs="Tahoma"/>
          <w:sz w:val="22"/>
        </w:rPr>
        <w:t>The Commonwealth of Massachusetts is making great strides in graduating youth from high school. Among the positive indicators include high school graduation rates, increases in the percentage of students participating in advanced placement, and some improv</w:t>
      </w:r>
      <w:r w:rsidR="000F5725">
        <w:rPr>
          <w:rFonts w:ascii="Baskerville Old Face" w:hAnsi="Baskerville Old Face" w:cs="Tahoma"/>
          <w:sz w:val="22"/>
        </w:rPr>
        <w:t>ements in the number of student</w:t>
      </w:r>
      <w:r w:rsidRPr="0062290C">
        <w:rPr>
          <w:rFonts w:ascii="Baskerville Old Face" w:hAnsi="Baskerville Old Face" w:cs="Tahoma"/>
          <w:sz w:val="22"/>
        </w:rPr>
        <w:t xml:space="preserve"> completion</w:t>
      </w:r>
      <w:r w:rsidR="000F5725">
        <w:rPr>
          <w:rFonts w:ascii="Baskerville Old Face" w:hAnsi="Baskerville Old Face" w:cs="Tahoma"/>
          <w:sz w:val="22"/>
        </w:rPr>
        <w:t>s of</w:t>
      </w:r>
      <w:r w:rsidRPr="0062290C">
        <w:rPr>
          <w:rFonts w:ascii="Baskerville Old Face" w:hAnsi="Baskerville Old Face" w:cs="Tahoma"/>
          <w:sz w:val="22"/>
        </w:rPr>
        <w:t xml:space="preserve"> MassC</w:t>
      </w:r>
      <w:r w:rsidR="000F5725">
        <w:rPr>
          <w:rFonts w:ascii="Baskerville Old Face" w:hAnsi="Baskerville Old Face" w:cs="Tahoma"/>
          <w:sz w:val="22"/>
        </w:rPr>
        <w:t>ore.</w:t>
      </w:r>
      <w:r w:rsidRPr="0062290C">
        <w:rPr>
          <w:rFonts w:ascii="Baskerville Old Face" w:hAnsi="Baskerville Old Face" w:cs="Tahoma"/>
          <w:sz w:val="22"/>
        </w:rPr>
        <w:t xml:space="preserve"> </w:t>
      </w:r>
    </w:p>
    <w:p w:rsidR="00817C46" w:rsidRPr="0062290C" w:rsidRDefault="00817C46" w:rsidP="00817C46">
      <w:pPr>
        <w:rPr>
          <w:rFonts w:ascii="Baskerville Old Face" w:hAnsi="Baskerville Old Face" w:cs="Tahoma"/>
          <w:sz w:val="22"/>
        </w:rPr>
      </w:pPr>
    </w:p>
    <w:p w:rsidR="00817C46" w:rsidRDefault="00817C46" w:rsidP="00817C46">
      <w:pPr>
        <w:rPr>
          <w:rFonts w:ascii="Baskerville Old Face" w:hAnsi="Baskerville Old Face" w:cs="Tahoma"/>
          <w:sz w:val="22"/>
        </w:rPr>
      </w:pPr>
      <w:r w:rsidRPr="0062290C">
        <w:rPr>
          <w:rFonts w:ascii="Baskerville Old Face" w:hAnsi="Baskerville Old Face" w:cs="Tahoma"/>
          <w:sz w:val="22"/>
        </w:rPr>
        <w:t xml:space="preserve">Significant challenges remain </w:t>
      </w:r>
      <w:r w:rsidR="008A611E">
        <w:rPr>
          <w:rFonts w:ascii="Baskerville Old Face" w:hAnsi="Baskerville Old Face" w:cs="Tahoma"/>
          <w:sz w:val="22"/>
        </w:rPr>
        <w:t xml:space="preserve">nationally </w:t>
      </w:r>
      <w:r w:rsidRPr="0062290C">
        <w:rPr>
          <w:rFonts w:ascii="Baskerville Old Face" w:hAnsi="Baskerville Old Face" w:cs="Tahoma"/>
          <w:sz w:val="22"/>
        </w:rPr>
        <w:t>with respect to the percentage of entering 9</w:t>
      </w:r>
      <w:r w:rsidRPr="0062290C">
        <w:rPr>
          <w:rFonts w:ascii="Baskerville Old Face" w:hAnsi="Baskerville Old Face" w:cs="Tahoma"/>
          <w:sz w:val="22"/>
          <w:vertAlign w:val="superscript"/>
        </w:rPr>
        <w:t>th</w:t>
      </w:r>
      <w:r w:rsidRPr="0062290C">
        <w:rPr>
          <w:rFonts w:ascii="Baskerville Old Face" w:hAnsi="Baskerville Old Face" w:cs="Tahoma"/>
          <w:sz w:val="22"/>
        </w:rPr>
        <w:t xml:space="preserve"> grade students who successfully matriculate int</w:t>
      </w:r>
      <w:r w:rsidR="009D4CA5" w:rsidRPr="0062290C">
        <w:rPr>
          <w:rFonts w:ascii="Baskerville Old Face" w:hAnsi="Baskerville Old Face" w:cs="Tahoma"/>
          <w:sz w:val="22"/>
        </w:rPr>
        <w:t>o and complete a two o</w:t>
      </w:r>
      <w:r w:rsidR="00040E4C">
        <w:rPr>
          <w:rFonts w:ascii="Baskerville Old Face" w:hAnsi="Baskerville Old Face" w:cs="Tahoma"/>
          <w:sz w:val="22"/>
        </w:rPr>
        <w:t>r four-</w:t>
      </w:r>
      <w:r w:rsidRPr="0062290C">
        <w:rPr>
          <w:rFonts w:ascii="Baskerville Old Face" w:hAnsi="Baskerville Old Face" w:cs="Tahoma"/>
          <w:sz w:val="22"/>
        </w:rPr>
        <w:t xml:space="preserve">year </w:t>
      </w:r>
      <w:r w:rsidR="003B04C8">
        <w:rPr>
          <w:rFonts w:ascii="Baskerville Old Face" w:hAnsi="Baskerville Old Face" w:cs="Tahoma"/>
          <w:sz w:val="22"/>
        </w:rPr>
        <w:t>post-secondary</w:t>
      </w:r>
      <w:r w:rsidRPr="0062290C">
        <w:rPr>
          <w:rFonts w:ascii="Baskerville Old Face" w:hAnsi="Baskerville Old Face" w:cs="Tahoma"/>
          <w:sz w:val="22"/>
        </w:rPr>
        <w:t xml:space="preserve"> degree. </w:t>
      </w:r>
      <w:r w:rsidR="00BF2228">
        <w:rPr>
          <w:rFonts w:ascii="Baskerville Old Face" w:hAnsi="Baskerville Old Face" w:cs="Tahoma"/>
          <w:sz w:val="22"/>
        </w:rPr>
        <w:t>Within Massachusetts</w:t>
      </w:r>
      <w:r w:rsidRPr="0062290C">
        <w:rPr>
          <w:rFonts w:ascii="Baskerville Old Face" w:hAnsi="Baskerville Old Face" w:cs="Tahoma"/>
          <w:sz w:val="22"/>
        </w:rPr>
        <w:t>, a little more than 1/3 of entering 9</w:t>
      </w:r>
      <w:r w:rsidRPr="0062290C">
        <w:rPr>
          <w:rFonts w:ascii="Baskerville Old Face" w:hAnsi="Baskerville Old Face" w:cs="Tahoma"/>
          <w:sz w:val="22"/>
          <w:vertAlign w:val="superscript"/>
        </w:rPr>
        <w:t>th</w:t>
      </w:r>
      <w:r w:rsidRPr="0062290C">
        <w:rPr>
          <w:rFonts w:ascii="Baskerville Old Face" w:hAnsi="Baskerville Old Face" w:cs="Tahoma"/>
          <w:sz w:val="22"/>
        </w:rPr>
        <w:t xml:space="preserve"> grade students go on to complete a </w:t>
      </w:r>
      <w:r w:rsidR="003B04C8">
        <w:rPr>
          <w:rFonts w:ascii="Baskerville Old Face" w:hAnsi="Baskerville Old Face" w:cs="Tahoma"/>
          <w:sz w:val="22"/>
        </w:rPr>
        <w:t>post-secondary</w:t>
      </w:r>
      <w:r w:rsidRPr="0062290C">
        <w:rPr>
          <w:rFonts w:ascii="Baskerville Old Face" w:hAnsi="Baskerville Old Face" w:cs="Tahoma"/>
          <w:sz w:val="22"/>
        </w:rPr>
        <w:t xml:space="preserve"> degree or program</w:t>
      </w:r>
      <w:r w:rsidR="008D28FE">
        <w:rPr>
          <w:rFonts w:ascii="Baskerville Old Face" w:hAnsi="Baskerville Old Face" w:cs="Tahoma"/>
          <w:sz w:val="22"/>
        </w:rPr>
        <w:t>;</w:t>
      </w:r>
      <w:r w:rsidRPr="0062290C">
        <w:rPr>
          <w:rFonts w:ascii="Baskerville Old Face" w:hAnsi="Baskerville Old Face" w:cs="Tahoma"/>
          <w:sz w:val="22"/>
        </w:rPr>
        <w:t xml:space="preserve"> however, the percentages are far less for students </w:t>
      </w:r>
      <w:r w:rsidR="00040E4C">
        <w:rPr>
          <w:rFonts w:ascii="Baskerville Old Face" w:hAnsi="Baskerville Old Face" w:cs="Tahoma"/>
          <w:sz w:val="22"/>
        </w:rPr>
        <w:t xml:space="preserve">who are </w:t>
      </w:r>
      <w:r w:rsidRPr="0062290C">
        <w:rPr>
          <w:rFonts w:ascii="Baskerville Old Face" w:hAnsi="Baskerville Old Face" w:cs="Tahoma"/>
          <w:sz w:val="22"/>
        </w:rPr>
        <w:t xml:space="preserve">African </w:t>
      </w:r>
      <w:r w:rsidR="003B79E4" w:rsidRPr="0062290C">
        <w:rPr>
          <w:rFonts w:ascii="Baskerville Old Face" w:hAnsi="Baskerville Old Face" w:cs="Tahoma"/>
          <w:sz w:val="22"/>
        </w:rPr>
        <w:t>American</w:t>
      </w:r>
      <w:r w:rsidR="00040E4C">
        <w:rPr>
          <w:rFonts w:ascii="Baskerville Old Face" w:hAnsi="Baskerville Old Face" w:cs="Tahoma"/>
          <w:sz w:val="22"/>
        </w:rPr>
        <w:t>, Latino/a, low-</w:t>
      </w:r>
      <w:r w:rsidRPr="0062290C">
        <w:rPr>
          <w:rFonts w:ascii="Baskerville Old Face" w:hAnsi="Baskerville Old Face" w:cs="Tahoma"/>
          <w:sz w:val="22"/>
        </w:rPr>
        <w:t xml:space="preserve">income, </w:t>
      </w:r>
      <w:r w:rsidR="00F874FB">
        <w:rPr>
          <w:rFonts w:ascii="Baskerville Old Face" w:hAnsi="Baskerville Old Face" w:cs="Tahoma"/>
          <w:sz w:val="22"/>
        </w:rPr>
        <w:t>English language learners</w:t>
      </w:r>
      <w:r w:rsidR="00BF2228">
        <w:rPr>
          <w:rFonts w:ascii="Baskerville Old Face" w:hAnsi="Baskerville Old Face" w:cs="Tahoma"/>
          <w:sz w:val="22"/>
        </w:rPr>
        <w:t>,</w:t>
      </w:r>
      <w:r w:rsidR="00F874FB">
        <w:rPr>
          <w:rFonts w:ascii="Baskerville Old Face" w:hAnsi="Baskerville Old Face" w:cs="Tahoma"/>
          <w:sz w:val="22"/>
        </w:rPr>
        <w:t xml:space="preserve"> </w:t>
      </w:r>
      <w:r w:rsidRPr="0062290C">
        <w:rPr>
          <w:rFonts w:ascii="Baskerville Old Face" w:hAnsi="Baskerville Old Face" w:cs="Tahoma"/>
          <w:sz w:val="22"/>
        </w:rPr>
        <w:t>and students with disabilities.</w:t>
      </w:r>
    </w:p>
    <w:p w:rsidR="00196887" w:rsidRDefault="00196887" w:rsidP="00817C46">
      <w:pPr>
        <w:rPr>
          <w:rFonts w:ascii="Baskerville Old Face" w:hAnsi="Baskerville Old Face" w:cs="Tahoma"/>
          <w:sz w:val="22"/>
        </w:rPr>
      </w:pPr>
    </w:p>
    <w:p w:rsidR="00A216B2" w:rsidRDefault="008A611E" w:rsidP="00817C46">
      <w:pPr>
        <w:rPr>
          <w:rFonts w:ascii="Baskerville Old Face" w:hAnsi="Baskerville Old Face" w:cs="Tahoma"/>
          <w:sz w:val="22"/>
        </w:rPr>
      </w:pPr>
      <w:r>
        <w:rPr>
          <w:rFonts w:ascii="Baskerville Old Face" w:hAnsi="Baskerville Old Face" w:cs="Tahoma"/>
          <w:sz w:val="22"/>
        </w:rPr>
        <w:t>In Massachusetts</w:t>
      </w:r>
      <w:r w:rsidR="00A276DF">
        <w:rPr>
          <w:rFonts w:ascii="Baskerville Old Face" w:hAnsi="Baskerville Old Face" w:cs="Tahoma"/>
          <w:sz w:val="22"/>
        </w:rPr>
        <w:t>, e</w:t>
      </w:r>
      <w:r w:rsidR="00056A35">
        <w:rPr>
          <w:rFonts w:ascii="Baskerville Old Face" w:hAnsi="Baskerville Old Face" w:cs="Tahoma"/>
          <w:sz w:val="22"/>
        </w:rPr>
        <w:t>fforts to increase participation in advanced placement courses and the MassCore are important outgrowths of</w:t>
      </w:r>
      <w:r w:rsidR="00817C46" w:rsidRPr="0062290C">
        <w:rPr>
          <w:rFonts w:ascii="Baskerville Old Face" w:hAnsi="Baskerville Old Face" w:cs="Tahoma"/>
          <w:sz w:val="22"/>
        </w:rPr>
        <w:t xml:space="preserve"> efforts</w:t>
      </w:r>
      <w:r w:rsidR="00056A35">
        <w:rPr>
          <w:rFonts w:ascii="Baskerville Old Face" w:hAnsi="Baskerville Old Face" w:cs="Tahoma"/>
          <w:sz w:val="22"/>
        </w:rPr>
        <w:t xml:space="preserve"> to increase</w:t>
      </w:r>
      <w:r w:rsidR="00817C46" w:rsidRPr="0062290C">
        <w:rPr>
          <w:rFonts w:ascii="Baskerville Old Face" w:hAnsi="Baskerville Old Face" w:cs="Tahoma"/>
          <w:sz w:val="22"/>
        </w:rPr>
        <w:t xml:space="preserve"> </w:t>
      </w:r>
      <w:r w:rsidR="00AD7211">
        <w:rPr>
          <w:rFonts w:ascii="Baskerville Old Face" w:hAnsi="Baskerville Old Face" w:cs="Tahoma"/>
          <w:sz w:val="22"/>
        </w:rPr>
        <w:t>college readiness</w:t>
      </w:r>
      <w:r w:rsidR="00056A35">
        <w:rPr>
          <w:rFonts w:ascii="Baskerville Old Face" w:hAnsi="Baskerville Old Face" w:cs="Tahoma"/>
          <w:sz w:val="22"/>
        </w:rPr>
        <w:t>.</w:t>
      </w:r>
      <w:r w:rsidR="00AD7211">
        <w:rPr>
          <w:rFonts w:ascii="Baskerville Old Face" w:hAnsi="Baskerville Old Face" w:cs="Tahoma"/>
          <w:sz w:val="22"/>
        </w:rPr>
        <w:t xml:space="preserve"> </w:t>
      </w:r>
      <w:r w:rsidR="00C10435">
        <w:rPr>
          <w:rFonts w:ascii="Baskerville Old Face" w:hAnsi="Baskerville Old Face" w:cs="Tahoma"/>
          <w:sz w:val="22"/>
        </w:rPr>
        <w:t xml:space="preserve">College readiness is often </w:t>
      </w:r>
      <w:r w:rsidR="003D429E">
        <w:rPr>
          <w:rFonts w:ascii="Baskerville Old Face" w:hAnsi="Baskerville Old Face" w:cs="Tahoma"/>
          <w:sz w:val="22"/>
        </w:rPr>
        <w:t>indicated by s</w:t>
      </w:r>
      <w:r w:rsidR="001D6CBF">
        <w:rPr>
          <w:rFonts w:ascii="Baskerville Old Face" w:hAnsi="Baskerville Old Face" w:cs="Tahoma"/>
          <w:sz w:val="22"/>
        </w:rPr>
        <w:t xml:space="preserve">tandardized test scores </w:t>
      </w:r>
      <w:r w:rsidR="003D429E">
        <w:rPr>
          <w:rFonts w:ascii="Baskerville Old Face" w:hAnsi="Baskerville Old Face" w:cs="Tahoma"/>
          <w:sz w:val="22"/>
        </w:rPr>
        <w:t xml:space="preserve">that </w:t>
      </w:r>
      <w:r w:rsidR="001D6CBF">
        <w:rPr>
          <w:rFonts w:ascii="Baskerville Old Face" w:hAnsi="Baskerville Old Face" w:cs="Tahoma"/>
          <w:sz w:val="22"/>
        </w:rPr>
        <w:t>serve as a</w:t>
      </w:r>
      <w:r w:rsidR="003D429E">
        <w:rPr>
          <w:rFonts w:ascii="Baskerville Old Face" w:hAnsi="Baskerville Old Face" w:cs="Tahoma"/>
          <w:sz w:val="22"/>
        </w:rPr>
        <w:t>n</w:t>
      </w:r>
      <w:r w:rsidR="001D6CBF">
        <w:rPr>
          <w:rFonts w:ascii="Baskerville Old Face" w:hAnsi="Baskerville Old Face" w:cs="Tahoma"/>
          <w:sz w:val="22"/>
        </w:rPr>
        <w:t xml:space="preserve"> indicator of whether students possess the cognitive skills needed to enter and succeed in </w:t>
      </w:r>
      <w:r w:rsidR="003B04C8">
        <w:rPr>
          <w:rFonts w:ascii="Baskerville Old Face" w:hAnsi="Baskerville Old Face" w:cs="Tahoma"/>
          <w:sz w:val="22"/>
        </w:rPr>
        <w:t>post-secondary</w:t>
      </w:r>
      <w:r w:rsidR="001D6CBF">
        <w:rPr>
          <w:rFonts w:ascii="Baskerville Old Face" w:hAnsi="Baskerville Old Face" w:cs="Tahoma"/>
          <w:sz w:val="22"/>
        </w:rPr>
        <w:t xml:space="preserve"> education.</w:t>
      </w:r>
    </w:p>
    <w:p w:rsidR="00817C46" w:rsidRPr="0062290C" w:rsidRDefault="00817C46" w:rsidP="00817C46">
      <w:pPr>
        <w:rPr>
          <w:rFonts w:ascii="Baskerville Old Face" w:hAnsi="Baskerville Old Face" w:cs="Tahoma"/>
          <w:sz w:val="22"/>
        </w:rPr>
      </w:pPr>
    </w:p>
    <w:p w:rsidR="00817C46" w:rsidRDefault="00AA5AC3" w:rsidP="00817C46">
      <w:pPr>
        <w:rPr>
          <w:rFonts w:ascii="Baskerville Old Face" w:hAnsi="Baskerville Old Face" w:cs="Tahoma"/>
          <w:sz w:val="22"/>
        </w:rPr>
      </w:pPr>
      <w:r>
        <w:rPr>
          <w:rFonts w:ascii="Baskerville Old Face" w:hAnsi="Baskerville Old Face" w:cs="Tahoma"/>
          <w:sz w:val="22"/>
        </w:rPr>
        <w:t xml:space="preserve">More recently, efforts have moved to focus on career </w:t>
      </w:r>
      <w:r w:rsidR="004C4978">
        <w:rPr>
          <w:rFonts w:ascii="Baskerville Old Face" w:hAnsi="Baskerville Old Face" w:cs="Tahoma"/>
          <w:sz w:val="22"/>
        </w:rPr>
        <w:t>readiness as a separate, comple</w:t>
      </w:r>
      <w:r>
        <w:rPr>
          <w:rFonts w:ascii="Baskerville Old Face" w:hAnsi="Baskerville Old Face" w:cs="Tahoma"/>
          <w:sz w:val="22"/>
        </w:rPr>
        <w:t xml:space="preserve">mentary strategy for helping students become motivated to pursue </w:t>
      </w:r>
      <w:r w:rsidR="003B04C8">
        <w:rPr>
          <w:rFonts w:ascii="Baskerville Old Face" w:hAnsi="Baskerville Old Face" w:cs="Tahoma"/>
          <w:sz w:val="22"/>
        </w:rPr>
        <w:t>post-secondary</w:t>
      </w:r>
      <w:r>
        <w:rPr>
          <w:rFonts w:ascii="Baskerville Old Face" w:hAnsi="Baskerville Old Face" w:cs="Tahoma"/>
          <w:sz w:val="22"/>
        </w:rPr>
        <w:t xml:space="preserve"> education. </w:t>
      </w:r>
      <w:r w:rsidR="00A216B2">
        <w:rPr>
          <w:rFonts w:ascii="Baskerville Old Face" w:hAnsi="Baskerville Old Face" w:cs="Tahoma"/>
          <w:sz w:val="22"/>
        </w:rPr>
        <w:t>ILP</w:t>
      </w:r>
      <w:r>
        <w:rPr>
          <w:rFonts w:ascii="Baskerville Old Face" w:hAnsi="Baskerville Old Face" w:cs="Tahoma"/>
          <w:sz w:val="22"/>
        </w:rPr>
        <w:t>s have emerged as a career readiness strategy that facilitate</w:t>
      </w:r>
      <w:r w:rsidR="00BF2228">
        <w:rPr>
          <w:rFonts w:ascii="Baskerville Old Face" w:hAnsi="Baskerville Old Face" w:cs="Tahoma"/>
          <w:sz w:val="22"/>
        </w:rPr>
        <w:t>s</w:t>
      </w:r>
      <w:r>
        <w:rPr>
          <w:rFonts w:ascii="Baskerville Old Face" w:hAnsi="Baskerville Old Face" w:cs="Tahoma"/>
          <w:sz w:val="22"/>
        </w:rPr>
        <w:t xml:space="preserve"> college readiness efforts by helping </w:t>
      </w:r>
      <w:r w:rsidR="00817C46" w:rsidRPr="0062290C">
        <w:rPr>
          <w:rFonts w:ascii="Baskerville Old Face" w:hAnsi="Baskerville Old Face" w:cs="Tahoma"/>
          <w:sz w:val="22"/>
        </w:rPr>
        <w:t>students and their families become invested</w:t>
      </w:r>
      <w:r w:rsidR="00A216B2">
        <w:rPr>
          <w:rFonts w:ascii="Baskerville Old Face" w:hAnsi="Baskerville Old Face" w:cs="Tahoma"/>
          <w:sz w:val="22"/>
        </w:rPr>
        <w:t xml:space="preserve"> and engaged</w:t>
      </w:r>
      <w:r w:rsidR="00817C46" w:rsidRPr="0062290C">
        <w:rPr>
          <w:rFonts w:ascii="Baskerville Old Face" w:hAnsi="Baskerville Old Face" w:cs="Tahoma"/>
          <w:sz w:val="22"/>
        </w:rPr>
        <w:t xml:space="preserve"> in these </w:t>
      </w:r>
      <w:r>
        <w:rPr>
          <w:rFonts w:ascii="Baskerville Old Face" w:hAnsi="Baskerville Old Face" w:cs="Tahoma"/>
          <w:sz w:val="22"/>
        </w:rPr>
        <w:t xml:space="preserve">efforts because they </w:t>
      </w:r>
      <w:r w:rsidR="00817C46" w:rsidRPr="0062290C">
        <w:rPr>
          <w:rFonts w:ascii="Baskerville Old Face" w:hAnsi="Baskerville Old Face" w:cs="Tahoma"/>
          <w:sz w:val="22"/>
        </w:rPr>
        <w:t>become aware of the meaningfulness and relevance of</w:t>
      </w:r>
      <w:r>
        <w:rPr>
          <w:rFonts w:ascii="Baskerville Old Face" w:hAnsi="Baskerville Old Face" w:cs="Tahoma"/>
          <w:sz w:val="22"/>
        </w:rPr>
        <w:t xml:space="preserve"> </w:t>
      </w:r>
      <w:r w:rsidR="003B04C8">
        <w:rPr>
          <w:rFonts w:ascii="Baskerville Old Face" w:hAnsi="Baskerville Old Face" w:cs="Tahoma"/>
          <w:sz w:val="22"/>
        </w:rPr>
        <w:t>post-secondary</w:t>
      </w:r>
      <w:r>
        <w:rPr>
          <w:rFonts w:ascii="Baskerville Old Face" w:hAnsi="Baskerville Old Face" w:cs="Tahoma"/>
          <w:sz w:val="22"/>
        </w:rPr>
        <w:t xml:space="preserve"> education as the pathway to helping </w:t>
      </w:r>
      <w:r w:rsidR="000C0103">
        <w:rPr>
          <w:rFonts w:ascii="Baskerville Old Face" w:hAnsi="Baskerville Old Face" w:cs="Tahoma"/>
          <w:sz w:val="22"/>
        </w:rPr>
        <w:t>students pursue</w:t>
      </w:r>
      <w:r w:rsidR="001D6CBF">
        <w:rPr>
          <w:rFonts w:ascii="Baskerville Old Face" w:hAnsi="Baskerville Old Face" w:cs="Tahoma"/>
          <w:sz w:val="22"/>
        </w:rPr>
        <w:t xml:space="preserve"> their career and life goals.</w:t>
      </w:r>
    </w:p>
    <w:p w:rsidR="00000335" w:rsidRDefault="00000335" w:rsidP="00817C46">
      <w:pPr>
        <w:rPr>
          <w:rFonts w:ascii="Baskerville Old Face" w:hAnsi="Baskerville Old Face" w:cs="Tahoma"/>
          <w:sz w:val="22"/>
        </w:rPr>
      </w:pPr>
    </w:p>
    <w:p w:rsidR="00000335" w:rsidRDefault="00000335" w:rsidP="00817C46">
      <w:pPr>
        <w:rPr>
          <w:rFonts w:ascii="Baskerville Old Face" w:hAnsi="Baskerville Old Face" w:cs="Tahoma"/>
          <w:sz w:val="22"/>
        </w:rPr>
      </w:pPr>
      <w:r>
        <w:rPr>
          <w:rFonts w:ascii="Baskerville Old Face" w:hAnsi="Baskerville Old Face" w:cs="Tahoma"/>
          <w:sz w:val="22"/>
        </w:rPr>
        <w:lastRenderedPageBreak/>
        <w:t xml:space="preserve">An important component of student career readiness education is the opportunity to explore potential careers through internship or apprenticeships opportunities. The Commonwealth supports two programs – Connecting Activities and YouthWorks - that aim to help high school students, particularly those students who are in traditional high schools and/or at-risk, participate and succeed in work-based learning opportunities. </w:t>
      </w:r>
    </w:p>
    <w:p w:rsidR="008A611E" w:rsidRDefault="00E17961" w:rsidP="00817C46">
      <w:pPr>
        <w:rPr>
          <w:rFonts w:ascii="Baskerville Old Face" w:hAnsi="Baskerville Old Face" w:cs="Tahoma"/>
          <w:sz w:val="22"/>
        </w:rPr>
      </w:pPr>
      <w:r>
        <w:rPr>
          <w:rFonts w:ascii="Baskerville Old Face" w:hAnsi="Baskerville Old Face" w:cs="Tahoma"/>
          <w:noProof/>
          <w:sz w:val="22"/>
        </w:rPr>
        <mc:AlternateContent>
          <mc:Choice Requires="wps">
            <w:drawing>
              <wp:anchor distT="0" distB="0" distL="114300" distR="114300" simplePos="0" relativeHeight="251694080" behindDoc="0" locked="0" layoutInCell="1" allowOverlap="1">
                <wp:simplePos x="0" y="0"/>
                <wp:positionH relativeFrom="column">
                  <wp:posOffset>3330575</wp:posOffset>
                </wp:positionH>
                <wp:positionV relativeFrom="paragraph">
                  <wp:posOffset>-1270</wp:posOffset>
                </wp:positionV>
                <wp:extent cx="3022600" cy="4297045"/>
                <wp:effectExtent l="6350" t="11430" r="9525" b="635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4297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6C11" w:rsidRDefault="00986C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62.25pt;margin-top:-.1pt;width:238pt;height:33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" filled="f">
                <v:textbox>
                  <w:txbxContent>
                    <w:p w:rsidR="00986C11" w:rsidRDefault="00986C11"/>
                  </w:txbxContent>
                </v:textbox>
              </v:shape>
            </w:pict>
          </mc:Fallback>
        </mc:AlternateContent>
      </w:r>
      <w:r>
        <w:rPr>
          <w:rFonts w:ascii="Baskerville Old Face" w:hAnsi="Baskerville Old Face" w:cs="Tahoma"/>
          <w:noProof/>
          <w:sz w:val="22"/>
        </w:rPr>
        <mc:AlternateContent>
          <mc:Choice Requires="wps">
            <w:drawing>
              <wp:anchor distT="0" distB="0" distL="114300" distR="114300" simplePos="0" relativeHeight="251691008" behindDoc="0" locked="0" layoutInCell="1" allowOverlap="1">
                <wp:simplePos x="0" y="0"/>
                <wp:positionH relativeFrom="column">
                  <wp:posOffset>3330575</wp:posOffset>
                </wp:positionH>
                <wp:positionV relativeFrom="paragraph">
                  <wp:posOffset>-1270</wp:posOffset>
                </wp:positionV>
                <wp:extent cx="2952750" cy="4297045"/>
                <wp:effectExtent l="0" t="1905" r="3175"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9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90E" w:rsidRDefault="00063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62.25pt;margin-top:-.1pt;width:232.5pt;height:33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mbtw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" filled="f" stroked="f">
                <v:textbox>
                  <w:txbxContent>
                    <w:p w:rsidR="0006390E" w:rsidRDefault="0006390E"/>
                  </w:txbxContent>
                </v:textbox>
              </v:shape>
            </w:pict>
          </mc:Fallback>
        </mc:AlternateContent>
      </w:r>
    </w:p>
    <w:p w:rsidR="001D6CBF" w:rsidRDefault="00000335" w:rsidP="001D6CBF">
      <w:pPr>
        <w:pStyle w:val="PlainText"/>
        <w:rPr>
          <w:rFonts w:ascii="Baskerville Old Face" w:hAnsi="Baskerville Old Face" w:cs="Tahoma"/>
          <w:sz w:val="22"/>
          <w:szCs w:val="22"/>
        </w:rPr>
      </w:pPr>
      <w:r>
        <w:rPr>
          <w:rFonts w:ascii="Baskerville Old Face" w:hAnsi="Baskerville Old Face" w:cs="Tahoma"/>
          <w:sz w:val="22"/>
          <w:szCs w:val="22"/>
        </w:rPr>
        <w:t>While the Commonwealth has been making strides in advancing college and career readiness, t</w:t>
      </w:r>
      <w:r w:rsidR="001D6CBF" w:rsidRPr="0062290C">
        <w:rPr>
          <w:rFonts w:ascii="Baskerville Old Face" w:hAnsi="Baskerville Old Face" w:cs="Tahoma"/>
          <w:sz w:val="22"/>
          <w:szCs w:val="22"/>
        </w:rPr>
        <w:t>he Council of Chief State School Officers (CCSSO)</w:t>
      </w:r>
      <w:r>
        <w:rPr>
          <w:rFonts w:ascii="Baskerville Old Face" w:hAnsi="Baskerville Old Face" w:cs="Tahoma"/>
          <w:sz w:val="22"/>
          <w:szCs w:val="22"/>
        </w:rPr>
        <w:t xml:space="preserve"> has also</w:t>
      </w:r>
      <w:r w:rsidR="001B4893">
        <w:rPr>
          <w:rFonts w:ascii="Baskerville Old Face" w:hAnsi="Baskerville Old Face" w:cs="Tahoma"/>
          <w:sz w:val="22"/>
          <w:szCs w:val="22"/>
        </w:rPr>
        <w:t xml:space="preserve"> recommended</w:t>
      </w:r>
      <w:r w:rsidR="001D6CBF">
        <w:rPr>
          <w:rFonts w:ascii="Baskerville Old Face" w:hAnsi="Baskerville Old Face" w:cs="Tahoma"/>
          <w:sz w:val="22"/>
          <w:szCs w:val="22"/>
        </w:rPr>
        <w:t xml:space="preserve"> that states invest in strategies </w:t>
      </w:r>
      <w:r w:rsidR="00AA5AC3">
        <w:rPr>
          <w:rFonts w:ascii="Baskerville Old Face" w:hAnsi="Baskerville Old Face" w:cs="Tahoma"/>
          <w:sz w:val="22"/>
          <w:szCs w:val="22"/>
        </w:rPr>
        <w:t xml:space="preserve">that </w:t>
      </w:r>
      <w:r w:rsidR="001D6CBF">
        <w:rPr>
          <w:rFonts w:ascii="Baskerville Old Face" w:hAnsi="Baskerville Old Face" w:cs="Tahoma"/>
          <w:sz w:val="22"/>
          <w:szCs w:val="22"/>
        </w:rPr>
        <w:t>i</w:t>
      </w:r>
      <w:r>
        <w:rPr>
          <w:rFonts w:ascii="Baskerville Old Face" w:hAnsi="Baskerville Old Face" w:cs="Tahoma"/>
          <w:sz w:val="22"/>
          <w:szCs w:val="22"/>
        </w:rPr>
        <w:t>ncrease career readiness for all</w:t>
      </w:r>
      <w:r w:rsidR="001D6CBF">
        <w:rPr>
          <w:rFonts w:ascii="Baskerville Old Face" w:hAnsi="Baskerville Old Face" w:cs="Tahoma"/>
          <w:sz w:val="22"/>
          <w:szCs w:val="22"/>
        </w:rPr>
        <w:t xml:space="preserve"> students. This affirmation was detailed in</w:t>
      </w:r>
      <w:r w:rsidR="001D6CBF" w:rsidRPr="0062290C">
        <w:rPr>
          <w:rFonts w:ascii="Baskerville Old Face" w:hAnsi="Baskerville Old Face" w:cs="Tahoma"/>
          <w:sz w:val="22"/>
          <w:szCs w:val="22"/>
        </w:rPr>
        <w:t xml:space="preserve"> a major report</w:t>
      </w:r>
      <w:r w:rsidR="001D6CBF">
        <w:rPr>
          <w:rFonts w:ascii="Baskerville Old Face" w:hAnsi="Baskerville Old Face" w:cs="Tahoma"/>
          <w:sz w:val="22"/>
          <w:szCs w:val="22"/>
        </w:rPr>
        <w:t xml:space="preserve"> from the CCSSO Career Readiness Task Force titled</w:t>
      </w:r>
      <w:r w:rsidR="001D6CBF" w:rsidRPr="0062290C">
        <w:rPr>
          <w:rFonts w:ascii="Baskerville Old Face" w:hAnsi="Baskerville Old Face" w:cs="Tahoma"/>
          <w:sz w:val="22"/>
          <w:szCs w:val="22"/>
        </w:rPr>
        <w:t xml:space="preserve"> </w:t>
      </w:r>
      <w:r w:rsidR="001D6CBF" w:rsidRPr="00BF2228">
        <w:rPr>
          <w:rFonts w:ascii="Baskerville Old Face" w:hAnsi="Baskerville Old Face" w:cs="Tahoma"/>
          <w:i/>
          <w:sz w:val="22"/>
          <w:szCs w:val="22"/>
        </w:rPr>
        <w:t>Opportunities and Options: Making Career Preparation Work for Students</w:t>
      </w:r>
      <w:r w:rsidR="00D67CC7">
        <w:rPr>
          <w:rStyle w:val="EndnoteReference"/>
          <w:rFonts w:ascii="Baskerville Old Face" w:hAnsi="Baskerville Old Face" w:cs="Tahoma"/>
          <w:color w:val="0000FF" w:themeColor="hyperlink"/>
          <w:sz w:val="22"/>
          <w:szCs w:val="22"/>
          <w:u w:val="single"/>
        </w:rPr>
        <w:endnoteReference w:id="6"/>
      </w:r>
      <w:r w:rsidR="001D6CBF">
        <w:rPr>
          <w:rFonts w:ascii="Baskerville Old Face" w:hAnsi="Baskerville Old Face" w:cs="Tahoma"/>
          <w:sz w:val="22"/>
          <w:szCs w:val="22"/>
        </w:rPr>
        <w:t>.</w:t>
      </w:r>
      <w:r w:rsidR="001D6CBF" w:rsidRPr="0062290C">
        <w:rPr>
          <w:rFonts w:ascii="Baskerville Old Face" w:hAnsi="Baskerville Old Face" w:cs="Tahoma"/>
          <w:sz w:val="22"/>
          <w:szCs w:val="22"/>
        </w:rPr>
        <w:t xml:space="preserve"> The task</w:t>
      </w:r>
      <w:r w:rsidR="001D6CBF">
        <w:rPr>
          <w:rFonts w:ascii="Baskerville Old Face" w:hAnsi="Baskerville Old Face" w:cs="Tahoma"/>
          <w:sz w:val="22"/>
          <w:szCs w:val="22"/>
        </w:rPr>
        <w:t xml:space="preserve"> </w:t>
      </w:r>
      <w:r w:rsidR="001D6CBF" w:rsidRPr="0062290C">
        <w:rPr>
          <w:rFonts w:ascii="Baskerville Old Face" w:hAnsi="Baskerville Old Face" w:cs="Tahoma"/>
          <w:sz w:val="22"/>
          <w:szCs w:val="22"/>
        </w:rPr>
        <w:t>force analyzed leading career preparation practices in the U.S. and abroad and identified specific policies states must adopt to dramatically improve the preparation of their high school graduates.</w:t>
      </w:r>
      <w:r w:rsidR="001D6CBF">
        <w:rPr>
          <w:rFonts w:ascii="Baskerville Old Face" w:hAnsi="Baskerville Old Face" w:cs="Tahoma"/>
          <w:sz w:val="22"/>
          <w:szCs w:val="22"/>
        </w:rPr>
        <w:t xml:space="preserve"> ILPs were recognized as one strategy many states are using to support their career readiness efforts.</w:t>
      </w:r>
      <w:r w:rsidR="007810F9">
        <w:rPr>
          <w:rFonts w:ascii="Baskerville Old Face" w:hAnsi="Baskerville Old Face" w:cs="Tahoma"/>
          <w:sz w:val="22"/>
          <w:szCs w:val="22"/>
        </w:rPr>
        <w:t xml:space="preserve">  </w:t>
      </w:r>
    </w:p>
    <w:p w:rsidR="001D6CBF" w:rsidRPr="0062290C" w:rsidRDefault="001D6CBF" w:rsidP="001D6CBF">
      <w:pPr>
        <w:pStyle w:val="PlainText"/>
        <w:rPr>
          <w:rFonts w:ascii="Baskerville Old Face" w:hAnsi="Baskerville Old Face" w:cs="Tahoma"/>
          <w:sz w:val="22"/>
          <w:szCs w:val="22"/>
        </w:rPr>
      </w:pPr>
    </w:p>
    <w:p w:rsidR="001D6CBF" w:rsidRPr="0062290C" w:rsidRDefault="00E17961" w:rsidP="001D6CBF">
      <w:pPr>
        <w:pStyle w:val="PlainText"/>
        <w:rPr>
          <w:rFonts w:ascii="Baskerville Old Face" w:hAnsi="Baskerville Old Face" w:cs="Tahoma"/>
          <w:sz w:val="22"/>
          <w:szCs w:val="22"/>
        </w:rPr>
      </w:pPr>
      <w:r>
        <w:rPr>
          <w:rFonts w:ascii="Baskerville Old Face" w:hAnsi="Baskerville Old Face" w:cs="Tahoma"/>
          <w:noProof/>
        </w:rPr>
        <mc:AlternateContent>
          <mc:Choice Requires="wps">
            <w:drawing>
              <wp:anchor distT="0" distB="0" distL="114300" distR="114300" simplePos="0" relativeHeight="251686912" behindDoc="0" locked="0" layoutInCell="1" allowOverlap="1">
                <wp:simplePos x="0" y="0"/>
                <wp:positionH relativeFrom="margin">
                  <wp:posOffset>3330575</wp:posOffset>
                </wp:positionH>
                <wp:positionV relativeFrom="margin">
                  <wp:posOffset>795020</wp:posOffset>
                </wp:positionV>
                <wp:extent cx="2952750" cy="429704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97045"/>
                        </a:xfrm>
                        <a:prstGeom prst="rect">
                          <a:avLst/>
                        </a:prstGeom>
                        <a:noFill/>
                        <a:ln w="9525">
                          <a:noFill/>
                          <a:miter lim="800000"/>
                          <a:headEnd/>
                          <a:tailEnd/>
                        </a:ln>
                      </wps:spPr>
                      <wps:txbx>
                        <w:txbxContent>
                          <w:p w:rsidR="00CE2654" w:rsidRPr="000057BD" w:rsidRDefault="00CE2654" w:rsidP="000057BD">
                            <w:pPr>
                              <w:pStyle w:val="NoSpacing"/>
                              <w:jc w:val="right"/>
                              <w:rPr>
                                <w:rFonts w:ascii="Times New Roman" w:hAnsi="Times New Roman" w:cs="Times New Roman"/>
                                <w:color w:val="1F497D" w:themeColor="text2"/>
                                <w:sz w:val="18"/>
                                <w:szCs w:val="18"/>
                              </w:rPr>
                            </w:pPr>
                            <w:r w:rsidRPr="000057BD">
                              <w:rPr>
                                <w:rFonts w:ascii="Times New Roman" w:hAnsi="Times New Roman" w:cs="Times New Roman"/>
                                <w:color w:val="1F497D" w:themeColor="text2"/>
                                <w:sz w:val="18"/>
                                <w:szCs w:val="18"/>
                              </w:rPr>
                              <w:t xml:space="preserve">Tony Evers, Wisconsin State Superintendent and Board President of the Council of Chief State School Officers, opened his </w:t>
                            </w:r>
                            <w:r>
                              <w:rPr>
                                <w:rFonts w:ascii="Times New Roman" w:hAnsi="Times New Roman" w:cs="Times New Roman"/>
                                <w:color w:val="1F497D" w:themeColor="text2"/>
                                <w:sz w:val="18"/>
                                <w:szCs w:val="18"/>
                              </w:rPr>
                              <w:t xml:space="preserve">2016 </w:t>
                            </w:r>
                            <w:r w:rsidRPr="000057BD">
                              <w:rPr>
                                <w:rFonts w:ascii="Times New Roman" w:hAnsi="Times New Roman" w:cs="Times New Roman"/>
                                <w:color w:val="1F497D" w:themeColor="text2"/>
                                <w:sz w:val="18"/>
                                <w:szCs w:val="18"/>
                              </w:rPr>
                              <w:t xml:space="preserve">State of the State address with the following story that captures the essence and impact of ILPs: </w:t>
                            </w:r>
                          </w:p>
                          <w:p w:rsidR="00CE2654" w:rsidRDefault="00CE2654" w:rsidP="000057BD">
                            <w:pPr>
                              <w:pStyle w:val="NoSpacing"/>
                              <w:jc w:val="right"/>
                              <w:rPr>
                                <w:rFonts w:ascii="Times New Roman" w:hAnsi="Times New Roman" w:cs="Times New Roman"/>
                                <w:i/>
                                <w:color w:val="1F497D" w:themeColor="text2"/>
                                <w:sz w:val="18"/>
                                <w:szCs w:val="18"/>
                              </w:rPr>
                            </w:pPr>
                          </w:p>
                          <w:p w:rsidR="00CE2654" w:rsidRPr="000057BD" w:rsidRDefault="00CE2654" w:rsidP="000057BD">
                            <w:pPr>
                              <w:pStyle w:val="NoSpacing"/>
                              <w:jc w:val="right"/>
                              <w:rPr>
                                <w:rFonts w:ascii="Times New Roman" w:hAnsi="Times New Roman" w:cs="Times New Roman"/>
                                <w:i/>
                                <w:color w:val="1F497D" w:themeColor="text2"/>
                                <w:sz w:val="18"/>
                                <w:szCs w:val="18"/>
                              </w:rPr>
                            </w:pPr>
                            <w:r w:rsidRPr="000057BD">
                              <w:rPr>
                                <w:rFonts w:ascii="Times New Roman" w:hAnsi="Times New Roman" w:cs="Times New Roman"/>
                                <w:i/>
                                <w:color w:val="1F497D" w:themeColor="text2"/>
                                <w:sz w:val="18"/>
                                <w:szCs w:val="18"/>
                              </w:rPr>
                              <w:t xml:space="preserve">In Wisconsin, we are growing our approach to individual learning plans statewide. We’re calling them Academic and Career Plans. What always strikes me about the power of a student portfolio is the way these kids can’t help but completely take over the conversation about their own learning when looking at their portfolio. Lessly was no different, and it’s no secret why she was so proud. As we finished looking through her portfolio, she told me that she had secured over 95 thousand dollars in scholarships to attend a four-year college in Wisconsin due in large part to that portfolio. I wasn’t surprised because her art was fantastic, but there was a nagging question in my head, and I couldn’t help but ask it. “So what are you planning to do with that art degree after you graduate from college?” She looked at me with a straight face and said, “I’m not going to school for art! I’m going to be a biologist!” She went on to explain that the skills that made her a great artist would also make her a great biologist; the patience it took to get something right, the meticulous attention to detail, the creativity and tenacity and sensitivity she applied to these paintings and drawings were skills she could use in her journey toward this career, or frankly, any career. </w:t>
                            </w:r>
                          </w:p>
                          <w:p w:rsidR="00CE2654" w:rsidRPr="000057BD" w:rsidRDefault="00CE2654" w:rsidP="000057BD">
                            <w:pPr>
                              <w:pStyle w:val="NoSpacing"/>
                              <w:jc w:val="right"/>
                              <w:rPr>
                                <w:rFonts w:ascii="Times New Roman" w:hAnsi="Times New Roman" w:cs="Times New Roman"/>
                                <w:i/>
                                <w:color w:val="1F497D" w:themeColor="text2"/>
                                <w:sz w:val="18"/>
                                <w:szCs w:val="18"/>
                              </w:rPr>
                            </w:pPr>
                            <w:r w:rsidRPr="000057BD">
                              <w:rPr>
                                <w:rFonts w:ascii="Times New Roman" w:hAnsi="Times New Roman" w:cs="Times New Roman"/>
                                <w:i/>
                                <w:color w:val="1F497D" w:themeColor="text2"/>
                                <w:sz w:val="18"/>
                                <w:szCs w:val="18"/>
                              </w:rPr>
                              <w:t xml:space="preserve">As a state superintendent, what could be better than leaving a school visit knowing that? And it’s because of stories like these that I believe what we do at the state level can have a positive impact on a child’s life.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2.25pt;margin-top:62.6pt;width:232.5pt;height:338.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" filled="f" stroked="f">
                <v:textbox style="mso-fit-shape-to-text:t">
                  <w:txbxContent>
                    <w:p w:rsidR="00CE2654" w:rsidRPr="000057BD" w:rsidRDefault="00CE2654" w:rsidP="000057BD">
                      <w:pPr>
                        <w:pStyle w:val="NoSpacing"/>
                        <w:jc w:val="right"/>
                        <w:rPr>
                          <w:rFonts w:ascii="Times New Roman" w:hAnsi="Times New Roman" w:cs="Times New Roman"/>
                          <w:color w:val="1F497D" w:themeColor="text2"/>
                          <w:sz w:val="18"/>
                          <w:szCs w:val="18"/>
                        </w:rPr>
                      </w:pPr>
                      <w:r w:rsidRPr="000057BD">
                        <w:rPr>
                          <w:rFonts w:ascii="Times New Roman" w:hAnsi="Times New Roman" w:cs="Times New Roman"/>
                          <w:color w:val="1F497D" w:themeColor="text2"/>
                          <w:sz w:val="18"/>
                          <w:szCs w:val="18"/>
                        </w:rPr>
                        <w:t xml:space="preserve">Tony Evers, Wisconsin State Superintendent and Board President of the Council of Chief State School Officers, opened his </w:t>
                      </w:r>
                      <w:r>
                        <w:rPr>
                          <w:rFonts w:ascii="Times New Roman" w:hAnsi="Times New Roman" w:cs="Times New Roman"/>
                          <w:color w:val="1F497D" w:themeColor="text2"/>
                          <w:sz w:val="18"/>
                          <w:szCs w:val="18"/>
                        </w:rPr>
                        <w:t xml:space="preserve">2016 </w:t>
                      </w:r>
                      <w:r w:rsidRPr="000057BD">
                        <w:rPr>
                          <w:rFonts w:ascii="Times New Roman" w:hAnsi="Times New Roman" w:cs="Times New Roman"/>
                          <w:color w:val="1F497D" w:themeColor="text2"/>
                          <w:sz w:val="18"/>
                          <w:szCs w:val="18"/>
                        </w:rPr>
                        <w:t xml:space="preserve">State of the State address with the following story that captures the essence and impact of ILPs: </w:t>
                      </w:r>
                    </w:p>
                    <w:p w:rsidR="00CE2654" w:rsidRDefault="00CE2654" w:rsidP="000057BD">
                      <w:pPr>
                        <w:pStyle w:val="NoSpacing"/>
                        <w:jc w:val="right"/>
                        <w:rPr>
                          <w:rFonts w:ascii="Times New Roman" w:hAnsi="Times New Roman" w:cs="Times New Roman"/>
                          <w:i/>
                          <w:color w:val="1F497D" w:themeColor="text2"/>
                          <w:sz w:val="18"/>
                          <w:szCs w:val="18"/>
                        </w:rPr>
                      </w:pPr>
                    </w:p>
                    <w:p w:rsidR="00CE2654" w:rsidRPr="000057BD" w:rsidRDefault="00CE2654" w:rsidP="000057BD">
                      <w:pPr>
                        <w:pStyle w:val="NoSpacing"/>
                        <w:jc w:val="right"/>
                        <w:rPr>
                          <w:rFonts w:ascii="Times New Roman" w:hAnsi="Times New Roman" w:cs="Times New Roman"/>
                          <w:i/>
                          <w:color w:val="1F497D" w:themeColor="text2"/>
                          <w:sz w:val="18"/>
                          <w:szCs w:val="18"/>
                        </w:rPr>
                      </w:pPr>
                      <w:r w:rsidRPr="000057BD">
                        <w:rPr>
                          <w:rFonts w:ascii="Times New Roman" w:hAnsi="Times New Roman" w:cs="Times New Roman"/>
                          <w:i/>
                          <w:color w:val="1F497D" w:themeColor="text2"/>
                          <w:sz w:val="18"/>
                          <w:szCs w:val="18"/>
                        </w:rPr>
                        <w:t xml:space="preserve">In Wisconsin, we are growing our approach to individual learning plans statewide. We’re calling them Academic and Career Plans. What always strikes me about the power of a student portfolio is the way these kids can’t help but completely take over the conversation about their own learning when looking at their portfolio. Lessly was no different, and it’s no secret why she was so proud. As we finished looking through her portfolio, she told me that she had secured over 95 thousand dollars in scholarships to attend a four-year college in Wisconsin due in large part to that portfolio. I wasn’t surprised because her art was fantastic, but there was a nagging question in my head, and I couldn’t help but ask it. “So what are you planning to do with that art degree after you graduate from college?” She looked at me with a straight face and said, “I’m not going to school for art! I’m going to be a biologist!” She went on to explain that the skills that made her a great artist would also make her a great biologist; the patience it took to get something right, the meticulous attention to detail, the creativity and tenacity and sensitivity she applied to these paintings and drawings were skills she could use in her journey toward this career, or frankly, any career. </w:t>
                      </w:r>
                    </w:p>
                    <w:p w:rsidR="00CE2654" w:rsidRPr="000057BD" w:rsidRDefault="00CE2654" w:rsidP="000057BD">
                      <w:pPr>
                        <w:pStyle w:val="NoSpacing"/>
                        <w:jc w:val="right"/>
                        <w:rPr>
                          <w:rFonts w:ascii="Times New Roman" w:hAnsi="Times New Roman" w:cs="Times New Roman"/>
                          <w:i/>
                          <w:color w:val="1F497D" w:themeColor="text2"/>
                          <w:sz w:val="18"/>
                          <w:szCs w:val="18"/>
                        </w:rPr>
                      </w:pPr>
                      <w:r w:rsidRPr="000057BD">
                        <w:rPr>
                          <w:rFonts w:ascii="Times New Roman" w:hAnsi="Times New Roman" w:cs="Times New Roman"/>
                          <w:i/>
                          <w:color w:val="1F497D" w:themeColor="text2"/>
                          <w:sz w:val="18"/>
                          <w:szCs w:val="18"/>
                        </w:rPr>
                        <w:t xml:space="preserve">As a state superintendent, what could be better than leaving a school visit knowing that? And it’s because of stories like these that I believe what we do at the state level can have a positive impact on a child’s life.   </w:t>
                      </w:r>
                    </w:p>
                  </w:txbxContent>
                </v:textbox>
                <w10:wrap type="square" anchorx="margin" anchory="margin"/>
              </v:shape>
            </w:pict>
          </mc:Fallback>
        </mc:AlternateContent>
      </w:r>
      <w:r w:rsidR="001D6CBF" w:rsidRPr="0062290C">
        <w:rPr>
          <w:rFonts w:ascii="Baskerville Old Face" w:hAnsi="Baskerville Old Face" w:cs="Tahoma"/>
          <w:sz w:val="22"/>
          <w:szCs w:val="22"/>
        </w:rPr>
        <w:t>Ultimately, th</w:t>
      </w:r>
      <w:r w:rsidR="001D6CBF">
        <w:rPr>
          <w:rFonts w:ascii="Baskerville Old Face" w:hAnsi="Baskerville Old Face" w:cs="Tahoma"/>
          <w:sz w:val="22"/>
          <w:szCs w:val="22"/>
        </w:rPr>
        <w:t>e CC</w:t>
      </w:r>
      <w:r w:rsidR="00BF2228">
        <w:rPr>
          <w:rFonts w:ascii="Baskerville Old Face" w:hAnsi="Baskerville Old Face" w:cs="Tahoma"/>
          <w:sz w:val="22"/>
          <w:szCs w:val="22"/>
        </w:rPr>
        <w:t>S</w:t>
      </w:r>
      <w:r w:rsidR="001D6CBF">
        <w:rPr>
          <w:rFonts w:ascii="Baskerville Old Face" w:hAnsi="Baskerville Old Face" w:cs="Tahoma"/>
          <w:sz w:val="22"/>
          <w:szCs w:val="22"/>
        </w:rPr>
        <w:t>SO</w:t>
      </w:r>
      <w:r w:rsidR="001D6CBF" w:rsidRPr="0062290C">
        <w:rPr>
          <w:rFonts w:ascii="Baskerville Old Face" w:hAnsi="Baskerville Old Face" w:cs="Tahoma"/>
          <w:sz w:val="22"/>
          <w:szCs w:val="22"/>
        </w:rPr>
        <w:t xml:space="preserve"> </w:t>
      </w:r>
      <w:r w:rsidR="00BF2228">
        <w:rPr>
          <w:rFonts w:ascii="Baskerville Old Face" w:hAnsi="Baskerville Old Face" w:cs="Tahoma"/>
          <w:sz w:val="22"/>
          <w:szCs w:val="22"/>
        </w:rPr>
        <w:t>t</w:t>
      </w:r>
      <w:r w:rsidR="001D6CBF" w:rsidRPr="0062290C">
        <w:rPr>
          <w:rFonts w:ascii="Baskerville Old Face" w:hAnsi="Baskerville Old Face" w:cs="Tahoma"/>
          <w:sz w:val="22"/>
          <w:szCs w:val="22"/>
        </w:rPr>
        <w:t>ask</w:t>
      </w:r>
      <w:r w:rsidR="001D6CBF">
        <w:rPr>
          <w:rFonts w:ascii="Baskerville Old Face" w:hAnsi="Baskerville Old Face" w:cs="Tahoma"/>
          <w:sz w:val="22"/>
          <w:szCs w:val="22"/>
        </w:rPr>
        <w:t xml:space="preserve"> </w:t>
      </w:r>
      <w:r w:rsidR="00BF2228">
        <w:rPr>
          <w:rFonts w:ascii="Baskerville Old Face" w:hAnsi="Baskerville Old Face" w:cs="Tahoma"/>
          <w:sz w:val="22"/>
          <w:szCs w:val="22"/>
        </w:rPr>
        <w:t>f</w:t>
      </w:r>
      <w:r w:rsidR="001D6CBF" w:rsidRPr="0062290C">
        <w:rPr>
          <w:rFonts w:ascii="Baskerville Old Face" w:hAnsi="Baskerville Old Face" w:cs="Tahoma"/>
          <w:sz w:val="22"/>
          <w:szCs w:val="22"/>
        </w:rPr>
        <w:t xml:space="preserve">orce made policy and related implementation recommendations to states that will elevate and advance the career readiness of high school graduates. </w:t>
      </w:r>
      <w:r w:rsidR="001D6CBF">
        <w:rPr>
          <w:rFonts w:ascii="Baskerville Old Face" w:hAnsi="Baskerville Old Face" w:cs="Tahoma"/>
          <w:sz w:val="22"/>
          <w:szCs w:val="22"/>
        </w:rPr>
        <w:t>The three high-</w:t>
      </w:r>
      <w:r w:rsidR="001D6CBF" w:rsidRPr="0062290C">
        <w:rPr>
          <w:rFonts w:ascii="Baskerville Old Face" w:hAnsi="Baskerville Old Face" w:cs="Tahoma"/>
          <w:sz w:val="22"/>
          <w:szCs w:val="22"/>
        </w:rPr>
        <w:t xml:space="preserve">level recommendations in the report include: </w:t>
      </w:r>
    </w:p>
    <w:p w:rsidR="001D6CBF" w:rsidRPr="0062290C" w:rsidRDefault="001D6CBF" w:rsidP="001D6CBF">
      <w:pPr>
        <w:pStyle w:val="PlainText"/>
        <w:rPr>
          <w:rFonts w:ascii="Baskerville Old Face" w:hAnsi="Baskerville Old Face" w:cs="Tahoma"/>
          <w:sz w:val="22"/>
          <w:szCs w:val="22"/>
        </w:rPr>
      </w:pPr>
      <w:r w:rsidRPr="0062290C">
        <w:rPr>
          <w:rFonts w:ascii="Baskerville Old Face" w:hAnsi="Baskerville Old Face" w:cs="Tahoma"/>
          <w:sz w:val="22"/>
          <w:szCs w:val="22"/>
        </w:rPr>
        <w:t xml:space="preserve"> </w:t>
      </w:r>
    </w:p>
    <w:p w:rsidR="001D6CBF" w:rsidRPr="0062290C" w:rsidRDefault="001D6CBF" w:rsidP="001D6CBF">
      <w:pPr>
        <w:pStyle w:val="PlainText"/>
        <w:numPr>
          <w:ilvl w:val="0"/>
          <w:numId w:val="29"/>
        </w:numPr>
        <w:rPr>
          <w:rFonts w:ascii="Baskerville Old Face" w:hAnsi="Baskerville Old Face" w:cs="Tahoma"/>
          <w:sz w:val="22"/>
          <w:szCs w:val="22"/>
        </w:rPr>
      </w:pPr>
      <w:r w:rsidRPr="0062290C">
        <w:rPr>
          <w:rFonts w:ascii="Baskerville Old Face" w:hAnsi="Baskerville Old Face" w:cs="Tahoma"/>
          <w:sz w:val="22"/>
          <w:szCs w:val="22"/>
        </w:rPr>
        <w:t>Enlist the employer community as a lead partner in defining the pathways and skills mos</w:t>
      </w:r>
      <w:r w:rsidR="00BF2228">
        <w:rPr>
          <w:rFonts w:ascii="Baskerville Old Face" w:hAnsi="Baskerville Old Face" w:cs="Tahoma"/>
          <w:sz w:val="22"/>
          <w:szCs w:val="22"/>
        </w:rPr>
        <w:t>t essential in today’s economy</w:t>
      </w:r>
    </w:p>
    <w:p w:rsidR="001D6CBF" w:rsidRPr="0062290C" w:rsidRDefault="001D6CBF" w:rsidP="001D6CBF">
      <w:pPr>
        <w:pStyle w:val="ListParagraph"/>
        <w:numPr>
          <w:ilvl w:val="0"/>
          <w:numId w:val="29"/>
        </w:numPr>
        <w:spacing w:after="0" w:line="240" w:lineRule="auto"/>
        <w:contextualSpacing w:val="0"/>
        <w:rPr>
          <w:rFonts w:ascii="Baskerville Old Face" w:hAnsi="Baskerville Old Face" w:cs="Tahoma"/>
        </w:rPr>
      </w:pPr>
      <w:r w:rsidRPr="0062290C">
        <w:rPr>
          <w:rFonts w:ascii="Baskerville Old Face" w:hAnsi="Baskerville Old Face" w:cs="Tahoma"/>
        </w:rPr>
        <w:t xml:space="preserve">Set a higher bar for the quality of career preparation programs, enabling all students to earn a meaningful </w:t>
      </w:r>
      <w:r w:rsidR="003B04C8">
        <w:rPr>
          <w:rFonts w:ascii="Baskerville Old Face" w:hAnsi="Baskerville Old Face" w:cs="Tahoma"/>
        </w:rPr>
        <w:t>post-secondary</w:t>
      </w:r>
      <w:r w:rsidR="00BF2228">
        <w:rPr>
          <w:rFonts w:ascii="Baskerville Old Face" w:hAnsi="Baskerville Old Face" w:cs="Tahoma"/>
        </w:rPr>
        <w:t xml:space="preserve"> degree or credential</w:t>
      </w:r>
    </w:p>
    <w:p w:rsidR="001D6CBF" w:rsidRPr="0062290C" w:rsidRDefault="001D6CBF" w:rsidP="001D6CBF">
      <w:pPr>
        <w:pStyle w:val="PlainText"/>
        <w:numPr>
          <w:ilvl w:val="0"/>
          <w:numId w:val="29"/>
        </w:numPr>
        <w:rPr>
          <w:rFonts w:ascii="Baskerville Old Face" w:hAnsi="Baskerville Old Face" w:cs="Tahoma"/>
          <w:sz w:val="22"/>
          <w:szCs w:val="22"/>
        </w:rPr>
      </w:pPr>
      <w:r w:rsidRPr="0062290C">
        <w:rPr>
          <w:rFonts w:ascii="Baskerville Old Face" w:hAnsi="Baskerville Old Face" w:cs="Tahoma"/>
          <w:sz w:val="22"/>
          <w:szCs w:val="22"/>
        </w:rPr>
        <w:t>Make career readiness matter to schools and students by prioritizing it in accountability systems</w:t>
      </w:r>
    </w:p>
    <w:p w:rsidR="001D6CBF" w:rsidRPr="0062290C" w:rsidRDefault="001D6CBF" w:rsidP="001D6CBF">
      <w:pPr>
        <w:pStyle w:val="PlainText"/>
        <w:rPr>
          <w:rFonts w:ascii="Baskerville Old Face" w:hAnsi="Baskerville Old Face" w:cs="Tahoma"/>
          <w:sz w:val="22"/>
          <w:szCs w:val="22"/>
        </w:rPr>
      </w:pPr>
    </w:p>
    <w:p w:rsidR="001D6CBF" w:rsidRPr="0062290C" w:rsidRDefault="001D6CBF" w:rsidP="001D6CBF">
      <w:pPr>
        <w:autoSpaceDE w:val="0"/>
        <w:autoSpaceDN w:val="0"/>
        <w:adjustRightInd w:val="0"/>
        <w:rPr>
          <w:rFonts w:ascii="Baskerville Old Face" w:hAnsi="Baskerville Old Face" w:cs="Tahoma"/>
          <w:color w:val="000000"/>
          <w:sz w:val="22"/>
          <w:szCs w:val="22"/>
        </w:rPr>
      </w:pPr>
      <w:r w:rsidRPr="0062290C">
        <w:rPr>
          <w:rFonts w:ascii="Baskerville Old Face" w:hAnsi="Baskerville Old Face" w:cs="Tahoma"/>
          <w:color w:val="000000"/>
          <w:sz w:val="22"/>
          <w:szCs w:val="22"/>
        </w:rPr>
        <w:t xml:space="preserve">As a result of </w:t>
      </w:r>
      <w:r w:rsidR="00BF2228">
        <w:rPr>
          <w:rFonts w:ascii="Baskerville Old Face" w:hAnsi="Baskerville Old Face" w:cs="Tahoma"/>
          <w:color w:val="000000"/>
          <w:sz w:val="22"/>
          <w:szCs w:val="22"/>
        </w:rPr>
        <w:t xml:space="preserve">the </w:t>
      </w:r>
      <w:r w:rsidRPr="0062290C">
        <w:rPr>
          <w:rFonts w:ascii="Baskerville Old Face" w:hAnsi="Baskerville Old Face" w:cs="Tahoma"/>
          <w:color w:val="000000"/>
          <w:sz w:val="22"/>
          <w:szCs w:val="22"/>
        </w:rPr>
        <w:t xml:space="preserve">CCSSO </w:t>
      </w:r>
      <w:r w:rsidR="00BF2228">
        <w:rPr>
          <w:rFonts w:ascii="Baskerville Old Face" w:hAnsi="Baskerville Old Face" w:cs="Tahoma"/>
          <w:color w:val="000000"/>
          <w:sz w:val="22"/>
          <w:szCs w:val="22"/>
        </w:rPr>
        <w:t>t</w:t>
      </w:r>
      <w:r w:rsidRPr="0062290C">
        <w:rPr>
          <w:rFonts w:ascii="Baskerville Old Face" w:hAnsi="Baskerville Old Face" w:cs="Tahoma"/>
          <w:color w:val="000000"/>
          <w:sz w:val="22"/>
          <w:szCs w:val="22"/>
        </w:rPr>
        <w:t>ask</w:t>
      </w:r>
      <w:r>
        <w:rPr>
          <w:rFonts w:ascii="Baskerville Old Face" w:hAnsi="Baskerville Old Face" w:cs="Tahoma"/>
          <w:color w:val="000000"/>
          <w:sz w:val="22"/>
          <w:szCs w:val="22"/>
        </w:rPr>
        <w:t xml:space="preserve"> </w:t>
      </w:r>
      <w:r w:rsidR="00BF2228">
        <w:rPr>
          <w:rFonts w:ascii="Baskerville Old Face" w:hAnsi="Baskerville Old Face" w:cs="Tahoma"/>
          <w:color w:val="000000"/>
          <w:sz w:val="22"/>
          <w:szCs w:val="22"/>
        </w:rPr>
        <w:t>f</w:t>
      </w:r>
      <w:r w:rsidRPr="0062290C">
        <w:rPr>
          <w:rFonts w:ascii="Baskerville Old Face" w:hAnsi="Baskerville Old Face" w:cs="Tahoma"/>
          <w:color w:val="000000"/>
          <w:sz w:val="22"/>
          <w:szCs w:val="22"/>
        </w:rPr>
        <w:t>orce</w:t>
      </w:r>
      <w:r w:rsidR="00BF2228">
        <w:rPr>
          <w:rFonts w:ascii="Baskerville Old Face" w:hAnsi="Baskerville Old Face" w:cs="Tahoma"/>
          <w:color w:val="000000"/>
          <w:sz w:val="22"/>
          <w:szCs w:val="22"/>
        </w:rPr>
        <w:t>’s</w:t>
      </w:r>
      <w:r w:rsidRPr="0062290C">
        <w:rPr>
          <w:rFonts w:ascii="Baskerville Old Face" w:hAnsi="Baskerville Old Face" w:cs="Tahoma"/>
          <w:color w:val="000000"/>
          <w:sz w:val="22"/>
          <w:szCs w:val="22"/>
        </w:rPr>
        <w:t xml:space="preserve"> work,</w:t>
      </w:r>
      <w:r>
        <w:rPr>
          <w:rFonts w:ascii="Baskerville Old Face" w:hAnsi="Baskerville Old Face" w:cs="Tahoma"/>
          <w:color w:val="000000"/>
          <w:sz w:val="22"/>
          <w:szCs w:val="22"/>
        </w:rPr>
        <w:t xml:space="preserve"> JP Morgan Chase established a </w:t>
      </w:r>
      <w:r w:rsidRPr="00EE7728">
        <w:rPr>
          <w:rFonts w:ascii="Baskerville Old Face" w:hAnsi="Baskerville Old Face" w:cs="Tahoma"/>
          <w:sz w:val="22"/>
          <w:szCs w:val="22"/>
        </w:rPr>
        <w:t>New Skills for Youth</w:t>
      </w:r>
      <w:r w:rsidR="00BF2228">
        <w:rPr>
          <w:rFonts w:ascii="Baskerville Old Face" w:hAnsi="Baskerville Old Face" w:cs="Tahoma"/>
          <w:sz w:val="22"/>
          <w:szCs w:val="22"/>
        </w:rPr>
        <w:t xml:space="preserve"> (NSFY)</w:t>
      </w:r>
      <w:r w:rsidR="00AB5065">
        <w:rPr>
          <w:rStyle w:val="EndnoteReference"/>
          <w:rFonts w:ascii="Baskerville Old Face" w:hAnsi="Baskerville Old Face" w:cs="Tahoma"/>
          <w:color w:val="0000FF" w:themeColor="hyperlink"/>
          <w:sz w:val="22"/>
          <w:szCs w:val="22"/>
          <w:u w:val="single"/>
        </w:rPr>
        <w:endnoteReference w:id="7"/>
      </w:r>
      <w:r w:rsidRPr="0062290C">
        <w:rPr>
          <w:rFonts w:ascii="Baskerville Old Face" w:hAnsi="Baskerville Old Face" w:cs="Tahoma"/>
          <w:color w:val="0000FF"/>
          <w:sz w:val="22"/>
          <w:szCs w:val="22"/>
        </w:rPr>
        <w:t xml:space="preserve"> </w:t>
      </w:r>
      <w:r>
        <w:rPr>
          <w:rFonts w:ascii="Baskerville Old Face" w:hAnsi="Baskerville Old Face" w:cs="Tahoma"/>
          <w:color w:val="000000"/>
          <w:sz w:val="22"/>
          <w:szCs w:val="22"/>
        </w:rPr>
        <w:t>grant opportunity and through this opportunity</w:t>
      </w:r>
      <w:r w:rsidRPr="0062290C">
        <w:rPr>
          <w:rFonts w:ascii="Baskerville Old Face" w:hAnsi="Baskerville Old Face" w:cs="Tahoma"/>
          <w:color w:val="000000"/>
          <w:sz w:val="22"/>
          <w:szCs w:val="22"/>
        </w:rPr>
        <w:t xml:space="preserve"> Massachusetts was awarded a $100,000 planning grant in March 2016 to develop a career readiness action plan for the state</w:t>
      </w:r>
      <w:r>
        <w:rPr>
          <w:rFonts w:ascii="Baskerville Old Face" w:hAnsi="Baskerville Old Face" w:cs="Tahoma"/>
          <w:color w:val="000000"/>
          <w:sz w:val="22"/>
          <w:szCs w:val="22"/>
        </w:rPr>
        <w:t>.</w:t>
      </w:r>
      <w:r w:rsidRPr="0062290C">
        <w:rPr>
          <w:rFonts w:ascii="Baskerville Old Face" w:hAnsi="Baskerville Old Face" w:cs="Tahoma"/>
          <w:color w:val="000000"/>
          <w:sz w:val="22"/>
          <w:szCs w:val="22"/>
        </w:rPr>
        <w:t xml:space="preserve"> The grants are one piece of a $75 million, five-year initiative that JP Morgan Chase developed in partnership with the CCSSO and Advance CTE. The initiative is aimed at increasing economic opportunity for young people by strengthening career-focused education starting in high school and ending with </w:t>
      </w:r>
      <w:r w:rsidR="003B04C8">
        <w:rPr>
          <w:rFonts w:ascii="Baskerville Old Face" w:hAnsi="Baskerville Old Face" w:cs="Tahoma"/>
          <w:color w:val="000000"/>
          <w:sz w:val="22"/>
          <w:szCs w:val="22"/>
        </w:rPr>
        <w:t>post-secondary</w:t>
      </w:r>
      <w:r w:rsidRPr="0062290C">
        <w:rPr>
          <w:rFonts w:ascii="Baskerville Old Face" w:hAnsi="Baskerville Old Face" w:cs="Tahoma"/>
          <w:color w:val="000000"/>
          <w:sz w:val="22"/>
          <w:szCs w:val="22"/>
        </w:rPr>
        <w:t xml:space="preserve"> degrees or industry recognized credentials.</w:t>
      </w:r>
      <w:r>
        <w:rPr>
          <w:rFonts w:ascii="Baskerville Old Face" w:hAnsi="Baskerville Old Face" w:cs="Tahoma"/>
          <w:color w:val="000000"/>
          <w:sz w:val="22"/>
          <w:szCs w:val="22"/>
        </w:rPr>
        <w:t xml:space="preserve"> </w:t>
      </w:r>
      <w:r w:rsidRPr="0062290C">
        <w:rPr>
          <w:rFonts w:ascii="Baskerville Old Face" w:hAnsi="Baskerville Old Face" w:cs="Tahoma"/>
          <w:color w:val="000000"/>
          <w:sz w:val="22"/>
          <w:szCs w:val="22"/>
        </w:rPr>
        <w:t xml:space="preserve">The initiative is aimed at increasing economic opportunity for young people by strengthening career-focused education starting in high school and ending with </w:t>
      </w:r>
      <w:r w:rsidR="003B04C8">
        <w:rPr>
          <w:rFonts w:ascii="Baskerville Old Face" w:hAnsi="Baskerville Old Face" w:cs="Tahoma"/>
          <w:color w:val="000000"/>
          <w:sz w:val="22"/>
          <w:szCs w:val="22"/>
        </w:rPr>
        <w:t>post-secondary</w:t>
      </w:r>
      <w:r w:rsidRPr="0062290C">
        <w:rPr>
          <w:rFonts w:ascii="Baskerville Old Face" w:hAnsi="Baskerville Old Face" w:cs="Tahoma"/>
          <w:color w:val="000000"/>
          <w:sz w:val="22"/>
          <w:szCs w:val="22"/>
        </w:rPr>
        <w:t xml:space="preserve"> degrees or industry recognized credentials.</w:t>
      </w:r>
    </w:p>
    <w:p w:rsidR="001D6CBF" w:rsidRPr="0062290C" w:rsidRDefault="001D6CBF" w:rsidP="001D6CBF">
      <w:pPr>
        <w:autoSpaceDE w:val="0"/>
        <w:autoSpaceDN w:val="0"/>
        <w:adjustRightInd w:val="0"/>
        <w:rPr>
          <w:rFonts w:ascii="Baskerville Old Face" w:hAnsi="Baskerville Old Face" w:cs="Tahoma"/>
          <w:color w:val="000000"/>
          <w:sz w:val="22"/>
          <w:szCs w:val="22"/>
        </w:rPr>
      </w:pPr>
    </w:p>
    <w:p w:rsidR="001D6CBF" w:rsidRPr="0062290C" w:rsidRDefault="001D6CBF" w:rsidP="001D6CBF">
      <w:pPr>
        <w:rPr>
          <w:rFonts w:ascii="Baskerville Old Face" w:hAnsi="Baskerville Old Face" w:cs="Tahoma"/>
          <w:sz w:val="22"/>
          <w:szCs w:val="22"/>
        </w:rPr>
      </w:pPr>
      <w:r w:rsidRPr="0062290C">
        <w:rPr>
          <w:rFonts w:ascii="Baskerville Old Face" w:hAnsi="Baskerville Old Face" w:cs="Tahoma"/>
          <w:color w:val="000000"/>
          <w:sz w:val="22"/>
          <w:szCs w:val="22"/>
        </w:rPr>
        <w:t xml:space="preserve">A major goal of the NSFY initiative is to </w:t>
      </w:r>
      <w:r>
        <w:rPr>
          <w:rFonts w:ascii="Baskerville Old Face" w:hAnsi="Baskerville Old Face" w:cs="Tahoma"/>
          <w:color w:val="000000"/>
          <w:sz w:val="22"/>
          <w:szCs w:val="22"/>
        </w:rPr>
        <w:t xml:space="preserve">improve career readiness efforts by </w:t>
      </w:r>
      <w:r w:rsidRPr="0062290C">
        <w:rPr>
          <w:rFonts w:ascii="Baskerville Old Face" w:hAnsi="Baskerville Old Face" w:cs="Tahoma"/>
          <w:color w:val="000000"/>
          <w:sz w:val="22"/>
          <w:szCs w:val="22"/>
        </w:rPr>
        <w:t>dramatically increas</w:t>
      </w:r>
      <w:r>
        <w:rPr>
          <w:rFonts w:ascii="Baskerville Old Face" w:hAnsi="Baskerville Old Face" w:cs="Tahoma"/>
          <w:color w:val="000000"/>
          <w:sz w:val="22"/>
          <w:szCs w:val="22"/>
        </w:rPr>
        <w:t>ing</w:t>
      </w:r>
      <w:r w:rsidRPr="0062290C">
        <w:rPr>
          <w:rFonts w:ascii="Baskerville Old Face" w:hAnsi="Baskerville Old Face" w:cs="Tahoma"/>
          <w:color w:val="000000"/>
          <w:sz w:val="22"/>
          <w:szCs w:val="22"/>
        </w:rPr>
        <w:t xml:space="preserve"> the number of students in the U.S. </w:t>
      </w:r>
      <w:r>
        <w:rPr>
          <w:rFonts w:ascii="Baskerville Old Face" w:hAnsi="Baskerville Old Face" w:cs="Tahoma"/>
          <w:color w:val="000000"/>
          <w:sz w:val="22"/>
          <w:szCs w:val="22"/>
        </w:rPr>
        <w:t xml:space="preserve">who </w:t>
      </w:r>
      <w:r w:rsidRPr="0062290C">
        <w:rPr>
          <w:rFonts w:ascii="Baskerville Old Face" w:hAnsi="Baskerville Old Face" w:cs="Tahoma"/>
          <w:color w:val="000000"/>
          <w:sz w:val="22"/>
          <w:szCs w:val="22"/>
        </w:rPr>
        <w:t>participat</w:t>
      </w:r>
      <w:r>
        <w:rPr>
          <w:rFonts w:ascii="Baskerville Old Face" w:hAnsi="Baskerville Old Face" w:cs="Tahoma"/>
          <w:color w:val="000000"/>
          <w:sz w:val="22"/>
          <w:szCs w:val="22"/>
        </w:rPr>
        <w:t xml:space="preserve">e </w:t>
      </w:r>
      <w:r w:rsidRPr="0062290C">
        <w:rPr>
          <w:rFonts w:ascii="Baskerville Old Face" w:hAnsi="Baskerville Old Face" w:cs="Tahoma"/>
          <w:color w:val="000000"/>
          <w:sz w:val="22"/>
          <w:szCs w:val="22"/>
        </w:rPr>
        <w:t xml:space="preserve">in career pathways that culminate in </w:t>
      </w:r>
      <w:r w:rsidR="003B04C8">
        <w:rPr>
          <w:rFonts w:ascii="Baskerville Old Face" w:hAnsi="Baskerville Old Face" w:cs="Tahoma"/>
          <w:color w:val="000000"/>
          <w:sz w:val="22"/>
          <w:szCs w:val="22"/>
        </w:rPr>
        <w:t>post-secondary</w:t>
      </w:r>
      <w:r w:rsidRPr="0062290C">
        <w:rPr>
          <w:rFonts w:ascii="Baskerville Old Face" w:hAnsi="Baskerville Old Face" w:cs="Tahoma"/>
          <w:color w:val="000000"/>
          <w:sz w:val="22"/>
          <w:szCs w:val="22"/>
        </w:rPr>
        <w:t xml:space="preserve"> degrees </w:t>
      </w:r>
      <w:r>
        <w:rPr>
          <w:rFonts w:ascii="Baskerville Old Face" w:hAnsi="Baskerville Old Face" w:cs="Tahoma"/>
          <w:color w:val="000000"/>
          <w:sz w:val="22"/>
          <w:szCs w:val="22"/>
        </w:rPr>
        <w:t>or industry-</w:t>
      </w:r>
      <w:r w:rsidRPr="0062290C">
        <w:rPr>
          <w:rFonts w:ascii="Baskerville Old Face" w:hAnsi="Baskerville Old Face" w:cs="Tahoma"/>
          <w:color w:val="000000"/>
          <w:sz w:val="22"/>
          <w:szCs w:val="22"/>
        </w:rPr>
        <w:t>recognized credentials aligned with labor market need. NSFY defines a</w:t>
      </w:r>
      <w:r w:rsidRPr="0062290C">
        <w:rPr>
          <w:rFonts w:ascii="Baskerville Old Face" w:hAnsi="Baskerville Old Face" w:cs="Tahoma"/>
          <w:sz w:val="22"/>
          <w:szCs w:val="22"/>
        </w:rPr>
        <w:t xml:space="preserve"> </w:t>
      </w:r>
      <w:r>
        <w:rPr>
          <w:rFonts w:ascii="Baskerville Old Face" w:hAnsi="Baskerville Old Face" w:cs="Tahoma"/>
          <w:sz w:val="22"/>
          <w:szCs w:val="22"/>
        </w:rPr>
        <w:t>high-</w:t>
      </w:r>
      <w:r w:rsidRPr="0062290C">
        <w:rPr>
          <w:rFonts w:ascii="Baskerville Old Face" w:hAnsi="Baskerville Old Face" w:cs="Tahoma"/>
          <w:sz w:val="22"/>
          <w:szCs w:val="22"/>
        </w:rPr>
        <w:t>quality career pathway as a structured learning experience that has all of the following elements:</w:t>
      </w:r>
    </w:p>
    <w:p w:rsidR="001D6CBF" w:rsidRPr="0062290C" w:rsidRDefault="001D6CBF" w:rsidP="001D6CBF">
      <w:pPr>
        <w:rPr>
          <w:rFonts w:ascii="Baskerville Old Face" w:hAnsi="Baskerville Old Face" w:cs="Tahoma"/>
          <w:sz w:val="22"/>
          <w:szCs w:val="22"/>
        </w:rPr>
      </w:pPr>
    </w:p>
    <w:p w:rsidR="001D6CBF" w:rsidRPr="0062290C" w:rsidRDefault="001D6CBF" w:rsidP="001D6CBF">
      <w:pPr>
        <w:pStyle w:val="ListParagraph"/>
        <w:numPr>
          <w:ilvl w:val="0"/>
          <w:numId w:val="30"/>
        </w:numPr>
        <w:spacing w:after="0"/>
        <w:contextualSpacing w:val="0"/>
        <w:rPr>
          <w:rFonts w:ascii="Baskerville Old Face" w:hAnsi="Baskerville Old Face" w:cs="Tahoma"/>
        </w:rPr>
      </w:pPr>
      <w:r w:rsidRPr="0062290C">
        <w:rPr>
          <w:rFonts w:ascii="Baskerville Old Face" w:hAnsi="Baskerville Old Face" w:cs="Tahoma"/>
        </w:rPr>
        <w:lastRenderedPageBreak/>
        <w:t>Blends rigorous core academics and career-technical instruction</w:t>
      </w:r>
    </w:p>
    <w:p w:rsidR="001D6CBF" w:rsidRPr="0062290C" w:rsidRDefault="001D6CBF" w:rsidP="001D6CBF">
      <w:pPr>
        <w:pStyle w:val="ListParagraph"/>
        <w:numPr>
          <w:ilvl w:val="0"/>
          <w:numId w:val="30"/>
        </w:numPr>
        <w:spacing w:after="0"/>
        <w:contextualSpacing w:val="0"/>
        <w:rPr>
          <w:rFonts w:ascii="Baskerville Old Face" w:hAnsi="Baskerville Old Face" w:cs="Tahoma"/>
        </w:rPr>
      </w:pPr>
      <w:r w:rsidRPr="0062290C">
        <w:rPr>
          <w:rFonts w:ascii="Baskerville Old Face" w:hAnsi="Baskerville Old Face" w:cs="Tahoma"/>
        </w:rPr>
        <w:t>Offers focused career guidance and advisement systems</w:t>
      </w:r>
    </w:p>
    <w:p w:rsidR="001D6CBF" w:rsidRPr="0062290C" w:rsidRDefault="001D6CBF" w:rsidP="001D6CBF">
      <w:pPr>
        <w:pStyle w:val="ListParagraph"/>
        <w:numPr>
          <w:ilvl w:val="0"/>
          <w:numId w:val="30"/>
        </w:numPr>
        <w:spacing w:after="0"/>
        <w:contextualSpacing w:val="0"/>
        <w:rPr>
          <w:rFonts w:ascii="Baskerville Old Face" w:hAnsi="Baskerville Old Face" w:cs="Tahoma"/>
        </w:rPr>
      </w:pPr>
      <w:r w:rsidRPr="0062290C">
        <w:rPr>
          <w:rFonts w:ascii="Baskerville Old Face" w:hAnsi="Baskerville Old Face" w:cs="Tahoma"/>
        </w:rPr>
        <w:t>Includes high-quality work-based learning experiences</w:t>
      </w:r>
    </w:p>
    <w:p w:rsidR="001D6CBF" w:rsidRPr="0062290C" w:rsidRDefault="001D6CBF" w:rsidP="001D6CBF">
      <w:pPr>
        <w:pStyle w:val="ListParagraph"/>
        <w:numPr>
          <w:ilvl w:val="0"/>
          <w:numId w:val="30"/>
        </w:numPr>
        <w:spacing w:after="0"/>
        <w:contextualSpacing w:val="0"/>
        <w:rPr>
          <w:rFonts w:ascii="Baskerville Old Face" w:hAnsi="Baskerville Old Face" w:cs="Tahoma"/>
        </w:rPr>
      </w:pPr>
      <w:r w:rsidRPr="0062290C">
        <w:rPr>
          <w:rFonts w:ascii="Baskerville Old Face" w:hAnsi="Baskerville Old Face" w:cs="Tahoma"/>
        </w:rPr>
        <w:t xml:space="preserve">Spans secondary and </w:t>
      </w:r>
      <w:r w:rsidR="003B04C8">
        <w:rPr>
          <w:rFonts w:ascii="Baskerville Old Face" w:hAnsi="Baskerville Old Face" w:cs="Tahoma"/>
        </w:rPr>
        <w:t>post-secondary</w:t>
      </w:r>
      <w:r w:rsidRPr="0062290C">
        <w:rPr>
          <w:rFonts w:ascii="Baskerville Old Face" w:hAnsi="Baskerville Old Face" w:cs="Tahoma"/>
        </w:rPr>
        <w:t xml:space="preserve"> levels</w:t>
      </w:r>
    </w:p>
    <w:p w:rsidR="001D6CBF" w:rsidRDefault="001D6CBF" w:rsidP="001D6CBF">
      <w:pPr>
        <w:pStyle w:val="ListParagraph"/>
        <w:numPr>
          <w:ilvl w:val="0"/>
          <w:numId w:val="30"/>
        </w:numPr>
        <w:spacing w:after="0"/>
        <w:contextualSpacing w:val="0"/>
        <w:rPr>
          <w:rFonts w:ascii="Baskerville Old Face" w:hAnsi="Baskerville Old Face" w:cs="Tahoma"/>
        </w:rPr>
      </w:pPr>
      <w:r w:rsidRPr="0062290C">
        <w:rPr>
          <w:rFonts w:ascii="Baskerville Old Face" w:hAnsi="Baskerville Old Face" w:cs="Tahoma"/>
        </w:rPr>
        <w:t xml:space="preserve">Culminates in </w:t>
      </w:r>
      <w:r w:rsidR="003B04C8">
        <w:rPr>
          <w:rFonts w:ascii="Baskerville Old Face" w:hAnsi="Baskerville Old Face" w:cs="Tahoma"/>
        </w:rPr>
        <w:t>post-secondary</w:t>
      </w:r>
      <w:r w:rsidRPr="0062290C">
        <w:rPr>
          <w:rFonts w:ascii="Baskerville Old Face" w:hAnsi="Baskerville Old Face" w:cs="Tahoma"/>
        </w:rPr>
        <w:t xml:space="preserve"> or industry credentials with labor market value</w:t>
      </w:r>
    </w:p>
    <w:p w:rsidR="00793E06" w:rsidRDefault="00793E06" w:rsidP="004A0A8D">
      <w:pPr>
        <w:rPr>
          <w:rFonts w:ascii="Baskerville Old Face" w:hAnsi="Baskerville Old Face" w:cs="Tahoma"/>
          <w:sz w:val="22"/>
        </w:rPr>
      </w:pPr>
    </w:p>
    <w:p w:rsidR="009A3FA7" w:rsidRPr="001A3B2F" w:rsidRDefault="001B5095" w:rsidP="00AB5065">
      <w:pPr>
        <w:spacing w:after="200"/>
        <w:outlineLvl w:val="0"/>
        <w:rPr>
          <w:rFonts w:ascii="Baskerville Old Face" w:hAnsi="Baskerville Old Face" w:cs="Tahoma"/>
          <w:b/>
          <w:smallCaps/>
          <w:sz w:val="32"/>
          <w:szCs w:val="32"/>
        </w:rPr>
      </w:pPr>
      <w:r w:rsidRPr="001A3B2F">
        <w:rPr>
          <w:rFonts w:ascii="Baskerville Old Face" w:hAnsi="Baskerville Old Face" w:cs="Tahoma"/>
          <w:b/>
          <w:smallCaps/>
          <w:sz w:val="32"/>
          <w:szCs w:val="32"/>
        </w:rPr>
        <w:t xml:space="preserve">THE VALUE OF </w:t>
      </w:r>
      <w:r w:rsidR="00240666" w:rsidRPr="001A3B2F">
        <w:rPr>
          <w:rFonts w:ascii="Baskerville Old Face" w:hAnsi="Baskerville Old Face" w:cs="Tahoma"/>
          <w:b/>
          <w:smallCaps/>
          <w:sz w:val="32"/>
          <w:szCs w:val="32"/>
        </w:rPr>
        <w:t>INDIVIDUAL</w:t>
      </w:r>
      <w:r w:rsidR="002C5B18" w:rsidRPr="001A3B2F">
        <w:rPr>
          <w:rFonts w:ascii="Baskerville Old Face" w:hAnsi="Baskerville Old Face" w:cs="Tahoma"/>
          <w:b/>
          <w:smallCaps/>
          <w:sz w:val="32"/>
          <w:szCs w:val="32"/>
        </w:rPr>
        <w:t xml:space="preserve"> LEARNING PLAN</w:t>
      </w:r>
      <w:r w:rsidRPr="001A3B2F">
        <w:rPr>
          <w:rFonts w:ascii="Baskerville Old Face" w:hAnsi="Baskerville Old Face" w:cs="Tahoma"/>
          <w:b/>
          <w:smallCaps/>
          <w:sz w:val="32"/>
          <w:szCs w:val="32"/>
        </w:rPr>
        <w:t>S</w:t>
      </w:r>
    </w:p>
    <w:p w:rsidR="00A216B2" w:rsidRPr="0062290C" w:rsidRDefault="00A216B2" w:rsidP="00A216B2">
      <w:pPr>
        <w:spacing w:after="200"/>
        <w:rPr>
          <w:rFonts w:ascii="Baskerville Old Face" w:hAnsi="Baskerville Old Face" w:cs="Tahoma"/>
          <w:sz w:val="22"/>
          <w:szCs w:val="22"/>
        </w:rPr>
      </w:pPr>
      <w:r w:rsidRPr="00D9263C">
        <w:rPr>
          <w:rFonts w:ascii="Baskerville Old Face" w:hAnsi="Baskerville Old Face" w:cs="Tahoma"/>
          <w:smallCaps/>
          <w:noProof/>
          <w:sz w:val="28"/>
          <w:szCs w:val="22"/>
        </w:rPr>
        <w:drawing>
          <wp:anchor distT="0" distB="0" distL="114300" distR="114300" simplePos="0" relativeHeight="251681792" behindDoc="1" locked="0" layoutInCell="1" allowOverlap="1">
            <wp:simplePos x="0" y="0"/>
            <wp:positionH relativeFrom="column">
              <wp:posOffset>3295650</wp:posOffset>
            </wp:positionH>
            <wp:positionV relativeFrom="paragraph">
              <wp:posOffset>-3175</wp:posOffset>
            </wp:positionV>
            <wp:extent cx="2933700" cy="2743200"/>
            <wp:effectExtent l="0" t="0" r="0" b="0"/>
            <wp:wrapSquare wrapText="bothSides"/>
            <wp:docPr id="5" name="Picture 2" descr="The outer circle of this pie chart announces that all young people must be prepared for active and responsible citizenship. Inside this circle three pieces of the pie represent three domains- academic, personal/social development and workplace readiness. At the intersection of the pie pieces is stated that  students must achieve the knowledge, skills and experiences in all three domains to achieve  college and career readines and civic prepa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R Definition - ESE.png"/>
                    <pic:cNvPicPr/>
                  </pic:nvPicPr>
                  <pic:blipFill>
                    <a:blip r:embed="rId15" cstate="print"/>
                    <a:srcRect l="12159" r="15111"/>
                    <a:stretch>
                      <a:fillRect/>
                    </a:stretch>
                  </pic:blipFill>
                  <pic:spPr>
                    <a:xfrm>
                      <a:off x="0" y="0"/>
                      <a:ext cx="2933700" cy="2743200"/>
                    </a:xfrm>
                    <a:prstGeom prst="rect">
                      <a:avLst/>
                    </a:prstGeom>
                  </pic:spPr>
                </pic:pic>
              </a:graphicData>
            </a:graphic>
          </wp:anchor>
        </w:drawing>
      </w:r>
      <w:r w:rsidR="000057BD">
        <w:rPr>
          <w:rFonts w:ascii="Baskerville Old Face" w:hAnsi="Baskerville Old Face" w:cs="Tahoma"/>
          <w:sz w:val="22"/>
          <w:szCs w:val="22"/>
        </w:rPr>
        <w:t xml:space="preserve">Though </w:t>
      </w:r>
      <w:r w:rsidR="00C572A0">
        <w:rPr>
          <w:rFonts w:ascii="Baskerville Old Face" w:hAnsi="Baskerville Old Face" w:cs="Tahoma"/>
          <w:sz w:val="22"/>
          <w:szCs w:val="22"/>
        </w:rPr>
        <w:t xml:space="preserve">Massachusetts is recognized as one of 42 </w:t>
      </w:r>
      <w:r w:rsidR="00C572A0" w:rsidRPr="0062290C">
        <w:rPr>
          <w:rFonts w:ascii="Baskerville Old Face" w:hAnsi="Baskerville Old Face" w:cs="Tahoma"/>
          <w:sz w:val="22"/>
          <w:szCs w:val="22"/>
        </w:rPr>
        <w:t>states</w:t>
      </w:r>
      <w:r w:rsidR="00C572A0" w:rsidRPr="0062290C">
        <w:rPr>
          <w:rStyle w:val="EndnoteReference"/>
          <w:rFonts w:ascii="Baskerville Old Face" w:hAnsi="Baskerville Old Face" w:cs="Tahoma"/>
          <w:sz w:val="22"/>
          <w:szCs w:val="22"/>
        </w:rPr>
        <w:endnoteReference w:id="8"/>
      </w:r>
      <w:r w:rsidR="00C572A0">
        <w:rPr>
          <w:rFonts w:ascii="Baskerville Old Face" w:hAnsi="Baskerville Old Face" w:cs="Tahoma"/>
          <w:sz w:val="22"/>
          <w:szCs w:val="22"/>
        </w:rPr>
        <w:t xml:space="preserve"> invested in using </w:t>
      </w:r>
      <w:r w:rsidRPr="0062290C">
        <w:rPr>
          <w:rFonts w:ascii="Baskerville Old Face" w:hAnsi="Baskerville Old Face" w:cs="Tahoma"/>
          <w:sz w:val="22"/>
          <w:szCs w:val="22"/>
        </w:rPr>
        <w:t>Individual Learning Plans</w:t>
      </w:r>
      <w:r w:rsidR="00A80350">
        <w:rPr>
          <w:rFonts w:ascii="Baskerville Old Face" w:hAnsi="Baskerville Old Face" w:cs="Tahoma"/>
          <w:sz w:val="22"/>
          <w:szCs w:val="22"/>
        </w:rPr>
        <w:t xml:space="preserve"> ILPs</w:t>
      </w:r>
      <w:r w:rsidR="000057BD">
        <w:rPr>
          <w:rFonts w:ascii="Baskerville Old Face" w:hAnsi="Baskerville Old Face" w:cs="Tahoma"/>
          <w:sz w:val="22"/>
          <w:szCs w:val="22"/>
        </w:rPr>
        <w:t xml:space="preserve">, ILPs are not </w:t>
      </w:r>
      <w:r w:rsidR="008A611E">
        <w:rPr>
          <w:rFonts w:ascii="Baskerville Old Face" w:hAnsi="Baskerville Old Face" w:cs="Tahoma"/>
          <w:sz w:val="22"/>
          <w:szCs w:val="22"/>
        </w:rPr>
        <w:t>widely used</w:t>
      </w:r>
      <w:r w:rsidR="00193BDB">
        <w:rPr>
          <w:rFonts w:ascii="Baskerville Old Face" w:hAnsi="Baskerville Old Face" w:cs="Tahoma"/>
          <w:sz w:val="22"/>
          <w:szCs w:val="22"/>
        </w:rPr>
        <w:t xml:space="preserve"> </w:t>
      </w:r>
      <w:r w:rsidR="000057BD">
        <w:rPr>
          <w:rFonts w:ascii="Baskerville Old Face" w:hAnsi="Baskerville Old Face" w:cs="Tahoma"/>
          <w:sz w:val="22"/>
          <w:szCs w:val="22"/>
        </w:rPr>
        <w:t>throughout</w:t>
      </w:r>
      <w:r w:rsidR="00193BDB">
        <w:rPr>
          <w:rFonts w:ascii="Baskerville Old Face" w:hAnsi="Baskerville Old Face" w:cs="Tahoma"/>
          <w:sz w:val="22"/>
          <w:szCs w:val="22"/>
        </w:rPr>
        <w:t xml:space="preserve"> the Commonwealth.</w:t>
      </w:r>
      <w:r w:rsidR="008A611E">
        <w:rPr>
          <w:rFonts w:ascii="Baskerville Old Face" w:hAnsi="Baskerville Old Face" w:cs="Tahoma"/>
          <w:sz w:val="22"/>
          <w:szCs w:val="22"/>
        </w:rPr>
        <w:t xml:space="preserve"> </w:t>
      </w:r>
      <w:r w:rsidR="0095137D">
        <w:rPr>
          <w:rFonts w:ascii="Baskerville Old Face" w:hAnsi="Baskerville Old Face" w:cs="Tahoma"/>
          <w:sz w:val="22"/>
          <w:szCs w:val="22"/>
        </w:rPr>
        <w:t xml:space="preserve">Massachusetts defines ILPs </w:t>
      </w:r>
      <w:r w:rsidRPr="0062290C">
        <w:rPr>
          <w:rFonts w:ascii="Baskerville Old Face" w:hAnsi="Baskerville Old Face" w:cs="Tahoma"/>
          <w:sz w:val="22"/>
          <w:szCs w:val="22"/>
        </w:rPr>
        <w:t xml:space="preserve">as a multi-year, dynamic tool that enables students to become self-directed learners that </w:t>
      </w:r>
      <w:r w:rsidR="00CE7DB5">
        <w:rPr>
          <w:rFonts w:ascii="Baskerville Old Face" w:hAnsi="Baskerville Old Face" w:cs="Tahoma"/>
          <w:sz w:val="22"/>
          <w:szCs w:val="22"/>
        </w:rPr>
        <w:t>see</w:t>
      </w:r>
      <w:r w:rsidR="009571AF">
        <w:rPr>
          <w:rFonts w:ascii="Baskerville Old Face" w:hAnsi="Baskerville Old Face" w:cs="Tahoma"/>
          <w:sz w:val="22"/>
          <w:szCs w:val="22"/>
        </w:rPr>
        <w:t>k the academic planning, social-</w:t>
      </w:r>
      <w:r w:rsidR="00CE7DB5">
        <w:rPr>
          <w:rFonts w:ascii="Baskerville Old Face" w:hAnsi="Baskerville Old Face" w:cs="Tahoma"/>
          <w:sz w:val="22"/>
          <w:szCs w:val="22"/>
        </w:rPr>
        <w:t>emotional</w:t>
      </w:r>
      <w:r w:rsidRPr="0062290C">
        <w:rPr>
          <w:rFonts w:ascii="Baskerville Old Face" w:hAnsi="Baskerville Old Face" w:cs="Tahoma"/>
          <w:sz w:val="22"/>
          <w:szCs w:val="22"/>
        </w:rPr>
        <w:t xml:space="preserve"> growth, and workforce development experiences necessary to enter and complete a </w:t>
      </w:r>
      <w:r w:rsidR="003B04C8">
        <w:rPr>
          <w:rFonts w:ascii="Baskerville Old Face" w:hAnsi="Baskerville Old Face" w:cs="Tahoma"/>
          <w:sz w:val="22"/>
          <w:szCs w:val="22"/>
        </w:rPr>
        <w:t>post-secondary</w:t>
      </w:r>
      <w:r w:rsidRPr="0062290C">
        <w:rPr>
          <w:rFonts w:ascii="Baskerville Old Face" w:hAnsi="Baskerville Old Face" w:cs="Tahoma"/>
          <w:sz w:val="22"/>
          <w:szCs w:val="22"/>
        </w:rPr>
        <w:t xml:space="preserve"> credential or degree in order</w:t>
      </w:r>
      <w:r>
        <w:rPr>
          <w:rFonts w:ascii="Baskerville Old Face" w:hAnsi="Baskerville Old Face" w:cs="Tahoma"/>
          <w:sz w:val="22"/>
          <w:szCs w:val="22"/>
        </w:rPr>
        <w:t xml:space="preserve"> to</w:t>
      </w:r>
      <w:r w:rsidRPr="0062290C">
        <w:rPr>
          <w:rFonts w:ascii="Baskerville Old Face" w:hAnsi="Baskerville Old Face" w:cs="Tahoma"/>
          <w:sz w:val="22"/>
          <w:szCs w:val="22"/>
        </w:rPr>
        <w:t xml:space="preserve"> successfully pursue their career and life goals</w:t>
      </w:r>
      <w:r w:rsidRPr="0062290C">
        <w:rPr>
          <w:rStyle w:val="EndnoteReference"/>
          <w:rFonts w:ascii="Baskerville Old Face" w:hAnsi="Baskerville Old Face" w:cs="Tahoma"/>
          <w:sz w:val="22"/>
          <w:szCs w:val="22"/>
        </w:rPr>
        <w:endnoteReference w:id="9"/>
      </w:r>
      <w:r w:rsidRPr="0062290C">
        <w:rPr>
          <w:rFonts w:ascii="Baskerville Old Face" w:hAnsi="Baskerville Old Face" w:cs="Tahoma"/>
          <w:sz w:val="22"/>
          <w:szCs w:val="22"/>
        </w:rPr>
        <w:t>.</w:t>
      </w:r>
    </w:p>
    <w:p w:rsidR="00A216B2" w:rsidRPr="0062290C" w:rsidRDefault="00A216B2" w:rsidP="00A216B2">
      <w:pPr>
        <w:contextualSpacing/>
        <w:rPr>
          <w:rFonts w:ascii="Baskerville Old Face" w:hAnsi="Baskerville Old Face" w:cs="Tahoma"/>
          <w:sz w:val="22"/>
          <w:szCs w:val="22"/>
        </w:rPr>
      </w:pPr>
      <w:r w:rsidRPr="0062290C">
        <w:rPr>
          <w:rFonts w:ascii="Baskerville Old Face" w:hAnsi="Baskerville Old Face" w:cs="Tahoma"/>
          <w:sz w:val="22"/>
          <w:szCs w:val="22"/>
        </w:rPr>
        <w:t xml:space="preserve">The ILP is intended for ALL students beginning in sixth grade and can be thought of as both an instrument and a process to engage students in planning while simultaneously deepening their understanding of the relevance of course selections and learning opportunities (in and out of school) aligned with their career interests, </w:t>
      </w:r>
      <w:r w:rsidR="003B04C8">
        <w:rPr>
          <w:rFonts w:ascii="Baskerville Old Face" w:hAnsi="Baskerville Old Face" w:cs="Tahoma"/>
          <w:sz w:val="22"/>
          <w:szCs w:val="22"/>
        </w:rPr>
        <w:t>post-secondary</w:t>
      </w:r>
      <w:r w:rsidRPr="0062290C">
        <w:rPr>
          <w:rFonts w:ascii="Baskerville Old Face" w:hAnsi="Baskerville Old Face" w:cs="Tahoma"/>
          <w:sz w:val="22"/>
          <w:szCs w:val="22"/>
        </w:rPr>
        <w:t xml:space="preserve"> education/training, and attainment of career and life goals. </w:t>
      </w:r>
    </w:p>
    <w:p w:rsidR="00A216B2" w:rsidRPr="0062290C" w:rsidRDefault="00A216B2" w:rsidP="00A216B2">
      <w:pPr>
        <w:contextualSpacing/>
        <w:rPr>
          <w:rFonts w:ascii="Baskerville Old Face" w:hAnsi="Baskerville Old Face" w:cs="Tahoma"/>
          <w:sz w:val="22"/>
          <w:szCs w:val="22"/>
        </w:rPr>
      </w:pPr>
    </w:p>
    <w:p w:rsidR="00905E2F" w:rsidRPr="00EF3F02" w:rsidRDefault="00905E2F" w:rsidP="00905E2F">
      <w:pPr>
        <w:rPr>
          <w:rFonts w:ascii="Baskerville Old Face" w:hAnsi="Baskerville Old Face" w:cs="Tahoma"/>
          <w:sz w:val="22"/>
          <w:szCs w:val="22"/>
          <w:shd w:val="clear" w:color="auto" w:fill="FFFFFF"/>
        </w:rPr>
      </w:pPr>
      <w:r w:rsidRPr="0062290C">
        <w:rPr>
          <w:rFonts w:ascii="Baskerville Old Face" w:hAnsi="Baskerville Old Face" w:cs="Tahoma"/>
          <w:sz w:val="22"/>
          <w:szCs w:val="22"/>
        </w:rPr>
        <w:t>As an instrument, ILP activities provide a place to organize and record progress related to academic, personal/social, and workplace readiness experiences.</w:t>
      </w:r>
      <w:r>
        <w:rPr>
          <w:rFonts w:ascii="Baskerville Old Face" w:hAnsi="Baskerville Old Face" w:cs="Tahoma"/>
          <w:sz w:val="22"/>
          <w:szCs w:val="22"/>
        </w:rPr>
        <w:t xml:space="preserve"> </w:t>
      </w:r>
      <w:r w:rsidRPr="0062290C">
        <w:rPr>
          <w:rFonts w:ascii="Baskerville Old Face" w:hAnsi="Baskerville Old Face" w:cs="Tahoma"/>
          <w:sz w:val="22"/>
          <w:szCs w:val="22"/>
        </w:rPr>
        <w:t xml:space="preserve">As a process, ILP activities encourage students to identify career goals that are based on individual interests and strengths while identifying the learning experiences necessary to achieve those goals. The ILP process promotes relevant communication among students, school staff, parents, and other influential adults. The ILP process also supports school and district improvement efforts to be responsive to students’ interests and needs. </w:t>
      </w:r>
    </w:p>
    <w:p w:rsidR="00905E2F" w:rsidRPr="0062290C" w:rsidRDefault="00905E2F" w:rsidP="00905E2F">
      <w:pPr>
        <w:pStyle w:val="ListParagraph"/>
        <w:numPr>
          <w:ilvl w:val="0"/>
          <w:numId w:val="22"/>
        </w:numPr>
        <w:spacing w:before="100" w:beforeAutospacing="1" w:after="100" w:afterAutospacing="1" w:line="240" w:lineRule="auto"/>
        <w:contextualSpacing w:val="0"/>
        <w:rPr>
          <w:rFonts w:ascii="Baskerville Old Face" w:hAnsi="Baskerville Old Face" w:cs="Tahoma"/>
        </w:rPr>
      </w:pPr>
      <w:r w:rsidRPr="0062290C">
        <w:rPr>
          <w:rFonts w:ascii="Baskerville Old Face" w:hAnsi="Baskerville Old Face" w:cs="Tahoma"/>
        </w:rPr>
        <w:t xml:space="preserve">The ILP is student-driven: the student’s self-defined goals and unique interests guide the plan for academic, personal/social, and workplace readiness skill attainment. </w:t>
      </w:r>
    </w:p>
    <w:p w:rsidR="00905E2F" w:rsidRPr="0062290C" w:rsidRDefault="00905E2F" w:rsidP="00905E2F">
      <w:pPr>
        <w:pStyle w:val="ListParagraph"/>
        <w:numPr>
          <w:ilvl w:val="0"/>
          <w:numId w:val="22"/>
        </w:numPr>
        <w:spacing w:before="100" w:beforeAutospacing="1" w:after="100" w:afterAutospacing="1" w:line="240" w:lineRule="auto"/>
        <w:contextualSpacing w:val="0"/>
        <w:rPr>
          <w:rFonts w:ascii="Baskerville Old Face" w:hAnsi="Baskerville Old Face" w:cs="Tahoma"/>
        </w:rPr>
      </w:pPr>
      <w:r w:rsidRPr="0062290C">
        <w:rPr>
          <w:rFonts w:ascii="Baskerville Old Face" w:hAnsi="Baskerville Old Face" w:cs="Tahoma"/>
        </w:rPr>
        <w:t>Every student has at least one key adult (i.e. mentor) on the school staff,</w:t>
      </w:r>
      <w:r w:rsidR="00A80350">
        <w:rPr>
          <w:rFonts w:ascii="Baskerville Old Face" w:hAnsi="Baskerville Old Face" w:cs="Tahoma"/>
        </w:rPr>
        <w:t xml:space="preserve"> typically referred to as his or </w:t>
      </w:r>
      <w:r w:rsidRPr="0062290C">
        <w:rPr>
          <w:rFonts w:ascii="Baskerville Old Face" w:hAnsi="Baskerville Old Face" w:cs="Tahoma"/>
        </w:rPr>
        <w:t>her school mentor to encourage, support, and guide ILP progression.</w:t>
      </w:r>
    </w:p>
    <w:p w:rsidR="00905E2F" w:rsidRPr="0062290C" w:rsidRDefault="00905E2F" w:rsidP="00905E2F">
      <w:pPr>
        <w:pStyle w:val="ListParagraph"/>
        <w:numPr>
          <w:ilvl w:val="0"/>
          <w:numId w:val="22"/>
        </w:numPr>
        <w:spacing w:before="100" w:beforeAutospacing="1" w:after="100" w:afterAutospacing="1" w:line="240" w:lineRule="auto"/>
        <w:contextualSpacing w:val="0"/>
        <w:rPr>
          <w:rFonts w:ascii="Baskerville Old Face" w:hAnsi="Baskerville Old Face" w:cs="Tahoma"/>
        </w:rPr>
      </w:pPr>
      <w:r w:rsidRPr="0062290C">
        <w:rPr>
          <w:rFonts w:ascii="Baskerville Old Face" w:hAnsi="Baskerville Old Face" w:cs="Tahoma"/>
        </w:rPr>
        <w:t>Short- and long-term goal setting is included and is based on the student’s self-identified interests and strengths.</w:t>
      </w:r>
    </w:p>
    <w:p w:rsidR="00905E2F" w:rsidRPr="0062290C" w:rsidRDefault="00905E2F" w:rsidP="00905E2F">
      <w:pPr>
        <w:pStyle w:val="ListParagraph"/>
        <w:numPr>
          <w:ilvl w:val="0"/>
          <w:numId w:val="22"/>
        </w:numPr>
        <w:spacing w:before="100" w:beforeAutospacing="1" w:after="100" w:afterAutospacing="1" w:line="240" w:lineRule="auto"/>
        <w:contextualSpacing w:val="0"/>
        <w:rPr>
          <w:rFonts w:ascii="Baskerville Old Face" w:hAnsi="Baskerville Old Face" w:cs="Tahoma"/>
        </w:rPr>
      </w:pPr>
      <w:r w:rsidRPr="0062290C">
        <w:rPr>
          <w:rFonts w:ascii="Baskerville Old Face" w:hAnsi="Baskerville Old Face" w:cs="Tahoma"/>
        </w:rPr>
        <w:t>The school or district selects at least one system (online and/or paper) as the instrument(s) to track the student’s ILP development over time.</w:t>
      </w:r>
    </w:p>
    <w:p w:rsidR="00905E2F" w:rsidRPr="001D2050" w:rsidRDefault="00905E2F" w:rsidP="00011FD3">
      <w:pPr>
        <w:pStyle w:val="ListParagraph"/>
        <w:numPr>
          <w:ilvl w:val="0"/>
          <w:numId w:val="22"/>
        </w:numPr>
        <w:spacing w:before="100" w:beforeAutospacing="1" w:after="100" w:afterAutospacing="1" w:line="240" w:lineRule="auto"/>
        <w:rPr>
          <w:rFonts w:ascii="Baskerville Old Face" w:hAnsi="Baskerville Old Face" w:cs="Tahoma"/>
        </w:rPr>
      </w:pPr>
      <w:r w:rsidRPr="0062290C">
        <w:rPr>
          <w:rFonts w:ascii="Baskerville Old Face" w:hAnsi="Baskerville Old Face" w:cs="Tahoma"/>
        </w:rPr>
        <w:t>Professional development provides staff with clear objectives, role definitions, and strategies to ensure appropriate and successful supports to students and to promote quality school-wide implementation</w:t>
      </w:r>
      <w:r w:rsidRPr="001D2050">
        <w:rPr>
          <w:rFonts w:ascii="Baskerville Old Face" w:hAnsi="Baskerville Old Face" w:cs="Tahoma"/>
        </w:rPr>
        <w:t>.</w:t>
      </w:r>
    </w:p>
    <w:p w:rsidR="009571AF" w:rsidRDefault="00C906C3" w:rsidP="009571AF">
      <w:pPr>
        <w:rPr>
          <w:rFonts w:ascii="Baskerville Old Face" w:hAnsi="Baskerville Old Face" w:cs="Tahoma"/>
          <w:sz w:val="22"/>
          <w:szCs w:val="22"/>
        </w:rPr>
      </w:pPr>
      <w:r w:rsidRPr="001D2050">
        <w:rPr>
          <w:rFonts w:ascii="Baskerville Old Face" w:hAnsi="Baskerville Old Face" w:cs="Tahoma"/>
          <w:sz w:val="22"/>
          <w:szCs w:val="22"/>
        </w:rPr>
        <w:t>The ILP process is designed to empower students to take responsibility for their future. It engages students in</w:t>
      </w:r>
      <w:r w:rsidR="00AB3203" w:rsidRPr="001D2050">
        <w:rPr>
          <w:rFonts w:ascii="Baskerville Old Face" w:hAnsi="Baskerville Old Face" w:cs="Tahoma"/>
          <w:sz w:val="22"/>
          <w:szCs w:val="22"/>
        </w:rPr>
        <w:t xml:space="preserve"> career development activities that enable them to identify</w:t>
      </w:r>
      <w:r w:rsidRPr="001D2050">
        <w:rPr>
          <w:rFonts w:ascii="Baskerville Old Face" w:hAnsi="Baskerville Old Face" w:cs="Tahoma"/>
          <w:sz w:val="22"/>
          <w:szCs w:val="22"/>
        </w:rPr>
        <w:t xml:space="preserve"> personal strengths and weakne</w:t>
      </w:r>
      <w:r w:rsidR="00A80350">
        <w:rPr>
          <w:rFonts w:ascii="Baskerville Old Face" w:hAnsi="Baskerville Old Face" w:cs="Tahoma"/>
          <w:sz w:val="22"/>
          <w:szCs w:val="22"/>
        </w:rPr>
        <w:t xml:space="preserve">sses and set </w:t>
      </w:r>
      <w:r w:rsidR="00A80350">
        <w:rPr>
          <w:rFonts w:ascii="Baskerville Old Face" w:hAnsi="Baskerville Old Face" w:cs="Tahoma"/>
          <w:sz w:val="22"/>
          <w:szCs w:val="22"/>
        </w:rPr>
        <w:lastRenderedPageBreak/>
        <w:t>short</w:t>
      </w:r>
      <w:r w:rsidR="00191418">
        <w:rPr>
          <w:rFonts w:ascii="Baskerville Old Face" w:hAnsi="Baskerville Old Face" w:cs="Tahoma"/>
          <w:sz w:val="22"/>
          <w:szCs w:val="22"/>
        </w:rPr>
        <w:t>-</w:t>
      </w:r>
      <w:r w:rsidR="00A80350">
        <w:rPr>
          <w:rFonts w:ascii="Baskerville Old Face" w:hAnsi="Baskerville Old Face" w:cs="Tahoma"/>
          <w:sz w:val="22"/>
          <w:szCs w:val="22"/>
        </w:rPr>
        <w:t xml:space="preserve"> and long-</w:t>
      </w:r>
      <w:r w:rsidRPr="001D2050">
        <w:rPr>
          <w:rFonts w:ascii="Baskerville Old Face" w:hAnsi="Baskerville Old Face" w:cs="Tahoma"/>
          <w:sz w:val="22"/>
          <w:szCs w:val="22"/>
        </w:rPr>
        <w:t xml:space="preserve">term goals to achieve academic, </w:t>
      </w:r>
      <w:r w:rsidR="009571AF">
        <w:rPr>
          <w:rFonts w:ascii="Baskerville Old Face" w:hAnsi="Baskerville Old Face" w:cs="Tahoma"/>
          <w:sz w:val="22"/>
          <w:szCs w:val="22"/>
        </w:rPr>
        <w:t>social-</w:t>
      </w:r>
      <w:r w:rsidR="00CE7DB5" w:rsidRPr="001D2050">
        <w:rPr>
          <w:rFonts w:ascii="Baskerville Old Face" w:hAnsi="Baskerville Old Face" w:cs="Tahoma"/>
          <w:sz w:val="22"/>
          <w:szCs w:val="22"/>
        </w:rPr>
        <w:t>emotional</w:t>
      </w:r>
      <w:r w:rsidRPr="001D2050">
        <w:rPr>
          <w:rFonts w:ascii="Baskerville Old Face" w:hAnsi="Baskerville Old Face" w:cs="Tahoma"/>
          <w:sz w:val="22"/>
          <w:szCs w:val="22"/>
        </w:rPr>
        <w:t xml:space="preserve">, and workplace readiness knowledge and skills </w:t>
      </w:r>
      <w:r w:rsidR="00AB3203" w:rsidRPr="001D2050">
        <w:rPr>
          <w:rFonts w:ascii="Baskerville Old Face" w:hAnsi="Baskerville Old Face" w:cs="Tahoma"/>
          <w:sz w:val="22"/>
          <w:szCs w:val="22"/>
        </w:rPr>
        <w:t xml:space="preserve">necessary for future success.  </w:t>
      </w:r>
    </w:p>
    <w:p w:rsidR="001030C4" w:rsidRPr="006F0449" w:rsidRDefault="006F0449" w:rsidP="009208F1">
      <w:pPr>
        <w:spacing w:after="200"/>
        <w:rPr>
          <w:rFonts w:ascii="Baskerville Old Face" w:hAnsi="Baskerville Old Face" w:cs="Tahoma"/>
          <w:smallCaps/>
        </w:rPr>
      </w:pPr>
      <w:r w:rsidRPr="006F0449">
        <w:rPr>
          <w:rFonts w:ascii="Baskerville Old Face" w:hAnsi="Baskerville Old Face" w:cs="Tahoma"/>
        </w:rPr>
        <w:t>RESEARCH INVESTIGATING THE NATURE AND PROMISE OF INDIVIDUAL LEARNING PLANS</w:t>
      </w:r>
      <w:r w:rsidRPr="006F0449">
        <w:rPr>
          <w:rFonts w:ascii="Baskerville Old Face" w:hAnsi="Baskerville Old Face" w:cs="Tahoma"/>
          <w:smallCaps/>
        </w:rPr>
        <w:t xml:space="preserve"> </w:t>
      </w:r>
    </w:p>
    <w:p w:rsidR="001030C4" w:rsidRDefault="0068225C" w:rsidP="001030C4">
      <w:pPr>
        <w:rPr>
          <w:rFonts w:ascii="Baskerville Old Face" w:hAnsi="Baskerville Old Face" w:cs="Tahoma"/>
          <w:sz w:val="22"/>
          <w:szCs w:val="22"/>
        </w:rPr>
      </w:pPr>
      <w:r>
        <w:rPr>
          <w:rFonts w:ascii="Baskerville Old Face" w:hAnsi="Baskerville Old Face" w:cs="Tahoma"/>
          <w:sz w:val="22"/>
          <w:szCs w:val="22"/>
        </w:rPr>
        <w:t>In order to determine that ILPs serve as a promising strategy for improving college and career readiness outcomes and to identify recommendations for building capacity among Massachusetts districts and schools to implement ILPs effectively, t</w:t>
      </w:r>
      <w:r w:rsidR="006503E7">
        <w:rPr>
          <w:rFonts w:ascii="Baskerville Old Face" w:hAnsi="Baskerville Old Face" w:cs="Tahoma"/>
          <w:sz w:val="22"/>
          <w:szCs w:val="22"/>
        </w:rPr>
        <w:t>he Advisory Committe</w:t>
      </w:r>
      <w:r>
        <w:rPr>
          <w:rFonts w:ascii="Baskerville Old Face" w:hAnsi="Baskerville Old Face" w:cs="Tahoma"/>
          <w:sz w:val="22"/>
          <w:szCs w:val="22"/>
        </w:rPr>
        <w:t xml:space="preserve">e examined results from a </w:t>
      </w:r>
      <w:r w:rsidR="001030C4">
        <w:rPr>
          <w:rFonts w:ascii="Baskerville Old Face" w:hAnsi="Baskerville Old Face" w:cs="Tahoma"/>
          <w:sz w:val="22"/>
          <w:szCs w:val="22"/>
        </w:rPr>
        <w:t>national</w:t>
      </w:r>
      <w:r w:rsidR="001030C4" w:rsidRPr="0062290C">
        <w:rPr>
          <w:rFonts w:ascii="Baskerville Old Face" w:hAnsi="Baskerville Old Face" w:cs="Tahoma"/>
          <w:sz w:val="22"/>
          <w:szCs w:val="22"/>
        </w:rPr>
        <w:t xml:space="preserve"> multi-method, multi-study </w:t>
      </w:r>
      <w:r w:rsidR="001030C4">
        <w:rPr>
          <w:rFonts w:ascii="Baskerville Old Face" w:hAnsi="Baskerville Old Face" w:cs="Tahoma"/>
          <w:sz w:val="22"/>
          <w:szCs w:val="22"/>
        </w:rPr>
        <w:t>of 14 schools in four states</w:t>
      </w:r>
      <w:r w:rsidR="001030C4">
        <w:rPr>
          <w:rStyle w:val="EndnoteReference"/>
          <w:rFonts w:ascii="Baskerville Old Face" w:hAnsi="Baskerville Old Face" w:cs="Tahoma"/>
          <w:sz w:val="22"/>
          <w:szCs w:val="22"/>
        </w:rPr>
        <w:endnoteReference w:id="10"/>
      </w:r>
      <w:r w:rsidR="001030C4">
        <w:rPr>
          <w:rFonts w:ascii="Baskerville Old Face" w:hAnsi="Baskerville Old Face" w:cs="Tahoma"/>
          <w:sz w:val="22"/>
          <w:szCs w:val="22"/>
        </w:rPr>
        <w:t xml:space="preserve"> </w:t>
      </w:r>
      <w:r w:rsidR="001030C4" w:rsidRPr="0062290C">
        <w:rPr>
          <w:rFonts w:ascii="Baskerville Old Face" w:hAnsi="Baskerville Old Face" w:cs="Tahoma"/>
          <w:sz w:val="22"/>
          <w:szCs w:val="22"/>
        </w:rPr>
        <w:t xml:space="preserve">as well as </w:t>
      </w:r>
      <w:r w:rsidR="001030C4">
        <w:rPr>
          <w:rFonts w:ascii="Baskerville Old Face" w:hAnsi="Baskerville Old Face" w:cs="Tahoma"/>
          <w:sz w:val="22"/>
          <w:szCs w:val="22"/>
        </w:rPr>
        <w:t>a comparative case study of ILP implementation experiences in</w:t>
      </w:r>
      <w:r w:rsidR="001030C4" w:rsidRPr="0062290C">
        <w:rPr>
          <w:rFonts w:ascii="Baskerville Old Face" w:hAnsi="Baskerville Old Face" w:cs="Tahoma"/>
          <w:sz w:val="22"/>
          <w:szCs w:val="22"/>
        </w:rPr>
        <w:t xml:space="preserve"> 13 states.</w:t>
      </w:r>
      <w:r w:rsidR="001030C4" w:rsidRPr="0062290C">
        <w:rPr>
          <w:rStyle w:val="EndnoteReference"/>
          <w:rFonts w:ascii="Baskerville Old Face" w:hAnsi="Baskerville Old Face" w:cs="Tahoma"/>
          <w:sz w:val="22"/>
          <w:szCs w:val="22"/>
        </w:rPr>
        <w:endnoteReference w:id="11"/>
      </w:r>
      <w:r w:rsidR="001030C4" w:rsidRPr="0062290C">
        <w:rPr>
          <w:rFonts w:ascii="Baskerville Old Face" w:hAnsi="Baskerville Old Face" w:cs="Tahoma"/>
          <w:sz w:val="22"/>
          <w:szCs w:val="22"/>
        </w:rPr>
        <w:t xml:space="preserve"> </w:t>
      </w:r>
      <w:r w:rsidR="001030C4">
        <w:rPr>
          <w:rFonts w:ascii="Baskerville Old Face" w:hAnsi="Baskerville Old Face" w:cs="Tahoma"/>
          <w:sz w:val="22"/>
          <w:szCs w:val="22"/>
        </w:rPr>
        <w:t>Th</w:t>
      </w:r>
      <w:r w:rsidR="00191418">
        <w:rPr>
          <w:rFonts w:ascii="Baskerville Old Face" w:hAnsi="Baskerville Old Face" w:cs="Tahoma"/>
          <w:sz w:val="22"/>
          <w:szCs w:val="22"/>
        </w:rPr>
        <w:t xml:space="preserve">roughout the four </w:t>
      </w:r>
      <w:r>
        <w:rPr>
          <w:rFonts w:ascii="Baskerville Old Face" w:hAnsi="Baskerville Old Face" w:cs="Tahoma"/>
          <w:sz w:val="22"/>
          <w:szCs w:val="22"/>
        </w:rPr>
        <w:t>years of</w:t>
      </w:r>
      <w:r w:rsidR="001030C4">
        <w:rPr>
          <w:rFonts w:ascii="Baskerville Old Face" w:hAnsi="Baskerville Old Face" w:cs="Tahoma"/>
          <w:sz w:val="22"/>
          <w:szCs w:val="22"/>
        </w:rPr>
        <w:t xml:space="preserve"> research</w:t>
      </w:r>
      <w:r>
        <w:rPr>
          <w:rFonts w:ascii="Baskerville Old Face" w:hAnsi="Baskerville Old Face" w:cs="Tahoma"/>
          <w:sz w:val="22"/>
          <w:szCs w:val="22"/>
        </w:rPr>
        <w:t>, the multi-method, multi-study</w:t>
      </w:r>
      <w:r w:rsidR="001030C4">
        <w:rPr>
          <w:rFonts w:ascii="Baskerville Old Face" w:hAnsi="Baskerville Old Face" w:cs="Tahoma"/>
          <w:sz w:val="22"/>
          <w:szCs w:val="22"/>
        </w:rPr>
        <w:t xml:space="preserve"> included surveys, interviews</w:t>
      </w:r>
      <w:r w:rsidR="00191418">
        <w:rPr>
          <w:rFonts w:ascii="Baskerville Old Face" w:hAnsi="Baskerville Old Face" w:cs="Tahoma"/>
          <w:sz w:val="22"/>
          <w:szCs w:val="22"/>
        </w:rPr>
        <w:t>,</w:t>
      </w:r>
      <w:r w:rsidR="001030C4">
        <w:rPr>
          <w:rFonts w:ascii="Baskerville Old Face" w:hAnsi="Baskerville Old Face" w:cs="Tahoma"/>
          <w:sz w:val="22"/>
          <w:szCs w:val="22"/>
        </w:rPr>
        <w:t xml:space="preserve"> and focus groups with students, teachers, and parents. The research findings were further supported through interviews from state and district leaders in 13 states that were found to be highly invested in statewide implementation. </w:t>
      </w:r>
      <w:r>
        <w:rPr>
          <w:rFonts w:ascii="Baskerville Old Face" w:hAnsi="Baskerville Old Face" w:cs="Tahoma"/>
          <w:sz w:val="22"/>
          <w:szCs w:val="22"/>
        </w:rPr>
        <w:t xml:space="preserve">The resulting comparative case study offered a number of </w:t>
      </w:r>
      <w:r w:rsidR="005421C6">
        <w:rPr>
          <w:rFonts w:ascii="Baskerville Old Face" w:hAnsi="Baskerville Old Face" w:cs="Tahoma"/>
          <w:sz w:val="22"/>
          <w:szCs w:val="22"/>
        </w:rPr>
        <w:t xml:space="preserve">recommendations that states are using to guide their state-wide implementation efforts. </w:t>
      </w:r>
      <w:r w:rsidR="001030C4">
        <w:rPr>
          <w:rFonts w:ascii="Baskerville Old Face" w:hAnsi="Baskerville Old Face" w:cs="Tahoma"/>
          <w:sz w:val="22"/>
          <w:szCs w:val="22"/>
        </w:rPr>
        <w:t xml:space="preserve">One feature of the research was a focus on understanding the experiences of </w:t>
      </w:r>
      <w:r w:rsidR="00191418">
        <w:rPr>
          <w:rFonts w:ascii="Baskerville Old Face" w:hAnsi="Baskerville Old Face" w:cs="Tahoma"/>
          <w:sz w:val="22"/>
          <w:szCs w:val="22"/>
        </w:rPr>
        <w:t>a</w:t>
      </w:r>
      <w:r w:rsidR="001030C4">
        <w:rPr>
          <w:rFonts w:ascii="Baskerville Old Face" w:hAnsi="Baskerville Old Face" w:cs="Tahoma"/>
          <w:sz w:val="22"/>
          <w:szCs w:val="22"/>
        </w:rPr>
        <w:t>ll students, including those with disabilities. The results and most of the quotes were drawn from the results of this research.</w:t>
      </w:r>
    </w:p>
    <w:p w:rsidR="001030C4" w:rsidRDefault="001030C4" w:rsidP="001030C4">
      <w:pPr>
        <w:rPr>
          <w:rFonts w:ascii="Baskerville Old Face" w:hAnsi="Baskerville Old Face" w:cs="Tahoma"/>
          <w:sz w:val="22"/>
          <w:szCs w:val="22"/>
        </w:rPr>
      </w:pPr>
    </w:p>
    <w:p w:rsidR="001030C4" w:rsidRPr="0062290C" w:rsidRDefault="001030C4" w:rsidP="001030C4">
      <w:pPr>
        <w:rPr>
          <w:rFonts w:ascii="Baskerville Old Face" w:hAnsi="Baskerville Old Face" w:cs="Tahoma"/>
          <w:sz w:val="22"/>
          <w:szCs w:val="22"/>
        </w:rPr>
      </w:pPr>
      <w:r w:rsidRPr="0062290C">
        <w:rPr>
          <w:rFonts w:ascii="Baskerville Old Face" w:hAnsi="Baskerville Old Face" w:cs="Tahoma"/>
          <w:sz w:val="22"/>
          <w:szCs w:val="22"/>
        </w:rPr>
        <w:t>With regard to the nature of ILPs</w:t>
      </w:r>
      <w:r>
        <w:rPr>
          <w:rFonts w:ascii="Baskerville Old Face" w:hAnsi="Baskerville Old Face" w:cs="Tahoma"/>
          <w:sz w:val="22"/>
          <w:szCs w:val="22"/>
        </w:rPr>
        <w:t>, the research</w:t>
      </w:r>
      <w:r w:rsidRPr="0062290C">
        <w:rPr>
          <w:rFonts w:ascii="Baskerville Old Face" w:hAnsi="Baskerville Old Face" w:cs="Tahoma"/>
          <w:sz w:val="22"/>
          <w:szCs w:val="22"/>
        </w:rPr>
        <w:t xml:space="preserve"> found that</w:t>
      </w:r>
      <w:r>
        <w:rPr>
          <w:rFonts w:ascii="Baskerville Old Face" w:hAnsi="Baskerville Old Face" w:cs="Tahoma"/>
          <w:sz w:val="22"/>
          <w:szCs w:val="22"/>
        </w:rPr>
        <w:t xml:space="preserve"> quality</w:t>
      </w:r>
      <w:r w:rsidRPr="0062290C">
        <w:rPr>
          <w:rFonts w:ascii="Baskerville Old Face" w:hAnsi="Baskerville Old Face" w:cs="Tahoma"/>
          <w:sz w:val="22"/>
          <w:szCs w:val="22"/>
        </w:rPr>
        <w:t xml:space="preserve"> ILP</w:t>
      </w:r>
      <w:r>
        <w:rPr>
          <w:rFonts w:ascii="Baskerville Old Face" w:hAnsi="Baskerville Old Face" w:cs="Tahoma"/>
          <w:sz w:val="22"/>
          <w:szCs w:val="22"/>
        </w:rPr>
        <w:t xml:space="preserve"> implementation</w:t>
      </w:r>
      <w:r w:rsidRPr="0062290C">
        <w:rPr>
          <w:rFonts w:ascii="Baskerville Old Face" w:hAnsi="Baskerville Old Face" w:cs="Tahoma"/>
          <w:sz w:val="22"/>
          <w:szCs w:val="22"/>
        </w:rPr>
        <w:t>:</w:t>
      </w:r>
    </w:p>
    <w:p w:rsidR="001030C4" w:rsidRPr="0062290C" w:rsidRDefault="001030C4" w:rsidP="001030C4">
      <w:pPr>
        <w:rPr>
          <w:rFonts w:ascii="Baskerville Old Face" w:hAnsi="Baskerville Old Face" w:cs="Tahoma"/>
          <w:sz w:val="22"/>
          <w:szCs w:val="22"/>
        </w:rPr>
      </w:pPr>
    </w:p>
    <w:p w:rsidR="001030C4" w:rsidRPr="0062290C" w:rsidRDefault="001030C4" w:rsidP="001030C4">
      <w:pPr>
        <w:pStyle w:val="ListParagraph"/>
        <w:numPr>
          <w:ilvl w:val="0"/>
          <w:numId w:val="18"/>
        </w:numPr>
        <w:spacing w:after="120" w:line="240" w:lineRule="auto"/>
        <w:ind w:left="720"/>
        <w:rPr>
          <w:rFonts w:ascii="Baskerville Old Face" w:hAnsi="Baskerville Old Face" w:cs="Tahoma"/>
        </w:rPr>
      </w:pPr>
      <w:r>
        <w:rPr>
          <w:rFonts w:ascii="Baskerville Old Face" w:hAnsi="Baskerville Old Face" w:cs="Tahoma"/>
        </w:rPr>
        <w:t>B</w:t>
      </w:r>
      <w:r w:rsidRPr="0062290C">
        <w:rPr>
          <w:rFonts w:ascii="Baskerville Old Face" w:hAnsi="Baskerville Old Face" w:cs="Tahoma"/>
        </w:rPr>
        <w:t>egi</w:t>
      </w:r>
      <w:r>
        <w:rPr>
          <w:rFonts w:ascii="Baskerville Old Face" w:hAnsi="Baskerville Old Face" w:cs="Tahoma"/>
        </w:rPr>
        <w:t>n</w:t>
      </w:r>
      <w:r w:rsidR="006D5FCA">
        <w:rPr>
          <w:rFonts w:ascii="Baskerville Old Face" w:hAnsi="Baskerville Old Face" w:cs="Tahoma"/>
        </w:rPr>
        <w:t>s</w:t>
      </w:r>
      <w:r w:rsidRPr="0062290C">
        <w:rPr>
          <w:rFonts w:ascii="Baskerville Old Face" w:hAnsi="Baskerville Old Face" w:cs="Tahoma"/>
        </w:rPr>
        <w:t xml:space="preserve"> in middle school and continue</w:t>
      </w:r>
      <w:r>
        <w:rPr>
          <w:rFonts w:ascii="Baskerville Old Face" w:hAnsi="Baskerville Old Face" w:cs="Tahoma"/>
        </w:rPr>
        <w:t>s</w:t>
      </w:r>
      <w:r w:rsidRPr="0062290C">
        <w:rPr>
          <w:rFonts w:ascii="Baskerville Old Face" w:hAnsi="Baskerville Old Face" w:cs="Tahoma"/>
        </w:rPr>
        <w:t xml:space="preserve"> through an</w:t>
      </w:r>
      <w:r w:rsidR="006D5FCA">
        <w:rPr>
          <w:rFonts w:ascii="Baskerville Old Face" w:hAnsi="Baskerville Old Face" w:cs="Tahoma"/>
        </w:rPr>
        <w:t>d beyond high school graduation</w:t>
      </w:r>
    </w:p>
    <w:p w:rsidR="001030C4" w:rsidRPr="0062290C" w:rsidRDefault="001030C4" w:rsidP="001030C4">
      <w:pPr>
        <w:pStyle w:val="ListParagraph"/>
        <w:numPr>
          <w:ilvl w:val="0"/>
          <w:numId w:val="19"/>
        </w:numPr>
        <w:spacing w:after="120" w:line="240" w:lineRule="auto"/>
        <w:ind w:left="720"/>
        <w:rPr>
          <w:rFonts w:ascii="Baskerville Old Face" w:hAnsi="Baskerville Old Face" w:cs="Tahoma"/>
        </w:rPr>
      </w:pPr>
      <w:r w:rsidRPr="0062290C">
        <w:rPr>
          <w:rFonts w:ascii="Baskerville Old Face" w:hAnsi="Baskerville Old Face" w:cs="Tahoma"/>
        </w:rPr>
        <w:t>Include</w:t>
      </w:r>
      <w:r w:rsidR="006D5FCA">
        <w:rPr>
          <w:rFonts w:ascii="Baskerville Old Face" w:hAnsi="Baskerville Old Face" w:cs="Tahoma"/>
        </w:rPr>
        <w:t>s</w:t>
      </w:r>
      <w:r w:rsidRPr="0062290C">
        <w:rPr>
          <w:rFonts w:ascii="Baskerville Old Face" w:hAnsi="Baskerville Old Face" w:cs="Tahoma"/>
        </w:rPr>
        <w:t xml:space="preserve"> using web-based career information systems that incorporate ILPs as an ePortfolio. An ePortfolio is a feature often found in online career information systems that allows the student to catalogue, store, and share various ILP and career development activities</w:t>
      </w:r>
    </w:p>
    <w:p w:rsidR="001030C4" w:rsidRPr="0062290C" w:rsidRDefault="001030C4" w:rsidP="001030C4">
      <w:pPr>
        <w:pStyle w:val="ListParagraph"/>
        <w:numPr>
          <w:ilvl w:val="0"/>
          <w:numId w:val="19"/>
        </w:numPr>
        <w:spacing w:after="120" w:line="240" w:lineRule="auto"/>
        <w:ind w:left="720"/>
        <w:rPr>
          <w:rFonts w:ascii="Baskerville Old Face" w:hAnsi="Baskerville Old Face" w:cs="Tahoma"/>
        </w:rPr>
      </w:pPr>
      <w:r w:rsidRPr="0062290C">
        <w:rPr>
          <w:rFonts w:ascii="Baskerville Old Face" w:hAnsi="Baskerville Old Face" w:cs="Tahoma"/>
        </w:rPr>
        <w:t>Include</w:t>
      </w:r>
      <w:r w:rsidR="006D5FCA">
        <w:rPr>
          <w:rFonts w:ascii="Baskerville Old Face" w:hAnsi="Baskerville Old Face" w:cs="Tahoma"/>
        </w:rPr>
        <w:t>s</w:t>
      </w:r>
      <w:r w:rsidRPr="0062290C">
        <w:rPr>
          <w:rFonts w:ascii="Baskerville Old Face" w:hAnsi="Baskerville Old Face" w:cs="Tahoma"/>
        </w:rPr>
        <w:t xml:space="preserve"> family engagement activities</w:t>
      </w:r>
    </w:p>
    <w:p w:rsidR="001030C4" w:rsidRPr="0062290C" w:rsidRDefault="001030C4" w:rsidP="001030C4">
      <w:pPr>
        <w:pStyle w:val="ListParagraph"/>
        <w:numPr>
          <w:ilvl w:val="0"/>
          <w:numId w:val="19"/>
        </w:numPr>
        <w:spacing w:after="120" w:line="240" w:lineRule="auto"/>
        <w:ind w:left="720"/>
        <w:rPr>
          <w:rFonts w:ascii="Baskerville Old Face" w:hAnsi="Baskerville Old Face" w:cs="Tahoma"/>
        </w:rPr>
      </w:pPr>
      <w:r w:rsidRPr="0062290C">
        <w:rPr>
          <w:rFonts w:ascii="Baskerville Old Face" w:hAnsi="Baskerville Old Face" w:cs="Tahoma"/>
        </w:rPr>
        <w:t>Incorporate</w:t>
      </w:r>
      <w:r w:rsidR="006D5FCA">
        <w:rPr>
          <w:rFonts w:ascii="Baskerville Old Face" w:hAnsi="Baskerville Old Face" w:cs="Tahoma"/>
        </w:rPr>
        <w:t>s</w:t>
      </w:r>
      <w:r w:rsidRPr="0062290C">
        <w:rPr>
          <w:rFonts w:ascii="Baskerville Old Face" w:hAnsi="Baskerville Old Face" w:cs="Tahoma"/>
        </w:rPr>
        <w:t xml:space="preserve"> quality career development opportunities that include: (a) self-exploration of interests, values, and skills; (b) career exploration of various career options and the post-secondary pathways needed to reach those careers; (c) developing career planning and management skills; and, (d) engaging in work-based learning and developing career readiness skills (e.g., social-emotional learning, soft skills, leadership skills, etc</w:t>
      </w:r>
      <w:r>
        <w:rPr>
          <w:rFonts w:ascii="Baskerville Old Face" w:hAnsi="Baskerville Old Face" w:cs="Tahoma"/>
        </w:rPr>
        <w:t>.</w:t>
      </w:r>
      <w:r w:rsidRPr="0062290C">
        <w:rPr>
          <w:rFonts w:ascii="Baskerville Old Face" w:hAnsi="Baskerville Old Face" w:cs="Tahoma"/>
        </w:rPr>
        <w:t>).</w:t>
      </w:r>
    </w:p>
    <w:p w:rsidR="001030C4" w:rsidRDefault="001030C4" w:rsidP="001030C4">
      <w:pPr>
        <w:pStyle w:val="ListParagraph"/>
        <w:numPr>
          <w:ilvl w:val="0"/>
          <w:numId w:val="19"/>
        </w:numPr>
        <w:spacing w:after="120" w:line="240" w:lineRule="auto"/>
        <w:ind w:left="720"/>
        <w:rPr>
          <w:rFonts w:ascii="Baskerville Old Face" w:hAnsi="Baskerville Old Face" w:cs="Tahoma"/>
        </w:rPr>
      </w:pPr>
      <w:r w:rsidRPr="0062290C">
        <w:rPr>
          <w:rFonts w:ascii="Baskerville Old Face" w:hAnsi="Baskerville Old Face" w:cs="Tahoma"/>
        </w:rPr>
        <w:t>Promote</w:t>
      </w:r>
      <w:r w:rsidR="006D5FCA">
        <w:rPr>
          <w:rFonts w:ascii="Baskerville Old Face" w:hAnsi="Baskerville Old Face" w:cs="Tahoma"/>
        </w:rPr>
        <w:t>s</w:t>
      </w:r>
      <w:r w:rsidRPr="0062290C">
        <w:rPr>
          <w:rFonts w:ascii="Baskerville Old Face" w:hAnsi="Baskerville Old Face" w:cs="Tahoma"/>
        </w:rPr>
        <w:t xml:space="preserve"> personalized learning by: (a) </w:t>
      </w:r>
      <w:r>
        <w:rPr>
          <w:rFonts w:ascii="Baskerville Old Face" w:hAnsi="Baskerville Old Face" w:cs="Tahoma"/>
        </w:rPr>
        <w:t>using a whole-school strategy by using</w:t>
      </w:r>
      <w:r w:rsidRPr="0062290C">
        <w:rPr>
          <w:rFonts w:ascii="Baskerville Old Face" w:hAnsi="Baskerville Old Face" w:cs="Tahoma"/>
        </w:rPr>
        <w:t xml:space="preserve"> advisory periods in the weekly class schedule to allow time for ILP activities; and (b) ensuring that students have at least one adult advisor they stay with throughout </w:t>
      </w:r>
      <w:r>
        <w:rPr>
          <w:rFonts w:ascii="Baskerville Old Face" w:hAnsi="Baskerville Old Face" w:cs="Tahoma"/>
        </w:rPr>
        <w:t>middle school and</w:t>
      </w:r>
      <w:r w:rsidRPr="0062290C">
        <w:rPr>
          <w:rFonts w:ascii="Baskerville Old Face" w:hAnsi="Baskerville Old Face" w:cs="Tahoma"/>
        </w:rPr>
        <w:t xml:space="preserve"> high scho</w:t>
      </w:r>
      <w:r>
        <w:rPr>
          <w:rFonts w:ascii="Baskerville Old Face" w:hAnsi="Baskerville Old Face" w:cs="Tahoma"/>
        </w:rPr>
        <w:t>ol, respectively</w:t>
      </w:r>
      <w:r w:rsidRPr="0062290C">
        <w:rPr>
          <w:rFonts w:ascii="Baskerville Old Face" w:hAnsi="Baskerville Old Face" w:cs="Tahoma"/>
        </w:rPr>
        <w:t>.</w:t>
      </w:r>
    </w:p>
    <w:p w:rsidR="001030C4" w:rsidRPr="00D9263C" w:rsidRDefault="001030C4" w:rsidP="001030C4">
      <w:pPr>
        <w:pStyle w:val="ListParagraph"/>
        <w:spacing w:after="120" w:line="240" w:lineRule="auto"/>
        <w:rPr>
          <w:rFonts w:ascii="Baskerville Old Face" w:hAnsi="Baskerville Old Face" w:cs="Tahoma"/>
        </w:rPr>
      </w:pPr>
      <w:r w:rsidRPr="0062290C">
        <w:rPr>
          <w:rFonts w:ascii="Baskerville Old Face" w:hAnsi="Baskerville Old Face" w:cs="Tahoma"/>
        </w:rPr>
        <w:t xml:space="preserve"> </w:t>
      </w:r>
    </w:p>
    <w:p w:rsidR="001030C4" w:rsidRPr="006F0449" w:rsidRDefault="006F0449" w:rsidP="001030C4">
      <w:pPr>
        <w:spacing w:after="200"/>
        <w:outlineLvl w:val="0"/>
        <w:rPr>
          <w:rFonts w:ascii="Baskerville Old Face" w:hAnsi="Baskerville Old Face" w:cs="Tahoma"/>
          <w:smallCaps/>
          <w:szCs w:val="22"/>
        </w:rPr>
      </w:pPr>
      <w:r w:rsidRPr="006F0449">
        <w:rPr>
          <w:rFonts w:ascii="Baskerville Old Face" w:hAnsi="Baskerville Old Face" w:cs="Tahoma"/>
          <w:smallCaps/>
          <w:szCs w:val="22"/>
        </w:rPr>
        <w:t>STUDENTS WITH DISABILITIES</w:t>
      </w:r>
    </w:p>
    <w:p w:rsidR="001030C4" w:rsidRDefault="00E17961" w:rsidP="001030C4">
      <w:pPr>
        <w:rPr>
          <w:rFonts w:ascii="Baskerville Old Face" w:hAnsi="Baskerville Old Face" w:cs="Tahoma"/>
          <w:sz w:val="22"/>
          <w:szCs w:val="22"/>
        </w:rPr>
      </w:pPr>
      <w:r>
        <w:rPr>
          <w:rFonts w:ascii="Baskerville Old Face" w:hAnsi="Baskerville Old Face" w:cs="Tahoma"/>
          <w:noProof/>
          <w:sz w:val="22"/>
          <w:szCs w:val="22"/>
        </w:rPr>
        <mc:AlternateContent>
          <mc:Choice Requires="wps">
            <w:drawing>
              <wp:anchor distT="0" distB="0" distL="114300" distR="114300" simplePos="0" relativeHeight="251695104" behindDoc="0" locked="0" layoutInCell="1" allowOverlap="1">
                <wp:simplePos x="0" y="0"/>
                <wp:positionH relativeFrom="column">
                  <wp:posOffset>3987165</wp:posOffset>
                </wp:positionH>
                <wp:positionV relativeFrom="paragraph">
                  <wp:posOffset>17780</wp:posOffset>
                </wp:positionV>
                <wp:extent cx="2377440" cy="1176020"/>
                <wp:effectExtent l="5715" t="5080" r="7620" b="952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76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6C11" w:rsidRDefault="00986C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313.95pt;margin-top:1.4pt;width:187.2pt;height:9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" filled="f">
                <v:textbox>
                  <w:txbxContent>
                    <w:p w:rsidR="00986C11" w:rsidRDefault="00986C11"/>
                  </w:txbxContent>
                </v:textbox>
              </v:shape>
            </w:pict>
          </mc:Fallback>
        </mc:AlternateContent>
      </w:r>
      <w:r>
        <w:rPr>
          <w:rFonts w:ascii="Baskerville Old Face" w:hAnsi="Baskerville Old Face" w:cs="Tahoma"/>
          <w:noProof/>
          <w:sz w:val="22"/>
          <w:szCs w:val="22"/>
        </w:rPr>
        <mc:AlternateContent>
          <mc:Choice Requires="wps">
            <w:drawing>
              <wp:anchor distT="0" distB="0" distL="114300" distR="114300" simplePos="0" relativeHeight="251693056" behindDoc="0" locked="0" layoutInCell="1" allowOverlap="1">
                <wp:simplePos x="0" y="0"/>
                <wp:positionH relativeFrom="column">
                  <wp:posOffset>3987165</wp:posOffset>
                </wp:positionH>
                <wp:positionV relativeFrom="paragraph">
                  <wp:posOffset>17780</wp:posOffset>
                </wp:positionV>
                <wp:extent cx="2377440" cy="117602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76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C11" w:rsidRDefault="00986C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313.95pt;margin-top:1.4pt;width:187.2pt;height:9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" filled="f" stroked="f">
                <v:textbox>
                  <w:txbxContent>
                    <w:p w:rsidR="00986C11" w:rsidRDefault="00986C11"/>
                  </w:txbxContent>
                </v:textbox>
              </v:shape>
            </w:pict>
          </mc:Fallback>
        </mc:AlternateContent>
      </w:r>
      <w:r w:rsidR="001030C4" w:rsidRPr="0062290C">
        <w:rPr>
          <w:rFonts w:ascii="Baskerville Old Face" w:hAnsi="Baskerville Old Face" w:cs="Tahoma"/>
          <w:sz w:val="22"/>
          <w:szCs w:val="22"/>
        </w:rPr>
        <w:t>Upon initial reflection, for youth with disabilities, ILPs appear very similar to the Transition Planning Form section of students</w:t>
      </w:r>
      <w:r w:rsidR="001030C4">
        <w:rPr>
          <w:rFonts w:ascii="Baskerville Old Face" w:hAnsi="Baskerville Old Face" w:cs="Tahoma"/>
          <w:sz w:val="22"/>
          <w:szCs w:val="22"/>
        </w:rPr>
        <w:t>’</w:t>
      </w:r>
      <w:r w:rsidR="001030C4" w:rsidRPr="0062290C">
        <w:rPr>
          <w:rFonts w:ascii="Baskerville Old Face" w:hAnsi="Baskerville Old Face" w:cs="Tahoma"/>
          <w:sz w:val="22"/>
          <w:szCs w:val="22"/>
        </w:rPr>
        <w:t xml:space="preserve"> </w:t>
      </w:r>
      <w:r w:rsidR="00240666">
        <w:rPr>
          <w:rFonts w:ascii="Baskerville Old Face" w:hAnsi="Baskerville Old Face" w:cs="Tahoma"/>
          <w:sz w:val="22"/>
          <w:szCs w:val="22"/>
        </w:rPr>
        <w:t>Individualized Education Programs</w:t>
      </w:r>
      <w:r w:rsidR="001030C4" w:rsidRPr="0062290C">
        <w:rPr>
          <w:rFonts w:ascii="Baskerville Old Face" w:hAnsi="Baskerville Old Face" w:cs="Tahoma"/>
          <w:sz w:val="22"/>
          <w:szCs w:val="22"/>
        </w:rPr>
        <w:t xml:space="preserve"> (IEPs). Whereas t</w:t>
      </w:r>
      <w:r w:rsidR="00240666">
        <w:rPr>
          <w:rFonts w:ascii="Baskerville Old Face" w:hAnsi="Baskerville Old Face" w:cs="Tahoma"/>
          <w:sz w:val="22"/>
          <w:szCs w:val="22"/>
        </w:rPr>
        <w:t>he I</w:t>
      </w:r>
      <w:r w:rsidR="001030C4" w:rsidRPr="0062290C">
        <w:rPr>
          <w:rFonts w:ascii="Baskerville Old Face" w:hAnsi="Baskerville Old Face" w:cs="Tahoma"/>
          <w:sz w:val="22"/>
          <w:szCs w:val="22"/>
        </w:rPr>
        <w:t xml:space="preserve">EP occurs annually following federal standards, ILPs occur throughout the academic year and focus on helping youth and their families become more engaged in the design and implementation </w:t>
      </w:r>
      <w:r w:rsidR="001030C4">
        <w:rPr>
          <w:rFonts w:ascii="Baskerville Old Face" w:hAnsi="Baskerville Old Face" w:cs="Tahoma"/>
          <w:sz w:val="22"/>
          <w:szCs w:val="22"/>
        </w:rPr>
        <w:t>of their career and life goals.</w:t>
      </w:r>
    </w:p>
    <w:p w:rsidR="00231B53" w:rsidRDefault="00231B53" w:rsidP="001030C4">
      <w:pPr>
        <w:rPr>
          <w:rFonts w:ascii="Baskerville Old Face" w:hAnsi="Baskerville Old Face" w:cs="Tahoma"/>
          <w:sz w:val="22"/>
          <w:szCs w:val="22"/>
        </w:rPr>
      </w:pPr>
    </w:p>
    <w:p w:rsidR="00231B53" w:rsidRPr="00231B53" w:rsidRDefault="00E17961" w:rsidP="001030C4">
      <w:pPr>
        <w:rPr>
          <w:rFonts w:ascii="Baskerville Old Face" w:hAnsi="Baskerville Old Face" w:cs="Tahoma"/>
          <w:i/>
        </w:rPr>
      </w:pPr>
      <w:r>
        <w:rPr>
          <w:rFonts w:ascii="Baskerville Old Face" w:hAnsi="Baskerville Old Face" w:cs="Tahoma"/>
          <w:smallCaps/>
          <w:noProof/>
          <w:szCs w:val="22"/>
        </w:rPr>
        <mc:AlternateContent>
          <mc:Choice Requires="wps">
            <w:drawing>
              <wp:anchor distT="0" distB="0" distL="114300" distR="114300" simplePos="0" relativeHeight="251684864" behindDoc="0" locked="0" layoutInCell="1" allowOverlap="1">
                <wp:simplePos x="0" y="0"/>
                <wp:positionH relativeFrom="margin">
                  <wp:posOffset>3987165</wp:posOffset>
                </wp:positionH>
                <wp:positionV relativeFrom="margin">
                  <wp:posOffset>5417820</wp:posOffset>
                </wp:positionV>
                <wp:extent cx="2377440" cy="125031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50315"/>
                        </a:xfrm>
                        <a:prstGeom prst="rect">
                          <a:avLst/>
                        </a:prstGeom>
                        <a:noFill/>
                        <a:ln w="9525">
                          <a:noFill/>
                          <a:miter lim="800000"/>
                          <a:headEnd/>
                          <a:tailEnd/>
                        </a:ln>
                      </wps:spPr>
                      <wps:txbx>
                        <w:txbxContent>
                          <w:p w:rsidR="00CE2654" w:rsidRPr="002D32BB" w:rsidRDefault="00CE2654" w:rsidP="001030C4">
                            <w:pPr>
                              <w:pStyle w:val="Quote"/>
                              <w:rPr>
                                <w:rFonts w:ascii="Baskerville Old Face" w:hAnsi="Baskerville Old Face"/>
                                <w:color w:val="1F497D" w:themeColor="text2"/>
                                <w:sz w:val="20"/>
                                <w:szCs w:val="20"/>
                              </w:rPr>
                            </w:pPr>
                            <w:r w:rsidRPr="002D32BB">
                              <w:rPr>
                                <w:rFonts w:ascii="Baskerville Old Face" w:hAnsi="Baskerville Old Face"/>
                                <w:color w:val="1F497D" w:themeColor="text2"/>
                                <w:sz w:val="20"/>
                                <w:szCs w:val="20"/>
                              </w:rPr>
                              <w:t>[ILP</w:t>
                            </w:r>
                            <w:r>
                              <w:rPr>
                                <w:rFonts w:ascii="Baskerville Old Face" w:hAnsi="Baskerville Old Face"/>
                                <w:color w:val="1F497D" w:themeColor="text2"/>
                                <w:sz w:val="20"/>
                                <w:szCs w:val="20"/>
                              </w:rPr>
                              <w:t>s</w:t>
                            </w:r>
                            <w:r w:rsidRPr="002D32BB">
                              <w:rPr>
                                <w:rFonts w:ascii="Baskerville Old Face" w:hAnsi="Baskerville Old Face"/>
                                <w:color w:val="1F497D" w:themeColor="text2"/>
                                <w:sz w:val="20"/>
                                <w:szCs w:val="20"/>
                              </w:rPr>
                              <w:t xml:space="preserve">] gives student with disabilities direction for completing high school and creates awareness that college is an option. It gives teachers a reference point for students’ progress toward career goals. </w:t>
                            </w:r>
                          </w:p>
                          <w:p w:rsidR="00CE2654" w:rsidRPr="002D32BB" w:rsidRDefault="00CE2654" w:rsidP="001030C4">
                            <w:pPr>
                              <w:pStyle w:val="Quote"/>
                              <w:jc w:val="right"/>
                              <w:rPr>
                                <w:rFonts w:ascii="Baskerville Old Face" w:hAnsi="Baskerville Old Face"/>
                                <w:color w:val="1F497D" w:themeColor="text2"/>
                                <w:sz w:val="20"/>
                                <w:szCs w:val="20"/>
                              </w:rPr>
                            </w:pPr>
                          </w:p>
                          <w:p w:rsidR="00CE2654" w:rsidRPr="002D32BB" w:rsidRDefault="00CE2654" w:rsidP="001030C4">
                            <w:pPr>
                              <w:pStyle w:val="Quote"/>
                              <w:jc w:val="right"/>
                              <w:rPr>
                                <w:rFonts w:ascii="Baskerville Old Face" w:hAnsi="Baskerville Old Face"/>
                                <w:color w:val="1F497D" w:themeColor="text2"/>
                                <w:sz w:val="20"/>
                                <w:szCs w:val="20"/>
                              </w:rPr>
                            </w:pPr>
                            <w:r w:rsidRPr="002D32BB">
                              <w:rPr>
                                <w:rFonts w:ascii="Baskerville Old Face" w:hAnsi="Baskerville Old Face"/>
                                <w:color w:val="1F497D" w:themeColor="text2"/>
                                <w:sz w:val="20"/>
                                <w:szCs w:val="20"/>
                              </w:rPr>
                              <w:t xml:space="preserve">District Official, Kentucky </w:t>
                            </w:r>
                          </w:p>
                          <w:p w:rsidR="00CE2654" w:rsidRPr="002D32BB" w:rsidRDefault="00CE2654" w:rsidP="001030C4">
                            <w:pPr>
                              <w:pStyle w:val="Quote"/>
                              <w:rPr>
                                <w:rFonts w:ascii="Baskerville Old Face" w:hAnsi="Baskerville Old Face"/>
                                <w:b/>
                                <w:color w:val="1F497D" w:themeColor="text2"/>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13.95pt;margin-top:426.6pt;width:187.2pt;height:98.45pt;z-index:251684864;visibility:visible;mso-wrap-style:square;mso-width-percent:400;mso-height-percent:200;mso-wrap-distance-left:9pt;mso-wrap-distance-top:0;mso-wrap-distance-right:9pt;mso-wrap-distance-bottom:0;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" filled="f" stroked="f">
                <v:textbox style="mso-fit-shape-to-text:t">
                  <w:txbxContent>
                    <w:p w:rsidR="00CE2654" w:rsidRPr="002D32BB" w:rsidRDefault="00CE2654" w:rsidP="001030C4">
                      <w:pPr>
                        <w:pStyle w:val="Quote"/>
                        <w:rPr>
                          <w:rFonts w:ascii="Baskerville Old Face" w:hAnsi="Baskerville Old Face"/>
                          <w:color w:val="1F497D" w:themeColor="text2"/>
                          <w:sz w:val="20"/>
                          <w:szCs w:val="20"/>
                        </w:rPr>
                      </w:pPr>
                      <w:r w:rsidRPr="002D32BB">
                        <w:rPr>
                          <w:rFonts w:ascii="Baskerville Old Face" w:hAnsi="Baskerville Old Face"/>
                          <w:color w:val="1F497D" w:themeColor="text2"/>
                          <w:sz w:val="20"/>
                          <w:szCs w:val="20"/>
                        </w:rPr>
                        <w:t>[ILP</w:t>
                      </w:r>
                      <w:r>
                        <w:rPr>
                          <w:rFonts w:ascii="Baskerville Old Face" w:hAnsi="Baskerville Old Face"/>
                          <w:color w:val="1F497D" w:themeColor="text2"/>
                          <w:sz w:val="20"/>
                          <w:szCs w:val="20"/>
                        </w:rPr>
                        <w:t>s</w:t>
                      </w:r>
                      <w:r w:rsidRPr="002D32BB">
                        <w:rPr>
                          <w:rFonts w:ascii="Baskerville Old Face" w:hAnsi="Baskerville Old Face"/>
                          <w:color w:val="1F497D" w:themeColor="text2"/>
                          <w:sz w:val="20"/>
                          <w:szCs w:val="20"/>
                        </w:rPr>
                        <w:t xml:space="preserve">] gives student with disabilities direction for completing high school and creates awareness that college is an option. It gives teachers a reference point for students’ progress toward career goals. </w:t>
                      </w:r>
                    </w:p>
                    <w:p w:rsidR="00CE2654" w:rsidRPr="002D32BB" w:rsidRDefault="00CE2654" w:rsidP="001030C4">
                      <w:pPr>
                        <w:pStyle w:val="Quote"/>
                        <w:jc w:val="right"/>
                        <w:rPr>
                          <w:rFonts w:ascii="Baskerville Old Face" w:hAnsi="Baskerville Old Face"/>
                          <w:color w:val="1F497D" w:themeColor="text2"/>
                          <w:sz w:val="20"/>
                          <w:szCs w:val="20"/>
                        </w:rPr>
                      </w:pPr>
                    </w:p>
                    <w:p w:rsidR="00CE2654" w:rsidRPr="002D32BB" w:rsidRDefault="00CE2654" w:rsidP="001030C4">
                      <w:pPr>
                        <w:pStyle w:val="Quote"/>
                        <w:jc w:val="right"/>
                        <w:rPr>
                          <w:rFonts w:ascii="Baskerville Old Face" w:hAnsi="Baskerville Old Face"/>
                          <w:color w:val="1F497D" w:themeColor="text2"/>
                          <w:sz w:val="20"/>
                          <w:szCs w:val="20"/>
                        </w:rPr>
                      </w:pPr>
                      <w:r w:rsidRPr="002D32BB">
                        <w:rPr>
                          <w:rFonts w:ascii="Baskerville Old Face" w:hAnsi="Baskerville Old Face"/>
                          <w:color w:val="1F497D" w:themeColor="text2"/>
                          <w:sz w:val="20"/>
                          <w:szCs w:val="20"/>
                        </w:rPr>
                        <w:t xml:space="preserve">District Official, Kentucky </w:t>
                      </w:r>
                    </w:p>
                    <w:p w:rsidR="00CE2654" w:rsidRPr="002D32BB" w:rsidRDefault="00CE2654" w:rsidP="001030C4">
                      <w:pPr>
                        <w:pStyle w:val="Quote"/>
                        <w:rPr>
                          <w:rFonts w:ascii="Baskerville Old Face" w:hAnsi="Baskerville Old Face"/>
                          <w:b/>
                          <w:color w:val="1F497D" w:themeColor="text2"/>
                          <w:sz w:val="20"/>
                          <w:szCs w:val="20"/>
                        </w:rPr>
                      </w:pPr>
                    </w:p>
                  </w:txbxContent>
                </v:textbox>
                <w10:wrap type="square" anchorx="margin" anchory="margin"/>
              </v:shape>
            </w:pict>
          </mc:Fallback>
        </mc:AlternateContent>
      </w:r>
      <w:r w:rsidR="00231B53" w:rsidRPr="00231B53">
        <w:rPr>
          <w:rFonts w:ascii="Baskerville Old Face" w:hAnsi="Baskerville Old Face" w:cs="Tahoma"/>
          <w:i/>
        </w:rPr>
        <w:t xml:space="preserve">Students </w:t>
      </w:r>
      <w:r w:rsidR="00231B53">
        <w:rPr>
          <w:rFonts w:ascii="Baskerville Old Face" w:hAnsi="Baskerville Old Face" w:cs="Tahoma"/>
          <w:i/>
        </w:rPr>
        <w:t>w</w:t>
      </w:r>
      <w:r w:rsidR="00231B53" w:rsidRPr="00231B53">
        <w:rPr>
          <w:rFonts w:ascii="Baskerville Old Face" w:hAnsi="Baskerville Old Face" w:cs="Tahoma"/>
          <w:i/>
        </w:rPr>
        <w:t>ith Disabilities Should Participate in ILPs</w:t>
      </w:r>
    </w:p>
    <w:p w:rsidR="001030C4" w:rsidRPr="00011FD3" w:rsidRDefault="001030C4" w:rsidP="001030C4">
      <w:pPr>
        <w:pStyle w:val="ListParagraph"/>
        <w:numPr>
          <w:ilvl w:val="0"/>
          <w:numId w:val="20"/>
        </w:numPr>
        <w:spacing w:after="60" w:line="240" w:lineRule="auto"/>
        <w:rPr>
          <w:rFonts w:ascii="Baskerville Old Face" w:hAnsi="Baskerville Old Face" w:cs="Tahoma"/>
        </w:rPr>
      </w:pPr>
      <w:r w:rsidRPr="00E16DE6">
        <w:rPr>
          <w:rFonts w:ascii="Baskerville Old Face" w:hAnsi="Baskerville Old Face" w:cs="Tahoma"/>
        </w:rPr>
        <w:t>In most states, ILPs apply to all students.</w:t>
      </w:r>
      <w:r>
        <w:rPr>
          <w:rFonts w:ascii="Baskerville Old Face" w:hAnsi="Baskerville Old Face" w:cs="Tahoma"/>
        </w:rPr>
        <w:t xml:space="preserve"> </w:t>
      </w:r>
      <w:r w:rsidRPr="00011FD3">
        <w:rPr>
          <w:rFonts w:ascii="Baskerville Old Face" w:hAnsi="Baskerville Old Face" w:cs="Tahoma"/>
        </w:rPr>
        <w:t xml:space="preserve">Some states, however, excuse students with significant disabilities from engaging in ILP activities because assessment tools and ILP activities are perceived as inaccessible to these students. </w:t>
      </w:r>
      <w:r>
        <w:rPr>
          <w:rFonts w:ascii="Baskerville Old Face" w:hAnsi="Baskerville Old Face" w:cs="Tahoma"/>
        </w:rPr>
        <w:t xml:space="preserve">However, students with significant disabilities may benefit from career development education as it can help students think about and understand the workplace setting in which they prefer to work. </w:t>
      </w:r>
    </w:p>
    <w:p w:rsidR="001030C4" w:rsidRPr="0062290C" w:rsidRDefault="001030C4" w:rsidP="001030C4">
      <w:pPr>
        <w:pStyle w:val="ListParagraph"/>
        <w:numPr>
          <w:ilvl w:val="0"/>
          <w:numId w:val="20"/>
        </w:numPr>
        <w:spacing w:after="60"/>
        <w:rPr>
          <w:rFonts w:ascii="Baskerville Old Face" w:hAnsi="Baskerville Old Face" w:cs="Tahoma"/>
          <w:b/>
          <w:u w:val="single"/>
        </w:rPr>
      </w:pPr>
      <w:r w:rsidRPr="0062290C">
        <w:rPr>
          <w:rFonts w:ascii="Baskerville Old Face" w:hAnsi="Baskerville Old Face" w:cs="Tahoma"/>
        </w:rPr>
        <w:t xml:space="preserve">Most states develop clear policy guidelines that describe the connection between ILPs and IEPs: </w:t>
      </w:r>
    </w:p>
    <w:p w:rsidR="001030C4" w:rsidRPr="0062290C" w:rsidRDefault="001030C4" w:rsidP="001030C4">
      <w:pPr>
        <w:pStyle w:val="ListParagraph"/>
        <w:numPr>
          <w:ilvl w:val="1"/>
          <w:numId w:val="20"/>
        </w:numPr>
        <w:spacing w:after="60"/>
        <w:rPr>
          <w:rFonts w:ascii="Baskerville Old Face" w:hAnsi="Baskerville Old Face" w:cs="Tahoma"/>
        </w:rPr>
      </w:pPr>
      <w:r w:rsidRPr="0062290C">
        <w:rPr>
          <w:rFonts w:ascii="Baskerville Old Face" w:hAnsi="Baskerville Old Face" w:cs="Tahoma"/>
        </w:rPr>
        <w:lastRenderedPageBreak/>
        <w:t>Kentucky offers the strongest language whereby they indicate that information in the Transition Planning Form must first be evident in the ILP. In this way, the Transition Planning Form meeting focuses on the accommodations necessary to support the goals and career development activities the youth and their family have selected as a result of the ILP process</w:t>
      </w:r>
      <w:r w:rsidRPr="0062290C">
        <w:rPr>
          <w:rStyle w:val="EndnoteReference"/>
          <w:rFonts w:ascii="Baskerville Old Face" w:hAnsi="Baskerville Old Face" w:cs="Tahoma"/>
        </w:rPr>
        <w:endnoteReference w:id="12"/>
      </w:r>
      <w:r w:rsidRPr="0062290C">
        <w:rPr>
          <w:rFonts w:ascii="Baskerville Old Face" w:hAnsi="Baskerville Old Face" w:cs="Tahoma"/>
        </w:rPr>
        <w:t xml:space="preserve">. </w:t>
      </w:r>
    </w:p>
    <w:p w:rsidR="001030C4" w:rsidRPr="0062290C" w:rsidRDefault="001030C4" w:rsidP="001030C4">
      <w:pPr>
        <w:pStyle w:val="ListParagraph"/>
        <w:numPr>
          <w:ilvl w:val="1"/>
          <w:numId w:val="20"/>
        </w:numPr>
        <w:rPr>
          <w:rFonts w:ascii="Baskerville Old Face" w:hAnsi="Baskerville Old Face" w:cs="Tahoma"/>
        </w:rPr>
      </w:pPr>
      <w:r w:rsidRPr="0062290C">
        <w:rPr>
          <w:rFonts w:ascii="Baskerville Old Face" w:hAnsi="Baskerville Old Face" w:cs="Tahoma"/>
        </w:rPr>
        <w:t>South Carolina describes how the ILP informs the development of the Transition Planning Form</w:t>
      </w:r>
      <w:r w:rsidRPr="0062290C">
        <w:rPr>
          <w:rStyle w:val="EndnoteReference"/>
          <w:rFonts w:ascii="Baskerville Old Face" w:hAnsi="Baskerville Old Face" w:cs="Tahoma"/>
        </w:rPr>
        <w:endnoteReference w:id="13"/>
      </w:r>
      <w:r w:rsidRPr="0062290C">
        <w:rPr>
          <w:rFonts w:ascii="Baskerville Old Face" w:hAnsi="Baskerville Old Face" w:cs="Tahoma"/>
        </w:rPr>
        <w:t xml:space="preserve">. </w:t>
      </w:r>
    </w:p>
    <w:p w:rsidR="001030C4" w:rsidRPr="00231B53" w:rsidRDefault="00231B53" w:rsidP="00231B53">
      <w:pPr>
        <w:rPr>
          <w:rFonts w:ascii="Baskerville Old Face" w:hAnsi="Baskerville Old Face" w:cs="Tahoma"/>
          <w:smallCaps/>
        </w:rPr>
      </w:pPr>
      <w:r>
        <w:rPr>
          <w:rFonts w:ascii="Baskerville Old Face" w:hAnsi="Baskerville Old Face" w:cs="Tahoma"/>
          <w:i/>
        </w:rPr>
        <w:t xml:space="preserve">ILPs are a Promising Strategy for Students with Disabilities When: </w:t>
      </w:r>
    </w:p>
    <w:p w:rsidR="001030C4" w:rsidRPr="0062290C" w:rsidRDefault="001030C4" w:rsidP="001030C4">
      <w:pPr>
        <w:pStyle w:val="ListParagraph"/>
        <w:numPr>
          <w:ilvl w:val="0"/>
          <w:numId w:val="21"/>
        </w:numPr>
        <w:spacing w:line="240" w:lineRule="auto"/>
        <w:contextualSpacing w:val="0"/>
        <w:rPr>
          <w:rFonts w:ascii="Baskerville Old Face" w:hAnsi="Baskerville Old Face" w:cs="Tahoma"/>
        </w:rPr>
      </w:pPr>
      <w:r w:rsidRPr="0062290C">
        <w:rPr>
          <w:rFonts w:ascii="Baskerville Old Face" w:hAnsi="Baskerville Old Face" w:cs="Tahoma"/>
        </w:rPr>
        <w:t>General and special education officials and educators work together to ensure accessibility of ILP resources and activities</w:t>
      </w:r>
      <w:r>
        <w:rPr>
          <w:rFonts w:ascii="Baskerville Old Face" w:hAnsi="Baskerville Old Face" w:cs="Tahoma"/>
        </w:rPr>
        <w:t>;</w:t>
      </w:r>
    </w:p>
    <w:p w:rsidR="001030C4" w:rsidRPr="0062290C" w:rsidRDefault="001030C4" w:rsidP="001030C4">
      <w:pPr>
        <w:pStyle w:val="ListParagraph"/>
        <w:numPr>
          <w:ilvl w:val="0"/>
          <w:numId w:val="21"/>
        </w:numPr>
        <w:spacing w:line="240" w:lineRule="auto"/>
        <w:contextualSpacing w:val="0"/>
        <w:rPr>
          <w:rFonts w:ascii="Baskerville Old Face" w:hAnsi="Baskerville Old Face" w:cs="Tahoma"/>
        </w:rPr>
      </w:pPr>
      <w:r w:rsidRPr="0062290C">
        <w:rPr>
          <w:rFonts w:ascii="Baskerville Old Face" w:hAnsi="Baskerville Old Face" w:cs="Tahoma"/>
        </w:rPr>
        <w:t>ILP implementation begins in middle school and engages families in the process so that students and families can be stronger advocates in designing the transition plan section of their IEP and in having the accommodations they view as necessary to achieving future career goals put in place</w:t>
      </w:r>
      <w:r>
        <w:rPr>
          <w:rFonts w:ascii="Baskerville Old Face" w:hAnsi="Baskerville Old Face" w:cs="Tahoma"/>
        </w:rPr>
        <w:t>; and</w:t>
      </w:r>
    </w:p>
    <w:p w:rsidR="001030C4" w:rsidRPr="0062290C" w:rsidRDefault="001030C4" w:rsidP="001030C4">
      <w:pPr>
        <w:pStyle w:val="ListParagraph"/>
        <w:numPr>
          <w:ilvl w:val="0"/>
          <w:numId w:val="21"/>
        </w:numPr>
        <w:spacing w:line="240" w:lineRule="auto"/>
        <w:rPr>
          <w:rFonts w:ascii="Baskerville Old Face" w:hAnsi="Baskerville Old Face" w:cs="Tahoma"/>
        </w:rPr>
      </w:pPr>
      <w:r w:rsidRPr="0062290C">
        <w:rPr>
          <w:rFonts w:ascii="Baskerville Old Face" w:hAnsi="Baskerville Old Face" w:cs="Tahoma"/>
        </w:rPr>
        <w:t>Staff responsible for ILPs and IEPs collaborate and are equipped with knowledge and skills to assist students in developing goals and identifying skills, interests, and accommodation-related needs in both plans.</w:t>
      </w:r>
    </w:p>
    <w:p w:rsidR="001030C4" w:rsidRPr="008A06FA" w:rsidRDefault="006F0449" w:rsidP="001030C4">
      <w:pPr>
        <w:outlineLvl w:val="0"/>
        <w:rPr>
          <w:rFonts w:ascii="Baskerville Old Face" w:hAnsi="Baskerville Old Face" w:cs="Tahoma"/>
          <w:smallCaps/>
          <w:szCs w:val="22"/>
        </w:rPr>
      </w:pPr>
      <w:r w:rsidRPr="008A06FA">
        <w:rPr>
          <w:rFonts w:ascii="Baskerville Old Face" w:hAnsi="Baskerville Old Face" w:cs="Tahoma"/>
          <w:smallCaps/>
          <w:szCs w:val="22"/>
        </w:rPr>
        <w:t>IMPACT OF CAREER READINESS ON COLLEGE READINESS</w:t>
      </w:r>
    </w:p>
    <w:p w:rsidR="001030C4" w:rsidRPr="0062290C" w:rsidRDefault="001030C4" w:rsidP="001030C4">
      <w:pPr>
        <w:rPr>
          <w:rFonts w:ascii="Baskerville Old Face" w:hAnsi="Baskerville Old Face" w:cs="Tahoma"/>
          <w:b/>
          <w:sz w:val="22"/>
          <w:szCs w:val="22"/>
          <w:u w:val="single"/>
        </w:rPr>
      </w:pPr>
    </w:p>
    <w:p w:rsidR="001030C4" w:rsidRPr="0062290C" w:rsidRDefault="001030C4" w:rsidP="001030C4">
      <w:pPr>
        <w:rPr>
          <w:rFonts w:ascii="Baskerville Old Face" w:hAnsi="Baskerville Old Face" w:cs="Tahoma"/>
          <w:sz w:val="22"/>
          <w:szCs w:val="22"/>
        </w:rPr>
      </w:pPr>
      <w:r w:rsidRPr="0062290C">
        <w:rPr>
          <w:rFonts w:ascii="Baskerville Old Face" w:hAnsi="Baskerville Old Face" w:cs="Tahoma"/>
          <w:sz w:val="22"/>
          <w:szCs w:val="22"/>
        </w:rPr>
        <w:t xml:space="preserve">ILPs facilitate the development of the career readiness component of the </w:t>
      </w:r>
      <w:r>
        <w:rPr>
          <w:rFonts w:ascii="Baskerville Old Face" w:hAnsi="Baskerville Old Face" w:cs="Tahoma"/>
          <w:sz w:val="22"/>
          <w:szCs w:val="22"/>
        </w:rPr>
        <w:t xml:space="preserve">Commonwealth’s goal of </w:t>
      </w:r>
      <w:r w:rsidRPr="0062290C">
        <w:rPr>
          <w:rFonts w:ascii="Baskerville Old Face" w:hAnsi="Baskerville Old Face" w:cs="Tahoma"/>
          <w:sz w:val="22"/>
          <w:szCs w:val="22"/>
        </w:rPr>
        <w:t>college and career readiness</w:t>
      </w:r>
      <w:r>
        <w:rPr>
          <w:rFonts w:ascii="Baskerville Old Face" w:hAnsi="Baskerville Old Face" w:cs="Tahoma"/>
          <w:sz w:val="22"/>
          <w:szCs w:val="22"/>
        </w:rPr>
        <w:t xml:space="preserve"> for every student.</w:t>
      </w:r>
      <w:r w:rsidRPr="0062290C">
        <w:rPr>
          <w:rFonts w:ascii="Baskerville Old Face" w:hAnsi="Baskerville Old Face" w:cs="Tahoma"/>
          <w:sz w:val="22"/>
          <w:szCs w:val="22"/>
        </w:rPr>
        <w:t xml:space="preserve"> </w:t>
      </w:r>
    </w:p>
    <w:p w:rsidR="001030C4" w:rsidRPr="0062290C" w:rsidRDefault="001030C4" w:rsidP="000C190B">
      <w:pPr>
        <w:pStyle w:val="ListParagraph"/>
        <w:numPr>
          <w:ilvl w:val="0"/>
          <w:numId w:val="16"/>
        </w:numPr>
        <w:spacing w:before="240" w:afterLines="80" w:after="192" w:line="240" w:lineRule="auto"/>
        <w:contextualSpacing w:val="0"/>
        <w:rPr>
          <w:rFonts w:ascii="Baskerville Old Face" w:hAnsi="Baskerville Old Face" w:cs="Tahoma"/>
        </w:rPr>
      </w:pPr>
      <w:r>
        <w:rPr>
          <w:rFonts w:ascii="Baskerville Old Face" w:hAnsi="Baskerville Old Face" w:cs="Tahoma"/>
        </w:rPr>
        <w:t xml:space="preserve">The research found that </w:t>
      </w:r>
      <w:r w:rsidRPr="0062290C">
        <w:rPr>
          <w:rFonts w:ascii="Baskerville Old Face" w:hAnsi="Baskerville Old Face" w:cs="Tahoma"/>
        </w:rPr>
        <w:t>“</w:t>
      </w:r>
      <w:r>
        <w:rPr>
          <w:rFonts w:ascii="Baskerville Old Face" w:hAnsi="Baskerville Old Face" w:cs="Tahoma"/>
        </w:rPr>
        <w:t>c</w:t>
      </w:r>
      <w:r w:rsidRPr="0062290C">
        <w:rPr>
          <w:rFonts w:ascii="Baskerville Old Face" w:hAnsi="Baskerville Old Face" w:cs="Tahoma"/>
        </w:rPr>
        <w:t>areer readiness drives college readiness” by empowering youth to direct their own lives by seeking learning opportunities in school and in their community that match their identified career interests and enable them to pursue their career and life goals.</w:t>
      </w:r>
    </w:p>
    <w:p w:rsidR="00012E05" w:rsidRPr="00012E05" w:rsidRDefault="001030C4" w:rsidP="000C190B">
      <w:pPr>
        <w:pStyle w:val="ListParagraph"/>
        <w:numPr>
          <w:ilvl w:val="0"/>
          <w:numId w:val="16"/>
        </w:numPr>
        <w:spacing w:before="240" w:afterLines="80" w:after="192" w:line="240" w:lineRule="auto"/>
        <w:ind w:left="360"/>
        <w:contextualSpacing w:val="0"/>
        <w:rPr>
          <w:rFonts w:ascii="Baskerville Old Face" w:hAnsi="Baskerville Old Face" w:cs="Tahoma"/>
        </w:rPr>
      </w:pPr>
      <w:r w:rsidRPr="00012E05">
        <w:rPr>
          <w:rFonts w:ascii="Baskerville Old Face" w:hAnsi="Baskerville Old Face" w:cs="Tahoma"/>
        </w:rPr>
        <w:t>Correlational data</w:t>
      </w:r>
      <w:r w:rsidR="00CF2614">
        <w:rPr>
          <w:rStyle w:val="EndnoteReference"/>
          <w:rFonts w:ascii="Baskerville Old Face" w:hAnsi="Baskerville Old Face" w:cs="Tahoma"/>
        </w:rPr>
        <w:endnoteReference w:id="14"/>
      </w:r>
      <w:r w:rsidRPr="00012E05">
        <w:rPr>
          <w:rFonts w:ascii="Baskerville Old Face" w:hAnsi="Baskerville Old Face" w:cs="Tahoma"/>
        </w:rPr>
        <w:t xml:space="preserve"> demonstrates a pathway between youth having access to quality ILP experiences and</w:t>
      </w:r>
      <w:r w:rsidR="00D772ED" w:rsidRPr="00012E05">
        <w:rPr>
          <w:rFonts w:ascii="Baskerville Old Face" w:hAnsi="Baskerville Old Face" w:cs="Tahoma"/>
        </w:rPr>
        <w:t xml:space="preserve"> key academic, social, em</w:t>
      </w:r>
      <w:r w:rsidR="00371D7C" w:rsidRPr="00012E05">
        <w:rPr>
          <w:rFonts w:ascii="Baskerville Old Face" w:hAnsi="Baskerville Old Face" w:cs="Tahoma"/>
        </w:rPr>
        <w:t>otional, and college</w:t>
      </w:r>
      <w:r w:rsidR="009571AF" w:rsidRPr="00012E05">
        <w:rPr>
          <w:rFonts w:ascii="Baskerville Old Face" w:hAnsi="Baskerville Old Face" w:cs="Tahoma"/>
        </w:rPr>
        <w:t>-</w:t>
      </w:r>
      <w:r w:rsidR="00371D7C" w:rsidRPr="00012E05">
        <w:rPr>
          <w:rFonts w:ascii="Baskerville Old Face" w:hAnsi="Baskerville Old Face" w:cs="Tahoma"/>
        </w:rPr>
        <w:t xml:space="preserve"> and career-</w:t>
      </w:r>
      <w:r w:rsidRPr="00012E05">
        <w:rPr>
          <w:rFonts w:ascii="Baskerville Old Face" w:hAnsi="Baskerville Old Face" w:cs="Tahoma"/>
        </w:rPr>
        <w:t xml:space="preserve">ready outcomes. This figure was created based on the results to provide a visual path for how engaging in ILPs is associated with the </w:t>
      </w:r>
      <w:r w:rsidR="009571AF" w:rsidRPr="00012E05">
        <w:rPr>
          <w:rFonts w:ascii="Baskerville Old Face" w:hAnsi="Baskerville Old Face" w:cs="Tahoma"/>
        </w:rPr>
        <w:t>development of three key social-</w:t>
      </w:r>
      <w:r w:rsidRPr="00012E05">
        <w:rPr>
          <w:rFonts w:ascii="Baskerville Old Face" w:hAnsi="Baskerville Old Face" w:cs="Tahoma"/>
        </w:rPr>
        <w:t>emotional learning skills – goal setting, motivation to attend school because it is deemed meaningful, and academic self-efficacy. The combination of these social</w:t>
      </w:r>
      <w:r w:rsidR="009571AF" w:rsidRPr="00012E05">
        <w:rPr>
          <w:rFonts w:ascii="Baskerville Old Face" w:hAnsi="Baskerville Old Face" w:cs="Tahoma"/>
        </w:rPr>
        <w:t>-e</w:t>
      </w:r>
      <w:r w:rsidRPr="00012E05">
        <w:rPr>
          <w:rFonts w:ascii="Baskerville Old Face" w:hAnsi="Baskerville Old Face" w:cs="Tahoma"/>
        </w:rPr>
        <w:t>motional learning skills drive students to select appropriate coursework and improve grades, successfully manage stress and health concerns, and be prepared to engage in career decision-</w:t>
      </w:r>
      <w:r w:rsidR="009571AF" w:rsidRPr="00012E05">
        <w:rPr>
          <w:rFonts w:ascii="Baskerville Old Face" w:hAnsi="Baskerville Old Face" w:cs="Tahoma"/>
        </w:rPr>
        <w:t>ma</w:t>
      </w:r>
      <w:r w:rsidRPr="00012E05">
        <w:rPr>
          <w:rFonts w:ascii="Baskerville Old Face" w:hAnsi="Baskerville Old Face" w:cs="Tahoma"/>
        </w:rPr>
        <w:t>king.</w:t>
      </w:r>
      <w:r w:rsidR="00012E05">
        <w:rPr>
          <w:rFonts w:ascii="Baskerville Old Face" w:hAnsi="Baskerville Old Face" w:cs="Tahoma"/>
          <w:noProof/>
        </w:rPr>
        <w:drawing>
          <wp:inline distT="0" distB="0" distL="0" distR="0">
            <wp:extent cx="5210175" cy="1981200"/>
            <wp:effectExtent l="19050" t="0" r="9525" b="0"/>
            <wp:docPr id="23" name="Picture 6" descr="A pictorial representation of research findings that support the following theory of change: Engaging in ILPs helps improve academic performance such as grades, career decision-making readiness, and reduce psychological and emotional distress by helping youth become more engaged in goal setting which leads to more motivation to attending school, and higher academic self-effi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mh\Pictures\Scott's pic.PNG"/>
                    <pic:cNvPicPr>
                      <a:picLocks noChangeAspect="1" noChangeArrowheads="1"/>
                    </pic:cNvPicPr>
                  </pic:nvPicPr>
                  <pic:blipFill>
                    <a:blip r:embed="rId16" cstate="print"/>
                    <a:srcRect/>
                    <a:stretch>
                      <a:fillRect/>
                    </a:stretch>
                  </pic:blipFill>
                  <pic:spPr bwMode="auto">
                    <a:xfrm>
                      <a:off x="0" y="0"/>
                      <a:ext cx="5210175" cy="1981200"/>
                    </a:xfrm>
                    <a:prstGeom prst="rect">
                      <a:avLst/>
                    </a:prstGeom>
                    <a:noFill/>
                    <a:ln w="9525">
                      <a:noFill/>
                      <a:miter lim="800000"/>
                      <a:headEnd/>
                      <a:tailEnd/>
                    </a:ln>
                  </pic:spPr>
                </pic:pic>
              </a:graphicData>
            </a:graphic>
          </wp:inline>
        </w:drawing>
      </w:r>
    </w:p>
    <w:p w:rsidR="001030C4" w:rsidRPr="0062290C" w:rsidRDefault="001030C4" w:rsidP="000C190B">
      <w:pPr>
        <w:pStyle w:val="ListParagraph"/>
        <w:numPr>
          <w:ilvl w:val="0"/>
          <w:numId w:val="16"/>
        </w:numPr>
        <w:spacing w:afterLines="80" w:after="192" w:line="240" w:lineRule="auto"/>
        <w:contextualSpacing w:val="0"/>
        <w:rPr>
          <w:rFonts w:ascii="Baskerville Old Face" w:hAnsi="Baskerville Old Face" w:cs="Tahoma"/>
        </w:rPr>
      </w:pPr>
      <w:r w:rsidRPr="0062290C">
        <w:rPr>
          <w:rFonts w:ascii="Baskerville Old Face" w:hAnsi="Baskerville Old Face" w:cs="Tahoma"/>
        </w:rPr>
        <w:lastRenderedPageBreak/>
        <w:t xml:space="preserve">ILPs support students becoming </w:t>
      </w:r>
      <w:r w:rsidR="009571AF">
        <w:rPr>
          <w:rFonts w:ascii="Baskerville Old Face" w:hAnsi="Baskerville Old Face" w:cs="Tahoma"/>
        </w:rPr>
        <w:t xml:space="preserve">career </w:t>
      </w:r>
      <w:r w:rsidRPr="0062290C">
        <w:rPr>
          <w:rFonts w:ascii="Baskerville Old Face" w:hAnsi="Baskerville Old Face" w:cs="Tahoma"/>
        </w:rPr>
        <w:t>ready by helping them identify clear career goals, describe key characteristics about the career tasks and activities, identify post-secondary pathways to achieve these go</w:t>
      </w:r>
      <w:r w:rsidR="009571AF">
        <w:rPr>
          <w:rFonts w:ascii="Baskerville Old Face" w:hAnsi="Baskerville Old Face" w:cs="Tahoma"/>
        </w:rPr>
        <w:t>als, and describe in- and out-of-</w:t>
      </w:r>
      <w:r w:rsidRPr="0062290C">
        <w:rPr>
          <w:rFonts w:ascii="Baskerville Old Face" w:hAnsi="Baskerville Old Face" w:cs="Tahoma"/>
        </w:rPr>
        <w:t>school experiences related to further explore the nature of these careers</w:t>
      </w:r>
      <w:r w:rsidRPr="0062290C">
        <w:rPr>
          <w:rStyle w:val="EndnoteReference"/>
          <w:rFonts w:ascii="Baskerville Old Face" w:hAnsi="Baskerville Old Face" w:cs="Tahoma"/>
        </w:rPr>
        <w:endnoteReference w:id="15"/>
      </w:r>
      <w:r w:rsidRPr="0062290C">
        <w:rPr>
          <w:rFonts w:ascii="Baskerville Old Face" w:hAnsi="Baskerville Old Face" w:cs="Tahoma"/>
        </w:rPr>
        <w:t xml:space="preserve">. </w:t>
      </w:r>
    </w:p>
    <w:p w:rsidR="00986C11" w:rsidRPr="00986C11" w:rsidRDefault="001030C4" w:rsidP="000C190B">
      <w:pPr>
        <w:pStyle w:val="ListParagraph"/>
        <w:numPr>
          <w:ilvl w:val="0"/>
          <w:numId w:val="16"/>
        </w:numPr>
        <w:spacing w:afterLines="80" w:after="192"/>
        <w:contextualSpacing w:val="0"/>
        <w:outlineLvl w:val="0"/>
        <w:rPr>
          <w:rFonts w:ascii="Baskerville Old Face" w:hAnsi="Baskerville Old Face" w:cs="Tahoma"/>
          <w:b/>
          <w:sz w:val="28"/>
          <w:szCs w:val="28"/>
        </w:rPr>
      </w:pPr>
      <w:r w:rsidRPr="009571AF">
        <w:rPr>
          <w:rFonts w:ascii="Baskerville Old Face" w:hAnsi="Baskerville Old Face" w:cs="Tahoma"/>
        </w:rPr>
        <w:t>The results also found that access to caring and encouraging adults (both in school and family) are important factors in supporting students to become career ready.</w:t>
      </w:r>
      <w:r w:rsidR="00986C11">
        <w:rPr>
          <w:rFonts w:ascii="Baskerville Old Face" w:hAnsi="Baskerville Old Face" w:cs="Tahoma"/>
        </w:rPr>
        <w:t xml:space="preserve">  </w:t>
      </w:r>
    </w:p>
    <w:p w:rsidR="00986C11" w:rsidRDefault="00986C11" w:rsidP="000C190B">
      <w:pPr>
        <w:spacing w:afterLines="80" w:after="192"/>
        <w:outlineLvl w:val="0"/>
        <w:rPr>
          <w:rFonts w:ascii="Baskerville Old Face" w:hAnsi="Baskerville Old Face" w:cs="Tahoma"/>
          <w:b/>
          <w:sz w:val="28"/>
          <w:szCs w:val="28"/>
        </w:rPr>
      </w:pPr>
    </w:p>
    <w:p w:rsidR="00E54C87" w:rsidRPr="001A3B2F" w:rsidRDefault="00E54C87" w:rsidP="00E54C87">
      <w:pPr>
        <w:rPr>
          <w:rFonts w:ascii="Baskerville Old Face" w:hAnsi="Baskerville Old Face" w:cs="Tahoma"/>
        </w:rPr>
      </w:pPr>
      <w:r w:rsidRPr="001A3B2F">
        <w:rPr>
          <w:rFonts w:ascii="Baskerville Old Face" w:hAnsi="Baskerville Old Face" w:cs="Tahoma"/>
        </w:rPr>
        <w:t xml:space="preserve">NATIONAL EXAMPLES OF INDIVIDUAL LEARNING PLAN IMPLEMENTATION </w:t>
      </w:r>
    </w:p>
    <w:p w:rsidR="00E54C87" w:rsidRDefault="00E54C87" w:rsidP="00E54C87">
      <w:pPr>
        <w:rPr>
          <w:rFonts w:ascii="Baskerville Old Face" w:hAnsi="Baskerville Old Face" w:cs="Tahoma"/>
          <w:smallCaps/>
          <w:sz w:val="28"/>
          <w:szCs w:val="22"/>
        </w:rPr>
      </w:pPr>
    </w:p>
    <w:p w:rsidR="00E54C87" w:rsidRPr="0062290C" w:rsidRDefault="00E17961" w:rsidP="00E54C87">
      <w:pPr>
        <w:rPr>
          <w:rFonts w:ascii="Baskerville Old Face" w:hAnsi="Baskerville Old Face" w:cs="Tahoma"/>
          <w:sz w:val="22"/>
          <w:szCs w:val="22"/>
        </w:rPr>
      </w:pPr>
      <w:r>
        <w:rPr>
          <w:rFonts w:ascii="Baskerville Old Face" w:hAnsi="Baskerville Old Face" w:cs="Tahoma"/>
          <w:noProof/>
          <w:sz w:val="22"/>
          <w:szCs w:val="22"/>
        </w:rPr>
        <mc:AlternateContent>
          <mc:Choice Requires="wps">
            <w:drawing>
              <wp:anchor distT="0" distB="0" distL="114300" distR="114300" simplePos="0" relativeHeight="251696128" behindDoc="0" locked="0" layoutInCell="1" allowOverlap="1">
                <wp:simplePos x="0" y="0"/>
                <wp:positionH relativeFrom="column">
                  <wp:posOffset>3248025</wp:posOffset>
                </wp:positionH>
                <wp:positionV relativeFrom="paragraph">
                  <wp:posOffset>290830</wp:posOffset>
                </wp:positionV>
                <wp:extent cx="3076575" cy="1931670"/>
                <wp:effectExtent l="9525" t="5080" r="9525" b="635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931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6C11" w:rsidRDefault="00986C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255.75pt;margin-top:22.9pt;width:242.25pt;height:15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x8hgIAABg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" filled="f">
                <v:textbox>
                  <w:txbxContent>
                    <w:p w:rsidR="00986C11" w:rsidRDefault="00986C11"/>
                  </w:txbxContent>
                </v:textbox>
              </v:shape>
            </w:pict>
          </mc:Fallback>
        </mc:AlternateContent>
      </w:r>
      <w:r w:rsidR="00E54C87">
        <w:rPr>
          <w:rFonts w:ascii="Baskerville Old Face" w:hAnsi="Baskerville Old Face" w:cs="Tahoma"/>
          <w:sz w:val="22"/>
          <w:szCs w:val="22"/>
        </w:rPr>
        <w:t>Several states have developed best practices for ILP implementation, and efforts continue to develop and expand</w:t>
      </w:r>
      <w:r w:rsidR="00E54C87" w:rsidRPr="0062290C">
        <w:rPr>
          <w:rFonts w:ascii="Baskerville Old Face" w:hAnsi="Baskerville Old Face" w:cs="Tahoma"/>
          <w:sz w:val="22"/>
          <w:szCs w:val="22"/>
        </w:rPr>
        <w:t xml:space="preserve"> the range of resources and materials to support quality </w:t>
      </w:r>
      <w:r w:rsidR="00E54C87">
        <w:rPr>
          <w:rFonts w:ascii="Baskerville Old Face" w:hAnsi="Baskerville Old Face" w:cs="Tahoma"/>
          <w:sz w:val="22"/>
          <w:szCs w:val="22"/>
        </w:rPr>
        <w:t xml:space="preserve">implementation. A snapshot of ILP utilization across the country follows. </w:t>
      </w:r>
    </w:p>
    <w:p w:rsidR="00E54C87" w:rsidRPr="0062290C" w:rsidRDefault="00E17961" w:rsidP="00E54C87">
      <w:pPr>
        <w:pStyle w:val="ListParagraph"/>
        <w:numPr>
          <w:ilvl w:val="0"/>
          <w:numId w:val="31"/>
        </w:numPr>
        <w:spacing w:before="100" w:beforeAutospacing="1" w:after="120" w:line="240" w:lineRule="auto"/>
        <w:contextualSpacing w:val="0"/>
        <w:rPr>
          <w:rFonts w:ascii="Baskerville Old Face" w:hAnsi="Baskerville Old Face" w:cs="Tahoma"/>
        </w:rPr>
      </w:pPr>
      <w:r>
        <w:rPr>
          <w:rFonts w:ascii="Baskerville Old Face" w:hAnsi="Baskerville Old Face" w:cs="Tahoma"/>
          <w:noProof/>
        </w:rPr>
        <mc:AlternateContent>
          <mc:Choice Requires="wps">
            <w:drawing>
              <wp:anchor distT="0" distB="0" distL="114300" distR="114300" simplePos="0" relativeHeight="251688960" behindDoc="0" locked="0" layoutInCell="1" allowOverlap="1">
                <wp:simplePos x="0" y="0"/>
                <wp:positionH relativeFrom="margin">
                  <wp:posOffset>3248025</wp:posOffset>
                </wp:positionH>
                <wp:positionV relativeFrom="margin">
                  <wp:posOffset>2312670</wp:posOffset>
                </wp:positionV>
                <wp:extent cx="2952750" cy="1931670"/>
                <wp:effectExtent l="0" t="0" r="0" b="25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931670"/>
                        </a:xfrm>
                        <a:prstGeom prst="rect">
                          <a:avLst/>
                        </a:prstGeom>
                        <a:noFill/>
                        <a:ln w="9525">
                          <a:noFill/>
                          <a:miter lim="800000"/>
                          <a:headEnd/>
                          <a:tailEnd/>
                        </a:ln>
                      </wps:spPr>
                      <wps:txbx>
                        <w:txbxContent>
                          <w:p w:rsidR="00CE2654" w:rsidRPr="006E6583" w:rsidRDefault="00CE2654" w:rsidP="00E54C87">
                            <w:pPr>
                              <w:pStyle w:val="NoSpacing"/>
                              <w:jc w:val="both"/>
                              <w:rPr>
                                <w:rFonts w:ascii="Times New Roman" w:hAnsi="Times New Roman" w:cs="Times New Roman"/>
                                <w:i/>
                                <w:color w:val="1F497D" w:themeColor="text2"/>
                                <w:sz w:val="18"/>
                                <w:szCs w:val="18"/>
                              </w:rPr>
                            </w:pPr>
                            <w:r w:rsidRPr="006E6583">
                              <w:rPr>
                                <w:rFonts w:ascii="Times New Roman" w:hAnsi="Times New Roman" w:cs="Times New Roman"/>
                                <w:i/>
                                <w:color w:val="1F497D" w:themeColor="text2"/>
                                <w:sz w:val="18"/>
                                <w:szCs w:val="18"/>
                              </w:rPr>
                              <w:t>First [ILP activities] show them certain job opportunities that fall within what some of their results are right now for projected career paths…</w:t>
                            </w:r>
                            <w:r>
                              <w:rPr>
                                <w:rFonts w:ascii="Times New Roman" w:hAnsi="Times New Roman" w:cs="Times New Roman"/>
                                <w:i/>
                                <w:color w:val="1F497D" w:themeColor="text2"/>
                                <w:sz w:val="18"/>
                                <w:szCs w:val="18"/>
                              </w:rPr>
                              <w:t xml:space="preserve"> [the teacher]</w:t>
                            </w:r>
                            <w:r w:rsidRPr="006E6583">
                              <w:rPr>
                                <w:rFonts w:ascii="Times New Roman" w:hAnsi="Times New Roman" w:cs="Times New Roman"/>
                                <w:i/>
                                <w:color w:val="1F497D" w:themeColor="text2"/>
                                <w:sz w:val="18"/>
                                <w:szCs w:val="18"/>
                              </w:rPr>
                              <w:t xml:space="preserve"> works hand in hand with the students a</w:t>
                            </w:r>
                            <w:r>
                              <w:rPr>
                                <w:rFonts w:ascii="Times New Roman" w:hAnsi="Times New Roman" w:cs="Times New Roman"/>
                                <w:i/>
                                <w:color w:val="1F497D" w:themeColor="text2"/>
                                <w:sz w:val="18"/>
                                <w:szCs w:val="18"/>
                              </w:rPr>
                              <w:t>nd the parents as they help map</w:t>
                            </w:r>
                            <w:r w:rsidRPr="006E6583">
                              <w:rPr>
                                <w:rFonts w:ascii="Times New Roman" w:hAnsi="Times New Roman" w:cs="Times New Roman"/>
                                <w:i/>
                                <w:color w:val="1F497D" w:themeColor="text2"/>
                                <w:sz w:val="18"/>
                                <w:szCs w:val="18"/>
                              </w:rPr>
                              <w:t xml:space="preserve"> out their curriculum, making </w:t>
                            </w:r>
                            <w:r>
                              <w:rPr>
                                <w:rFonts w:ascii="Times New Roman" w:hAnsi="Times New Roman" w:cs="Times New Roman"/>
                                <w:i/>
                                <w:color w:val="1F497D" w:themeColor="text2"/>
                                <w:sz w:val="18"/>
                                <w:szCs w:val="18"/>
                              </w:rPr>
                              <w:t>s</w:t>
                            </w:r>
                            <w:r w:rsidRPr="006E6583">
                              <w:rPr>
                                <w:rFonts w:ascii="Times New Roman" w:hAnsi="Times New Roman" w:cs="Times New Roman"/>
                                <w:i/>
                                <w:color w:val="1F497D" w:themeColor="text2"/>
                                <w:sz w:val="18"/>
                                <w:szCs w:val="18"/>
                              </w:rPr>
                              <w:t>ure that for those projected</w:t>
                            </w:r>
                            <w:r>
                              <w:rPr>
                                <w:rFonts w:ascii="Times New Roman" w:hAnsi="Times New Roman" w:cs="Times New Roman"/>
                                <w:i/>
                                <w:color w:val="1F497D" w:themeColor="text2"/>
                                <w:sz w:val="18"/>
                                <w:szCs w:val="18"/>
                              </w:rPr>
                              <w:t xml:space="preserve"> paths their courses that they need to take for those are covered.</w:t>
                            </w:r>
                            <w:r w:rsidRPr="006E6583">
                              <w:rPr>
                                <w:rFonts w:ascii="Times New Roman" w:hAnsi="Times New Roman" w:cs="Times New Roman"/>
                                <w:i/>
                                <w:color w:val="1F497D" w:themeColor="text2"/>
                                <w:sz w:val="18"/>
                                <w:szCs w:val="18"/>
                              </w:rPr>
                              <w:t xml:space="preserve"> </w:t>
                            </w:r>
                            <w:r>
                              <w:rPr>
                                <w:rFonts w:ascii="Times New Roman" w:hAnsi="Times New Roman" w:cs="Times New Roman"/>
                                <w:i/>
                                <w:color w:val="1F497D" w:themeColor="text2"/>
                                <w:sz w:val="18"/>
                                <w:szCs w:val="18"/>
                              </w:rPr>
                              <w:t>It is not just where they look at them as 8</w:t>
                            </w:r>
                            <w:r w:rsidRPr="006E6583">
                              <w:rPr>
                                <w:rFonts w:ascii="Times New Roman" w:hAnsi="Times New Roman" w:cs="Times New Roman"/>
                                <w:i/>
                                <w:color w:val="1F497D" w:themeColor="text2"/>
                                <w:sz w:val="18"/>
                                <w:szCs w:val="18"/>
                                <w:vertAlign w:val="superscript"/>
                              </w:rPr>
                              <w:t>th</w:t>
                            </w:r>
                            <w:r>
                              <w:rPr>
                                <w:rFonts w:ascii="Times New Roman" w:hAnsi="Times New Roman" w:cs="Times New Roman"/>
                                <w:i/>
                                <w:color w:val="1F497D" w:themeColor="text2"/>
                                <w:sz w:val="18"/>
                                <w:szCs w:val="18"/>
                              </w:rPr>
                              <w:t xml:space="preserve"> grade freshmen… it’s an ongoing process you know that just keeps evolving and pushing them towards what their goals are.  I think it works really well. It gives them something to follow. It gives them something that they can change also, you know if there is a progression in their academics. So it’s not a concrete plan either; it is very flexible.</w:t>
                            </w:r>
                          </w:p>
                          <w:p w:rsidR="00CE2654" w:rsidRPr="006E6583" w:rsidRDefault="00CE2654" w:rsidP="00E54C87">
                            <w:pPr>
                              <w:pStyle w:val="NoSpacing"/>
                              <w:jc w:val="right"/>
                              <w:rPr>
                                <w:rFonts w:ascii="Times New Roman" w:hAnsi="Times New Roman" w:cs="Times New Roman"/>
                                <w:i/>
                                <w:color w:val="1F497D" w:themeColor="text2"/>
                                <w:sz w:val="18"/>
                                <w:szCs w:val="18"/>
                              </w:rPr>
                            </w:pPr>
                            <w:r w:rsidRPr="006E6583">
                              <w:rPr>
                                <w:rFonts w:ascii="Times New Roman" w:hAnsi="Times New Roman" w:cs="Times New Roman"/>
                                <w:i/>
                                <w:color w:val="1F497D" w:themeColor="text2"/>
                                <w:sz w:val="18"/>
                                <w:szCs w:val="18"/>
                              </w:rPr>
                              <w:t>Wisconsin Parent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5.75pt;margin-top:182.1pt;width:232.5pt;height:152.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" filled="f" stroked="f">
                <v:textbox style="mso-fit-shape-to-text:t">
                  <w:txbxContent>
                    <w:p w:rsidR="00CE2654" w:rsidRPr="006E6583" w:rsidRDefault="00CE2654" w:rsidP="00E54C87">
                      <w:pPr>
                        <w:pStyle w:val="NoSpacing"/>
                        <w:jc w:val="both"/>
                        <w:rPr>
                          <w:rFonts w:ascii="Times New Roman" w:hAnsi="Times New Roman" w:cs="Times New Roman"/>
                          <w:i/>
                          <w:color w:val="1F497D" w:themeColor="text2"/>
                          <w:sz w:val="18"/>
                          <w:szCs w:val="18"/>
                        </w:rPr>
                      </w:pPr>
                      <w:r w:rsidRPr="006E6583">
                        <w:rPr>
                          <w:rFonts w:ascii="Times New Roman" w:hAnsi="Times New Roman" w:cs="Times New Roman"/>
                          <w:i/>
                          <w:color w:val="1F497D" w:themeColor="text2"/>
                          <w:sz w:val="18"/>
                          <w:szCs w:val="18"/>
                        </w:rPr>
                        <w:t>First [ILP activities] show them certain job opportunities that fall within what some of their results are right now for projected career paths…</w:t>
                      </w:r>
                      <w:r>
                        <w:rPr>
                          <w:rFonts w:ascii="Times New Roman" w:hAnsi="Times New Roman" w:cs="Times New Roman"/>
                          <w:i/>
                          <w:color w:val="1F497D" w:themeColor="text2"/>
                          <w:sz w:val="18"/>
                          <w:szCs w:val="18"/>
                        </w:rPr>
                        <w:t xml:space="preserve"> [the teacher]</w:t>
                      </w:r>
                      <w:r w:rsidRPr="006E6583">
                        <w:rPr>
                          <w:rFonts w:ascii="Times New Roman" w:hAnsi="Times New Roman" w:cs="Times New Roman"/>
                          <w:i/>
                          <w:color w:val="1F497D" w:themeColor="text2"/>
                          <w:sz w:val="18"/>
                          <w:szCs w:val="18"/>
                        </w:rPr>
                        <w:t xml:space="preserve"> works hand in hand with the students a</w:t>
                      </w:r>
                      <w:r>
                        <w:rPr>
                          <w:rFonts w:ascii="Times New Roman" w:hAnsi="Times New Roman" w:cs="Times New Roman"/>
                          <w:i/>
                          <w:color w:val="1F497D" w:themeColor="text2"/>
                          <w:sz w:val="18"/>
                          <w:szCs w:val="18"/>
                        </w:rPr>
                        <w:t>nd the parents as they help map</w:t>
                      </w:r>
                      <w:r w:rsidRPr="006E6583">
                        <w:rPr>
                          <w:rFonts w:ascii="Times New Roman" w:hAnsi="Times New Roman" w:cs="Times New Roman"/>
                          <w:i/>
                          <w:color w:val="1F497D" w:themeColor="text2"/>
                          <w:sz w:val="18"/>
                          <w:szCs w:val="18"/>
                        </w:rPr>
                        <w:t xml:space="preserve"> out their curriculum, making </w:t>
                      </w:r>
                      <w:r>
                        <w:rPr>
                          <w:rFonts w:ascii="Times New Roman" w:hAnsi="Times New Roman" w:cs="Times New Roman"/>
                          <w:i/>
                          <w:color w:val="1F497D" w:themeColor="text2"/>
                          <w:sz w:val="18"/>
                          <w:szCs w:val="18"/>
                        </w:rPr>
                        <w:t>s</w:t>
                      </w:r>
                      <w:r w:rsidRPr="006E6583">
                        <w:rPr>
                          <w:rFonts w:ascii="Times New Roman" w:hAnsi="Times New Roman" w:cs="Times New Roman"/>
                          <w:i/>
                          <w:color w:val="1F497D" w:themeColor="text2"/>
                          <w:sz w:val="18"/>
                          <w:szCs w:val="18"/>
                        </w:rPr>
                        <w:t>ure that for those projected</w:t>
                      </w:r>
                      <w:r>
                        <w:rPr>
                          <w:rFonts w:ascii="Times New Roman" w:hAnsi="Times New Roman" w:cs="Times New Roman"/>
                          <w:i/>
                          <w:color w:val="1F497D" w:themeColor="text2"/>
                          <w:sz w:val="18"/>
                          <w:szCs w:val="18"/>
                        </w:rPr>
                        <w:t xml:space="preserve"> paths their courses that they need to take for those are covered.</w:t>
                      </w:r>
                      <w:r w:rsidRPr="006E6583">
                        <w:rPr>
                          <w:rFonts w:ascii="Times New Roman" w:hAnsi="Times New Roman" w:cs="Times New Roman"/>
                          <w:i/>
                          <w:color w:val="1F497D" w:themeColor="text2"/>
                          <w:sz w:val="18"/>
                          <w:szCs w:val="18"/>
                        </w:rPr>
                        <w:t xml:space="preserve"> </w:t>
                      </w:r>
                      <w:r>
                        <w:rPr>
                          <w:rFonts w:ascii="Times New Roman" w:hAnsi="Times New Roman" w:cs="Times New Roman"/>
                          <w:i/>
                          <w:color w:val="1F497D" w:themeColor="text2"/>
                          <w:sz w:val="18"/>
                          <w:szCs w:val="18"/>
                        </w:rPr>
                        <w:t>It is not just where they look at them as 8</w:t>
                      </w:r>
                      <w:r w:rsidRPr="006E6583">
                        <w:rPr>
                          <w:rFonts w:ascii="Times New Roman" w:hAnsi="Times New Roman" w:cs="Times New Roman"/>
                          <w:i/>
                          <w:color w:val="1F497D" w:themeColor="text2"/>
                          <w:sz w:val="18"/>
                          <w:szCs w:val="18"/>
                          <w:vertAlign w:val="superscript"/>
                        </w:rPr>
                        <w:t>th</w:t>
                      </w:r>
                      <w:r>
                        <w:rPr>
                          <w:rFonts w:ascii="Times New Roman" w:hAnsi="Times New Roman" w:cs="Times New Roman"/>
                          <w:i/>
                          <w:color w:val="1F497D" w:themeColor="text2"/>
                          <w:sz w:val="18"/>
                          <w:szCs w:val="18"/>
                        </w:rPr>
                        <w:t xml:space="preserve"> grade freshmen… it’s an ongoing process you know that just keeps evolving and pushing them towards what their goals are.  I think it works really well. It gives them something to follow. It gives them something that they can change also, you know if there is a progression in their academics. So it’s not a concrete plan either; it is very flexible.</w:t>
                      </w:r>
                    </w:p>
                    <w:p w:rsidR="00CE2654" w:rsidRPr="006E6583" w:rsidRDefault="00CE2654" w:rsidP="00E54C87">
                      <w:pPr>
                        <w:pStyle w:val="NoSpacing"/>
                        <w:jc w:val="right"/>
                        <w:rPr>
                          <w:rFonts w:ascii="Times New Roman" w:hAnsi="Times New Roman" w:cs="Times New Roman"/>
                          <w:i/>
                          <w:color w:val="1F497D" w:themeColor="text2"/>
                          <w:sz w:val="18"/>
                          <w:szCs w:val="18"/>
                        </w:rPr>
                      </w:pPr>
                      <w:r w:rsidRPr="006E6583">
                        <w:rPr>
                          <w:rFonts w:ascii="Times New Roman" w:hAnsi="Times New Roman" w:cs="Times New Roman"/>
                          <w:i/>
                          <w:color w:val="1F497D" w:themeColor="text2"/>
                          <w:sz w:val="18"/>
                          <w:szCs w:val="18"/>
                        </w:rPr>
                        <w:t>Wisconsin Parent</w:t>
                      </w:r>
                    </w:p>
                  </w:txbxContent>
                </v:textbox>
                <w10:wrap type="square" anchorx="margin" anchory="margin"/>
              </v:shape>
            </w:pict>
          </mc:Fallback>
        </mc:AlternateContent>
      </w:r>
      <w:r w:rsidR="00E54C87" w:rsidRPr="0062290C">
        <w:rPr>
          <w:rFonts w:ascii="Baskerville Old Face" w:hAnsi="Baskerville Old Face" w:cs="Tahoma"/>
        </w:rPr>
        <w:t xml:space="preserve">South Carolina refers to ILPs as individual graduation plans </w:t>
      </w:r>
      <w:r w:rsidR="00E54C87">
        <w:rPr>
          <w:rFonts w:ascii="Baskerville Old Face" w:hAnsi="Baskerville Old Face" w:cs="Tahoma"/>
        </w:rPr>
        <w:t xml:space="preserve">(IGPs) </w:t>
      </w:r>
      <w:r w:rsidR="00E54C87" w:rsidRPr="0062290C">
        <w:rPr>
          <w:rFonts w:ascii="Baskerville Old Face" w:hAnsi="Baskerville Old Face" w:cs="Tahoma"/>
        </w:rPr>
        <w:t>and as a state has invested significantly by placing a career specialist in each high school and engaged the employer community to offer work-based learning opportunities</w:t>
      </w:r>
      <w:r w:rsidR="00E54C87" w:rsidRPr="0062290C">
        <w:rPr>
          <w:rStyle w:val="EndnoteReference"/>
          <w:rFonts w:ascii="Baskerville Old Face" w:hAnsi="Baskerville Old Face" w:cs="Tahoma"/>
        </w:rPr>
        <w:endnoteReference w:id="16"/>
      </w:r>
      <w:r w:rsidR="00E54C87" w:rsidRPr="0062290C">
        <w:rPr>
          <w:rFonts w:ascii="Baskerville Old Face" w:hAnsi="Baskerville Old Face" w:cs="Tahoma"/>
        </w:rPr>
        <w:t>. In Massachusetts</w:t>
      </w:r>
      <w:r w:rsidR="00E54C87">
        <w:rPr>
          <w:rFonts w:ascii="Baskerville Old Face" w:hAnsi="Baskerville Old Face" w:cs="Tahoma"/>
        </w:rPr>
        <w:t>,</w:t>
      </w:r>
      <w:r w:rsidR="00E54C87" w:rsidRPr="0062290C">
        <w:rPr>
          <w:rFonts w:ascii="Baskerville Old Face" w:hAnsi="Baskerville Old Face" w:cs="Tahoma"/>
        </w:rPr>
        <w:t xml:space="preserve"> </w:t>
      </w:r>
      <w:r w:rsidR="00E54C87">
        <w:rPr>
          <w:rFonts w:ascii="Baskerville Old Face" w:hAnsi="Baskerville Old Face" w:cs="Tahoma"/>
        </w:rPr>
        <w:t xml:space="preserve">the one system for supporting </w:t>
      </w:r>
      <w:r w:rsidR="00E54C87" w:rsidRPr="0062290C">
        <w:rPr>
          <w:rFonts w:ascii="Baskerville Old Face" w:hAnsi="Baskerville Old Face" w:cs="Tahoma"/>
        </w:rPr>
        <w:t xml:space="preserve">work-based learning </w:t>
      </w:r>
      <w:r w:rsidR="00BC7B12">
        <w:rPr>
          <w:rFonts w:ascii="Baskerville Old Face" w:hAnsi="Baskerville Old Face" w:cs="Tahoma"/>
        </w:rPr>
        <w:t>for high school students</w:t>
      </w:r>
      <w:r w:rsidR="00E54C87" w:rsidRPr="0062290C">
        <w:rPr>
          <w:rFonts w:ascii="Baskerville Old Face" w:hAnsi="Baskerville Old Face" w:cs="Tahoma"/>
        </w:rPr>
        <w:t xml:space="preserve"> is referred to as Connecting Activities</w:t>
      </w:r>
      <w:r w:rsidR="00E54C87">
        <w:rPr>
          <w:rFonts w:ascii="Baskerville Old Face" w:hAnsi="Baskerville Old Face" w:cs="Tahoma"/>
        </w:rPr>
        <w:t>, which is a program operated by the Department of Elementary and Secondary Education.</w:t>
      </w:r>
      <w:r w:rsidR="00E54C87" w:rsidRPr="0062290C">
        <w:rPr>
          <w:rFonts w:ascii="Baskerville Old Face" w:hAnsi="Baskerville Old Face" w:cs="Tahoma"/>
        </w:rPr>
        <w:t xml:space="preserve">  </w:t>
      </w:r>
    </w:p>
    <w:p w:rsidR="00E54C87" w:rsidRPr="0062290C" w:rsidRDefault="00E17961" w:rsidP="00E54C87">
      <w:pPr>
        <w:pStyle w:val="ListParagraph"/>
        <w:numPr>
          <w:ilvl w:val="0"/>
          <w:numId w:val="31"/>
        </w:numPr>
        <w:spacing w:before="100" w:beforeAutospacing="1" w:after="120" w:line="240" w:lineRule="auto"/>
        <w:contextualSpacing w:val="0"/>
        <w:rPr>
          <w:rFonts w:ascii="Baskerville Old Face" w:hAnsi="Baskerville Old Face" w:cs="Tahoma"/>
        </w:rPr>
      </w:pPr>
      <w:r>
        <w:rPr>
          <w:rFonts w:ascii="Baskerville Old Face" w:hAnsi="Baskerville Old Face" w:cs="Tahoma"/>
          <w:noProof/>
        </w:rPr>
        <mc:AlternateContent>
          <mc:Choice Requires="wps">
            <w:drawing>
              <wp:anchor distT="0" distB="0" distL="114300" distR="114300" simplePos="0" relativeHeight="251692032" behindDoc="0" locked="0" layoutInCell="1" allowOverlap="1">
                <wp:simplePos x="0" y="0"/>
                <wp:positionH relativeFrom="column">
                  <wp:posOffset>3248025</wp:posOffset>
                </wp:positionH>
                <wp:positionV relativeFrom="paragraph">
                  <wp:posOffset>389890</wp:posOffset>
                </wp:positionV>
                <wp:extent cx="2952750" cy="188087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88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90E" w:rsidRDefault="00063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255.75pt;margin-top:30.7pt;width:232.5pt;height:14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2sugIAAMI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" filled="f" stroked="f">
                <v:textbox>
                  <w:txbxContent>
                    <w:p w:rsidR="0006390E" w:rsidRDefault="0006390E"/>
                  </w:txbxContent>
                </v:textbox>
              </v:shape>
            </w:pict>
          </mc:Fallback>
        </mc:AlternateContent>
      </w:r>
      <w:r w:rsidR="00E54C87" w:rsidRPr="0062290C">
        <w:rPr>
          <w:rFonts w:ascii="Baskerville Old Face" w:hAnsi="Baskerville Old Face" w:cs="Tahoma"/>
        </w:rPr>
        <w:t>Kentucky uses the term ILP and has worked with their state career system vendor to develop a wide range of professional development and communication materials</w:t>
      </w:r>
      <w:r w:rsidR="00E54C87" w:rsidRPr="0062290C">
        <w:rPr>
          <w:rStyle w:val="EndnoteReference"/>
          <w:rFonts w:ascii="Baskerville Old Face" w:hAnsi="Baskerville Old Face" w:cs="Tahoma"/>
        </w:rPr>
        <w:endnoteReference w:id="17"/>
      </w:r>
      <w:r w:rsidR="00E54C87" w:rsidRPr="0062290C">
        <w:rPr>
          <w:rFonts w:ascii="Baskerville Old Face" w:hAnsi="Baskerville Old Face" w:cs="Tahoma"/>
        </w:rPr>
        <w:t xml:space="preserve">. </w:t>
      </w:r>
    </w:p>
    <w:p w:rsidR="00E54C87" w:rsidRPr="0062290C" w:rsidRDefault="00E54C87" w:rsidP="00E54C87">
      <w:pPr>
        <w:pStyle w:val="ListParagraph"/>
        <w:numPr>
          <w:ilvl w:val="0"/>
          <w:numId w:val="31"/>
        </w:numPr>
        <w:spacing w:before="100" w:beforeAutospacing="1" w:after="120" w:line="240" w:lineRule="auto"/>
        <w:contextualSpacing w:val="0"/>
        <w:rPr>
          <w:rFonts w:ascii="Baskerville Old Face" w:hAnsi="Baskerville Old Face" w:cs="Tahoma"/>
        </w:rPr>
      </w:pPr>
      <w:r w:rsidRPr="0062290C">
        <w:rPr>
          <w:rFonts w:ascii="Baskerville Old Face" w:hAnsi="Baskerville Old Face" w:cs="Tahoma"/>
        </w:rPr>
        <w:t>Wisconsin refers to ILPs as Academic and Career Plans and has invested significantly in creating a website with extensive resources to support ILP implementation</w:t>
      </w:r>
      <w:r w:rsidRPr="0062290C">
        <w:rPr>
          <w:rStyle w:val="EndnoteReference"/>
          <w:rFonts w:ascii="Baskerville Old Face" w:hAnsi="Baskerville Old Face" w:cs="Tahoma"/>
        </w:rPr>
        <w:endnoteReference w:id="18"/>
      </w:r>
      <w:r w:rsidRPr="0062290C">
        <w:rPr>
          <w:rFonts w:ascii="Baskerville Old Face" w:hAnsi="Baskerville Old Face" w:cs="Tahoma"/>
        </w:rPr>
        <w:t>. Wisconsin generated these resources by convening a cross-sector team of personnel and leaders representing state and local education representing school counseling, special education, career and technical education, workforce development, parent advocacy groups</w:t>
      </w:r>
      <w:r>
        <w:rPr>
          <w:rFonts w:ascii="Baskerville Old Face" w:hAnsi="Baskerville Old Face" w:cs="Tahoma"/>
        </w:rPr>
        <w:t>,</w:t>
      </w:r>
      <w:r w:rsidRPr="0062290C">
        <w:rPr>
          <w:rFonts w:ascii="Baskerville Old Face" w:hAnsi="Baskerville Old Face" w:cs="Tahoma"/>
        </w:rPr>
        <w:t xml:space="preserve"> and higher education. Prior to launching ILPs, the state spent two years developing communication materials that describe the nature and value of ILPs for a wide range of audiences and generated a wide range of implementation tools for districts and schools and convene</w:t>
      </w:r>
      <w:r>
        <w:rPr>
          <w:rFonts w:ascii="Baskerville Old Face" w:hAnsi="Baskerville Old Face" w:cs="Tahoma"/>
        </w:rPr>
        <w:t>d</w:t>
      </w:r>
      <w:r w:rsidRPr="0062290C">
        <w:rPr>
          <w:rFonts w:ascii="Baskerville Old Face" w:hAnsi="Baskerville Old Face" w:cs="Tahoma"/>
        </w:rPr>
        <w:t xml:space="preserve"> a two-day professional development event where teams from scho</w:t>
      </w:r>
      <w:r>
        <w:rPr>
          <w:rFonts w:ascii="Baskerville Old Face" w:hAnsi="Baskerville Old Face" w:cs="Tahoma"/>
        </w:rPr>
        <w:t>ols met to learn about evidence-</w:t>
      </w:r>
      <w:r w:rsidRPr="0062290C">
        <w:rPr>
          <w:rFonts w:ascii="Baskerville Old Face" w:hAnsi="Baskerville Old Face" w:cs="Tahoma"/>
        </w:rPr>
        <w:t>based practices and to develop their implementation plans.</w:t>
      </w:r>
    </w:p>
    <w:p w:rsidR="00E54C87" w:rsidRPr="0062290C" w:rsidRDefault="00E54C87" w:rsidP="00E54C87">
      <w:pPr>
        <w:pStyle w:val="ListParagraph"/>
        <w:numPr>
          <w:ilvl w:val="0"/>
          <w:numId w:val="31"/>
        </w:numPr>
        <w:spacing w:before="100" w:beforeAutospacing="1" w:after="120" w:line="240" w:lineRule="auto"/>
        <w:contextualSpacing w:val="0"/>
        <w:rPr>
          <w:rFonts w:ascii="Baskerville Old Face" w:hAnsi="Baskerville Old Face" w:cs="Tahoma"/>
        </w:rPr>
      </w:pPr>
      <w:r w:rsidRPr="0062290C">
        <w:rPr>
          <w:rFonts w:ascii="Baskerville Old Face" w:hAnsi="Baskerville Old Face" w:cs="Tahoma"/>
        </w:rPr>
        <w:t>Colorado refers to ILPs as Individual Career and Academic Plans and has developed a website of materials to support districts that complements many of the areas articulated in the Wisconsin site</w:t>
      </w:r>
      <w:r w:rsidRPr="0062290C">
        <w:rPr>
          <w:rStyle w:val="EndnoteReference"/>
          <w:rFonts w:ascii="Baskerville Old Face" w:hAnsi="Baskerville Old Face" w:cs="Tahoma"/>
        </w:rPr>
        <w:endnoteReference w:id="19"/>
      </w:r>
      <w:r w:rsidRPr="0062290C">
        <w:rPr>
          <w:rFonts w:ascii="Baskerville Old Face" w:hAnsi="Baskerville Old Face" w:cs="Tahoma"/>
        </w:rPr>
        <w:t>.</w:t>
      </w:r>
    </w:p>
    <w:p w:rsidR="00E54C87" w:rsidRPr="0062290C" w:rsidRDefault="00E54C87" w:rsidP="00E54C87">
      <w:pPr>
        <w:pStyle w:val="ListParagraph"/>
        <w:numPr>
          <w:ilvl w:val="0"/>
          <w:numId w:val="31"/>
        </w:numPr>
        <w:spacing w:before="100" w:beforeAutospacing="1" w:after="120" w:line="240" w:lineRule="auto"/>
        <w:contextualSpacing w:val="0"/>
        <w:rPr>
          <w:rFonts w:ascii="Baskerville Old Face" w:hAnsi="Baskerville Old Face" w:cs="Tahoma"/>
        </w:rPr>
      </w:pPr>
      <w:r w:rsidRPr="0062290C">
        <w:rPr>
          <w:rFonts w:ascii="Baskerville Old Face" w:hAnsi="Baskerville Old Face" w:cs="Tahoma"/>
        </w:rPr>
        <w:t>Arizona refers to ILPs as Education and Career Action Plans</w:t>
      </w:r>
      <w:r w:rsidRPr="0062290C">
        <w:rPr>
          <w:rStyle w:val="EndnoteReference"/>
          <w:rFonts w:ascii="Baskerville Old Face" w:hAnsi="Baskerville Old Face" w:cs="Tahoma"/>
        </w:rPr>
        <w:endnoteReference w:id="20"/>
      </w:r>
      <w:r w:rsidRPr="0062290C">
        <w:rPr>
          <w:rFonts w:ascii="Baskerville Old Face" w:hAnsi="Baskerville Old Face" w:cs="Tahoma"/>
        </w:rPr>
        <w:t>. In addition to developing a website of resources, Arizona has created a step-by-step administrative guide for districts and schools to use in designing their ILP implementation strategy</w:t>
      </w:r>
      <w:r w:rsidRPr="0062290C">
        <w:rPr>
          <w:rStyle w:val="EndnoteReference"/>
          <w:rFonts w:ascii="Baskerville Old Face" w:hAnsi="Baskerville Old Face" w:cs="Tahoma"/>
        </w:rPr>
        <w:endnoteReference w:id="21"/>
      </w:r>
      <w:r w:rsidRPr="0062290C">
        <w:rPr>
          <w:rFonts w:ascii="Baskerville Old Face" w:hAnsi="Baskerville Old Face" w:cs="Tahoma"/>
        </w:rPr>
        <w:t xml:space="preserve">. Their website also provides links to district efforts including outcome data on school performance since implementing ILPs, scope and sequence materials </w:t>
      </w:r>
      <w:r>
        <w:rPr>
          <w:rFonts w:ascii="Baskerville Old Face" w:hAnsi="Baskerville Old Face" w:cs="Tahoma"/>
        </w:rPr>
        <w:t xml:space="preserve">that </w:t>
      </w:r>
      <w:r w:rsidRPr="0062290C">
        <w:rPr>
          <w:rFonts w:ascii="Baskerville Old Face" w:hAnsi="Baskerville Old Face" w:cs="Tahoma"/>
        </w:rPr>
        <w:t>districts</w:t>
      </w:r>
      <w:r>
        <w:rPr>
          <w:rFonts w:ascii="Baskerville Old Face" w:hAnsi="Baskerville Old Face" w:cs="Tahoma"/>
        </w:rPr>
        <w:t xml:space="preserve"> </w:t>
      </w:r>
      <w:r w:rsidRPr="0062290C">
        <w:rPr>
          <w:rFonts w:ascii="Baskerville Old Face" w:hAnsi="Baskerville Old Face" w:cs="Tahoma"/>
        </w:rPr>
        <w:t>are using to articulate grade level ILP activities, and communication materials that are in both English and Spanish.</w:t>
      </w:r>
    </w:p>
    <w:p w:rsidR="007172D4" w:rsidRPr="001A3B2F" w:rsidRDefault="002C5B18" w:rsidP="00AB5065">
      <w:pPr>
        <w:outlineLvl w:val="0"/>
        <w:rPr>
          <w:rFonts w:ascii="Baskerville Old Face" w:hAnsi="Baskerville Old Face" w:cs="Tahoma"/>
          <w:b/>
          <w:sz w:val="32"/>
          <w:szCs w:val="32"/>
        </w:rPr>
      </w:pPr>
      <w:r w:rsidRPr="001A3B2F">
        <w:rPr>
          <w:rFonts w:ascii="Baskerville Old Face" w:hAnsi="Baskerville Old Face" w:cs="Tahoma"/>
          <w:b/>
          <w:sz w:val="32"/>
          <w:szCs w:val="32"/>
        </w:rPr>
        <w:lastRenderedPageBreak/>
        <w:t>CURRENT POLICIES AND ADOPTION OF ILPS IN MASSACHUSETTS</w:t>
      </w:r>
    </w:p>
    <w:p w:rsidR="009A3FA7" w:rsidRPr="001D2050" w:rsidRDefault="00E44BC6" w:rsidP="001D2050">
      <w:pPr>
        <w:tabs>
          <w:tab w:val="left" w:pos="2955"/>
        </w:tabs>
        <w:rPr>
          <w:rFonts w:ascii="Baskerville Old Face" w:hAnsi="Baskerville Old Face" w:cs="Tahoma"/>
          <w:sz w:val="22"/>
          <w:szCs w:val="22"/>
        </w:rPr>
      </w:pPr>
      <w:r w:rsidRPr="001D2050">
        <w:rPr>
          <w:rFonts w:ascii="Baskerville Old Face" w:hAnsi="Baskerville Old Face" w:cs="Tahoma"/>
          <w:sz w:val="22"/>
          <w:szCs w:val="22"/>
        </w:rPr>
        <w:tab/>
      </w:r>
    </w:p>
    <w:p w:rsidR="009A3FA7" w:rsidRPr="001D2050" w:rsidRDefault="009A3FA7" w:rsidP="009A3FA7">
      <w:pPr>
        <w:rPr>
          <w:rFonts w:ascii="Baskerville Old Face" w:hAnsi="Baskerville Old Face" w:cs="Tahoma"/>
          <w:sz w:val="22"/>
          <w:szCs w:val="22"/>
        </w:rPr>
      </w:pPr>
      <w:r w:rsidRPr="001D2050">
        <w:rPr>
          <w:rFonts w:ascii="Baskerville Old Face" w:hAnsi="Baskerville Old Face" w:cs="Tahoma"/>
          <w:sz w:val="22"/>
          <w:szCs w:val="22"/>
        </w:rPr>
        <w:t xml:space="preserve">In Massachusetts, the ILP process is shaped by the Career Development Education (CDE) Guide and Glossary as including three </w:t>
      </w:r>
      <w:r w:rsidR="004C4978">
        <w:rPr>
          <w:rFonts w:ascii="Baskerville Old Face" w:hAnsi="Baskerville Old Face" w:cs="Tahoma"/>
          <w:sz w:val="22"/>
          <w:szCs w:val="22"/>
        </w:rPr>
        <w:t>stages of development</w:t>
      </w:r>
      <w:r w:rsidRPr="001D2050">
        <w:rPr>
          <w:rFonts w:ascii="Baskerville Old Face" w:hAnsi="Baskerville Old Face" w:cs="Tahoma"/>
          <w:sz w:val="22"/>
          <w:szCs w:val="22"/>
        </w:rPr>
        <w:t xml:space="preserve">: career awareness, career exploration, and career immersion. Each </w:t>
      </w:r>
      <w:r w:rsidR="004C4978">
        <w:rPr>
          <w:rFonts w:ascii="Baskerville Old Face" w:hAnsi="Baskerville Old Face" w:cs="Tahoma"/>
          <w:sz w:val="22"/>
          <w:szCs w:val="22"/>
        </w:rPr>
        <w:t>stage</w:t>
      </w:r>
      <w:r w:rsidRPr="001D2050">
        <w:rPr>
          <w:rFonts w:ascii="Baskerville Old Face" w:hAnsi="Baskerville Old Face" w:cs="Tahoma"/>
          <w:sz w:val="22"/>
          <w:szCs w:val="22"/>
        </w:rPr>
        <w:t xml:space="preserve"> identifies CDE activities supporting students’ movement from the cognitive to experiential as they explore career pathways: </w:t>
      </w:r>
    </w:p>
    <w:p w:rsidR="009A3FA7" w:rsidRPr="001D2050" w:rsidRDefault="009A3FA7" w:rsidP="009A3FA7">
      <w:pPr>
        <w:rPr>
          <w:rFonts w:ascii="Baskerville Old Face" w:hAnsi="Baskerville Old Face" w:cs="Tahoma"/>
          <w:sz w:val="22"/>
          <w:szCs w:val="22"/>
        </w:rPr>
      </w:pPr>
    </w:p>
    <w:p w:rsidR="009A3FA7" w:rsidRPr="001D2050" w:rsidRDefault="009A3FA7" w:rsidP="009A3FA7">
      <w:pPr>
        <w:pStyle w:val="ListParagraph"/>
        <w:numPr>
          <w:ilvl w:val="0"/>
          <w:numId w:val="41"/>
        </w:numPr>
        <w:spacing w:after="0" w:line="240" w:lineRule="auto"/>
        <w:rPr>
          <w:rFonts w:ascii="Baskerville Old Face" w:hAnsi="Baskerville Old Face" w:cs="Tahoma"/>
        </w:rPr>
      </w:pPr>
      <w:r w:rsidRPr="003B3E05">
        <w:rPr>
          <w:rFonts w:ascii="Baskerville Old Face" w:hAnsi="Baskerville Old Face" w:cs="Tahoma"/>
          <w:i/>
        </w:rPr>
        <w:t>Career Awareness:</w:t>
      </w:r>
      <w:r w:rsidRPr="001D2050">
        <w:rPr>
          <w:rFonts w:ascii="Baskerville Old Face" w:hAnsi="Baskerville Old Face" w:cs="Tahoma"/>
        </w:rPr>
        <w:t xml:space="preserve"> students learn about the multiple career options available and the educational steps needed to prepare for the desired career and the ways that people shape their career paths.  This stage may happen in the classroom, on field trips, after school</w:t>
      </w:r>
      <w:r w:rsidR="00AA47B0">
        <w:rPr>
          <w:rFonts w:ascii="Baskerville Old Face" w:hAnsi="Baskerville Old Face" w:cs="Tahoma"/>
        </w:rPr>
        <w:t>,</w:t>
      </w:r>
      <w:r w:rsidRPr="001D2050">
        <w:rPr>
          <w:rFonts w:ascii="Baskerville Old Face" w:hAnsi="Baskerville Old Face" w:cs="Tahoma"/>
        </w:rPr>
        <w:t xml:space="preserve"> or in summer enrichment experiences.  </w:t>
      </w:r>
    </w:p>
    <w:p w:rsidR="009A3FA7" w:rsidRPr="001D2050" w:rsidRDefault="009A3FA7" w:rsidP="009A3FA7">
      <w:pPr>
        <w:pStyle w:val="ListParagraph"/>
        <w:numPr>
          <w:ilvl w:val="0"/>
          <w:numId w:val="41"/>
        </w:numPr>
        <w:spacing w:after="0" w:line="240" w:lineRule="auto"/>
        <w:rPr>
          <w:rFonts w:ascii="Baskerville Old Face" w:hAnsi="Baskerville Old Face" w:cs="Tahoma"/>
        </w:rPr>
      </w:pPr>
      <w:r w:rsidRPr="003B3E05">
        <w:rPr>
          <w:rFonts w:ascii="Baskerville Old Face" w:hAnsi="Baskerville Old Face" w:cs="Tahoma"/>
          <w:i/>
        </w:rPr>
        <w:t>Career Exploration:</w:t>
      </w:r>
      <w:r w:rsidRPr="001D2050">
        <w:rPr>
          <w:rFonts w:ascii="Baskerville Old Face" w:hAnsi="Baskerville Old Face" w:cs="Tahoma"/>
        </w:rPr>
        <w:t xml:space="preserve"> once students identify their areas of interest, they can learn more about specific career options through career development courses, job shadowing opportunities, workshops on resume writing or interviewing skills</w:t>
      </w:r>
      <w:r w:rsidR="00AA47B0">
        <w:rPr>
          <w:rFonts w:ascii="Baskerville Old Face" w:hAnsi="Baskerville Old Face" w:cs="Tahoma"/>
        </w:rPr>
        <w:t>,</w:t>
      </w:r>
      <w:r w:rsidRPr="001D2050">
        <w:rPr>
          <w:rFonts w:ascii="Baskerville Old Face" w:hAnsi="Baskerville Old Face" w:cs="Tahoma"/>
        </w:rPr>
        <w:t xml:space="preserve"> informational interviews with someone in the field of interest</w:t>
      </w:r>
      <w:r w:rsidR="00AA47B0">
        <w:rPr>
          <w:rFonts w:ascii="Baskerville Old Face" w:hAnsi="Baskerville Old Face" w:cs="Tahoma"/>
        </w:rPr>
        <w:t>,</w:t>
      </w:r>
      <w:r w:rsidRPr="001D2050">
        <w:rPr>
          <w:rFonts w:ascii="Baskerville Old Face" w:hAnsi="Baskerville Old Face" w:cs="Tahoma"/>
        </w:rPr>
        <w:t xml:space="preserve"> or a career-related research project.   </w:t>
      </w:r>
    </w:p>
    <w:p w:rsidR="009A3FA7" w:rsidRPr="001D2050" w:rsidRDefault="009A3FA7" w:rsidP="009A3FA7">
      <w:pPr>
        <w:pStyle w:val="ListParagraph"/>
        <w:numPr>
          <w:ilvl w:val="0"/>
          <w:numId w:val="41"/>
        </w:numPr>
        <w:spacing w:after="0" w:line="240" w:lineRule="auto"/>
        <w:rPr>
          <w:rFonts w:ascii="Baskerville Old Face" w:hAnsi="Baskerville Old Face" w:cs="Tahoma"/>
        </w:rPr>
      </w:pPr>
      <w:r w:rsidRPr="003B3E05">
        <w:rPr>
          <w:rFonts w:ascii="Baskerville Old Face" w:hAnsi="Baskerville Old Face" w:cs="Tahoma"/>
          <w:i/>
        </w:rPr>
        <w:t>Career Immersion:</w:t>
      </w:r>
      <w:r w:rsidRPr="001D2050">
        <w:rPr>
          <w:rFonts w:ascii="Baskerville Old Face" w:hAnsi="Baskerville Old Face" w:cs="Tahoma"/>
        </w:rPr>
        <w:t xml:space="preserve"> the activities in this stage allow students to participate directly in career-related activities. Some of these activities could be a capstone project incorporating research along with reflections and other writing, career related clubs and aft</w:t>
      </w:r>
      <w:r w:rsidR="00AA47B0">
        <w:rPr>
          <w:rFonts w:ascii="Baskerville Old Face" w:hAnsi="Baskerville Old Face" w:cs="Tahoma"/>
        </w:rPr>
        <w:t>er-school activities, community-</w:t>
      </w:r>
      <w:r w:rsidRPr="001D2050">
        <w:rPr>
          <w:rFonts w:ascii="Baskerville Old Face" w:hAnsi="Baskerville Old Face" w:cs="Tahoma"/>
        </w:rPr>
        <w:t>based volunteer work, internships</w:t>
      </w:r>
      <w:r w:rsidR="00AA47B0">
        <w:rPr>
          <w:rFonts w:ascii="Baskerville Old Face" w:hAnsi="Baskerville Old Face" w:cs="Tahoma"/>
        </w:rPr>
        <w:t>,</w:t>
      </w:r>
      <w:r w:rsidRPr="001D2050">
        <w:rPr>
          <w:rFonts w:ascii="Baskerville Old Face" w:hAnsi="Baskerville Old Face" w:cs="Tahoma"/>
        </w:rPr>
        <w:t xml:space="preserve"> </w:t>
      </w:r>
      <w:r w:rsidR="00BC7B12">
        <w:rPr>
          <w:rFonts w:ascii="Baskerville Old Face" w:hAnsi="Baskerville Old Face" w:cs="Tahoma"/>
        </w:rPr>
        <w:t xml:space="preserve">summer jobs, </w:t>
      </w:r>
      <w:r w:rsidRPr="001D2050">
        <w:rPr>
          <w:rFonts w:ascii="Baskerville Old Face" w:hAnsi="Baskerville Old Face" w:cs="Tahoma"/>
        </w:rPr>
        <w:t>or</w:t>
      </w:r>
      <w:r w:rsidR="00BC7B12">
        <w:rPr>
          <w:rFonts w:ascii="Baskerville Old Face" w:hAnsi="Baskerville Old Face" w:cs="Tahoma"/>
        </w:rPr>
        <w:t xml:space="preserve"> other intensive</w:t>
      </w:r>
      <w:r w:rsidRPr="001D2050">
        <w:rPr>
          <w:rFonts w:ascii="Baskerville Old Face" w:hAnsi="Baskerville Old Face" w:cs="Tahoma"/>
        </w:rPr>
        <w:t xml:space="preserve"> work-based learning placements.  </w:t>
      </w:r>
    </w:p>
    <w:p w:rsidR="009A3FA7" w:rsidRPr="001D2050" w:rsidRDefault="009A3FA7" w:rsidP="009A3FA7">
      <w:pPr>
        <w:rPr>
          <w:rFonts w:ascii="Baskerville Old Face" w:hAnsi="Baskerville Old Face" w:cs="Tahoma"/>
          <w:sz w:val="22"/>
          <w:szCs w:val="22"/>
        </w:rPr>
      </w:pPr>
    </w:p>
    <w:p w:rsidR="009A3FA7" w:rsidRPr="001D2050" w:rsidRDefault="009A3FA7" w:rsidP="009A3FA7">
      <w:pPr>
        <w:rPr>
          <w:rFonts w:ascii="Baskerville Old Face" w:hAnsi="Baskerville Old Face" w:cs="Tahoma"/>
          <w:sz w:val="22"/>
          <w:szCs w:val="22"/>
        </w:rPr>
      </w:pPr>
      <w:r w:rsidRPr="001D2050">
        <w:rPr>
          <w:rFonts w:ascii="Baskerville Old Face" w:hAnsi="Baskerville Old Face" w:cs="Tahoma"/>
          <w:sz w:val="22"/>
          <w:szCs w:val="22"/>
        </w:rPr>
        <w:t xml:space="preserve">Each </w:t>
      </w:r>
      <w:r w:rsidR="004C4978">
        <w:rPr>
          <w:rFonts w:ascii="Baskerville Old Face" w:hAnsi="Baskerville Old Face" w:cs="Tahoma"/>
          <w:sz w:val="22"/>
          <w:szCs w:val="22"/>
        </w:rPr>
        <w:t>stage</w:t>
      </w:r>
      <w:r w:rsidRPr="001D2050">
        <w:rPr>
          <w:rFonts w:ascii="Baskerville Old Face" w:hAnsi="Baskerville Old Face" w:cs="Tahoma"/>
          <w:sz w:val="22"/>
          <w:szCs w:val="22"/>
        </w:rPr>
        <w:t xml:space="preserve"> of career development challenges the student to engage in activities designed to support </w:t>
      </w:r>
      <w:r w:rsidR="00AA47B0">
        <w:rPr>
          <w:rFonts w:ascii="Baskerville Old Face" w:hAnsi="Baskerville Old Face" w:cs="Tahoma"/>
          <w:sz w:val="22"/>
          <w:szCs w:val="22"/>
        </w:rPr>
        <w:t xml:space="preserve">his or her </w:t>
      </w:r>
      <w:r w:rsidRPr="001D2050">
        <w:rPr>
          <w:rFonts w:ascii="Baskerville Old Face" w:hAnsi="Baskerville Old Face" w:cs="Tahoma"/>
          <w:sz w:val="22"/>
          <w:szCs w:val="22"/>
        </w:rPr>
        <w:t>learning while making a more informed decision in choosing a career pathway. In doing so, the student is able to align academic learning with workplace readiness activ</w:t>
      </w:r>
      <w:r w:rsidR="009571AF">
        <w:rPr>
          <w:rFonts w:ascii="Baskerville Old Face" w:hAnsi="Baskerville Old Face" w:cs="Tahoma"/>
          <w:sz w:val="22"/>
          <w:szCs w:val="22"/>
        </w:rPr>
        <w:t>ities while attending to social-</w:t>
      </w:r>
      <w:r w:rsidRPr="001D2050">
        <w:rPr>
          <w:rFonts w:ascii="Baskerville Old Face" w:hAnsi="Baskerville Old Face" w:cs="Tahoma"/>
          <w:sz w:val="22"/>
          <w:szCs w:val="22"/>
        </w:rPr>
        <w:t xml:space="preserve">emotional development in order to graduate college and career ready.    </w:t>
      </w:r>
    </w:p>
    <w:p w:rsidR="009A3FA7" w:rsidRPr="001D2050" w:rsidRDefault="009A3FA7" w:rsidP="009A3FA7">
      <w:pPr>
        <w:rPr>
          <w:rFonts w:ascii="Baskerville Old Face" w:hAnsi="Baskerville Old Face" w:cs="Tahoma"/>
          <w:sz w:val="22"/>
          <w:szCs w:val="22"/>
        </w:rPr>
      </w:pPr>
    </w:p>
    <w:p w:rsidR="009A3FA7" w:rsidRPr="001D2050" w:rsidRDefault="009A3FA7" w:rsidP="007172D4">
      <w:pPr>
        <w:rPr>
          <w:rFonts w:ascii="Baskerville Old Face" w:hAnsi="Baskerville Old Face" w:cs="Tahoma"/>
          <w:sz w:val="22"/>
          <w:szCs w:val="22"/>
        </w:rPr>
      </w:pPr>
      <w:r w:rsidRPr="001D2050">
        <w:rPr>
          <w:rFonts w:ascii="Baskerville Old Face" w:hAnsi="Baskerville Old Face" w:cs="Tahoma"/>
          <w:sz w:val="22"/>
          <w:szCs w:val="22"/>
        </w:rPr>
        <w:t xml:space="preserve">With support from the Department of Elementary &amp; Secondary Education (ESE), </w:t>
      </w:r>
      <w:r w:rsidR="005B375B" w:rsidRPr="001D2050">
        <w:rPr>
          <w:rFonts w:ascii="Baskerville Old Face" w:hAnsi="Baskerville Old Face" w:cs="Tahoma"/>
          <w:sz w:val="22"/>
          <w:szCs w:val="22"/>
        </w:rPr>
        <w:t xml:space="preserve">ILPs are gaining interest </w:t>
      </w:r>
      <w:r w:rsidRPr="001D2050">
        <w:rPr>
          <w:rFonts w:ascii="Baskerville Old Face" w:hAnsi="Baskerville Old Face" w:cs="Tahoma"/>
          <w:sz w:val="22"/>
          <w:szCs w:val="22"/>
        </w:rPr>
        <w:t xml:space="preserve">from </w:t>
      </w:r>
      <w:r w:rsidR="007172D4" w:rsidRPr="001D2050">
        <w:rPr>
          <w:rFonts w:ascii="Baskerville Old Face" w:hAnsi="Baskerville Old Face" w:cs="Tahoma"/>
          <w:sz w:val="22"/>
          <w:szCs w:val="22"/>
        </w:rPr>
        <w:t>Massachusetts school</w:t>
      </w:r>
      <w:r w:rsidRPr="001D2050">
        <w:rPr>
          <w:rFonts w:ascii="Baskerville Old Face" w:hAnsi="Baskerville Old Face" w:cs="Tahoma"/>
          <w:sz w:val="22"/>
          <w:szCs w:val="22"/>
        </w:rPr>
        <w:t xml:space="preserve"> leaders and counselors</w:t>
      </w:r>
      <w:r w:rsidR="007172D4" w:rsidRPr="001D2050">
        <w:rPr>
          <w:rFonts w:ascii="Baskerville Old Face" w:hAnsi="Baskerville Old Face" w:cs="Tahoma"/>
          <w:sz w:val="22"/>
          <w:szCs w:val="22"/>
        </w:rPr>
        <w:t xml:space="preserve">. </w:t>
      </w:r>
    </w:p>
    <w:p w:rsidR="009A3FA7" w:rsidRPr="001D2050" w:rsidRDefault="009A3FA7" w:rsidP="007172D4">
      <w:pPr>
        <w:rPr>
          <w:rFonts w:ascii="Baskerville Old Face" w:hAnsi="Baskerville Old Face" w:cs="Tahoma"/>
          <w:sz w:val="22"/>
          <w:szCs w:val="22"/>
        </w:rPr>
      </w:pPr>
    </w:p>
    <w:p w:rsidR="007172D4" w:rsidRPr="001D2050" w:rsidRDefault="007172D4" w:rsidP="007172D4">
      <w:pPr>
        <w:rPr>
          <w:rFonts w:ascii="Baskerville Old Face" w:hAnsi="Baskerville Old Face" w:cs="Tahoma"/>
          <w:sz w:val="22"/>
          <w:szCs w:val="22"/>
        </w:rPr>
      </w:pPr>
      <w:r w:rsidRPr="001D2050">
        <w:rPr>
          <w:rFonts w:ascii="Baskerville Old Face" w:hAnsi="Baskerville Old Face" w:cs="Tahoma"/>
          <w:sz w:val="22"/>
          <w:szCs w:val="22"/>
        </w:rPr>
        <w:t xml:space="preserve">In May 2016, ESE held an ILP Workshop to expand the exposure and provide assistance to any school or district seeking information about ILPs. Forty-three districts </w:t>
      </w:r>
      <w:r w:rsidR="00FC3C2B">
        <w:rPr>
          <w:rFonts w:ascii="Baskerville Old Face" w:hAnsi="Baskerville Old Face" w:cs="Tahoma"/>
          <w:sz w:val="22"/>
          <w:szCs w:val="22"/>
        </w:rPr>
        <w:t>were represented at that event.</w:t>
      </w:r>
      <w:r w:rsidRPr="001D2050">
        <w:rPr>
          <w:rFonts w:ascii="Baskerville Old Face" w:hAnsi="Baskerville Old Face" w:cs="Tahoma"/>
          <w:sz w:val="22"/>
          <w:szCs w:val="22"/>
        </w:rPr>
        <w:t xml:space="preserve"> Also, ESE in collaboration with the Massachusetts Institute for College and Career Readiness (MICCR</w:t>
      </w:r>
      <w:r w:rsidRPr="00FC3C2B">
        <w:rPr>
          <w:rFonts w:ascii="Baskerville Old Face" w:hAnsi="Baskerville Old Face"/>
          <w:vertAlign w:val="superscript"/>
        </w:rPr>
        <w:endnoteReference w:id="22"/>
      </w:r>
      <w:r w:rsidRPr="001D2050">
        <w:rPr>
          <w:rFonts w:ascii="Baskerville Old Face" w:hAnsi="Baskerville Old Face" w:cs="Tahoma"/>
          <w:sz w:val="22"/>
          <w:szCs w:val="22"/>
        </w:rPr>
        <w:t>) is supporting ILP implementation in nine</w:t>
      </w:r>
      <w:r w:rsidR="005B375B" w:rsidRPr="001D2050">
        <w:rPr>
          <w:rFonts w:ascii="Baskerville Old Face" w:hAnsi="Baskerville Old Face" w:cs="Tahoma"/>
          <w:sz w:val="22"/>
          <w:szCs w:val="22"/>
        </w:rPr>
        <w:t xml:space="preserve"> districts located in </w:t>
      </w:r>
      <w:r w:rsidRPr="001D2050">
        <w:rPr>
          <w:rFonts w:ascii="Baskerville Old Face" w:hAnsi="Baskerville Old Face" w:cs="Tahoma"/>
          <w:sz w:val="22"/>
          <w:szCs w:val="22"/>
        </w:rPr>
        <w:t xml:space="preserve">Gateway </w:t>
      </w:r>
      <w:r w:rsidR="005B375B" w:rsidRPr="001D2050">
        <w:rPr>
          <w:rFonts w:ascii="Baskerville Old Face" w:hAnsi="Baskerville Old Face" w:cs="Tahoma"/>
          <w:sz w:val="22"/>
          <w:szCs w:val="22"/>
        </w:rPr>
        <w:t>Communities</w:t>
      </w:r>
      <w:r w:rsidRPr="001D2050">
        <w:rPr>
          <w:rFonts w:ascii="Baskerville Old Face" w:hAnsi="Baskerville Old Face" w:cs="Tahoma"/>
          <w:sz w:val="22"/>
          <w:szCs w:val="22"/>
        </w:rPr>
        <w:t xml:space="preserve">. ESE has delivered presentations to 15 districts as well as </w:t>
      </w:r>
      <w:r w:rsidR="00D772ED">
        <w:rPr>
          <w:rFonts w:ascii="Baskerville Old Face" w:hAnsi="Baskerville Old Face" w:cs="Tahoma"/>
          <w:sz w:val="22"/>
          <w:szCs w:val="22"/>
        </w:rPr>
        <w:t xml:space="preserve">provided </w:t>
      </w:r>
      <w:r w:rsidRPr="001D2050">
        <w:rPr>
          <w:rFonts w:ascii="Baskerville Old Face" w:hAnsi="Baskerville Old Face" w:cs="Tahoma"/>
          <w:sz w:val="22"/>
          <w:szCs w:val="22"/>
        </w:rPr>
        <w:t>individual workshops embedded in several statewide convening(s) such as Connecting Activities, Special Education</w:t>
      </w:r>
      <w:r w:rsidR="00FC3C2B">
        <w:rPr>
          <w:rFonts w:ascii="Baskerville Old Face" w:hAnsi="Baskerville Old Face" w:cs="Tahoma"/>
          <w:sz w:val="22"/>
          <w:szCs w:val="22"/>
        </w:rPr>
        <w:t>,</w:t>
      </w:r>
      <w:r w:rsidRPr="001D2050">
        <w:rPr>
          <w:rFonts w:ascii="Baskerville Old Face" w:hAnsi="Baskerville Old Face" w:cs="Tahoma"/>
          <w:sz w:val="22"/>
          <w:szCs w:val="22"/>
        </w:rPr>
        <w:t xml:space="preserve"> and Career Vocational Technical Education Leadership meetings. </w:t>
      </w:r>
      <w:r w:rsidR="008858BD" w:rsidRPr="001D2050">
        <w:rPr>
          <w:rFonts w:ascii="Baskerville Old Face" w:hAnsi="Baskerville Old Face" w:cs="Tahoma"/>
          <w:sz w:val="22"/>
          <w:szCs w:val="22"/>
        </w:rPr>
        <w:t xml:space="preserve"> </w:t>
      </w:r>
      <w:r w:rsidR="005B375B" w:rsidRPr="001D2050">
        <w:rPr>
          <w:rFonts w:ascii="Baskerville Old Face" w:hAnsi="Baskerville Old Face" w:cs="Tahoma"/>
          <w:sz w:val="22"/>
          <w:szCs w:val="22"/>
        </w:rPr>
        <w:t>Finally, the Boston Public Schools is preparing to implement ILPs in their middle and high schools.</w:t>
      </w:r>
    </w:p>
    <w:p w:rsidR="007172D4" w:rsidRPr="001D2050" w:rsidRDefault="007172D4" w:rsidP="007172D4">
      <w:pPr>
        <w:rPr>
          <w:rFonts w:ascii="Baskerville Old Face" w:hAnsi="Baskerville Old Face" w:cs="Tahoma"/>
          <w:sz w:val="22"/>
          <w:szCs w:val="22"/>
        </w:rPr>
      </w:pPr>
    </w:p>
    <w:p w:rsidR="007172D4" w:rsidRPr="008A06FA" w:rsidRDefault="008A06FA" w:rsidP="00AB5065">
      <w:pPr>
        <w:outlineLvl w:val="0"/>
        <w:rPr>
          <w:rFonts w:ascii="Baskerville Old Face" w:hAnsi="Baskerville Old Face" w:cs="Tahoma"/>
        </w:rPr>
      </w:pPr>
      <w:r w:rsidRPr="008A06FA">
        <w:rPr>
          <w:rFonts w:ascii="Baskerville Old Face" w:hAnsi="Baskerville Old Face" w:cs="Tahoma"/>
        </w:rPr>
        <w:t>EXAMPLE: BARNSTABLE PUBLIC SCHOOLS (BARNSTABLE)</w:t>
      </w:r>
    </w:p>
    <w:p w:rsidR="007172D4" w:rsidRPr="001D2050" w:rsidRDefault="007172D4" w:rsidP="007172D4">
      <w:pPr>
        <w:rPr>
          <w:rFonts w:ascii="Baskerville Old Face" w:hAnsi="Baskerville Old Face" w:cs="Tahoma"/>
          <w:sz w:val="22"/>
          <w:szCs w:val="22"/>
        </w:rPr>
      </w:pPr>
    </w:p>
    <w:p w:rsidR="007172D4" w:rsidRPr="001D2050" w:rsidRDefault="005B375B" w:rsidP="007172D4">
      <w:pPr>
        <w:rPr>
          <w:rFonts w:ascii="Baskerville Old Face" w:hAnsi="Baskerville Old Face" w:cs="Tahoma"/>
          <w:sz w:val="22"/>
          <w:szCs w:val="22"/>
        </w:rPr>
      </w:pPr>
      <w:r w:rsidRPr="001D2050">
        <w:rPr>
          <w:rFonts w:ascii="Baskerville Old Face" w:hAnsi="Baskerville Old Face" w:cs="Tahoma"/>
          <w:sz w:val="22"/>
          <w:szCs w:val="22"/>
        </w:rPr>
        <w:t xml:space="preserve">Barnstable is receiving support from MICCR to implement ILPs as part of their college and career efforts. Using </w:t>
      </w:r>
      <w:r w:rsidR="00CF2614" w:rsidRPr="001D2050">
        <w:rPr>
          <w:rFonts w:ascii="Baskerville Old Face" w:hAnsi="Baskerville Old Face" w:cs="Tahoma"/>
          <w:sz w:val="22"/>
          <w:szCs w:val="22"/>
        </w:rPr>
        <w:t>a project management system, Barnstable</w:t>
      </w:r>
      <w:r w:rsidR="007172D4" w:rsidRPr="001D2050">
        <w:rPr>
          <w:rFonts w:ascii="Baskerville Old Face" w:hAnsi="Baskerville Old Face" w:cs="Tahoma"/>
          <w:sz w:val="22"/>
          <w:szCs w:val="22"/>
        </w:rPr>
        <w:t xml:space="preserve"> is undergoing </w:t>
      </w:r>
      <w:r w:rsidR="00FC3C2B">
        <w:rPr>
          <w:rFonts w:ascii="Baskerville Old Face" w:hAnsi="Baskerville Old Face" w:cs="Tahoma"/>
          <w:sz w:val="22"/>
          <w:szCs w:val="22"/>
        </w:rPr>
        <w:t xml:space="preserve">a </w:t>
      </w:r>
      <w:r w:rsidR="007172D4" w:rsidRPr="001D2050">
        <w:rPr>
          <w:rFonts w:ascii="Baskerville Old Face" w:hAnsi="Baskerville Old Face" w:cs="Tahoma"/>
          <w:sz w:val="22"/>
          <w:szCs w:val="22"/>
        </w:rPr>
        <w:t xml:space="preserve">multi-year implementation process. Year </w:t>
      </w:r>
      <w:r w:rsidR="00FC3C2B">
        <w:rPr>
          <w:rFonts w:ascii="Baskerville Old Face" w:hAnsi="Baskerville Old Face" w:cs="Tahoma"/>
          <w:sz w:val="22"/>
          <w:szCs w:val="22"/>
        </w:rPr>
        <w:t>one</w:t>
      </w:r>
      <w:r w:rsidR="007172D4" w:rsidRPr="001D2050">
        <w:rPr>
          <w:rFonts w:ascii="Baskerville Old Face" w:hAnsi="Baskerville Old Face" w:cs="Tahoma"/>
          <w:sz w:val="22"/>
          <w:szCs w:val="22"/>
        </w:rPr>
        <w:t xml:space="preserve"> was identified as the pilot year with implementation beginning in the Alternative Learning Program. There were challenges to the start-up including access to technology, staff buy-in, budget issues, and time in the student schedule. The implementation team had to identify why they wanted to do ILP(s), who they needed to have on board to support the effort, take inventory of what they had and what they needed, and cho</w:t>
      </w:r>
      <w:r w:rsidR="00FC3C2B">
        <w:rPr>
          <w:rFonts w:ascii="Baskerville Old Face" w:hAnsi="Baskerville Old Face" w:cs="Tahoma"/>
          <w:sz w:val="22"/>
          <w:szCs w:val="22"/>
        </w:rPr>
        <w:t>o</w:t>
      </w:r>
      <w:r w:rsidR="007172D4" w:rsidRPr="001D2050">
        <w:rPr>
          <w:rFonts w:ascii="Baskerville Old Face" w:hAnsi="Baskerville Old Face" w:cs="Tahoma"/>
          <w:sz w:val="22"/>
          <w:szCs w:val="22"/>
        </w:rPr>
        <w:t xml:space="preserve">se an online platform for ILP development. Mitigating the challenges required using local and state data, building partnerships in-school and community-wide, and connecting with institutions of higher learning.  Year </w:t>
      </w:r>
      <w:r w:rsidR="00FC3C2B">
        <w:rPr>
          <w:rFonts w:ascii="Baskerville Old Face" w:hAnsi="Baskerville Old Face" w:cs="Tahoma"/>
          <w:sz w:val="22"/>
          <w:szCs w:val="22"/>
        </w:rPr>
        <w:t>two</w:t>
      </w:r>
      <w:r w:rsidR="007172D4" w:rsidRPr="001D2050">
        <w:rPr>
          <w:rFonts w:ascii="Baskerville Old Face" w:hAnsi="Baskerville Old Face" w:cs="Tahoma"/>
          <w:sz w:val="22"/>
          <w:szCs w:val="22"/>
        </w:rPr>
        <w:t xml:space="preserve"> will see expansion of this work into the 8th grade which is part of the high school.  </w:t>
      </w:r>
    </w:p>
    <w:p w:rsidR="009A3FA7" w:rsidRPr="001D2050" w:rsidRDefault="009A3FA7" w:rsidP="007172D4">
      <w:pPr>
        <w:rPr>
          <w:rFonts w:ascii="Baskerville Old Face" w:hAnsi="Baskerville Old Face" w:cs="Tahoma"/>
          <w:sz w:val="22"/>
          <w:szCs w:val="22"/>
        </w:rPr>
      </w:pPr>
    </w:p>
    <w:p w:rsidR="009A3FA7" w:rsidRDefault="008A06FA" w:rsidP="009A3FA7">
      <w:pPr>
        <w:outlineLvl w:val="0"/>
        <w:rPr>
          <w:rFonts w:ascii="Baskerville Old Face" w:hAnsi="Baskerville Old Face" w:cs="Tahoma"/>
        </w:rPr>
      </w:pPr>
      <w:r w:rsidRPr="008A06FA">
        <w:rPr>
          <w:rFonts w:ascii="Baskerville Old Face" w:hAnsi="Baskerville Old Face" w:cs="Tahoma"/>
        </w:rPr>
        <w:lastRenderedPageBreak/>
        <w:t>ILP ALIGNMENT WITH OTHER PERSONALIZED STUDENT PLANS IN MASSACHUSETTS</w:t>
      </w:r>
    </w:p>
    <w:p w:rsidR="008A06FA" w:rsidRPr="008A06FA" w:rsidRDefault="008A06FA" w:rsidP="009A3FA7">
      <w:pPr>
        <w:outlineLvl w:val="0"/>
        <w:rPr>
          <w:rFonts w:ascii="Baskerville Old Face" w:hAnsi="Baskerville Old Face" w:cs="Tahoma"/>
        </w:rPr>
      </w:pPr>
    </w:p>
    <w:p w:rsidR="009A3FA7" w:rsidRPr="001D2050" w:rsidRDefault="009A3FA7" w:rsidP="001D2050">
      <w:pPr>
        <w:rPr>
          <w:rFonts w:ascii="Baskerville Old Face" w:hAnsi="Baskerville Old Face" w:cs="Tahoma"/>
          <w:sz w:val="22"/>
          <w:szCs w:val="22"/>
        </w:rPr>
      </w:pPr>
      <w:r w:rsidRPr="001D2050">
        <w:rPr>
          <w:rFonts w:ascii="Baskerville Old Face" w:hAnsi="Baskerville Old Face" w:cs="Tahoma"/>
          <w:sz w:val="22"/>
          <w:szCs w:val="22"/>
        </w:rPr>
        <w:t xml:space="preserve">Schools in the Commonwealth utilize a number of tools to track students’ progress on college and career indicators. </w:t>
      </w:r>
      <w:r w:rsidR="00240666">
        <w:rPr>
          <w:rFonts w:ascii="Baskerville Old Face" w:hAnsi="Baskerville Old Face" w:cs="Tahoma"/>
          <w:sz w:val="22"/>
          <w:szCs w:val="22"/>
        </w:rPr>
        <w:t>I</w:t>
      </w:r>
      <w:r w:rsidR="00FC3C2B">
        <w:rPr>
          <w:rFonts w:ascii="Baskerville Old Face" w:hAnsi="Baskerville Old Face" w:cs="Tahoma"/>
          <w:sz w:val="22"/>
          <w:szCs w:val="22"/>
        </w:rPr>
        <w:t>LPs</w:t>
      </w:r>
      <w:r w:rsidRPr="001D2050">
        <w:rPr>
          <w:rFonts w:ascii="Baskerville Old Face" w:hAnsi="Baskerville Old Face" w:cs="Tahoma"/>
          <w:sz w:val="22"/>
          <w:szCs w:val="22"/>
        </w:rPr>
        <w:t xml:space="preserve"> work well with them, including:</w:t>
      </w:r>
    </w:p>
    <w:p w:rsidR="009A3FA7" w:rsidRPr="001D2050" w:rsidRDefault="009A3FA7" w:rsidP="009A3FA7">
      <w:pPr>
        <w:rPr>
          <w:rFonts w:ascii="Baskerville Old Face" w:hAnsi="Baskerville Old Face" w:cs="Tahoma"/>
          <w:sz w:val="22"/>
          <w:szCs w:val="22"/>
        </w:rPr>
      </w:pPr>
    </w:p>
    <w:p w:rsidR="009A3FA7" w:rsidRPr="001D2050" w:rsidRDefault="009A3FA7" w:rsidP="001D2050">
      <w:pPr>
        <w:pStyle w:val="ListParagraph"/>
        <w:numPr>
          <w:ilvl w:val="0"/>
          <w:numId w:val="42"/>
        </w:numPr>
        <w:rPr>
          <w:rFonts w:ascii="Baskerville Old Face" w:hAnsi="Baskerville Old Face" w:cs="Tahoma"/>
        </w:rPr>
      </w:pPr>
      <w:r w:rsidRPr="003B3E05">
        <w:rPr>
          <w:rFonts w:ascii="Baskerville Old Face" w:hAnsi="Baskerville Old Face"/>
          <w:b/>
        </w:rPr>
        <w:t xml:space="preserve">Education Proficiency Plans (EPPs): </w:t>
      </w:r>
      <w:r w:rsidRPr="001D2050">
        <w:rPr>
          <w:rFonts w:ascii="Baskerville Old Face" w:hAnsi="Baskerville Old Face" w:cs="Tahoma"/>
        </w:rPr>
        <w:t xml:space="preserve">For students scoring below 240 but above 220 on their 10th grade MCAS standardized test, an EPP is developed to document the course to be taken and the assessment to be used to ensure the student meets the requirements for graduation. Because districts may select their own format for this documentation, the ILP can be the vehicle to record the steps towards successful completion of the Competency Determination (CD). ILPs align well and should engage students in designing and successfully completing their EPP. </w:t>
      </w:r>
    </w:p>
    <w:p w:rsidR="009A3FA7" w:rsidRPr="008A06FA" w:rsidRDefault="009A3FA7" w:rsidP="001D2050">
      <w:pPr>
        <w:pStyle w:val="ListParagraph"/>
        <w:numPr>
          <w:ilvl w:val="0"/>
          <w:numId w:val="42"/>
        </w:numPr>
        <w:rPr>
          <w:rFonts w:ascii="Baskerville Old Face" w:hAnsi="Baskerville Old Face"/>
        </w:rPr>
      </w:pPr>
      <w:r w:rsidRPr="003B3E05">
        <w:rPr>
          <w:rFonts w:ascii="Baskerville Old Face" w:hAnsi="Baskerville Old Face"/>
          <w:b/>
        </w:rPr>
        <w:t>Career Plans:</w:t>
      </w:r>
      <w:r w:rsidRPr="008A06FA">
        <w:rPr>
          <w:rFonts w:ascii="Baskerville Old Face" w:hAnsi="Baskerville Old Face" w:cs="Tahoma"/>
        </w:rPr>
        <w:t xml:space="preserve"> For students participating in career vocational technical education, ILPs are considered essentially comparable to the career plan specified in Chapter 74 </w:t>
      </w:r>
      <w:r w:rsidR="0084061F">
        <w:rPr>
          <w:rFonts w:ascii="Baskerville Old Face" w:hAnsi="Baskerville Old Face" w:cs="Tahoma"/>
        </w:rPr>
        <w:t>of</w:t>
      </w:r>
      <w:r w:rsidRPr="008A06FA">
        <w:rPr>
          <w:rFonts w:ascii="Baskerville Old Face" w:hAnsi="Baskerville Old Face" w:cs="Tahoma"/>
        </w:rPr>
        <w:t xml:space="preserve"> the Vocational Technical Education Regulations (</w:t>
      </w:r>
      <w:hyperlink r:id="rId17" w:history="1">
        <w:r w:rsidRPr="008A06FA">
          <w:rPr>
            <w:rFonts w:ascii="Baskerville Old Face" w:hAnsi="Baskerville Old Face"/>
          </w:rPr>
          <w:t>603 CMR 4.03 (4) (d)</w:t>
        </w:r>
      </w:hyperlink>
      <w:r w:rsidRPr="008A06FA">
        <w:rPr>
          <w:rFonts w:ascii="Baskerville Old Face" w:hAnsi="Baskerville Old Face"/>
        </w:rPr>
        <w:t xml:space="preserve">. </w:t>
      </w:r>
    </w:p>
    <w:p w:rsidR="009A3FA7" w:rsidRPr="008A06FA" w:rsidRDefault="00240666" w:rsidP="001D2050">
      <w:pPr>
        <w:pStyle w:val="ListParagraph"/>
        <w:numPr>
          <w:ilvl w:val="0"/>
          <w:numId w:val="42"/>
        </w:numPr>
        <w:rPr>
          <w:rFonts w:ascii="Baskerville Old Face" w:hAnsi="Baskerville Old Face"/>
        </w:rPr>
      </w:pPr>
      <w:r w:rsidRPr="003B3E05">
        <w:rPr>
          <w:rFonts w:ascii="Baskerville Old Face" w:hAnsi="Baskerville Old Face"/>
          <w:b/>
        </w:rPr>
        <w:t>Individualized Education Program</w:t>
      </w:r>
      <w:r w:rsidR="009A3FA7" w:rsidRPr="003B3E05">
        <w:rPr>
          <w:rFonts w:ascii="Baskerville Old Face" w:hAnsi="Baskerville Old Face"/>
          <w:b/>
        </w:rPr>
        <w:t>s (IEPs) and Transitional Planning Form (TPF</w:t>
      </w:r>
      <w:r w:rsidR="009A3FA7" w:rsidRPr="008A06FA">
        <w:rPr>
          <w:rFonts w:ascii="Baskerville Old Face" w:hAnsi="Baskerville Old Face"/>
        </w:rPr>
        <w:t>): For students with disabilities and who participate in an IEP, the ILP process supports the development of the state-mandated Transition Planning Form (TPF) that serves as the brainstorming phase in developing and annually updating the federally mandated transition plan for youth once they reach 14.</w:t>
      </w:r>
    </w:p>
    <w:p w:rsidR="009A3FA7" w:rsidRPr="008A06FA" w:rsidRDefault="009A3FA7" w:rsidP="007172D4">
      <w:pPr>
        <w:pStyle w:val="ListParagraph"/>
        <w:numPr>
          <w:ilvl w:val="0"/>
          <w:numId w:val="42"/>
        </w:numPr>
        <w:rPr>
          <w:rFonts w:ascii="Baskerville Old Face" w:hAnsi="Baskerville Old Face"/>
        </w:rPr>
      </w:pPr>
      <w:r w:rsidRPr="003B3E05">
        <w:rPr>
          <w:rFonts w:ascii="Baskerville Old Face" w:hAnsi="Baskerville Old Face"/>
          <w:b/>
        </w:rPr>
        <w:t>Individual Student Success Plan</w:t>
      </w:r>
      <w:r w:rsidR="0084061F" w:rsidRPr="003B3E05">
        <w:rPr>
          <w:rFonts w:ascii="Baskerville Old Face" w:hAnsi="Baskerville Old Face"/>
          <w:b/>
        </w:rPr>
        <w:t>s</w:t>
      </w:r>
      <w:r w:rsidRPr="003B3E05">
        <w:rPr>
          <w:rFonts w:ascii="Baskerville Old Face" w:hAnsi="Baskerville Old Face"/>
          <w:b/>
        </w:rPr>
        <w:t xml:space="preserve"> (ISSP</w:t>
      </w:r>
      <w:r w:rsidR="0084061F" w:rsidRPr="003B3E05">
        <w:rPr>
          <w:rFonts w:ascii="Baskerville Old Face" w:hAnsi="Baskerville Old Face"/>
          <w:b/>
        </w:rPr>
        <w:t>s</w:t>
      </w:r>
      <w:r w:rsidRPr="003B3E05">
        <w:rPr>
          <w:rFonts w:ascii="Baskerville Old Face" w:hAnsi="Baskerville Old Face"/>
          <w:b/>
        </w:rPr>
        <w:t>):</w:t>
      </w:r>
      <w:r w:rsidRPr="008A06FA">
        <w:rPr>
          <w:rFonts w:ascii="Baskerville Old Face" w:hAnsi="Baskerville Old Face" w:cs="Tahoma"/>
        </w:rPr>
        <w:t xml:space="preserve"> Chapter 69</w:t>
      </w:r>
      <w:r w:rsidR="0084061F">
        <w:rPr>
          <w:rFonts w:ascii="Baskerville Old Face" w:hAnsi="Baskerville Old Face" w:cs="Tahoma"/>
        </w:rPr>
        <w:t>,</w:t>
      </w:r>
      <w:r w:rsidRPr="008A06FA">
        <w:rPr>
          <w:rFonts w:ascii="Baskerville Old Face" w:hAnsi="Baskerville Old Face" w:cs="Tahoma"/>
        </w:rPr>
        <w:t xml:space="preserve"> </w:t>
      </w:r>
      <w:r w:rsidR="0084061F">
        <w:rPr>
          <w:rFonts w:ascii="Baskerville Old Face" w:hAnsi="Baskerville Old Face" w:cs="Tahoma"/>
        </w:rPr>
        <w:t>S</w:t>
      </w:r>
      <w:r w:rsidRPr="008A06FA">
        <w:rPr>
          <w:rFonts w:ascii="Baskerville Old Face" w:hAnsi="Baskerville Old Face" w:cs="Tahoma"/>
        </w:rPr>
        <w:t>ection 1I of the Massachusetts General Law</w:t>
      </w:r>
      <w:r w:rsidR="0084061F">
        <w:rPr>
          <w:rStyle w:val="EndnoteReference"/>
          <w:rFonts w:ascii="Baskerville Old Face" w:hAnsi="Baskerville Old Face" w:cs="Tahoma"/>
        </w:rPr>
        <w:endnoteReference w:id="23"/>
      </w:r>
      <w:r w:rsidRPr="008A06FA">
        <w:rPr>
          <w:rFonts w:ascii="Baskerville Old Face" w:hAnsi="Baskerville Old Face" w:cs="Tahoma"/>
        </w:rPr>
        <w:t xml:space="preserve"> directs districts to </w:t>
      </w:r>
      <w:r w:rsidRPr="008A06FA">
        <w:rPr>
          <w:rFonts w:ascii="Baskerville Old Face" w:hAnsi="Baskerville Old Face"/>
        </w:rPr>
        <w:t>create I</w:t>
      </w:r>
      <w:r w:rsidR="008A63EF">
        <w:rPr>
          <w:rFonts w:ascii="Baskerville Old Face" w:hAnsi="Baskerville Old Face"/>
        </w:rPr>
        <w:t>SSPs</w:t>
      </w:r>
      <w:r w:rsidRPr="008A06FA">
        <w:rPr>
          <w:rFonts w:ascii="Baskerville Old Face" w:hAnsi="Baskerville Old Face"/>
        </w:rPr>
        <w:t xml:space="preserve"> for any student scoring below Level II on the MCAS exam when 20% or more of their students score below Level II on MCAS exams. ILPs have the potential to fulfill and expand upon the requirements of the ISSP. Therefore, schools may consider using the ILP as the process and instrument to capture a student’s ISSP.  </w:t>
      </w:r>
    </w:p>
    <w:p w:rsidR="00E44BC6" w:rsidRPr="001D2050" w:rsidRDefault="00E44BC6" w:rsidP="00E44BC6">
      <w:pPr>
        <w:rPr>
          <w:rFonts w:ascii="Baskerville Old Face" w:hAnsi="Baskerville Old Face" w:cs="Tahoma"/>
          <w:sz w:val="22"/>
          <w:szCs w:val="22"/>
        </w:rPr>
      </w:pPr>
      <w:r w:rsidRPr="001D2050">
        <w:rPr>
          <w:rFonts w:ascii="Baskerville Old Face" w:hAnsi="Baskerville Old Face" w:cs="Tahoma"/>
          <w:sz w:val="22"/>
          <w:szCs w:val="22"/>
        </w:rPr>
        <w:t>Additionally, there are a number of current initiatives and policies in place in the state that support quality implementation of ILPs. Examples of those policies and programs include:</w:t>
      </w:r>
    </w:p>
    <w:p w:rsidR="00E44BC6" w:rsidRPr="001D2050" w:rsidRDefault="00E44BC6" w:rsidP="00E44BC6">
      <w:pPr>
        <w:rPr>
          <w:rFonts w:ascii="Baskerville Old Face" w:hAnsi="Baskerville Old Face" w:cs="Tahoma"/>
          <w:sz w:val="22"/>
          <w:szCs w:val="22"/>
        </w:rPr>
      </w:pPr>
    </w:p>
    <w:p w:rsidR="00E44BC6" w:rsidRPr="001D2050" w:rsidRDefault="00E44BC6" w:rsidP="008A06FA">
      <w:pPr>
        <w:pStyle w:val="Normal1"/>
        <w:widowControl w:val="0"/>
        <w:numPr>
          <w:ilvl w:val="0"/>
          <w:numId w:val="45"/>
        </w:numPr>
        <w:spacing w:line="254" w:lineRule="auto"/>
        <w:rPr>
          <w:rFonts w:ascii="Baskerville Old Face" w:eastAsiaTheme="minorEastAsia" w:hAnsi="Baskerville Old Face" w:cs="Tahoma"/>
          <w:color w:val="auto"/>
        </w:rPr>
      </w:pPr>
      <w:r w:rsidRPr="003B3E05">
        <w:rPr>
          <w:rFonts w:ascii="Baskerville Old Face" w:eastAsiaTheme="minorEastAsia" w:hAnsi="Baskerville Old Face" w:cs="Tahoma"/>
          <w:b/>
          <w:color w:val="auto"/>
        </w:rPr>
        <w:t>The newly revised MA Model for Comprehensive School Counseling Programs</w:t>
      </w:r>
      <w:r w:rsidR="008A63EF">
        <w:rPr>
          <w:rFonts w:ascii="Baskerville Old Face" w:eastAsiaTheme="minorEastAsia" w:hAnsi="Baskerville Old Face" w:cs="Tahoma"/>
          <w:color w:val="auto"/>
        </w:rPr>
        <w:t>: This model</w:t>
      </w:r>
      <w:r w:rsidRPr="001D2050">
        <w:rPr>
          <w:rFonts w:ascii="Baskerville Old Face" w:eastAsiaTheme="minorEastAsia" w:hAnsi="Baskerville Old Face" w:cs="Tahoma"/>
          <w:color w:val="auto"/>
        </w:rPr>
        <w:t xml:space="preserve"> proposes in its mission statement that the ultimate goal for school counselors is to have all students graduate college and career ready. To accomplish this, school counselors are to provide tiered interventions that: “a) Assist students in creating meaningful post-secondary plans and making informed decisions to reach their goal; b) Focus on integrating academic/ technical, personal/social, and employability competency development across all grade levels; c) Encourage participation in multiple career development activities with opportunities for feedback and reflection and d) Support the documentation of career development via an </w:t>
      </w:r>
      <w:r w:rsidR="00240666">
        <w:rPr>
          <w:rFonts w:ascii="Baskerville Old Face" w:eastAsiaTheme="minorEastAsia" w:hAnsi="Baskerville Old Face" w:cs="Tahoma"/>
          <w:color w:val="auto"/>
        </w:rPr>
        <w:t>Individual</w:t>
      </w:r>
      <w:r w:rsidRPr="001D2050">
        <w:rPr>
          <w:rFonts w:ascii="Baskerville Old Face" w:eastAsiaTheme="minorEastAsia" w:hAnsi="Baskerville Old Face" w:cs="Tahoma"/>
          <w:color w:val="auto"/>
        </w:rPr>
        <w:t xml:space="preserve"> Learning Plan [ILP] and/or a Portfolio.”</w:t>
      </w:r>
    </w:p>
    <w:p w:rsidR="00E44BC6" w:rsidRPr="008A06FA" w:rsidRDefault="00E44BC6" w:rsidP="008A06FA">
      <w:pPr>
        <w:pStyle w:val="ListParagraph"/>
        <w:numPr>
          <w:ilvl w:val="0"/>
          <w:numId w:val="45"/>
        </w:numPr>
        <w:rPr>
          <w:rFonts w:ascii="Baskerville Old Face" w:hAnsi="Baskerville Old Face" w:cs="Tahoma"/>
        </w:rPr>
      </w:pPr>
      <w:r w:rsidRPr="003B3E05">
        <w:rPr>
          <w:rFonts w:ascii="Baskerville Old Face" w:hAnsi="Baskerville Old Face" w:cs="Tahoma"/>
          <w:b/>
        </w:rPr>
        <w:t>Early Warning Indicator System:</w:t>
      </w:r>
      <w:r w:rsidRPr="008A06FA">
        <w:rPr>
          <w:rFonts w:ascii="Baskerville Old Face" w:hAnsi="Baskerville Old Face" w:cs="Tahoma"/>
        </w:rPr>
        <w:t xml:space="preserve"> Schools that engage in quality ILP implementation are likely to have students who are more engaged and motivated to successfully complete their courses</w:t>
      </w:r>
      <w:r w:rsidR="008A63EF">
        <w:rPr>
          <w:rFonts w:ascii="Baskerville Old Face" w:hAnsi="Baskerville Old Face" w:cs="Tahoma"/>
        </w:rPr>
        <w:t>,</w:t>
      </w:r>
      <w:r w:rsidRPr="008A06FA">
        <w:rPr>
          <w:rFonts w:ascii="Baskerville Old Face" w:hAnsi="Baskerville Old Face" w:cs="Tahoma"/>
        </w:rPr>
        <w:t xml:space="preserve"> which will decrease the number of students identified by the Massachusetts Early Warning System as being at risk for </w:t>
      </w:r>
      <w:r w:rsidR="00F3733F">
        <w:rPr>
          <w:rFonts w:ascii="Baskerville Old Face" w:hAnsi="Baskerville Old Face" w:cs="Tahoma"/>
        </w:rPr>
        <w:t xml:space="preserve">not </w:t>
      </w:r>
      <w:r w:rsidRPr="008A06FA">
        <w:rPr>
          <w:rFonts w:ascii="Baskerville Old Face" w:hAnsi="Baskerville Old Face" w:cs="Tahoma"/>
        </w:rPr>
        <w:t xml:space="preserve">meeting academic milestones throughout K-12 education and ultimately for not graduating from high school.   </w:t>
      </w:r>
    </w:p>
    <w:p w:rsidR="00E44BC6" w:rsidRPr="001D2050" w:rsidRDefault="00E44BC6" w:rsidP="00E44BC6">
      <w:pPr>
        <w:rPr>
          <w:rFonts w:ascii="Baskerville Old Face" w:hAnsi="Baskerville Old Face" w:cs="Tahoma"/>
          <w:sz w:val="22"/>
          <w:szCs w:val="22"/>
        </w:rPr>
      </w:pPr>
    </w:p>
    <w:p w:rsidR="00E44BC6" w:rsidRPr="001D2050" w:rsidRDefault="00E44BC6" w:rsidP="00E44BC6">
      <w:pPr>
        <w:rPr>
          <w:rFonts w:ascii="Baskerville Old Face" w:hAnsi="Baskerville Old Face" w:cs="Tahoma"/>
          <w:sz w:val="22"/>
          <w:szCs w:val="22"/>
        </w:rPr>
      </w:pPr>
    </w:p>
    <w:p w:rsidR="00E44BC6" w:rsidRDefault="00E44BC6" w:rsidP="00E44BC6">
      <w:pPr>
        <w:pStyle w:val="ListParagraph"/>
        <w:numPr>
          <w:ilvl w:val="0"/>
          <w:numId w:val="45"/>
        </w:numPr>
        <w:rPr>
          <w:rFonts w:ascii="Baskerville Old Face" w:hAnsi="Baskerville Old Face" w:cs="Tahoma"/>
        </w:rPr>
      </w:pPr>
      <w:r w:rsidRPr="003B3E05">
        <w:rPr>
          <w:rFonts w:ascii="Baskerville Old Face" w:hAnsi="Baskerville Old Face" w:cs="Tahoma"/>
          <w:b/>
        </w:rPr>
        <w:lastRenderedPageBreak/>
        <w:t>MassCore:</w:t>
      </w:r>
      <w:r w:rsidRPr="008A06FA">
        <w:rPr>
          <w:rFonts w:ascii="Baskerville Old Face" w:hAnsi="Baskerville Old Face" w:cs="Tahoma"/>
        </w:rPr>
        <w:t xml:space="preserve"> The Massachusetts High School Program of Studies (MassCore) is intended to help our state's high school graduates arrive at college or the workplace well</w:t>
      </w:r>
      <w:r w:rsidR="00F3733F">
        <w:rPr>
          <w:rFonts w:ascii="Baskerville Old Face" w:hAnsi="Baskerville Old Face" w:cs="Tahoma"/>
        </w:rPr>
        <w:t xml:space="preserve"> </w:t>
      </w:r>
      <w:r w:rsidRPr="008A06FA">
        <w:rPr>
          <w:rFonts w:ascii="Baskerville Old Face" w:hAnsi="Baskerville Old Face" w:cs="Tahoma"/>
        </w:rPr>
        <w:t>prepared and reduce the number of students taking remedial courses in college. MassCore recommends a comprehensive set of subject area courses and units as well as other learning opportunities to complete before graduating from high school. By aligning course-taking to self-defined career goals, ILPs hold promise to increase the number of students, especially those from lower income backgrounds to embrace and complete the MassCore academic requirements needed to be eligible for competitive four-year colleges and universities.</w:t>
      </w:r>
    </w:p>
    <w:p w:rsidR="008A06FA" w:rsidRPr="008A06FA" w:rsidRDefault="008A06FA" w:rsidP="008A06FA">
      <w:pPr>
        <w:pStyle w:val="ListParagraph"/>
        <w:rPr>
          <w:rFonts w:ascii="Baskerville Old Face" w:hAnsi="Baskerville Old Face" w:cs="Tahoma"/>
        </w:rPr>
      </w:pPr>
    </w:p>
    <w:p w:rsidR="00E44BC6" w:rsidRPr="008A06FA" w:rsidRDefault="00E44BC6" w:rsidP="008A06FA">
      <w:pPr>
        <w:pStyle w:val="ListParagraph"/>
        <w:numPr>
          <w:ilvl w:val="0"/>
          <w:numId w:val="45"/>
        </w:numPr>
        <w:rPr>
          <w:rFonts w:ascii="Baskerville Old Face" w:hAnsi="Baskerville Old Face" w:cs="Tahoma"/>
        </w:rPr>
      </w:pPr>
      <w:r w:rsidRPr="003B3E05">
        <w:rPr>
          <w:rFonts w:ascii="Baskerville Old Face" w:hAnsi="Baskerville Old Face" w:cs="Tahoma"/>
          <w:b/>
        </w:rPr>
        <w:t>Social Emotional Learning (SEL):</w:t>
      </w:r>
      <w:r w:rsidRPr="008A06FA">
        <w:rPr>
          <w:rFonts w:ascii="Baskerville Old Face" w:hAnsi="Baskerville Old Face" w:cs="Tahoma"/>
        </w:rPr>
        <w:t xml:space="preserve"> By facilitating students’ exploration and engagement in developing the personal and social skills needed to pursue their career and life goals, ILPs effectively engage students in positive youth development outcome</w:t>
      </w:r>
      <w:r w:rsidR="00D772ED" w:rsidRPr="008A06FA">
        <w:rPr>
          <w:rFonts w:ascii="Baskerville Old Face" w:hAnsi="Baskerville Old Face" w:cs="Tahoma"/>
        </w:rPr>
        <w:t>s</w:t>
      </w:r>
      <w:r w:rsidRPr="008A06FA">
        <w:rPr>
          <w:rFonts w:ascii="Baskerville Old Face" w:hAnsi="Baskerville Old Face" w:cs="Tahoma"/>
        </w:rPr>
        <w:t xml:space="preserve"> such as the SEL skills that have been promoted by CASEL.</w:t>
      </w:r>
    </w:p>
    <w:p w:rsidR="00E44BC6" w:rsidRPr="00011FD3" w:rsidRDefault="00E44BC6" w:rsidP="00E44BC6">
      <w:pPr>
        <w:spacing w:after="120"/>
        <w:rPr>
          <w:rFonts w:ascii="Baskerville Old Face" w:hAnsi="Baskerville Old Face" w:cs="Tahoma"/>
        </w:rPr>
      </w:pPr>
      <w:r>
        <w:rPr>
          <w:rFonts w:ascii="Baskerville Old Face" w:hAnsi="Baskerville Old Face" w:cs="Tahoma"/>
        </w:rPr>
        <w:t>There are</w:t>
      </w:r>
      <w:r w:rsidR="00144211">
        <w:rPr>
          <w:rFonts w:ascii="Baskerville Old Face" w:hAnsi="Baskerville Old Face" w:cs="Tahoma"/>
        </w:rPr>
        <w:t xml:space="preserve"> also</w:t>
      </w:r>
      <w:r>
        <w:rPr>
          <w:rFonts w:ascii="Baskerville Old Face" w:hAnsi="Baskerville Old Face" w:cs="Tahoma"/>
        </w:rPr>
        <w:t xml:space="preserve"> a number of initiatives, organizations, and collaborative efforts that align with ILP efforts. </w:t>
      </w:r>
      <w:r w:rsidR="008A06FA">
        <w:rPr>
          <w:rFonts w:ascii="Baskerville Old Face" w:hAnsi="Baskerville Old Face" w:cs="Tahoma"/>
        </w:rPr>
        <w:t>A sample of these is</w:t>
      </w:r>
      <w:r>
        <w:rPr>
          <w:rFonts w:ascii="Baskerville Old Face" w:hAnsi="Baskerville Old Face" w:cs="Tahoma"/>
        </w:rPr>
        <w:t xml:space="preserve"> listed below:</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Executive Office of Education &amp; STEM Advisory Council: Early College Career Pathway Working Group</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 xml:space="preserve">Executive Office of Labor and Workforce Development (EOLWD): Career Pathways initiative </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 xml:space="preserve">Department of Higher Education (DHE): Vision Project, College Participation Advisory Group, College Access Challenge Grants </w:t>
      </w:r>
    </w:p>
    <w:p w:rsidR="00BC7B12" w:rsidRPr="008A06FA" w:rsidRDefault="00BC7B12" w:rsidP="008A06FA">
      <w:pPr>
        <w:pStyle w:val="ListParagraph"/>
        <w:numPr>
          <w:ilvl w:val="0"/>
          <w:numId w:val="46"/>
        </w:numPr>
        <w:spacing w:after="120"/>
        <w:rPr>
          <w:rFonts w:ascii="Baskerville Old Face" w:hAnsi="Baskerville Old Face" w:cs="Tahoma"/>
        </w:rPr>
      </w:pPr>
      <w:r>
        <w:rPr>
          <w:rFonts w:ascii="Baskerville Old Face" w:hAnsi="Baskerville Old Face" w:cs="Tahoma"/>
        </w:rPr>
        <w:t>Department of Elementary and Secondary Education: School-to-Career Connecting Activities</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Department of Public Health (DPH): Youth Employment Safety Initiative</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Department of Transportation (DOT): Construction Career Days</w:t>
      </w:r>
    </w:p>
    <w:p w:rsidR="00E44BC6" w:rsidRPr="008A06FA" w:rsidRDefault="00E44BC6" w:rsidP="008A06FA">
      <w:pPr>
        <w:pStyle w:val="ListParagraph"/>
        <w:numPr>
          <w:ilvl w:val="0"/>
          <w:numId w:val="46"/>
        </w:numPr>
        <w:spacing w:after="120"/>
        <w:rPr>
          <w:rFonts w:ascii="Baskerville Old Face" w:hAnsi="Baskerville Old Face" w:cs="Tahoma"/>
          <w:i/>
        </w:rPr>
      </w:pPr>
      <w:r w:rsidRPr="008A06FA">
        <w:rPr>
          <w:rFonts w:ascii="Baskerville Old Face" w:hAnsi="Baskerville Old Face" w:cs="Tahoma"/>
        </w:rPr>
        <w:t>Division of Career Services (DCS):</w:t>
      </w:r>
      <w:r w:rsidRPr="008A06FA">
        <w:rPr>
          <w:rFonts w:ascii="Baskerville Old Face" w:hAnsi="Baskerville Old Face" w:cs="Tahoma"/>
          <w:i/>
        </w:rPr>
        <w:t xml:space="preserve"> </w:t>
      </w:r>
      <w:r w:rsidRPr="008A06FA">
        <w:rPr>
          <w:rFonts w:ascii="Baskerville Old Face" w:hAnsi="Baskerville Old Face" w:cs="Tahoma"/>
        </w:rPr>
        <w:t>Mass CIS, WIA Youth Initiatives</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Massachusetts Business Alliance for Education (MBAE): Future Ready</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 xml:space="preserve">Massachusetts Educational Financing Authority (MEFA): </w:t>
      </w:r>
      <w:r w:rsidRPr="008A06FA">
        <w:rPr>
          <w:rFonts w:ascii="Baskerville Old Face" w:hAnsi="Baskerville Old Face" w:cs="Tahoma"/>
          <w:i/>
        </w:rPr>
        <w:t>YourPlanForTheFuture</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Rennie Center, MassINC and Boston University: Massachusetts Institute for College and Career Readiness (MICCR)</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 xml:space="preserve">Jobs for the Future (JFF): Pathways to Prosperity, Youth CareerConnect </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Commonwealth Corporation (CommCorp): YouthWorks, Signaling Success</w:t>
      </w:r>
    </w:p>
    <w:p w:rsidR="00E44BC6" w:rsidRPr="008A06FA" w:rsidRDefault="00E44BC6" w:rsidP="008A06FA">
      <w:pPr>
        <w:pStyle w:val="ListParagraph"/>
        <w:numPr>
          <w:ilvl w:val="0"/>
          <w:numId w:val="46"/>
        </w:numPr>
        <w:spacing w:after="120"/>
        <w:rPr>
          <w:rFonts w:ascii="Baskerville Old Face" w:hAnsi="Baskerville Old Face" w:cs="Tahoma"/>
        </w:rPr>
      </w:pPr>
      <w:r w:rsidRPr="008A06FA">
        <w:rPr>
          <w:rFonts w:ascii="Baskerville Old Face" w:hAnsi="Baskerville Old Face" w:cs="Tahoma"/>
        </w:rPr>
        <w:t>Contextualized Learning in Classroom and Community Settings: Contextual Learning Portal</w:t>
      </w:r>
    </w:p>
    <w:p w:rsidR="007172D4" w:rsidRPr="008A06FA" w:rsidRDefault="00E44BC6" w:rsidP="00A216B2">
      <w:pPr>
        <w:pStyle w:val="ListParagraph"/>
        <w:numPr>
          <w:ilvl w:val="0"/>
          <w:numId w:val="46"/>
        </w:numPr>
        <w:rPr>
          <w:rStyle w:val="Hyperlink"/>
          <w:rFonts w:ascii="Baskerville Old Face" w:hAnsi="Baskerville Old Face" w:cs="Tahoma"/>
          <w:color w:val="auto"/>
          <w:u w:val="none"/>
        </w:rPr>
      </w:pPr>
      <w:r w:rsidRPr="008A06FA">
        <w:rPr>
          <w:rFonts w:ascii="Baskerville Old Face" w:hAnsi="Baskerville Old Face" w:cs="Tahoma"/>
        </w:rPr>
        <w:t xml:space="preserve">Massachusetts Reach Higher Campaign </w:t>
      </w:r>
    </w:p>
    <w:p w:rsidR="001A40CC" w:rsidRPr="001A3B2F" w:rsidRDefault="00C572A0" w:rsidP="00E54C87">
      <w:pPr>
        <w:rPr>
          <w:rFonts w:ascii="Baskerville Old Face" w:eastAsiaTheme="majorEastAsia" w:hAnsi="Baskerville Old Face" w:cs="Tahoma"/>
          <w:b/>
          <w:bCs/>
          <w:sz w:val="32"/>
        </w:rPr>
      </w:pPr>
      <w:r>
        <w:rPr>
          <w:rFonts w:ascii="Franklin Gothic Demi" w:hAnsi="Franklin Gothic Demi" w:cs="Tahoma"/>
          <w:sz w:val="32"/>
        </w:rPr>
        <w:br w:type="column"/>
      </w:r>
      <w:r w:rsidR="00FE287D" w:rsidRPr="001A3B2F">
        <w:rPr>
          <w:rFonts w:ascii="Baskerville Old Face" w:eastAsiaTheme="majorEastAsia" w:hAnsi="Baskerville Old Face" w:cs="Tahoma"/>
          <w:b/>
          <w:bCs/>
          <w:sz w:val="32"/>
        </w:rPr>
        <w:lastRenderedPageBreak/>
        <w:t>REC</w:t>
      </w:r>
      <w:r w:rsidR="0062290C" w:rsidRPr="001A3B2F">
        <w:rPr>
          <w:rFonts w:ascii="Baskerville Old Face" w:eastAsiaTheme="majorEastAsia" w:hAnsi="Baskerville Old Face" w:cs="Tahoma"/>
          <w:b/>
          <w:bCs/>
          <w:sz w:val="32"/>
        </w:rPr>
        <w:t>OM</w:t>
      </w:r>
      <w:r w:rsidR="00A84787" w:rsidRPr="001A3B2F">
        <w:rPr>
          <w:rFonts w:ascii="Baskerville Old Face" w:eastAsiaTheme="majorEastAsia" w:hAnsi="Baskerville Old Face" w:cs="Tahoma"/>
          <w:b/>
          <w:bCs/>
          <w:sz w:val="32"/>
        </w:rPr>
        <w:t>MENDATIONS</w:t>
      </w:r>
    </w:p>
    <w:p w:rsidR="007A3E85" w:rsidRDefault="007A3E85" w:rsidP="001130FF">
      <w:pPr>
        <w:rPr>
          <w:rFonts w:ascii="Baskerville Old Face" w:hAnsi="Baskerville Old Face" w:cs="Tahoma"/>
          <w:sz w:val="22"/>
          <w:szCs w:val="22"/>
          <w:shd w:val="clear" w:color="auto" w:fill="FFFFFF"/>
        </w:rPr>
      </w:pPr>
    </w:p>
    <w:p w:rsidR="003F68EE" w:rsidRDefault="00D63679" w:rsidP="001130FF">
      <w:pPr>
        <w:rPr>
          <w:rFonts w:ascii="Baskerville Old Face" w:hAnsi="Baskerville Old Face" w:cs="Tahoma"/>
          <w:sz w:val="22"/>
          <w:szCs w:val="22"/>
          <w:shd w:val="clear" w:color="auto" w:fill="FFFFFF"/>
        </w:rPr>
      </w:pPr>
      <w:r>
        <w:rPr>
          <w:rFonts w:ascii="Baskerville Old Face" w:hAnsi="Baskerville Old Face" w:cs="Tahoma"/>
          <w:sz w:val="22"/>
          <w:szCs w:val="22"/>
          <w:shd w:val="clear" w:color="auto" w:fill="FFFFFF"/>
        </w:rPr>
        <w:t xml:space="preserve">In addition to </w:t>
      </w:r>
      <w:r w:rsidR="002139E8">
        <w:rPr>
          <w:rFonts w:ascii="Baskerville Old Face" w:hAnsi="Baskerville Old Face" w:cs="Tahoma"/>
          <w:sz w:val="22"/>
          <w:szCs w:val="22"/>
          <w:shd w:val="clear" w:color="auto" w:fill="FFFFFF"/>
        </w:rPr>
        <w:t xml:space="preserve">examining </w:t>
      </w:r>
      <w:r>
        <w:rPr>
          <w:rFonts w:ascii="Baskerville Old Face" w:hAnsi="Baskerville Old Face" w:cs="Tahoma"/>
          <w:sz w:val="22"/>
          <w:szCs w:val="22"/>
          <w:shd w:val="clear" w:color="auto" w:fill="FFFFFF"/>
        </w:rPr>
        <w:t xml:space="preserve">the nature and promise of using 6-year career plans or ILPs, the </w:t>
      </w:r>
      <w:r w:rsidR="002139E8">
        <w:rPr>
          <w:rFonts w:ascii="Baskerville Old Face" w:hAnsi="Baskerville Old Face" w:cs="Tahoma"/>
          <w:sz w:val="22"/>
          <w:szCs w:val="22"/>
          <w:shd w:val="clear" w:color="auto" w:fill="FFFFFF"/>
        </w:rPr>
        <w:t>A</w:t>
      </w:r>
      <w:r w:rsidR="00BD6CBE" w:rsidRPr="0062290C">
        <w:rPr>
          <w:rFonts w:ascii="Baskerville Old Face" w:hAnsi="Baskerville Old Face" w:cs="Tahoma"/>
          <w:sz w:val="22"/>
          <w:szCs w:val="22"/>
          <w:shd w:val="clear" w:color="auto" w:fill="FFFFFF"/>
        </w:rPr>
        <w:t>dvi</w:t>
      </w:r>
      <w:r w:rsidR="002139E8">
        <w:rPr>
          <w:rFonts w:ascii="Baskerville Old Face" w:hAnsi="Baskerville Old Face" w:cs="Tahoma"/>
          <w:sz w:val="22"/>
          <w:szCs w:val="22"/>
          <w:shd w:val="clear" w:color="auto" w:fill="FFFFFF"/>
        </w:rPr>
        <w:t>sory C</w:t>
      </w:r>
      <w:r w:rsidR="00BD6CBE" w:rsidRPr="0062290C">
        <w:rPr>
          <w:rFonts w:ascii="Baskerville Old Face" w:hAnsi="Baskerville Old Face" w:cs="Tahoma"/>
          <w:sz w:val="22"/>
          <w:szCs w:val="22"/>
          <w:shd w:val="clear" w:color="auto" w:fill="FFFFFF"/>
        </w:rPr>
        <w:t xml:space="preserve">ommittee </w:t>
      </w:r>
      <w:r>
        <w:rPr>
          <w:rFonts w:ascii="Baskerville Old Face" w:hAnsi="Baskerville Old Face" w:cs="Tahoma"/>
          <w:sz w:val="22"/>
          <w:szCs w:val="22"/>
          <w:shd w:val="clear" w:color="auto" w:fill="FFFFFF"/>
        </w:rPr>
        <w:t xml:space="preserve">was tasked with </w:t>
      </w:r>
      <w:r w:rsidR="002139E8">
        <w:rPr>
          <w:rFonts w:ascii="Baskerville Old Face" w:hAnsi="Baskerville Old Face" w:cs="Tahoma"/>
          <w:sz w:val="22"/>
          <w:szCs w:val="22"/>
          <w:shd w:val="clear" w:color="auto" w:fill="FFFFFF"/>
        </w:rPr>
        <w:t>recommending actions that will support</w:t>
      </w:r>
      <w:r w:rsidR="004F1768">
        <w:rPr>
          <w:rFonts w:ascii="Baskerville Old Face" w:hAnsi="Baskerville Old Face" w:cs="Tahoma"/>
          <w:sz w:val="22"/>
          <w:szCs w:val="22"/>
          <w:shd w:val="clear" w:color="auto" w:fill="FFFFFF"/>
        </w:rPr>
        <w:t xml:space="preserve"> </w:t>
      </w:r>
      <w:r w:rsidR="002139E8">
        <w:rPr>
          <w:rFonts w:ascii="Baskerville Old Face" w:hAnsi="Baskerville Old Face" w:cs="Tahoma"/>
          <w:sz w:val="22"/>
          <w:szCs w:val="22"/>
          <w:shd w:val="clear" w:color="auto" w:fill="FFFFFF"/>
        </w:rPr>
        <w:t>quality</w:t>
      </w:r>
      <w:r w:rsidR="004F1768">
        <w:rPr>
          <w:rFonts w:ascii="Baskerville Old Face" w:hAnsi="Baskerville Old Face" w:cs="Tahoma"/>
          <w:sz w:val="22"/>
          <w:szCs w:val="22"/>
          <w:shd w:val="clear" w:color="auto" w:fill="FFFFFF"/>
        </w:rPr>
        <w:t xml:space="preserve"> ILP implementation by districts and schools throughout </w:t>
      </w:r>
      <w:r>
        <w:rPr>
          <w:rFonts w:ascii="Baskerville Old Face" w:hAnsi="Baskerville Old Face" w:cs="Tahoma"/>
          <w:sz w:val="22"/>
          <w:szCs w:val="22"/>
          <w:shd w:val="clear" w:color="auto" w:fill="FFFFFF"/>
        </w:rPr>
        <w:t>the Commonwealth</w:t>
      </w:r>
      <w:r w:rsidR="004F1768">
        <w:rPr>
          <w:rFonts w:ascii="Baskerville Old Face" w:hAnsi="Baskerville Old Face" w:cs="Tahoma"/>
          <w:sz w:val="22"/>
          <w:szCs w:val="22"/>
          <w:shd w:val="clear" w:color="auto" w:fill="FFFFFF"/>
        </w:rPr>
        <w:t xml:space="preserve">. </w:t>
      </w:r>
      <w:r w:rsidR="003F68EE">
        <w:rPr>
          <w:rFonts w:ascii="Baskerville Old Face" w:hAnsi="Baskerville Old Face" w:cs="Tahoma"/>
          <w:sz w:val="22"/>
          <w:szCs w:val="22"/>
          <w:shd w:val="clear" w:color="auto" w:fill="FFFFFF"/>
        </w:rPr>
        <w:t>The</w:t>
      </w:r>
      <w:r w:rsidR="004F1768">
        <w:rPr>
          <w:rFonts w:ascii="Baskerville Old Face" w:hAnsi="Baskerville Old Face" w:cs="Tahoma"/>
          <w:sz w:val="22"/>
          <w:szCs w:val="22"/>
          <w:shd w:val="clear" w:color="auto" w:fill="FFFFFF"/>
        </w:rPr>
        <w:t xml:space="preserve">se recommendations </w:t>
      </w:r>
      <w:r w:rsidR="003F68EE">
        <w:rPr>
          <w:rFonts w:ascii="Baskerville Old Face" w:hAnsi="Baskerville Old Face" w:cs="Tahoma"/>
          <w:sz w:val="22"/>
          <w:szCs w:val="22"/>
          <w:shd w:val="clear" w:color="auto" w:fill="FFFFFF"/>
        </w:rPr>
        <w:t>were drawn from the</w:t>
      </w:r>
      <w:r w:rsidR="002139E8">
        <w:rPr>
          <w:rFonts w:ascii="Baskerville Old Face" w:hAnsi="Baskerville Old Face" w:cs="Tahoma"/>
          <w:sz w:val="22"/>
          <w:szCs w:val="22"/>
          <w:shd w:val="clear" w:color="auto" w:fill="FFFFFF"/>
        </w:rPr>
        <w:t xml:space="preserve"> comparative case study of </w:t>
      </w:r>
      <w:r w:rsidR="00F46B17" w:rsidRPr="0062290C">
        <w:rPr>
          <w:rFonts w:ascii="Baskerville Old Face" w:hAnsi="Baskerville Old Face" w:cs="Tahoma"/>
          <w:sz w:val="22"/>
          <w:szCs w:val="22"/>
        </w:rPr>
        <w:t>13 states</w:t>
      </w:r>
      <w:r w:rsidR="00F46B17" w:rsidRPr="0062290C">
        <w:rPr>
          <w:rStyle w:val="EndnoteReference"/>
          <w:rFonts w:ascii="Baskerville Old Face" w:hAnsi="Baskerville Old Face" w:cs="Tahoma"/>
          <w:sz w:val="22"/>
          <w:szCs w:val="22"/>
        </w:rPr>
        <w:endnoteReference w:id="24"/>
      </w:r>
      <w:r w:rsidR="00F46B17" w:rsidRPr="0062290C">
        <w:rPr>
          <w:rFonts w:ascii="Baskerville Old Face" w:hAnsi="Baskerville Old Face" w:cs="Tahoma"/>
          <w:sz w:val="22"/>
          <w:szCs w:val="22"/>
        </w:rPr>
        <w:t xml:space="preserve"> </w:t>
      </w:r>
      <w:r w:rsidR="002139E8">
        <w:rPr>
          <w:rFonts w:ascii="Baskerville Old Face" w:hAnsi="Baskerville Old Face" w:cs="Tahoma"/>
          <w:sz w:val="22"/>
          <w:szCs w:val="22"/>
          <w:shd w:val="clear" w:color="auto" w:fill="FFFFFF"/>
        </w:rPr>
        <w:t>engaged in ILP</w:t>
      </w:r>
      <w:r w:rsidR="0025424B">
        <w:rPr>
          <w:rFonts w:ascii="Baskerville Old Face" w:hAnsi="Baskerville Old Face" w:cs="Tahoma"/>
          <w:sz w:val="22"/>
          <w:szCs w:val="22"/>
          <w:shd w:val="clear" w:color="auto" w:fill="FFFFFF"/>
        </w:rPr>
        <w:t xml:space="preserve">s and </w:t>
      </w:r>
      <w:r w:rsidR="003F68EE">
        <w:rPr>
          <w:rFonts w:ascii="Baskerville Old Face" w:hAnsi="Baskerville Old Face" w:cs="Tahoma"/>
          <w:sz w:val="22"/>
          <w:szCs w:val="22"/>
          <w:shd w:val="clear" w:color="auto" w:fill="FFFFFF"/>
        </w:rPr>
        <w:t>discussions</w:t>
      </w:r>
      <w:r w:rsidR="002139E8">
        <w:rPr>
          <w:rFonts w:ascii="Baskerville Old Face" w:hAnsi="Baskerville Old Face" w:cs="Tahoma"/>
          <w:sz w:val="22"/>
          <w:szCs w:val="22"/>
          <w:shd w:val="clear" w:color="auto" w:fill="FFFFFF"/>
        </w:rPr>
        <w:t xml:space="preserve"> the Advisory Committee held</w:t>
      </w:r>
      <w:r w:rsidR="003F68EE">
        <w:rPr>
          <w:rFonts w:ascii="Baskerville Old Face" w:hAnsi="Baskerville Old Face" w:cs="Tahoma"/>
          <w:sz w:val="22"/>
          <w:szCs w:val="22"/>
          <w:shd w:val="clear" w:color="auto" w:fill="FFFFFF"/>
        </w:rPr>
        <w:t xml:space="preserve"> with state leaders about </w:t>
      </w:r>
      <w:r w:rsidR="002139E8">
        <w:rPr>
          <w:rFonts w:ascii="Baskerville Old Face" w:hAnsi="Baskerville Old Face" w:cs="Tahoma"/>
          <w:sz w:val="22"/>
          <w:szCs w:val="22"/>
          <w:shd w:val="clear" w:color="auto" w:fill="FFFFFF"/>
        </w:rPr>
        <w:t>their implementation experience</w:t>
      </w:r>
      <w:r w:rsidR="0025424B">
        <w:rPr>
          <w:rFonts w:ascii="Baskerville Old Face" w:hAnsi="Baskerville Old Face" w:cs="Tahoma"/>
          <w:sz w:val="22"/>
          <w:szCs w:val="22"/>
          <w:shd w:val="clear" w:color="auto" w:fill="FFFFFF"/>
        </w:rPr>
        <w:t xml:space="preserve"> as well as the knowledge and experience of Advisory Committee members.</w:t>
      </w:r>
    </w:p>
    <w:p w:rsidR="00CE00E8" w:rsidRDefault="00CE00E8" w:rsidP="001130FF">
      <w:pPr>
        <w:rPr>
          <w:rFonts w:ascii="Baskerville Old Face" w:hAnsi="Baskerville Old Face" w:cs="Tahoma"/>
          <w:sz w:val="22"/>
          <w:szCs w:val="22"/>
          <w:shd w:val="clear" w:color="auto" w:fill="FFFFFF"/>
        </w:rPr>
      </w:pPr>
    </w:p>
    <w:p w:rsidR="001130FF" w:rsidRPr="00DB4305" w:rsidRDefault="00CE00E8" w:rsidP="001130FF">
      <w:pPr>
        <w:rPr>
          <w:rFonts w:ascii="Baskerville Old Face" w:hAnsi="Baskerville Old Face" w:cs="Tahoma"/>
          <w:b/>
          <w:sz w:val="22"/>
          <w:szCs w:val="22"/>
        </w:rPr>
      </w:pPr>
      <w:r>
        <w:rPr>
          <w:rFonts w:ascii="Baskerville Old Face" w:hAnsi="Baskerville Old Face" w:cs="Tahoma"/>
          <w:sz w:val="22"/>
          <w:szCs w:val="22"/>
          <w:shd w:val="clear" w:color="auto" w:fill="FFFFFF"/>
        </w:rPr>
        <w:t xml:space="preserve">In order to </w:t>
      </w:r>
      <w:r w:rsidR="003F68EE">
        <w:rPr>
          <w:rFonts w:ascii="Baskerville Old Face" w:hAnsi="Baskerville Old Face" w:cs="Tahoma"/>
          <w:sz w:val="22"/>
          <w:szCs w:val="22"/>
          <w:shd w:val="clear" w:color="auto" w:fill="FFFFFF"/>
        </w:rPr>
        <w:t xml:space="preserve">ensure that all students graduate from high school with the skills needed to enter and complete a </w:t>
      </w:r>
      <w:r w:rsidR="003B04C8">
        <w:rPr>
          <w:rFonts w:ascii="Baskerville Old Face" w:hAnsi="Baskerville Old Face" w:cs="Tahoma"/>
          <w:sz w:val="22"/>
          <w:szCs w:val="22"/>
          <w:shd w:val="clear" w:color="auto" w:fill="FFFFFF"/>
        </w:rPr>
        <w:t>post-secondary</w:t>
      </w:r>
      <w:r w:rsidR="003F68EE">
        <w:rPr>
          <w:rFonts w:ascii="Baskerville Old Face" w:hAnsi="Baskerville Old Face" w:cs="Tahoma"/>
          <w:sz w:val="22"/>
          <w:szCs w:val="22"/>
          <w:shd w:val="clear" w:color="auto" w:fill="FFFFFF"/>
        </w:rPr>
        <w:t xml:space="preserve"> program, degree, or credential or directly enter the world of work, </w:t>
      </w:r>
      <w:r>
        <w:rPr>
          <w:rFonts w:ascii="Baskerville Old Face" w:hAnsi="Baskerville Old Face" w:cs="Tahoma"/>
          <w:sz w:val="22"/>
          <w:szCs w:val="22"/>
          <w:shd w:val="clear" w:color="auto" w:fill="FFFFFF"/>
        </w:rPr>
        <w:t xml:space="preserve">the </w:t>
      </w:r>
      <w:r w:rsidR="00F3733F">
        <w:rPr>
          <w:rFonts w:ascii="Baskerville Old Face" w:hAnsi="Baskerville Old Face" w:cs="Tahoma"/>
          <w:sz w:val="22"/>
          <w:szCs w:val="22"/>
          <w:shd w:val="clear" w:color="auto" w:fill="FFFFFF"/>
        </w:rPr>
        <w:t>Advisory Committee</w:t>
      </w:r>
      <w:r>
        <w:rPr>
          <w:rFonts w:ascii="Baskerville Old Face" w:hAnsi="Baskerville Old Face" w:cs="Tahoma"/>
          <w:sz w:val="22"/>
          <w:szCs w:val="22"/>
          <w:shd w:val="clear" w:color="auto" w:fill="FFFFFF"/>
        </w:rPr>
        <w:t xml:space="preserve"> recommends that the state’s educational system, as well as related non-profits, institutes of higher education, and professional association</w:t>
      </w:r>
      <w:r w:rsidR="009A3FA7">
        <w:rPr>
          <w:rFonts w:ascii="Baskerville Old Face" w:hAnsi="Baskerville Old Face" w:cs="Tahoma"/>
          <w:sz w:val="22"/>
          <w:szCs w:val="22"/>
          <w:shd w:val="clear" w:color="auto" w:fill="FFFFFF"/>
        </w:rPr>
        <w:t>s</w:t>
      </w:r>
      <w:r>
        <w:rPr>
          <w:rFonts w:ascii="Baskerville Old Face" w:hAnsi="Baskerville Old Face" w:cs="Tahoma"/>
          <w:sz w:val="22"/>
          <w:szCs w:val="22"/>
          <w:shd w:val="clear" w:color="auto" w:fill="FFFFFF"/>
        </w:rPr>
        <w:t>,</w:t>
      </w:r>
      <w:r w:rsidR="009A3FA7">
        <w:rPr>
          <w:rFonts w:ascii="Baskerville Old Face" w:hAnsi="Baskerville Old Face" w:cs="Tahoma"/>
          <w:sz w:val="22"/>
          <w:szCs w:val="22"/>
          <w:shd w:val="clear" w:color="auto" w:fill="FFFFFF"/>
        </w:rPr>
        <w:t xml:space="preserve"> consider how they collectively can</w:t>
      </w:r>
      <w:r>
        <w:rPr>
          <w:rFonts w:ascii="Baskerville Old Face" w:hAnsi="Baskerville Old Face" w:cs="Tahoma"/>
          <w:sz w:val="22"/>
          <w:szCs w:val="22"/>
          <w:shd w:val="clear" w:color="auto" w:fill="FFFFFF"/>
        </w:rPr>
        <w:t xml:space="preserve">: </w:t>
      </w:r>
      <w:r>
        <w:rPr>
          <w:rFonts w:ascii="Baskerville Old Face" w:hAnsi="Baskerville Old Face" w:cs="Tahoma"/>
          <w:sz w:val="22"/>
          <w:szCs w:val="22"/>
          <w:shd w:val="clear" w:color="auto" w:fill="FFFFFF"/>
        </w:rPr>
        <w:tab/>
      </w:r>
    </w:p>
    <w:p w:rsidR="00E15BE9" w:rsidRDefault="00E15BE9" w:rsidP="00902A00">
      <w:pPr>
        <w:spacing w:after="200"/>
        <w:rPr>
          <w:rFonts w:ascii="Baskerville Old Face" w:hAnsi="Baskerville Old Face" w:cs="Tahoma"/>
          <w:sz w:val="22"/>
          <w:szCs w:val="22"/>
          <w:shd w:val="clear" w:color="auto" w:fill="FFFFFF"/>
        </w:rPr>
      </w:pPr>
    </w:p>
    <w:p w:rsidR="00F15825" w:rsidRPr="008A06FA" w:rsidRDefault="00F15825" w:rsidP="008A06FA">
      <w:pPr>
        <w:pStyle w:val="ListParagraph"/>
        <w:numPr>
          <w:ilvl w:val="0"/>
          <w:numId w:val="47"/>
        </w:numPr>
        <w:rPr>
          <w:rFonts w:ascii="Baskerville Old Face" w:hAnsi="Baskerville Old Face" w:cs="Tahoma"/>
          <w:b/>
          <w:shd w:val="clear" w:color="auto" w:fill="FFFFFF"/>
        </w:rPr>
      </w:pPr>
      <w:r w:rsidRPr="001A3B2F">
        <w:rPr>
          <w:rFonts w:ascii="Baskerville Old Face" w:hAnsi="Baskerville Old Face" w:cs="Tahoma"/>
          <w:smallCaps/>
          <w:sz w:val="24"/>
          <w:szCs w:val="24"/>
        </w:rPr>
        <w:t>Buil</w:t>
      </w:r>
      <w:r w:rsidR="007E65B4" w:rsidRPr="001A3B2F">
        <w:rPr>
          <w:rFonts w:ascii="Baskerville Old Face" w:hAnsi="Baskerville Old Face" w:cs="Tahoma"/>
          <w:smallCaps/>
          <w:sz w:val="24"/>
          <w:szCs w:val="24"/>
        </w:rPr>
        <w:t>d Capacity For Implementing S</w:t>
      </w:r>
      <w:r w:rsidR="001857E1" w:rsidRPr="001A3B2F">
        <w:rPr>
          <w:rFonts w:ascii="Baskerville Old Face" w:hAnsi="Baskerville Old Face" w:cs="Tahoma"/>
          <w:smallCaps/>
          <w:sz w:val="24"/>
          <w:szCs w:val="24"/>
        </w:rPr>
        <w:t>ix-</w:t>
      </w:r>
      <w:r w:rsidR="007E65B4" w:rsidRPr="001A3B2F">
        <w:rPr>
          <w:rFonts w:ascii="Baskerville Old Face" w:hAnsi="Baskerville Old Face" w:cs="Tahoma"/>
          <w:smallCaps/>
          <w:sz w:val="24"/>
          <w:szCs w:val="24"/>
        </w:rPr>
        <w:t xml:space="preserve">Year Career Plans </w:t>
      </w:r>
      <w:r w:rsidR="003F68EE" w:rsidRPr="001A3B2F">
        <w:rPr>
          <w:rFonts w:ascii="Baskerville Old Face" w:hAnsi="Baskerville Old Face" w:cs="Tahoma"/>
          <w:smallCaps/>
          <w:sz w:val="24"/>
          <w:szCs w:val="24"/>
        </w:rPr>
        <w:t xml:space="preserve">(ILPs) </w:t>
      </w:r>
      <w:r w:rsidR="007E65B4" w:rsidRPr="001A3B2F">
        <w:rPr>
          <w:rFonts w:ascii="Baskerville Old Face" w:hAnsi="Baskerville Old Face" w:cs="Tahoma"/>
          <w:smallCaps/>
          <w:sz w:val="24"/>
          <w:szCs w:val="24"/>
        </w:rPr>
        <w:t>For Students In Grades 6-12 Across The C</w:t>
      </w:r>
      <w:r w:rsidRPr="001A3B2F">
        <w:rPr>
          <w:rFonts w:ascii="Baskerville Old Face" w:hAnsi="Baskerville Old Face" w:cs="Tahoma"/>
          <w:smallCaps/>
          <w:sz w:val="24"/>
          <w:szCs w:val="24"/>
        </w:rPr>
        <w:t>ommonwealth</w:t>
      </w:r>
      <w:r w:rsidR="00902A00" w:rsidRPr="001A3B2F">
        <w:rPr>
          <w:rFonts w:ascii="Baskerville Old Face" w:hAnsi="Baskerville Old Face" w:cs="Tahoma"/>
          <w:b/>
          <w:sz w:val="24"/>
          <w:szCs w:val="24"/>
        </w:rPr>
        <w:br/>
      </w:r>
      <w:r w:rsidR="00E15BE9" w:rsidRPr="001A3B2F">
        <w:rPr>
          <w:rFonts w:ascii="Baskerville Old Face" w:hAnsi="Baskerville Old Face" w:cs="Tahoma"/>
          <w:sz w:val="24"/>
          <w:szCs w:val="24"/>
        </w:rPr>
        <w:br/>
      </w:r>
      <w:r w:rsidRPr="008A06FA">
        <w:rPr>
          <w:rFonts w:ascii="Baskerville Old Face" w:hAnsi="Baskerville Old Face" w:cs="Tahoma"/>
        </w:rPr>
        <w:t xml:space="preserve">Private and or philanthropic resources are needed to enable </w:t>
      </w:r>
      <w:r w:rsidR="006A68C4" w:rsidRPr="008A06FA">
        <w:rPr>
          <w:rFonts w:ascii="Baskerville Old Face" w:hAnsi="Baskerville Old Face" w:cs="Tahoma"/>
        </w:rPr>
        <w:t xml:space="preserve">the </w:t>
      </w:r>
      <w:r w:rsidRPr="008A06FA">
        <w:rPr>
          <w:rFonts w:ascii="Baskerville Old Face" w:hAnsi="Baskerville Old Face" w:cs="Tahoma"/>
        </w:rPr>
        <w:t>M</w:t>
      </w:r>
      <w:r w:rsidR="00ED1C4B" w:rsidRPr="008A06FA">
        <w:rPr>
          <w:rFonts w:ascii="Baskerville Old Face" w:hAnsi="Baskerville Old Face" w:cs="Tahoma"/>
        </w:rPr>
        <w:t>assachusetts</w:t>
      </w:r>
      <w:r w:rsidR="006725F6" w:rsidRPr="006725F6">
        <w:rPr>
          <w:rFonts w:ascii="Baskerville Old Face" w:hAnsi="Baskerville Old Face" w:cs="Tahoma"/>
        </w:rPr>
        <w:t xml:space="preserve"> </w:t>
      </w:r>
      <w:r w:rsidR="006725F6" w:rsidRPr="008A06FA">
        <w:rPr>
          <w:rFonts w:ascii="Baskerville Old Face" w:hAnsi="Baskerville Old Face" w:cs="Tahoma"/>
        </w:rPr>
        <w:t>School Counselors</w:t>
      </w:r>
      <w:r w:rsidR="00ED1C4B" w:rsidRPr="008A06FA">
        <w:rPr>
          <w:rFonts w:ascii="Baskerville Old Face" w:hAnsi="Baskerville Old Face" w:cs="Tahoma"/>
        </w:rPr>
        <w:t xml:space="preserve"> Association </w:t>
      </w:r>
      <w:r w:rsidR="006725F6">
        <w:rPr>
          <w:rFonts w:ascii="Baskerville Old Face" w:hAnsi="Baskerville Old Face" w:cs="Tahoma"/>
        </w:rPr>
        <w:t>(MASCA)</w:t>
      </w:r>
      <w:r w:rsidR="00ED1C4B" w:rsidRPr="008A06FA">
        <w:rPr>
          <w:rFonts w:ascii="Baskerville Old Face" w:hAnsi="Baskerville Old Face" w:cs="Tahoma"/>
        </w:rPr>
        <w:t>, with support from the Massachusetts Department of Elementary and Secondary Education</w:t>
      </w:r>
      <w:r w:rsidR="006725F6">
        <w:rPr>
          <w:rFonts w:ascii="Baskerville Old Face" w:hAnsi="Baskerville Old Face" w:cs="Tahoma"/>
        </w:rPr>
        <w:t xml:space="preserve"> (ESE)</w:t>
      </w:r>
      <w:r w:rsidR="001857E1" w:rsidRPr="008A06FA">
        <w:rPr>
          <w:rFonts w:ascii="Baskerville Old Face" w:hAnsi="Baskerville Old Face" w:cs="Tahoma"/>
        </w:rPr>
        <w:t>,</w:t>
      </w:r>
      <w:r w:rsidR="00ED1C4B" w:rsidRPr="008A06FA">
        <w:rPr>
          <w:rFonts w:ascii="Baskerville Old Face" w:hAnsi="Baskerville Old Face" w:cs="Tahoma"/>
        </w:rPr>
        <w:t xml:space="preserve"> </w:t>
      </w:r>
      <w:r w:rsidRPr="008A06FA">
        <w:rPr>
          <w:rFonts w:ascii="Baskerville Old Face" w:hAnsi="Baskerville Old Face" w:cs="Tahoma"/>
        </w:rPr>
        <w:t xml:space="preserve">to coordinate and lead a broad range of stakeholders to effectively implement </w:t>
      </w:r>
      <w:r w:rsidR="00231B53">
        <w:rPr>
          <w:rFonts w:ascii="Baskerville Old Face" w:hAnsi="Baskerville Old Face" w:cs="Tahoma"/>
        </w:rPr>
        <w:t>ILPs</w:t>
      </w:r>
      <w:r w:rsidR="003F68EE" w:rsidRPr="008A06FA">
        <w:rPr>
          <w:rFonts w:ascii="Baskerville Old Face" w:hAnsi="Baskerville Old Face" w:cs="Tahoma"/>
        </w:rPr>
        <w:t>. Specifically, efforts are needed to</w:t>
      </w:r>
      <w:r w:rsidRPr="008A06FA">
        <w:rPr>
          <w:rFonts w:ascii="Baskerville Old Face" w:hAnsi="Baskerville Old Face" w:cs="Tahoma"/>
        </w:rPr>
        <w:t xml:space="preserve">: </w:t>
      </w:r>
    </w:p>
    <w:p w:rsidR="00F15825" w:rsidRPr="0062290C" w:rsidRDefault="00F15825" w:rsidP="00101ED9">
      <w:pPr>
        <w:pStyle w:val="ListParagraph"/>
        <w:numPr>
          <w:ilvl w:val="0"/>
          <w:numId w:val="36"/>
        </w:numPr>
        <w:rPr>
          <w:rFonts w:ascii="Baskerville Old Face" w:hAnsi="Baskerville Old Face" w:cs="Tahoma"/>
        </w:rPr>
      </w:pPr>
      <w:r w:rsidRPr="0062290C">
        <w:rPr>
          <w:rFonts w:ascii="Baskerville Old Face" w:hAnsi="Baskerville Old Face" w:cs="Tahoma"/>
        </w:rPr>
        <w:t>Creat</w:t>
      </w:r>
      <w:r w:rsidR="003F68EE">
        <w:rPr>
          <w:rFonts w:ascii="Baskerville Old Face" w:hAnsi="Baskerville Old Face" w:cs="Tahoma"/>
        </w:rPr>
        <w:t>e</w:t>
      </w:r>
      <w:r w:rsidRPr="0062290C">
        <w:rPr>
          <w:rFonts w:ascii="Baskerville Old Face" w:hAnsi="Baskerville Old Face" w:cs="Tahoma"/>
        </w:rPr>
        <w:t xml:space="preserve"> opportunities for cross</w:t>
      </w:r>
      <w:r w:rsidR="00CE00E8">
        <w:rPr>
          <w:rFonts w:ascii="Baskerville Old Face" w:hAnsi="Baskerville Old Face" w:cs="Tahoma"/>
        </w:rPr>
        <w:t>-</w:t>
      </w:r>
      <w:r w:rsidRPr="0062290C">
        <w:rPr>
          <w:rFonts w:ascii="Baskerville Old Face" w:hAnsi="Baskerville Old Face" w:cs="Tahoma"/>
        </w:rPr>
        <w:t>sector and cross</w:t>
      </w:r>
      <w:r w:rsidR="00CE00E8">
        <w:rPr>
          <w:rFonts w:ascii="Baskerville Old Face" w:hAnsi="Baskerville Old Face" w:cs="Tahoma"/>
        </w:rPr>
        <w:t>-</w:t>
      </w:r>
      <w:r w:rsidRPr="0062290C">
        <w:rPr>
          <w:rFonts w:ascii="Baskerville Old Face" w:hAnsi="Baskerville Old Face" w:cs="Tahoma"/>
        </w:rPr>
        <w:t>departmental collaboration to develop</w:t>
      </w:r>
      <w:r w:rsidR="004F1768">
        <w:rPr>
          <w:rFonts w:ascii="Baskerville Old Face" w:hAnsi="Baskerville Old Face" w:cs="Tahoma"/>
        </w:rPr>
        <w:t xml:space="preserve"> grade level goals</w:t>
      </w:r>
      <w:r w:rsidRPr="0062290C">
        <w:rPr>
          <w:rFonts w:ascii="Baskerville Old Face" w:hAnsi="Baskerville Old Face" w:cs="Tahoma"/>
        </w:rPr>
        <w:t xml:space="preserve"> and support the continuous improvement of ILP content</w:t>
      </w:r>
      <w:r w:rsidR="004F1768">
        <w:rPr>
          <w:rFonts w:ascii="Baskerville Old Face" w:hAnsi="Baskerville Old Face" w:cs="Tahoma"/>
        </w:rPr>
        <w:t xml:space="preserve"> and activities</w:t>
      </w:r>
    </w:p>
    <w:p w:rsidR="00F15825" w:rsidRPr="0062290C" w:rsidRDefault="00F15825" w:rsidP="00A102A6">
      <w:pPr>
        <w:pStyle w:val="ListParagraph"/>
        <w:numPr>
          <w:ilvl w:val="0"/>
          <w:numId w:val="36"/>
        </w:numPr>
        <w:rPr>
          <w:rFonts w:ascii="Baskerville Old Face" w:hAnsi="Baskerville Old Face" w:cs="Tahoma"/>
        </w:rPr>
      </w:pPr>
      <w:r w:rsidRPr="0062290C">
        <w:rPr>
          <w:rFonts w:ascii="Baskerville Old Face" w:hAnsi="Baskerville Old Face" w:cs="Tahoma"/>
        </w:rPr>
        <w:t>Creat</w:t>
      </w:r>
      <w:r w:rsidR="003F68EE">
        <w:rPr>
          <w:rFonts w:ascii="Baskerville Old Face" w:hAnsi="Baskerville Old Face" w:cs="Tahoma"/>
        </w:rPr>
        <w:t>e</w:t>
      </w:r>
      <w:r w:rsidRPr="0062290C">
        <w:rPr>
          <w:rFonts w:ascii="Baskerville Old Face" w:hAnsi="Baskerville Old Face" w:cs="Tahoma"/>
        </w:rPr>
        <w:t xml:space="preserve"> opportunities for cross</w:t>
      </w:r>
      <w:r w:rsidR="00CE00E8">
        <w:rPr>
          <w:rFonts w:ascii="Baskerville Old Face" w:hAnsi="Baskerville Old Face" w:cs="Tahoma"/>
        </w:rPr>
        <w:t>-</w:t>
      </w:r>
      <w:r w:rsidRPr="0062290C">
        <w:rPr>
          <w:rFonts w:ascii="Baskerville Old Face" w:hAnsi="Baskerville Old Face" w:cs="Tahoma"/>
        </w:rPr>
        <w:t>sector and cross</w:t>
      </w:r>
      <w:r w:rsidR="00CE00E8">
        <w:rPr>
          <w:rFonts w:ascii="Baskerville Old Face" w:hAnsi="Baskerville Old Face" w:cs="Tahoma"/>
        </w:rPr>
        <w:t>-</w:t>
      </w:r>
      <w:r w:rsidRPr="0062290C">
        <w:rPr>
          <w:rFonts w:ascii="Baskerville Old Face" w:hAnsi="Baskerville Old Face" w:cs="Tahoma"/>
        </w:rPr>
        <w:t>departmental collaboration to create an ILP implementation framework</w:t>
      </w:r>
    </w:p>
    <w:p w:rsidR="00F15825" w:rsidRPr="0062290C" w:rsidRDefault="00F15825" w:rsidP="00A102A6">
      <w:pPr>
        <w:pStyle w:val="ListParagraph"/>
        <w:numPr>
          <w:ilvl w:val="0"/>
          <w:numId w:val="36"/>
        </w:numPr>
        <w:rPr>
          <w:rFonts w:ascii="Baskerville Old Face" w:hAnsi="Baskerville Old Face" w:cs="Tahoma"/>
        </w:rPr>
      </w:pPr>
      <w:r w:rsidRPr="0062290C">
        <w:rPr>
          <w:rFonts w:ascii="Baskerville Old Face" w:hAnsi="Baskerville Old Face" w:cs="Tahoma"/>
        </w:rPr>
        <w:t>Creat</w:t>
      </w:r>
      <w:r w:rsidR="003F68EE">
        <w:rPr>
          <w:rFonts w:ascii="Baskerville Old Face" w:hAnsi="Baskerville Old Face" w:cs="Tahoma"/>
        </w:rPr>
        <w:t>e</w:t>
      </w:r>
      <w:r w:rsidRPr="0062290C">
        <w:rPr>
          <w:rFonts w:ascii="Baskerville Old Face" w:hAnsi="Baskerville Old Face" w:cs="Tahoma"/>
        </w:rPr>
        <w:t xml:space="preserve"> opportunities for cross</w:t>
      </w:r>
      <w:r w:rsidR="00CE00E8">
        <w:rPr>
          <w:rFonts w:ascii="Baskerville Old Face" w:hAnsi="Baskerville Old Face" w:cs="Tahoma"/>
        </w:rPr>
        <w:t>-</w:t>
      </w:r>
      <w:r w:rsidRPr="0062290C">
        <w:rPr>
          <w:rFonts w:ascii="Baskerville Old Face" w:hAnsi="Baskerville Old Face" w:cs="Tahoma"/>
        </w:rPr>
        <w:t>sector and cross</w:t>
      </w:r>
      <w:r w:rsidR="00CE00E8">
        <w:rPr>
          <w:rFonts w:ascii="Baskerville Old Face" w:hAnsi="Baskerville Old Face" w:cs="Tahoma"/>
        </w:rPr>
        <w:t>-</w:t>
      </w:r>
      <w:r w:rsidRPr="0062290C">
        <w:rPr>
          <w:rFonts w:ascii="Baskerville Old Face" w:hAnsi="Baskerville Old Face" w:cs="Tahoma"/>
        </w:rPr>
        <w:t>departmental collaboration to identify key inputs and measurable outcomes that demonstrate students’ readiness for college and career</w:t>
      </w:r>
    </w:p>
    <w:p w:rsidR="00F15825" w:rsidRPr="0062290C" w:rsidRDefault="00F15825" w:rsidP="00A102A6">
      <w:pPr>
        <w:pStyle w:val="ListParagraph"/>
        <w:numPr>
          <w:ilvl w:val="0"/>
          <w:numId w:val="36"/>
        </w:numPr>
        <w:rPr>
          <w:rFonts w:ascii="Baskerville Old Face" w:hAnsi="Baskerville Old Face" w:cs="Tahoma"/>
        </w:rPr>
      </w:pPr>
      <w:r w:rsidRPr="0062290C">
        <w:rPr>
          <w:rFonts w:ascii="Baskerville Old Face" w:hAnsi="Baskerville Old Face" w:cs="Tahoma"/>
        </w:rPr>
        <w:t>Identif</w:t>
      </w:r>
      <w:r w:rsidR="004F1768">
        <w:rPr>
          <w:rFonts w:ascii="Baskerville Old Face" w:hAnsi="Baskerville Old Face" w:cs="Tahoma"/>
        </w:rPr>
        <w:t>y</w:t>
      </w:r>
      <w:r w:rsidRPr="0062290C">
        <w:rPr>
          <w:rFonts w:ascii="Baskerville Old Face" w:hAnsi="Baskerville Old Face" w:cs="Tahoma"/>
        </w:rPr>
        <w:t xml:space="preserve"> key data points and a process to measure the impact of </w:t>
      </w:r>
      <w:r w:rsidR="00231B53">
        <w:rPr>
          <w:rFonts w:ascii="Baskerville Old Face" w:hAnsi="Baskerville Old Face" w:cs="Tahoma"/>
        </w:rPr>
        <w:t>ILPs</w:t>
      </w:r>
      <w:r w:rsidRPr="0062290C">
        <w:rPr>
          <w:rFonts w:ascii="Baskerville Old Face" w:hAnsi="Baskerville Old Face" w:cs="Tahoma"/>
        </w:rPr>
        <w:t xml:space="preserve"> on student outcomes</w:t>
      </w:r>
    </w:p>
    <w:p w:rsidR="00F15825" w:rsidRPr="001857E1" w:rsidRDefault="00F15825" w:rsidP="00A102A6">
      <w:pPr>
        <w:pStyle w:val="ListParagraph"/>
        <w:numPr>
          <w:ilvl w:val="0"/>
          <w:numId w:val="36"/>
        </w:numPr>
        <w:spacing w:after="0" w:line="240" w:lineRule="auto"/>
        <w:contextualSpacing w:val="0"/>
        <w:rPr>
          <w:rFonts w:ascii="Baskerville Old Face" w:hAnsi="Baskerville Old Face" w:cs="Tahoma"/>
          <w:b/>
        </w:rPr>
      </w:pPr>
      <w:r w:rsidRPr="001857E1">
        <w:rPr>
          <w:rFonts w:ascii="Baskerville Old Face" w:hAnsi="Baskerville Old Face" w:cs="Tahoma"/>
        </w:rPr>
        <w:t>Crea</w:t>
      </w:r>
      <w:r w:rsidR="003F68EE">
        <w:rPr>
          <w:rFonts w:ascii="Baskerville Old Face" w:hAnsi="Baskerville Old Face" w:cs="Tahoma"/>
        </w:rPr>
        <w:t>te</w:t>
      </w:r>
      <w:r w:rsidRPr="001857E1">
        <w:rPr>
          <w:rFonts w:ascii="Baskerville Old Face" w:hAnsi="Baskerville Old Face" w:cs="Tahoma"/>
        </w:rPr>
        <w:t xml:space="preserve"> opportunities for cross</w:t>
      </w:r>
      <w:r w:rsidR="00CE00E8">
        <w:rPr>
          <w:rFonts w:ascii="Baskerville Old Face" w:hAnsi="Baskerville Old Face" w:cs="Tahoma"/>
        </w:rPr>
        <w:t>-</w:t>
      </w:r>
      <w:r w:rsidRPr="001857E1">
        <w:rPr>
          <w:rFonts w:ascii="Baskerville Old Face" w:hAnsi="Baskerville Old Face" w:cs="Tahoma"/>
        </w:rPr>
        <w:t>sector and cross</w:t>
      </w:r>
      <w:r w:rsidR="00CE00E8">
        <w:rPr>
          <w:rFonts w:ascii="Baskerville Old Face" w:hAnsi="Baskerville Old Face" w:cs="Tahoma"/>
        </w:rPr>
        <w:t>-</w:t>
      </w:r>
      <w:r w:rsidRPr="001857E1">
        <w:rPr>
          <w:rFonts w:ascii="Baskerville Old Face" w:hAnsi="Baskerville Old Face" w:cs="Tahoma"/>
        </w:rPr>
        <w:t>departmental collaboration to</w:t>
      </w:r>
      <w:r w:rsidR="001857E1" w:rsidRPr="001857E1">
        <w:rPr>
          <w:rFonts w:ascii="Baskerville Old Face" w:hAnsi="Baskerville Old Face" w:cs="Tahoma"/>
        </w:rPr>
        <w:t xml:space="preserve"> </w:t>
      </w:r>
      <w:r w:rsidR="001857E1">
        <w:rPr>
          <w:rFonts w:ascii="Baskerville Old Face" w:hAnsi="Baskerville Old Face" w:cs="Tahoma"/>
        </w:rPr>
        <w:t>d</w:t>
      </w:r>
      <w:r w:rsidRPr="001857E1">
        <w:rPr>
          <w:rFonts w:ascii="Baskerville Old Face" w:hAnsi="Baskerville Old Face" w:cs="Tahoma"/>
        </w:rPr>
        <w:t xml:space="preserve">evelop communication and marketing strategies and materials including a “toolkit” that provides </w:t>
      </w:r>
      <w:r w:rsidR="00CE00E8">
        <w:rPr>
          <w:rFonts w:ascii="Baskerville Old Face" w:hAnsi="Baskerville Old Face" w:cs="Tahoma"/>
        </w:rPr>
        <w:t>local education agencies (LEAs)</w:t>
      </w:r>
      <w:r w:rsidR="00CE00E8" w:rsidRPr="001857E1">
        <w:rPr>
          <w:rFonts w:ascii="Baskerville Old Face" w:hAnsi="Baskerville Old Face" w:cs="Tahoma"/>
        </w:rPr>
        <w:t xml:space="preserve"> </w:t>
      </w:r>
      <w:r w:rsidRPr="001857E1">
        <w:rPr>
          <w:rFonts w:ascii="Baskerville Old Face" w:hAnsi="Baskerville Old Face" w:cs="Tahoma"/>
        </w:rPr>
        <w:t>and other relevant organizations with the information and processes needed to effectively inform students, parents, teachers, business leaders</w:t>
      </w:r>
      <w:r w:rsidR="001857E1">
        <w:rPr>
          <w:rFonts w:ascii="Baskerville Old Face" w:hAnsi="Baskerville Old Face" w:cs="Tahoma"/>
        </w:rPr>
        <w:t>, and community-</w:t>
      </w:r>
      <w:r w:rsidRPr="001857E1">
        <w:rPr>
          <w:rFonts w:ascii="Baskerville Old Face" w:hAnsi="Baskerville Old Face" w:cs="Tahoma"/>
        </w:rPr>
        <w:t>based organizations about the value and nature of ILPs and ways they can be engaged in the ILP process</w:t>
      </w:r>
    </w:p>
    <w:p w:rsidR="00BC7B12" w:rsidRPr="001857E1" w:rsidRDefault="00BC7B12" w:rsidP="003B3E05">
      <w:pPr>
        <w:pStyle w:val="ListParagraph"/>
        <w:numPr>
          <w:ilvl w:val="0"/>
          <w:numId w:val="36"/>
        </w:numPr>
        <w:spacing w:after="0" w:line="240" w:lineRule="auto"/>
        <w:contextualSpacing w:val="0"/>
        <w:rPr>
          <w:rFonts w:ascii="Baskerville Old Face" w:hAnsi="Baskerville Old Face" w:cs="Tahoma"/>
          <w:b/>
        </w:rPr>
      </w:pPr>
      <w:r>
        <w:rPr>
          <w:rFonts w:ascii="Baskerville Old Face" w:hAnsi="Baskerville Old Face" w:cs="Tahoma"/>
        </w:rPr>
        <w:t>Prioritize building understanding, outreach and adoption first in the districts that serve a significant number of economically disadvantaged students (i.e., Gateway Cities, Boston)</w:t>
      </w:r>
    </w:p>
    <w:p w:rsidR="00BC7B12" w:rsidRPr="001857E1" w:rsidRDefault="00BC7B12" w:rsidP="00774F2E">
      <w:pPr>
        <w:pStyle w:val="ListParagraph"/>
        <w:spacing w:after="0" w:line="240" w:lineRule="auto"/>
        <w:ind w:left="1080"/>
        <w:contextualSpacing w:val="0"/>
        <w:rPr>
          <w:rFonts w:ascii="Baskerville Old Face" w:hAnsi="Baskerville Old Face" w:cs="Tahoma"/>
          <w:b/>
        </w:rPr>
      </w:pPr>
    </w:p>
    <w:p w:rsidR="00E15BE9" w:rsidRPr="001A3B2F" w:rsidRDefault="00E15BE9" w:rsidP="00F15825">
      <w:pPr>
        <w:pStyle w:val="ListParagraph"/>
        <w:spacing w:after="0" w:line="240" w:lineRule="auto"/>
        <w:ind w:left="360"/>
        <w:contextualSpacing w:val="0"/>
        <w:rPr>
          <w:rFonts w:ascii="Baskerville Old Face" w:hAnsi="Baskerville Old Face" w:cs="Tahoma"/>
          <w:b/>
          <w:sz w:val="24"/>
          <w:szCs w:val="24"/>
        </w:rPr>
      </w:pPr>
    </w:p>
    <w:p w:rsidR="00BD6CBE" w:rsidRPr="001A3B2F" w:rsidRDefault="007E65B4" w:rsidP="008A06FA">
      <w:pPr>
        <w:pStyle w:val="ListParagraph"/>
        <w:numPr>
          <w:ilvl w:val="0"/>
          <w:numId w:val="47"/>
        </w:numPr>
        <w:rPr>
          <w:rFonts w:ascii="Baskerville Old Face" w:hAnsi="Baskerville Old Face" w:cs="Tahoma"/>
          <w:b/>
          <w:sz w:val="24"/>
          <w:szCs w:val="24"/>
        </w:rPr>
      </w:pPr>
      <w:r w:rsidRPr="001A3B2F">
        <w:rPr>
          <w:rFonts w:ascii="Baskerville Old Face" w:hAnsi="Baskerville Old Face" w:cs="Tahoma"/>
          <w:smallCaps/>
          <w:sz w:val="24"/>
          <w:szCs w:val="24"/>
        </w:rPr>
        <w:t>Establis</w:t>
      </w:r>
      <w:r w:rsidR="004F1768" w:rsidRPr="001A3B2F">
        <w:rPr>
          <w:rFonts w:ascii="Baskerville Old Face" w:hAnsi="Baskerville Old Face" w:cs="Tahoma"/>
          <w:smallCaps/>
          <w:sz w:val="24"/>
          <w:szCs w:val="24"/>
        </w:rPr>
        <w:t>h</w:t>
      </w:r>
      <w:r w:rsidRPr="001A3B2F">
        <w:rPr>
          <w:rFonts w:ascii="Baskerville Old Face" w:hAnsi="Baskerville Old Face" w:cs="Tahoma"/>
          <w:smallCaps/>
          <w:sz w:val="24"/>
          <w:szCs w:val="24"/>
        </w:rPr>
        <w:t xml:space="preserve"> A </w:t>
      </w:r>
      <w:r w:rsidR="00CE00E8" w:rsidRPr="001A3B2F">
        <w:rPr>
          <w:rFonts w:ascii="Baskerville Old Face" w:hAnsi="Baskerville Old Face" w:cs="Tahoma"/>
          <w:smallCaps/>
          <w:sz w:val="24"/>
          <w:szCs w:val="24"/>
        </w:rPr>
        <w:t xml:space="preserve">No-Cost </w:t>
      </w:r>
      <w:r w:rsidRPr="001A3B2F">
        <w:rPr>
          <w:rFonts w:ascii="Baskerville Old Face" w:hAnsi="Baskerville Old Face" w:cs="Tahoma"/>
          <w:smallCaps/>
          <w:sz w:val="24"/>
          <w:szCs w:val="24"/>
        </w:rPr>
        <w:t>Single College And Career Planning P</w:t>
      </w:r>
      <w:r w:rsidR="00BD6CBE" w:rsidRPr="001A3B2F">
        <w:rPr>
          <w:rFonts w:ascii="Baskerville Old Face" w:hAnsi="Baskerville Old Face" w:cs="Tahoma"/>
          <w:smallCaps/>
          <w:sz w:val="24"/>
          <w:szCs w:val="24"/>
        </w:rPr>
        <w:t>ortal</w:t>
      </w:r>
    </w:p>
    <w:p w:rsidR="00BD6CBE" w:rsidRPr="0062290C" w:rsidRDefault="00BD6CBE" w:rsidP="00BD6CBE">
      <w:pPr>
        <w:pStyle w:val="ListParagraph"/>
        <w:spacing w:after="0" w:line="240" w:lineRule="auto"/>
        <w:ind w:left="360"/>
        <w:contextualSpacing w:val="0"/>
        <w:rPr>
          <w:rFonts w:ascii="Baskerville Old Face" w:hAnsi="Baskerville Old Face" w:cs="Tahoma"/>
          <w:b/>
        </w:rPr>
      </w:pPr>
    </w:p>
    <w:p w:rsidR="00BD6CBE" w:rsidRPr="00902A00" w:rsidRDefault="003F68EE" w:rsidP="00902A00">
      <w:pPr>
        <w:ind w:left="720"/>
        <w:rPr>
          <w:rFonts w:ascii="Baskerville Old Face" w:hAnsi="Baskerville Old Face" w:cs="Tahoma"/>
          <w:b/>
          <w:sz w:val="22"/>
          <w:szCs w:val="22"/>
        </w:rPr>
      </w:pPr>
      <w:r>
        <w:rPr>
          <w:rFonts w:ascii="Baskerville Old Face" w:hAnsi="Baskerville Old Face" w:cs="Tahoma"/>
          <w:sz w:val="22"/>
          <w:szCs w:val="22"/>
        </w:rPr>
        <w:t>The Advisory Committee recommends that the Common</w:t>
      </w:r>
      <w:r w:rsidR="00E405A7">
        <w:rPr>
          <w:rFonts w:ascii="Baskerville Old Face" w:hAnsi="Baskerville Old Face" w:cs="Tahoma"/>
          <w:sz w:val="22"/>
          <w:szCs w:val="22"/>
        </w:rPr>
        <w:t xml:space="preserve">wealth continue to provide free </w:t>
      </w:r>
      <w:r>
        <w:rPr>
          <w:rFonts w:ascii="Baskerville Old Face" w:hAnsi="Baskerville Old Face" w:cs="Tahoma"/>
          <w:sz w:val="22"/>
          <w:szCs w:val="22"/>
        </w:rPr>
        <w:t xml:space="preserve">access to an online college and career planning portal </w:t>
      </w:r>
      <w:r w:rsidR="006720B0">
        <w:rPr>
          <w:rFonts w:ascii="Baskerville Old Face" w:hAnsi="Baskerville Old Face" w:cs="Tahoma"/>
          <w:sz w:val="22"/>
          <w:szCs w:val="22"/>
        </w:rPr>
        <w:t xml:space="preserve">and that existing </w:t>
      </w:r>
      <w:r w:rsidR="00BD6CBE" w:rsidRPr="0062290C">
        <w:rPr>
          <w:rFonts w:ascii="Baskerville Old Face" w:hAnsi="Baskerville Old Face" w:cs="Tahoma"/>
          <w:sz w:val="22"/>
          <w:szCs w:val="22"/>
        </w:rPr>
        <w:t>systems</w:t>
      </w:r>
      <w:r w:rsidR="006720B0">
        <w:rPr>
          <w:rFonts w:ascii="Baskerville Old Face" w:hAnsi="Baskerville Old Face" w:cs="Tahoma"/>
          <w:sz w:val="22"/>
          <w:szCs w:val="22"/>
        </w:rPr>
        <w:t xml:space="preserve"> are aligned</w:t>
      </w:r>
      <w:r w:rsidR="00BD6CBE" w:rsidRPr="0062290C">
        <w:rPr>
          <w:rFonts w:ascii="Baskerville Old Face" w:hAnsi="Baskerville Old Face" w:cs="Tahoma"/>
          <w:sz w:val="22"/>
          <w:szCs w:val="22"/>
        </w:rPr>
        <w:t xml:space="preserve"> into one integrated web-based portal for the 6-12 grade level population.</w:t>
      </w:r>
    </w:p>
    <w:p w:rsidR="00231B53" w:rsidRDefault="00231B53" w:rsidP="00231B53">
      <w:pPr>
        <w:ind w:firstLine="720"/>
        <w:rPr>
          <w:rFonts w:ascii="Baskerville Old Face" w:hAnsi="Baskerville Old Face" w:cs="Tahoma"/>
        </w:rPr>
      </w:pPr>
    </w:p>
    <w:p w:rsidR="00BD6CBE" w:rsidRPr="00E405A7" w:rsidRDefault="00BD6CBE" w:rsidP="00231B53">
      <w:pPr>
        <w:ind w:left="720"/>
        <w:rPr>
          <w:rFonts w:ascii="Baskerville Old Face" w:hAnsi="Baskerville Old Face" w:cs="Tahoma"/>
          <w:sz w:val="22"/>
          <w:szCs w:val="22"/>
        </w:rPr>
      </w:pPr>
      <w:r w:rsidRPr="00E405A7">
        <w:rPr>
          <w:rFonts w:ascii="Baskerville Old Face" w:hAnsi="Baskerville Old Face" w:cs="Tahoma"/>
          <w:sz w:val="22"/>
          <w:szCs w:val="22"/>
        </w:rPr>
        <w:t>The state’s college and career planning portal should include a comprehensive approach to planning for college and career, including:</w:t>
      </w:r>
    </w:p>
    <w:p w:rsidR="008A007C" w:rsidRPr="0062290C" w:rsidRDefault="008A007C" w:rsidP="008A007C">
      <w:pPr>
        <w:ind w:left="900"/>
        <w:rPr>
          <w:rFonts w:ascii="Baskerville Old Face" w:hAnsi="Baskerville Old Face" w:cs="Tahoma"/>
        </w:rPr>
      </w:pPr>
    </w:p>
    <w:p w:rsidR="00BD6CBE" w:rsidRPr="003B04C8" w:rsidRDefault="008A007C" w:rsidP="003B04C8">
      <w:pPr>
        <w:pStyle w:val="ListParagraph"/>
        <w:numPr>
          <w:ilvl w:val="0"/>
          <w:numId w:val="50"/>
        </w:numPr>
        <w:spacing w:after="120"/>
        <w:ind w:left="1080"/>
        <w:rPr>
          <w:rFonts w:ascii="Baskerville Old Face" w:hAnsi="Baskerville Old Face" w:cs="Tahoma"/>
        </w:rPr>
      </w:pPr>
      <w:r w:rsidRPr="003B04C8">
        <w:rPr>
          <w:rFonts w:ascii="Baskerville Old Face" w:hAnsi="Baskerville Old Face" w:cs="Tahoma"/>
        </w:rPr>
        <w:t>T</w:t>
      </w:r>
      <w:r w:rsidR="00BD6CBE" w:rsidRPr="003B04C8">
        <w:rPr>
          <w:rFonts w:ascii="Baskerville Old Face" w:hAnsi="Baskerville Old Face" w:cs="Tahoma"/>
        </w:rPr>
        <w:t>he capacity to capture student attainment of knowledge, skills</w:t>
      </w:r>
      <w:r w:rsidR="001857E1" w:rsidRPr="003B04C8">
        <w:rPr>
          <w:rFonts w:ascii="Baskerville Old Face" w:hAnsi="Baskerville Old Face" w:cs="Tahoma"/>
        </w:rPr>
        <w:t>,</w:t>
      </w:r>
      <w:r w:rsidR="00BD6CBE" w:rsidRPr="003B04C8">
        <w:rPr>
          <w:rFonts w:ascii="Baskerville Old Face" w:hAnsi="Baskerville Old Face" w:cs="Tahoma"/>
        </w:rPr>
        <w:t xml:space="preserve"> and experiences in all three college and career readiness domains - academic, personal/social</w:t>
      </w:r>
      <w:r w:rsidR="001857E1" w:rsidRPr="003B04C8">
        <w:rPr>
          <w:rFonts w:ascii="Baskerville Old Face" w:hAnsi="Baskerville Old Face" w:cs="Tahoma"/>
        </w:rPr>
        <w:t>,</w:t>
      </w:r>
      <w:r w:rsidR="00BD6CBE" w:rsidRPr="003B04C8">
        <w:rPr>
          <w:rFonts w:ascii="Baskerville Old Face" w:hAnsi="Baskerville Old Face" w:cs="Tahoma"/>
        </w:rPr>
        <w:t xml:space="preserve"> and workplace readiness</w:t>
      </w:r>
    </w:p>
    <w:p w:rsidR="00BD6CBE" w:rsidRPr="003B04C8" w:rsidRDefault="001857E1" w:rsidP="003B04C8">
      <w:pPr>
        <w:pStyle w:val="ListParagraph"/>
        <w:numPr>
          <w:ilvl w:val="0"/>
          <w:numId w:val="50"/>
        </w:numPr>
        <w:spacing w:after="120"/>
        <w:ind w:left="1080"/>
        <w:rPr>
          <w:rFonts w:ascii="Baskerville Old Face" w:hAnsi="Baskerville Old Face" w:cs="Tahoma"/>
        </w:rPr>
      </w:pPr>
      <w:r w:rsidRPr="003B04C8">
        <w:rPr>
          <w:rFonts w:ascii="Baskerville Old Face" w:hAnsi="Baskerville Old Face" w:cs="Tahoma"/>
        </w:rPr>
        <w:t>T</w:t>
      </w:r>
      <w:r w:rsidR="00BD6CBE" w:rsidRPr="003B04C8">
        <w:rPr>
          <w:rFonts w:ascii="Baskerville Old Face" w:hAnsi="Baskerville Old Face" w:cs="Tahoma"/>
        </w:rPr>
        <w:t xml:space="preserve">he ability to seamlessly transfer information (e.g., student accounts) </w:t>
      </w:r>
      <w:r w:rsidR="00C32603" w:rsidRPr="003B04C8">
        <w:rPr>
          <w:rFonts w:ascii="Baskerville Old Face" w:hAnsi="Baskerville Old Face" w:cs="Tahoma"/>
        </w:rPr>
        <w:t xml:space="preserve">so </w:t>
      </w:r>
      <w:r w:rsidR="00BD6CBE" w:rsidRPr="003B04C8">
        <w:rPr>
          <w:rFonts w:ascii="Baskerville Old Face" w:hAnsi="Baskerville Old Face" w:cs="Tahoma"/>
        </w:rPr>
        <w:t>that</w:t>
      </w:r>
      <w:r w:rsidR="00C32603" w:rsidRPr="003B04C8">
        <w:rPr>
          <w:rFonts w:ascii="Baskerville Old Face" w:hAnsi="Baskerville Old Face" w:cs="Tahoma"/>
        </w:rPr>
        <w:t xml:space="preserve"> the account and/or data</w:t>
      </w:r>
      <w:r w:rsidR="00BD6CBE" w:rsidRPr="003B04C8">
        <w:rPr>
          <w:rFonts w:ascii="Baskerville Old Face" w:hAnsi="Baskerville Old Face" w:cs="Tahoma"/>
        </w:rPr>
        <w:t xml:space="preserve"> follows the student from school to school and grade to grade</w:t>
      </w:r>
    </w:p>
    <w:p w:rsidR="00BD6CBE" w:rsidRPr="003B04C8" w:rsidRDefault="00BD6CBE" w:rsidP="003B04C8">
      <w:pPr>
        <w:pStyle w:val="ListParagraph"/>
        <w:numPr>
          <w:ilvl w:val="0"/>
          <w:numId w:val="50"/>
        </w:numPr>
        <w:ind w:left="1080"/>
        <w:rPr>
          <w:rFonts w:ascii="Baskerville Old Face" w:hAnsi="Baskerville Old Face" w:cs="Tahoma"/>
        </w:rPr>
      </w:pPr>
      <w:r w:rsidRPr="003B04C8">
        <w:rPr>
          <w:rFonts w:ascii="Baskerville Old Face" w:hAnsi="Baskerville Old Face" w:cs="Tahoma"/>
        </w:rPr>
        <w:t>The enabling of key staff to monitor student accounts</w:t>
      </w:r>
      <w:r w:rsidR="00C32603" w:rsidRPr="003B04C8">
        <w:rPr>
          <w:rFonts w:ascii="Baskerville Old Face" w:hAnsi="Baskerville Old Face" w:cs="Tahoma"/>
        </w:rPr>
        <w:t xml:space="preserve"> so that</w:t>
      </w:r>
      <w:r w:rsidRPr="003B04C8">
        <w:rPr>
          <w:rFonts w:ascii="Baskerville Old Face" w:hAnsi="Baskerville Old Face" w:cs="Tahoma"/>
        </w:rPr>
        <w:t xml:space="preserve"> </w:t>
      </w:r>
      <w:r w:rsidR="00C32603" w:rsidRPr="003B04C8">
        <w:rPr>
          <w:rFonts w:ascii="Baskerville Old Face" w:hAnsi="Baskerville Old Face" w:cs="Tahoma"/>
        </w:rPr>
        <w:t>teachers and mentors are able to determine student engagement in the process and track student progress alig</w:t>
      </w:r>
      <w:r w:rsidR="00E405A7">
        <w:rPr>
          <w:rFonts w:ascii="Baskerville Old Face" w:hAnsi="Baskerville Old Face" w:cs="Tahoma"/>
        </w:rPr>
        <w:t>ned to career and college goals</w:t>
      </w:r>
    </w:p>
    <w:p w:rsidR="00BD6CBE" w:rsidRPr="00E15BE9" w:rsidRDefault="00BD6CBE" w:rsidP="00BD6CBE">
      <w:pPr>
        <w:rPr>
          <w:rFonts w:ascii="Baskerville Old Face" w:hAnsi="Baskerville Old Face" w:cs="Tahoma"/>
          <w:i/>
          <w:smallCaps/>
          <w:sz w:val="28"/>
          <w:szCs w:val="22"/>
        </w:rPr>
      </w:pPr>
    </w:p>
    <w:p w:rsidR="001A40CC" w:rsidRPr="001A3B2F" w:rsidRDefault="007E65B4" w:rsidP="008A06FA">
      <w:pPr>
        <w:pStyle w:val="ListParagraph"/>
        <w:numPr>
          <w:ilvl w:val="0"/>
          <w:numId w:val="47"/>
        </w:numPr>
        <w:rPr>
          <w:rFonts w:ascii="Baskerville Old Face" w:hAnsi="Baskerville Old Face" w:cs="Tahoma"/>
          <w:b/>
          <w:sz w:val="24"/>
          <w:szCs w:val="24"/>
        </w:rPr>
      </w:pPr>
      <w:r w:rsidRPr="001A3B2F">
        <w:rPr>
          <w:rFonts w:ascii="Baskerville Old Face" w:hAnsi="Baskerville Old Face" w:cs="Tahoma"/>
          <w:smallCaps/>
          <w:sz w:val="24"/>
          <w:szCs w:val="24"/>
        </w:rPr>
        <w:t>Create And E</w:t>
      </w:r>
      <w:r w:rsidR="00F15825" w:rsidRPr="001A3B2F">
        <w:rPr>
          <w:rFonts w:ascii="Baskerville Old Face" w:hAnsi="Baskerville Old Face" w:cs="Tahoma"/>
          <w:smallCaps/>
          <w:sz w:val="24"/>
          <w:szCs w:val="24"/>
        </w:rPr>
        <w:t>xpand P</w:t>
      </w:r>
      <w:r w:rsidRPr="001A3B2F">
        <w:rPr>
          <w:rFonts w:ascii="Baskerville Old Face" w:hAnsi="Baskerville Old Face" w:cs="Tahoma"/>
          <w:smallCaps/>
          <w:sz w:val="24"/>
          <w:szCs w:val="24"/>
        </w:rPr>
        <w:t xml:space="preserve">rofessional </w:t>
      </w:r>
      <w:r w:rsidR="00F15825" w:rsidRPr="001A3B2F">
        <w:rPr>
          <w:rFonts w:ascii="Baskerville Old Face" w:hAnsi="Baskerville Old Face" w:cs="Tahoma"/>
          <w:smallCaps/>
          <w:sz w:val="24"/>
          <w:szCs w:val="24"/>
        </w:rPr>
        <w:t>D</w:t>
      </w:r>
      <w:r w:rsidRPr="001A3B2F">
        <w:rPr>
          <w:rFonts w:ascii="Baskerville Old Face" w:hAnsi="Baskerville Old Face" w:cs="Tahoma"/>
          <w:smallCaps/>
          <w:sz w:val="24"/>
          <w:szCs w:val="24"/>
        </w:rPr>
        <w:t>evelopment</w:t>
      </w:r>
      <w:r w:rsidR="00F15825" w:rsidRPr="001A3B2F">
        <w:rPr>
          <w:rFonts w:ascii="Baskerville Old Face" w:hAnsi="Baskerville Old Face" w:cs="Tahoma"/>
          <w:smallCaps/>
          <w:sz w:val="24"/>
          <w:szCs w:val="24"/>
        </w:rPr>
        <w:t xml:space="preserve"> </w:t>
      </w:r>
      <w:r w:rsidRPr="001A3B2F">
        <w:rPr>
          <w:rFonts w:ascii="Baskerville Old Face" w:hAnsi="Baskerville Old Face" w:cs="Tahoma"/>
          <w:smallCaps/>
          <w:sz w:val="24"/>
          <w:szCs w:val="24"/>
        </w:rPr>
        <w:t>Opportunities for Quality ILP I</w:t>
      </w:r>
      <w:r w:rsidR="00F15825" w:rsidRPr="001A3B2F">
        <w:rPr>
          <w:rFonts w:ascii="Baskerville Old Face" w:hAnsi="Baskerville Old Face" w:cs="Tahoma"/>
          <w:smallCaps/>
          <w:sz w:val="24"/>
          <w:szCs w:val="24"/>
        </w:rPr>
        <w:t>mplementation</w:t>
      </w:r>
    </w:p>
    <w:p w:rsidR="00710C1B" w:rsidRPr="00710C1B" w:rsidRDefault="00710C1B" w:rsidP="00710C1B">
      <w:pPr>
        <w:pStyle w:val="ListParagraph"/>
        <w:rPr>
          <w:rFonts w:ascii="Baskerville Old Face" w:hAnsi="Baskerville Old Face" w:cs="Tahoma"/>
          <w:b/>
          <w:sz w:val="28"/>
        </w:rPr>
      </w:pPr>
    </w:p>
    <w:p w:rsidR="00F15825" w:rsidRPr="0062290C" w:rsidRDefault="00F15825" w:rsidP="003B04C8">
      <w:pPr>
        <w:pStyle w:val="ListParagraph"/>
        <w:numPr>
          <w:ilvl w:val="0"/>
          <w:numId w:val="39"/>
        </w:numPr>
        <w:ind w:left="1080"/>
        <w:rPr>
          <w:rFonts w:ascii="Baskerville Old Face" w:hAnsi="Baskerville Old Face" w:cs="Tahoma"/>
        </w:rPr>
      </w:pPr>
      <w:r w:rsidRPr="0062290C">
        <w:rPr>
          <w:rFonts w:ascii="Baskerville Old Face" w:hAnsi="Baskerville Old Face" w:cs="Tahoma"/>
        </w:rPr>
        <w:t>At the state level, a cross section of stakeholders including ESE, MASCA, Reach Higher, M</w:t>
      </w:r>
      <w:r w:rsidR="003C1D1B">
        <w:rPr>
          <w:rFonts w:ascii="Baskerville Old Face" w:hAnsi="Baskerville Old Face" w:cs="Tahoma"/>
        </w:rPr>
        <w:t>assachusetts</w:t>
      </w:r>
      <w:r w:rsidR="00C32603">
        <w:rPr>
          <w:rFonts w:ascii="Baskerville Old Face" w:hAnsi="Baskerville Old Face" w:cs="Tahoma"/>
        </w:rPr>
        <w:t xml:space="preserve"> Business Alliance for Education</w:t>
      </w:r>
      <w:r w:rsidR="003C1D1B">
        <w:rPr>
          <w:rFonts w:ascii="Baskerville Old Face" w:hAnsi="Baskerville Old Face" w:cs="Tahoma"/>
        </w:rPr>
        <w:t xml:space="preserve"> (MBAE)</w:t>
      </w:r>
      <w:r w:rsidR="006F3ED0">
        <w:rPr>
          <w:rFonts w:ascii="Baskerville Old Face" w:hAnsi="Baskerville Old Face" w:cs="Tahoma"/>
        </w:rPr>
        <w:t>,</w:t>
      </w:r>
      <w:r w:rsidRPr="0062290C">
        <w:rPr>
          <w:rFonts w:ascii="Baskerville Old Face" w:hAnsi="Baskerville Old Face" w:cs="Tahoma"/>
        </w:rPr>
        <w:t xml:space="preserve"> and other</w:t>
      </w:r>
      <w:r w:rsidR="006720B0">
        <w:rPr>
          <w:rFonts w:ascii="Baskerville Old Face" w:hAnsi="Baskerville Old Face" w:cs="Tahoma"/>
        </w:rPr>
        <w:t xml:space="preserve"> related organization</w:t>
      </w:r>
      <w:r w:rsidRPr="0062290C">
        <w:rPr>
          <w:rFonts w:ascii="Baskerville Old Face" w:hAnsi="Baskerville Old Face" w:cs="Tahoma"/>
        </w:rPr>
        <w:t xml:space="preserve">s should </w:t>
      </w:r>
      <w:r w:rsidR="006720B0">
        <w:rPr>
          <w:rFonts w:ascii="Baskerville Old Face" w:hAnsi="Baskerville Old Face" w:cs="Tahoma"/>
        </w:rPr>
        <w:t xml:space="preserve">develop and </w:t>
      </w:r>
      <w:r w:rsidRPr="0062290C">
        <w:rPr>
          <w:rFonts w:ascii="Baskerville Old Face" w:hAnsi="Baskerville Old Face" w:cs="Tahoma"/>
        </w:rPr>
        <w:t>expand in-service training for use by districts, schools</w:t>
      </w:r>
      <w:r w:rsidR="006F3ED0">
        <w:rPr>
          <w:rFonts w:ascii="Baskerville Old Face" w:hAnsi="Baskerville Old Face" w:cs="Tahoma"/>
        </w:rPr>
        <w:t>.</w:t>
      </w:r>
      <w:r w:rsidRPr="0062290C">
        <w:rPr>
          <w:rFonts w:ascii="Baskerville Old Face" w:hAnsi="Baskerville Old Face" w:cs="Tahoma"/>
        </w:rPr>
        <w:t xml:space="preserve"> and professional associations focused on [but not limited to]</w:t>
      </w:r>
      <w:r w:rsidR="007E65B4">
        <w:rPr>
          <w:rFonts w:ascii="Baskerville Old Face" w:hAnsi="Baskerville Old Face" w:cs="Tahoma"/>
        </w:rPr>
        <w:t>:</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Why </w:t>
      </w:r>
      <w:r w:rsidR="00231B53">
        <w:rPr>
          <w:rFonts w:ascii="Baskerville Old Face" w:hAnsi="Baskerville Old Face" w:cs="Tahoma"/>
        </w:rPr>
        <w:t>ILPs</w:t>
      </w:r>
      <w:r w:rsidRPr="0062290C">
        <w:rPr>
          <w:rFonts w:ascii="Baskerville Old Face" w:hAnsi="Baskerville Old Face" w:cs="Tahoma"/>
        </w:rPr>
        <w:t xml:space="preserve"> are </w:t>
      </w:r>
      <w:r w:rsidR="00C32603">
        <w:rPr>
          <w:rFonts w:ascii="Baskerville Old Face" w:hAnsi="Baskerville Old Face" w:cs="Tahoma"/>
        </w:rPr>
        <w:t>recommended</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Stra</w:t>
      </w:r>
      <w:r w:rsidR="006F3ED0">
        <w:rPr>
          <w:rFonts w:ascii="Baskerville Old Face" w:hAnsi="Baskerville Old Face" w:cs="Tahoma"/>
        </w:rPr>
        <w:t xml:space="preserve">tegies for leading </w:t>
      </w:r>
      <w:r w:rsidR="006720B0">
        <w:rPr>
          <w:rFonts w:ascii="Baskerville Old Face" w:hAnsi="Baskerville Old Face" w:cs="Tahoma"/>
        </w:rPr>
        <w:t>school-wide ILP implementation efforts</w:t>
      </w:r>
      <w:r w:rsidR="00C32603">
        <w:rPr>
          <w:rFonts w:ascii="Baskerville Old Face" w:hAnsi="Baskerville Old Face" w:cs="Tahoma"/>
        </w:rPr>
        <w:t>, particularly</w:t>
      </w:r>
      <w:r w:rsidR="006720B0">
        <w:rPr>
          <w:rFonts w:ascii="Baskerville Old Face" w:hAnsi="Baskerville Old Face" w:cs="Tahoma"/>
        </w:rPr>
        <w:t xml:space="preserve"> efforts</w:t>
      </w:r>
      <w:r w:rsidR="00C32603">
        <w:rPr>
          <w:rFonts w:ascii="Baskerville Old Face" w:hAnsi="Baskerville Old Face" w:cs="Tahoma"/>
        </w:rPr>
        <w:t xml:space="preserve"> that</w:t>
      </w:r>
      <w:r w:rsidR="006720B0">
        <w:rPr>
          <w:rFonts w:ascii="Baskerville Old Face" w:hAnsi="Baskerville Old Face" w:cs="Tahoma"/>
        </w:rPr>
        <w:t xml:space="preserve"> include</w:t>
      </w:r>
      <w:r w:rsidR="00C32603">
        <w:rPr>
          <w:rFonts w:ascii="Baskerville Old Face" w:hAnsi="Baskerville Old Face" w:cs="Tahoma"/>
        </w:rPr>
        <w:t xml:space="preserve"> </w:t>
      </w:r>
      <w:r w:rsidRPr="0062290C">
        <w:rPr>
          <w:rFonts w:ascii="Baskerville Old Face" w:hAnsi="Baskerville Old Face" w:cs="Tahoma"/>
        </w:rPr>
        <w:t>phas</w:t>
      </w:r>
      <w:r w:rsidR="00C32603">
        <w:rPr>
          <w:rFonts w:ascii="Baskerville Old Face" w:hAnsi="Baskerville Old Face" w:cs="Tahoma"/>
        </w:rPr>
        <w:t>es</w:t>
      </w:r>
      <w:r w:rsidRPr="0062290C">
        <w:rPr>
          <w:rFonts w:ascii="Baskerville Old Face" w:hAnsi="Baskerville Old Face" w:cs="Tahoma"/>
        </w:rPr>
        <w:t xml:space="preserve"> </w:t>
      </w:r>
      <w:r w:rsidR="006720B0">
        <w:rPr>
          <w:rFonts w:ascii="Baskerville Old Face" w:hAnsi="Baskerville Old Face" w:cs="Tahoma"/>
        </w:rPr>
        <w:t>of implementation</w:t>
      </w:r>
      <w:r w:rsidRPr="0062290C">
        <w:rPr>
          <w:rFonts w:ascii="Baskerville Old Face" w:hAnsi="Baskerville Old Face" w:cs="Tahoma"/>
        </w:rPr>
        <w:t xml:space="preserve"> over multiple y</w:t>
      </w:r>
      <w:r w:rsidR="006F3ED0">
        <w:rPr>
          <w:rFonts w:ascii="Baskerville Old Face" w:hAnsi="Baskerville Old Face" w:cs="Tahoma"/>
        </w:rPr>
        <w:t>ears</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How to foster </w:t>
      </w:r>
      <w:r w:rsidR="006720B0">
        <w:rPr>
          <w:rFonts w:ascii="Baskerville Old Face" w:hAnsi="Baskerville Old Face" w:cs="Tahoma"/>
        </w:rPr>
        <w:t xml:space="preserve">whole-school </w:t>
      </w:r>
      <w:r w:rsidRPr="0062290C">
        <w:rPr>
          <w:rFonts w:ascii="Baskerville Old Face" w:hAnsi="Baskerville Old Face" w:cs="Tahoma"/>
        </w:rPr>
        <w:t xml:space="preserve">ILP </w:t>
      </w:r>
      <w:r w:rsidR="006720B0">
        <w:rPr>
          <w:rFonts w:ascii="Baskerville Old Face" w:hAnsi="Baskerville Old Face" w:cs="Tahoma"/>
        </w:rPr>
        <w:t>implementation</w:t>
      </w:r>
      <w:r w:rsidR="006720B0" w:rsidRPr="0062290C">
        <w:rPr>
          <w:rFonts w:ascii="Baskerville Old Face" w:hAnsi="Baskerville Old Face" w:cs="Tahoma"/>
        </w:rPr>
        <w:t xml:space="preserve"> </w:t>
      </w:r>
      <w:r w:rsidRPr="0062290C">
        <w:rPr>
          <w:rFonts w:ascii="Baskerville Old Face" w:hAnsi="Baskerville Old Face" w:cs="Tahoma"/>
        </w:rPr>
        <w:t xml:space="preserve">by </w:t>
      </w:r>
      <w:r w:rsidR="006720B0">
        <w:rPr>
          <w:rFonts w:ascii="Baskerville Old Face" w:hAnsi="Baskerville Old Face" w:cs="Tahoma"/>
        </w:rPr>
        <w:t>incorporating career development</w:t>
      </w:r>
      <w:r w:rsidR="006720B0" w:rsidRPr="0062290C">
        <w:rPr>
          <w:rFonts w:ascii="Baskerville Old Face" w:hAnsi="Baskerville Old Face" w:cs="Tahoma"/>
        </w:rPr>
        <w:t xml:space="preserve"> </w:t>
      </w:r>
      <w:r w:rsidRPr="0062290C">
        <w:rPr>
          <w:rFonts w:ascii="Baskerville Old Face" w:hAnsi="Baskerville Old Face" w:cs="Tahoma"/>
        </w:rPr>
        <w:t>activities in</w:t>
      </w:r>
      <w:r w:rsidR="006720B0">
        <w:rPr>
          <w:rFonts w:ascii="Baskerville Old Face" w:hAnsi="Baskerville Old Face" w:cs="Tahoma"/>
        </w:rPr>
        <w:t>to</w:t>
      </w:r>
      <w:r w:rsidRPr="0062290C">
        <w:rPr>
          <w:rFonts w:ascii="Baskerville Old Face" w:hAnsi="Baskerville Old Face" w:cs="Tahoma"/>
        </w:rPr>
        <w:t xml:space="preserve"> structured settings such as</w:t>
      </w:r>
      <w:r w:rsidR="009743E5">
        <w:rPr>
          <w:rFonts w:ascii="Baskerville Old Face" w:hAnsi="Baskerville Old Face" w:cs="Tahoma"/>
        </w:rPr>
        <w:t xml:space="preserve"> </w:t>
      </w:r>
      <w:r w:rsidRPr="0062290C">
        <w:rPr>
          <w:rFonts w:ascii="Baskerville Old Face" w:hAnsi="Baskerville Old Face" w:cs="Tahoma"/>
        </w:rPr>
        <w:t>Advisory</w:t>
      </w:r>
      <w:r w:rsidR="00C32603">
        <w:rPr>
          <w:rFonts w:ascii="Baskerville Old Face" w:hAnsi="Baskerville Old Face" w:cs="Tahoma"/>
        </w:rPr>
        <w:t xml:space="preserve"> Period</w:t>
      </w:r>
      <w:r w:rsidR="006720B0">
        <w:rPr>
          <w:rFonts w:ascii="Baskerville Old Face" w:hAnsi="Baskerville Old Face" w:cs="Tahoma"/>
        </w:rPr>
        <w:t>s</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Strategies to be a successful advisor/advocate across multiple years</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Strategies to engage family members</w:t>
      </w:r>
      <w:r w:rsidR="006720B0">
        <w:rPr>
          <w:rFonts w:ascii="Baskerville Old Face" w:hAnsi="Baskerville Old Face" w:cs="Tahoma"/>
        </w:rPr>
        <w:t xml:space="preserve"> in ILPs</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Strategies to incorporate the ILP process into </w:t>
      </w:r>
      <w:r w:rsidR="006720B0">
        <w:rPr>
          <w:rFonts w:ascii="Baskerville Old Face" w:hAnsi="Baskerville Old Face" w:cs="Tahoma"/>
        </w:rPr>
        <w:t xml:space="preserve">academic </w:t>
      </w:r>
      <w:r w:rsidRPr="0062290C">
        <w:rPr>
          <w:rFonts w:ascii="Baskerville Old Face" w:hAnsi="Baskerville Old Face" w:cs="Tahoma"/>
        </w:rPr>
        <w:t>course work</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Models for implementing </w:t>
      </w:r>
      <w:r w:rsidR="00231B53">
        <w:rPr>
          <w:rFonts w:ascii="Baskerville Old Face" w:hAnsi="Baskerville Old Face" w:cs="Tahoma"/>
        </w:rPr>
        <w:t>ILPs</w:t>
      </w:r>
      <w:r w:rsidRPr="0062290C">
        <w:rPr>
          <w:rFonts w:ascii="Baskerville Old Face" w:hAnsi="Baskerville Old Face" w:cs="Tahoma"/>
        </w:rPr>
        <w:t xml:space="preserve"> with fidelity in</w:t>
      </w:r>
      <w:r w:rsidR="009743E5">
        <w:rPr>
          <w:rFonts w:ascii="Baskerville Old Face" w:hAnsi="Baskerville Old Face" w:cs="Tahoma"/>
        </w:rPr>
        <w:t xml:space="preserve"> school and community</w:t>
      </w:r>
      <w:r w:rsidRPr="0062290C">
        <w:rPr>
          <w:rFonts w:ascii="Baskerville Old Face" w:hAnsi="Baskerville Old Face" w:cs="Tahoma"/>
        </w:rPr>
        <w:t xml:space="preserve"> settings</w:t>
      </w:r>
    </w:p>
    <w:p w:rsidR="00F15825" w:rsidRPr="00902A00" w:rsidRDefault="00F15825" w:rsidP="003B04C8">
      <w:pPr>
        <w:pStyle w:val="ListParagraph"/>
        <w:numPr>
          <w:ilvl w:val="0"/>
          <w:numId w:val="39"/>
        </w:numPr>
        <w:ind w:left="1080"/>
        <w:rPr>
          <w:rFonts w:ascii="Baskerville Old Face" w:hAnsi="Baskerville Old Face" w:cs="Tahoma"/>
        </w:rPr>
      </w:pPr>
      <w:r w:rsidRPr="0062290C">
        <w:rPr>
          <w:rFonts w:ascii="Baskerville Old Face" w:hAnsi="Baskerville Old Face" w:cs="Tahoma"/>
        </w:rPr>
        <w:t>At the state level, a cross section of stakeholders including ESE, MASCA, Reach Higher, MBAE</w:t>
      </w:r>
      <w:r w:rsidR="006F3ED0">
        <w:rPr>
          <w:rFonts w:ascii="Baskerville Old Face" w:hAnsi="Baskerville Old Face" w:cs="Tahoma"/>
        </w:rPr>
        <w:t>,</w:t>
      </w:r>
      <w:r w:rsidRPr="0062290C">
        <w:rPr>
          <w:rFonts w:ascii="Baskerville Old Face" w:hAnsi="Baskerville Old Face" w:cs="Tahoma"/>
        </w:rPr>
        <w:t xml:space="preserve"> and others should work with professional associations to ensure that schools can access ILP materials and in-service trai</w:t>
      </w:r>
      <w:r w:rsidR="006F3ED0">
        <w:rPr>
          <w:rFonts w:ascii="Baskerville Old Face" w:hAnsi="Baskerville Old Face" w:cs="Tahoma"/>
        </w:rPr>
        <w:t>ning opportunities through cost-</w:t>
      </w:r>
      <w:r w:rsidRPr="0062290C">
        <w:rPr>
          <w:rFonts w:ascii="Baskerville Old Face" w:hAnsi="Baskerville Old Face" w:cs="Tahoma"/>
        </w:rPr>
        <w:t>effective dissemination strategies such as webinars, teleconferences</w:t>
      </w:r>
      <w:r w:rsidR="006F3ED0">
        <w:rPr>
          <w:rFonts w:ascii="Baskerville Old Face" w:hAnsi="Baskerville Old Face" w:cs="Tahoma"/>
        </w:rPr>
        <w:t>,</w:t>
      </w:r>
      <w:r w:rsidRPr="0062290C">
        <w:rPr>
          <w:rFonts w:ascii="Baskerville Old Face" w:hAnsi="Baskerville Old Face" w:cs="Tahoma"/>
        </w:rPr>
        <w:t xml:space="preserve"> and online resource directories</w:t>
      </w:r>
    </w:p>
    <w:p w:rsidR="00F15825" w:rsidRPr="0062290C" w:rsidRDefault="00F15825" w:rsidP="003B04C8">
      <w:pPr>
        <w:pStyle w:val="ListParagraph"/>
        <w:numPr>
          <w:ilvl w:val="0"/>
          <w:numId w:val="39"/>
        </w:numPr>
        <w:ind w:left="1080"/>
        <w:rPr>
          <w:rFonts w:ascii="Baskerville Old Face" w:hAnsi="Baskerville Old Face" w:cs="Tahoma"/>
        </w:rPr>
      </w:pPr>
      <w:r w:rsidRPr="0062290C">
        <w:rPr>
          <w:rFonts w:ascii="Baskerville Old Face" w:hAnsi="Baskerville Old Face" w:cs="Tahoma"/>
        </w:rPr>
        <w:t>At the district or school</w:t>
      </w:r>
      <w:r w:rsidR="003C1D1B">
        <w:rPr>
          <w:rFonts w:ascii="Baskerville Old Face" w:hAnsi="Baskerville Old Face" w:cs="Tahoma"/>
        </w:rPr>
        <w:t xml:space="preserve"> </w:t>
      </w:r>
      <w:r w:rsidRPr="0062290C">
        <w:rPr>
          <w:rFonts w:ascii="Baskerville Old Face" w:hAnsi="Baskerville Old Face" w:cs="Tahoma"/>
        </w:rPr>
        <w:t>level, properly trained building administrators and school counselors will form and co-lead an advisory committee comprised of representatives from higher education, workforce development, community organizations</w:t>
      </w:r>
      <w:r w:rsidR="006F3ED0">
        <w:rPr>
          <w:rFonts w:ascii="Baskerville Old Face" w:hAnsi="Baskerville Old Face" w:cs="Tahoma"/>
        </w:rPr>
        <w:t>,</w:t>
      </w:r>
      <w:r w:rsidRPr="0062290C">
        <w:rPr>
          <w:rFonts w:ascii="Baskerville Old Face" w:hAnsi="Baskerville Old Face" w:cs="Tahoma"/>
        </w:rPr>
        <w:t xml:space="preserve"> and other appropriate stakeholders to guide the local ILP implementation initiative by</w:t>
      </w:r>
      <w:r w:rsidR="007E65B4">
        <w:rPr>
          <w:rFonts w:ascii="Baskerville Old Face" w:hAnsi="Baskerville Old Face" w:cs="Tahoma"/>
        </w:rPr>
        <w:t>:</w:t>
      </w:r>
    </w:p>
    <w:p w:rsidR="00F15825"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 xml:space="preserve">Determining the implementation model best suited to </w:t>
      </w:r>
      <w:r w:rsidR="00C32603">
        <w:rPr>
          <w:rFonts w:ascii="Baskerville Old Face" w:hAnsi="Baskerville Old Face" w:cs="Tahoma"/>
        </w:rPr>
        <w:t>each</w:t>
      </w:r>
      <w:r w:rsidR="00C32603" w:rsidRPr="0062290C">
        <w:rPr>
          <w:rFonts w:ascii="Baskerville Old Face" w:hAnsi="Baskerville Old Face" w:cs="Tahoma"/>
        </w:rPr>
        <w:t xml:space="preserve"> </w:t>
      </w:r>
      <w:r w:rsidRPr="0062290C">
        <w:rPr>
          <w:rFonts w:ascii="Baskerville Old Face" w:hAnsi="Baskerville Old Face" w:cs="Tahoma"/>
        </w:rPr>
        <w:t>district or school</w:t>
      </w:r>
    </w:p>
    <w:p w:rsidR="006720B0" w:rsidRDefault="007E65B4" w:rsidP="00E15BE9">
      <w:pPr>
        <w:pStyle w:val="ListParagraph"/>
        <w:numPr>
          <w:ilvl w:val="1"/>
          <w:numId w:val="39"/>
        </w:numPr>
        <w:rPr>
          <w:rFonts w:ascii="Baskerville Old Face" w:hAnsi="Baskerville Old Face" w:cs="Tahoma"/>
        </w:rPr>
      </w:pPr>
      <w:r>
        <w:rPr>
          <w:rFonts w:ascii="Baskerville Old Face" w:hAnsi="Baskerville Old Face" w:cs="Tahoma"/>
        </w:rPr>
        <w:t>Coordinating/leading professional development</w:t>
      </w:r>
      <w:r w:rsidR="00F15825" w:rsidRPr="0062290C">
        <w:rPr>
          <w:rFonts w:ascii="Baskerville Old Face" w:hAnsi="Baskerville Old Face" w:cs="Tahoma"/>
        </w:rPr>
        <w:t xml:space="preserve"> for identified ILP educators </w:t>
      </w:r>
      <w:r w:rsidR="006F3ED0">
        <w:rPr>
          <w:rFonts w:ascii="Baskerville Old Face" w:hAnsi="Baskerville Old Face" w:cs="Tahoma"/>
        </w:rPr>
        <w:t>(</w:t>
      </w:r>
      <w:r w:rsidR="00F15825" w:rsidRPr="0062290C">
        <w:rPr>
          <w:rFonts w:ascii="Baskerville Old Face" w:hAnsi="Baskerville Old Face" w:cs="Tahoma"/>
        </w:rPr>
        <w:t>based on the bullets above</w:t>
      </w:r>
      <w:r w:rsidR="006F3ED0">
        <w:rPr>
          <w:rFonts w:ascii="Baskerville Old Face" w:hAnsi="Baskerville Old Face" w:cs="Tahoma"/>
        </w:rPr>
        <w:t>)</w:t>
      </w:r>
      <w:r w:rsidR="00F15825" w:rsidRPr="0062290C">
        <w:rPr>
          <w:rFonts w:ascii="Baskerville Old Face" w:hAnsi="Baskerville Old Face" w:cs="Tahoma"/>
        </w:rPr>
        <w:t xml:space="preserve"> following a “train the trainer” model</w:t>
      </w:r>
    </w:p>
    <w:p w:rsidR="00000335" w:rsidRDefault="00000335" w:rsidP="00000335">
      <w:pPr>
        <w:pStyle w:val="ListParagraph"/>
        <w:numPr>
          <w:ilvl w:val="1"/>
          <w:numId w:val="39"/>
        </w:numPr>
        <w:rPr>
          <w:rFonts w:ascii="Baskerville Old Face" w:hAnsi="Baskerville Old Face" w:cs="Tahoma"/>
        </w:rPr>
      </w:pPr>
      <w:r w:rsidRPr="00096DC5">
        <w:rPr>
          <w:rFonts w:ascii="Baskerville Old Face" w:hAnsi="Baskerville Old Face" w:cs="Tahoma"/>
        </w:rPr>
        <w:t xml:space="preserve">Identifying and establishing </w:t>
      </w:r>
      <w:r w:rsidR="00BC7B12">
        <w:rPr>
          <w:rFonts w:ascii="Baskerville Old Face" w:hAnsi="Baskerville Old Face" w:cs="Tahoma"/>
        </w:rPr>
        <w:t>significant</w:t>
      </w:r>
      <w:r w:rsidR="006720B0">
        <w:rPr>
          <w:rFonts w:ascii="Baskerville Old Face" w:hAnsi="Baskerville Old Face" w:cs="Tahoma"/>
        </w:rPr>
        <w:t xml:space="preserve"> </w:t>
      </w:r>
      <w:r w:rsidRPr="00096DC5">
        <w:rPr>
          <w:rFonts w:ascii="Baskerville Old Face" w:hAnsi="Baskerville Old Face" w:cs="Tahoma"/>
        </w:rPr>
        <w:t>work-based learning opportunities for students with local employers</w:t>
      </w:r>
      <w:r>
        <w:rPr>
          <w:rFonts w:ascii="Baskerville Old Face" w:hAnsi="Baskerville Old Face" w:cs="Tahoma"/>
        </w:rPr>
        <w:t xml:space="preserve"> with support from state funded support systems (e.g., Connecting Activities and Youth Works)</w:t>
      </w:r>
    </w:p>
    <w:p w:rsidR="009A65DD" w:rsidRPr="0062290C" w:rsidRDefault="00F15825" w:rsidP="00E15BE9">
      <w:pPr>
        <w:pStyle w:val="ListParagraph"/>
        <w:numPr>
          <w:ilvl w:val="1"/>
          <w:numId w:val="39"/>
        </w:numPr>
        <w:rPr>
          <w:rFonts w:ascii="Baskerville Old Face" w:hAnsi="Baskerville Old Face" w:cs="Tahoma"/>
        </w:rPr>
      </w:pPr>
      <w:r w:rsidRPr="0062290C">
        <w:rPr>
          <w:rFonts w:ascii="Baskerville Old Face" w:hAnsi="Baskerville Old Face" w:cs="Tahoma"/>
        </w:rPr>
        <w:t>Providing ongoing support to ILP educators and a forum for feedback to facilitate continuous improve</w:t>
      </w:r>
      <w:r w:rsidR="003C1D1B">
        <w:rPr>
          <w:rFonts w:ascii="Baskerville Old Face" w:hAnsi="Baskerville Old Face" w:cs="Tahoma"/>
        </w:rPr>
        <w:t>ment</w:t>
      </w:r>
    </w:p>
    <w:p w:rsidR="001130FF" w:rsidRPr="00F46B17" w:rsidRDefault="00BD6CBE" w:rsidP="003B04C8">
      <w:pPr>
        <w:pStyle w:val="ListParagraph"/>
        <w:numPr>
          <w:ilvl w:val="0"/>
          <w:numId w:val="39"/>
        </w:numPr>
        <w:ind w:left="1080"/>
        <w:rPr>
          <w:rFonts w:ascii="Baskerville Old Face" w:hAnsi="Baskerville Old Face" w:cs="Tahoma"/>
        </w:rPr>
      </w:pPr>
      <w:r w:rsidRPr="00902A00">
        <w:rPr>
          <w:rFonts w:ascii="Baskerville Old Face" w:hAnsi="Baskerville Old Face" w:cs="Tahoma"/>
        </w:rPr>
        <w:lastRenderedPageBreak/>
        <w:t xml:space="preserve">In order to foster success of future educators and to benefit students, </w:t>
      </w:r>
      <w:r w:rsidR="003B04C8">
        <w:rPr>
          <w:rFonts w:ascii="Baskerville Old Face" w:hAnsi="Baskerville Old Face" w:cs="Tahoma"/>
        </w:rPr>
        <w:t>post-secondary</w:t>
      </w:r>
      <w:r w:rsidRPr="00902A00">
        <w:rPr>
          <w:rFonts w:ascii="Baskerville Old Face" w:hAnsi="Baskerville Old Face" w:cs="Tahoma"/>
        </w:rPr>
        <w:t xml:space="preserve"> institutions should be encouraged to consider </w:t>
      </w:r>
      <w:r w:rsidR="00B207A6">
        <w:rPr>
          <w:rFonts w:ascii="Baskerville Old Face" w:hAnsi="Baskerville Old Face" w:cs="Tahoma"/>
        </w:rPr>
        <w:t>establish</w:t>
      </w:r>
      <w:r w:rsidR="003C1D1B">
        <w:rPr>
          <w:rFonts w:ascii="Baskerville Old Face" w:hAnsi="Baskerville Old Face" w:cs="Tahoma"/>
        </w:rPr>
        <w:t>ing</w:t>
      </w:r>
      <w:r w:rsidR="00B207A6">
        <w:rPr>
          <w:rFonts w:ascii="Baskerville Old Face" w:hAnsi="Baskerville Old Face" w:cs="Tahoma"/>
        </w:rPr>
        <w:t xml:space="preserve"> </w:t>
      </w:r>
      <w:r w:rsidRPr="00902A00">
        <w:rPr>
          <w:rFonts w:ascii="Baskerville Old Face" w:hAnsi="Baskerville Old Face" w:cs="Tahoma"/>
        </w:rPr>
        <w:t>specific training requirements for administ</w:t>
      </w:r>
      <w:r w:rsidR="00C32603">
        <w:rPr>
          <w:rFonts w:ascii="Baskerville Old Face" w:hAnsi="Baskerville Old Face" w:cs="Tahoma"/>
        </w:rPr>
        <w:t>rato</w:t>
      </w:r>
      <w:r w:rsidRPr="00902A00">
        <w:rPr>
          <w:rFonts w:ascii="Baskerville Old Face" w:hAnsi="Baskerville Old Face" w:cs="Tahoma"/>
        </w:rPr>
        <w:t>r</w:t>
      </w:r>
      <w:r w:rsidR="006F3ED0">
        <w:rPr>
          <w:rFonts w:ascii="Baskerville Old Face" w:hAnsi="Baskerville Old Face" w:cs="Tahoma"/>
        </w:rPr>
        <w:t>s</w:t>
      </w:r>
      <w:r w:rsidRPr="00902A00">
        <w:rPr>
          <w:rFonts w:ascii="Baskerville Old Face" w:hAnsi="Baskerville Old Face" w:cs="Tahoma"/>
        </w:rPr>
        <w:t>, teachers</w:t>
      </w:r>
      <w:r w:rsidR="006F3ED0">
        <w:rPr>
          <w:rFonts w:ascii="Baskerville Old Face" w:hAnsi="Baskerville Old Face" w:cs="Tahoma"/>
        </w:rPr>
        <w:t>,</w:t>
      </w:r>
      <w:r w:rsidRPr="00902A00">
        <w:rPr>
          <w:rFonts w:ascii="Baskerville Old Face" w:hAnsi="Baskerville Old Face" w:cs="Tahoma"/>
        </w:rPr>
        <w:t xml:space="preserve"> and school counselors </w:t>
      </w:r>
      <w:r w:rsidR="00C32603">
        <w:rPr>
          <w:rFonts w:ascii="Baskerville Old Face" w:hAnsi="Baskerville Old Face" w:cs="Tahoma"/>
        </w:rPr>
        <w:t xml:space="preserve">both </w:t>
      </w:r>
      <w:r w:rsidR="003C1D1B">
        <w:rPr>
          <w:rFonts w:ascii="Baskerville Old Face" w:hAnsi="Baskerville Old Face" w:cs="Tahoma"/>
        </w:rPr>
        <w:t xml:space="preserve">before </w:t>
      </w:r>
      <w:r w:rsidR="00C32603">
        <w:rPr>
          <w:rFonts w:ascii="Baskerville Old Face" w:hAnsi="Baskerville Old Face" w:cs="Tahoma"/>
        </w:rPr>
        <w:t xml:space="preserve">service and </w:t>
      </w:r>
      <w:r w:rsidR="003C1D1B">
        <w:rPr>
          <w:rFonts w:ascii="Baskerville Old Face" w:hAnsi="Baskerville Old Face" w:cs="Tahoma"/>
        </w:rPr>
        <w:t xml:space="preserve">during </w:t>
      </w:r>
      <w:r w:rsidR="00C32603">
        <w:rPr>
          <w:rFonts w:ascii="Baskerville Old Face" w:hAnsi="Baskerville Old Face" w:cs="Tahoma"/>
        </w:rPr>
        <w:t xml:space="preserve">service </w:t>
      </w:r>
      <w:r w:rsidRPr="00902A00">
        <w:rPr>
          <w:rFonts w:ascii="Baskerville Old Face" w:hAnsi="Baskerville Old Face" w:cs="Tahoma"/>
        </w:rPr>
        <w:t>on how to implement</w:t>
      </w:r>
      <w:r w:rsidR="003C1D1B">
        <w:rPr>
          <w:rFonts w:ascii="Baskerville Old Face" w:hAnsi="Baskerville Old Face" w:cs="Tahoma"/>
        </w:rPr>
        <w:t xml:space="preserve"> ILPs with quality and fidelity</w:t>
      </w:r>
      <w:r w:rsidR="00D9263C">
        <w:rPr>
          <w:rFonts w:ascii="Baskerville Old Face" w:hAnsi="Baskerville Old Face" w:cs="Tahoma"/>
        </w:rPr>
        <w:br/>
      </w:r>
    </w:p>
    <w:p w:rsidR="00550DEC" w:rsidRPr="001A3B2F" w:rsidRDefault="007E65B4" w:rsidP="008A06FA">
      <w:pPr>
        <w:pStyle w:val="ListParagraph"/>
        <w:numPr>
          <w:ilvl w:val="0"/>
          <w:numId w:val="47"/>
        </w:numPr>
        <w:rPr>
          <w:rFonts w:ascii="Baskerville Old Face" w:hAnsi="Baskerville Old Face" w:cs="Tahoma"/>
          <w:smallCaps/>
          <w:sz w:val="24"/>
          <w:szCs w:val="24"/>
        </w:rPr>
      </w:pPr>
      <w:r w:rsidRPr="001A3B2F">
        <w:rPr>
          <w:rFonts w:ascii="Baskerville Old Face" w:hAnsi="Baskerville Old Face" w:cs="Tahoma"/>
          <w:smallCaps/>
          <w:sz w:val="24"/>
          <w:szCs w:val="24"/>
        </w:rPr>
        <w:t>Develop A New Naming Convention To R</w:t>
      </w:r>
      <w:r w:rsidR="00ED1C4B" w:rsidRPr="001A3B2F">
        <w:rPr>
          <w:rFonts w:ascii="Baskerville Old Face" w:hAnsi="Baskerville Old Face" w:cs="Tahoma"/>
          <w:smallCaps/>
          <w:sz w:val="24"/>
          <w:szCs w:val="24"/>
        </w:rPr>
        <w:t>eplace ILP</w:t>
      </w:r>
      <w:r w:rsidRPr="001A3B2F">
        <w:rPr>
          <w:rFonts w:ascii="Baskerville Old Face" w:hAnsi="Baskerville Old Face" w:cs="Tahoma"/>
          <w:smallCaps/>
          <w:sz w:val="24"/>
          <w:szCs w:val="24"/>
        </w:rPr>
        <w:t xml:space="preserve"> </w:t>
      </w:r>
    </w:p>
    <w:p w:rsidR="00710C1B" w:rsidRPr="008A06FA" w:rsidRDefault="00550DEC" w:rsidP="003B04C8">
      <w:pPr>
        <w:pStyle w:val="ListParagraph"/>
        <w:numPr>
          <w:ilvl w:val="0"/>
          <w:numId w:val="40"/>
        </w:numPr>
        <w:ind w:left="1080"/>
        <w:rPr>
          <w:rFonts w:ascii="Baskerville Old Face" w:hAnsi="Baskerville Old Face" w:cs="Tahoma"/>
        </w:rPr>
      </w:pPr>
      <w:r w:rsidRPr="008A06FA">
        <w:rPr>
          <w:rFonts w:ascii="Baskerville Old Face" w:hAnsi="Baskerville Old Face" w:cs="Tahoma"/>
        </w:rPr>
        <w:t>In order to avoid confusion with existing educational names, su</w:t>
      </w:r>
      <w:r w:rsidR="003C1D1B">
        <w:rPr>
          <w:rFonts w:ascii="Baskerville Old Face" w:hAnsi="Baskerville Old Face" w:cs="Tahoma"/>
        </w:rPr>
        <w:t>ch as Individualized Education Programs</w:t>
      </w:r>
      <w:r w:rsidRPr="008A06FA">
        <w:rPr>
          <w:rFonts w:ascii="Baskerville Old Face" w:hAnsi="Baskerville Old Face" w:cs="Tahoma"/>
        </w:rPr>
        <w:t>, the</w:t>
      </w:r>
      <w:r w:rsidR="00B00667" w:rsidRPr="008A06FA">
        <w:rPr>
          <w:rFonts w:ascii="Baskerville Old Face" w:hAnsi="Baskerville Old Face" w:cs="Tahoma"/>
        </w:rPr>
        <w:t xml:space="preserve"> Advisory</w:t>
      </w:r>
      <w:r w:rsidRPr="008A06FA">
        <w:rPr>
          <w:rFonts w:ascii="Baskerville Old Face" w:hAnsi="Baskerville Old Face" w:cs="Tahoma"/>
        </w:rPr>
        <w:t xml:space="preserve"> </w:t>
      </w:r>
      <w:r w:rsidR="00B00667" w:rsidRPr="008A06FA">
        <w:rPr>
          <w:rFonts w:ascii="Baskerville Old Face" w:hAnsi="Baskerville Old Face" w:cs="Tahoma"/>
        </w:rPr>
        <w:t>C</w:t>
      </w:r>
      <w:r w:rsidRPr="008A06FA">
        <w:rPr>
          <w:rFonts w:ascii="Baskerville Old Face" w:hAnsi="Baskerville Old Face" w:cs="Tahoma"/>
        </w:rPr>
        <w:t>ommittee recommends that the</w:t>
      </w:r>
      <w:r w:rsidR="007E6F72" w:rsidRPr="008A06FA">
        <w:rPr>
          <w:rFonts w:ascii="Baskerville Old Face" w:hAnsi="Baskerville Old Face" w:cs="Tahoma"/>
        </w:rPr>
        <w:t xml:space="preserve"> ILPs </w:t>
      </w:r>
      <w:r w:rsidR="00AC2F8C" w:rsidRPr="008A06FA">
        <w:rPr>
          <w:rFonts w:ascii="Baskerville Old Face" w:hAnsi="Baskerville Old Face" w:cs="Tahoma"/>
        </w:rPr>
        <w:t xml:space="preserve">naming convention is changed (e.g., </w:t>
      </w:r>
      <w:r w:rsidR="007E6F72" w:rsidRPr="008A06FA">
        <w:rPr>
          <w:rFonts w:ascii="Baskerville Old Face" w:hAnsi="Baskerville Old Face" w:cs="Tahoma"/>
        </w:rPr>
        <w:t>Student Career and Academic Plans</w:t>
      </w:r>
      <w:r w:rsidR="00AC2F8C" w:rsidRPr="008A06FA">
        <w:rPr>
          <w:rFonts w:ascii="Baskerville Old Face" w:hAnsi="Baskerville Old Face" w:cs="Tahoma"/>
        </w:rPr>
        <w:t>)</w:t>
      </w:r>
    </w:p>
    <w:p w:rsidR="0025424B" w:rsidRDefault="0025424B">
      <w:pPr>
        <w:spacing w:after="200" w:line="276" w:lineRule="auto"/>
        <w:rPr>
          <w:rFonts w:ascii="Franklin Gothic Demi" w:hAnsi="Franklin Gothic Demi" w:cs="Tahoma"/>
          <w:sz w:val="32"/>
        </w:rPr>
      </w:pPr>
      <w:r>
        <w:rPr>
          <w:rFonts w:ascii="Franklin Gothic Demi" w:hAnsi="Franklin Gothic Demi" w:cs="Tahoma"/>
          <w:sz w:val="32"/>
        </w:rPr>
        <w:br w:type="page"/>
      </w:r>
    </w:p>
    <w:p w:rsidR="00DB4305" w:rsidRPr="001A3B2F" w:rsidRDefault="00DB4305" w:rsidP="00AB5065">
      <w:pPr>
        <w:outlineLvl w:val="0"/>
        <w:rPr>
          <w:rFonts w:ascii="Baskerville Old Face" w:hAnsi="Baskerville Old Face" w:cs="Tahoma"/>
          <w:b/>
          <w:sz w:val="32"/>
        </w:rPr>
      </w:pPr>
      <w:r w:rsidRPr="001A3B2F">
        <w:rPr>
          <w:rFonts w:ascii="Baskerville Old Face" w:hAnsi="Baskerville Old Face" w:cs="Tahoma"/>
          <w:b/>
          <w:sz w:val="32"/>
        </w:rPr>
        <w:lastRenderedPageBreak/>
        <w:t>CONCLUSION</w:t>
      </w:r>
    </w:p>
    <w:p w:rsidR="009A3FA7" w:rsidRPr="001D2050" w:rsidRDefault="009A3FA7" w:rsidP="00AB5065">
      <w:pPr>
        <w:outlineLvl w:val="0"/>
        <w:rPr>
          <w:rFonts w:ascii="Baskerville Old Face" w:hAnsi="Baskerville Old Face"/>
          <w:sz w:val="22"/>
          <w:szCs w:val="22"/>
        </w:rPr>
      </w:pPr>
    </w:p>
    <w:p w:rsidR="009A3FA7" w:rsidRDefault="009A3FA7" w:rsidP="00AB5065">
      <w:pPr>
        <w:outlineLvl w:val="0"/>
        <w:rPr>
          <w:rFonts w:ascii="Baskerville Old Face" w:hAnsi="Baskerville Old Face"/>
          <w:sz w:val="22"/>
          <w:szCs w:val="22"/>
        </w:rPr>
      </w:pPr>
      <w:r w:rsidRPr="001D2050">
        <w:rPr>
          <w:rFonts w:ascii="Baskerville Old Face" w:hAnsi="Baskerville Old Face"/>
          <w:sz w:val="22"/>
          <w:szCs w:val="22"/>
        </w:rPr>
        <w:t>Success after high school</w:t>
      </w:r>
      <w:r w:rsidR="003B04C8">
        <w:rPr>
          <w:rFonts w:ascii="Baskerville Old Face" w:hAnsi="Baskerville Old Face"/>
          <w:sz w:val="22"/>
          <w:szCs w:val="22"/>
        </w:rPr>
        <w:t xml:space="preserve"> – whether </w:t>
      </w:r>
      <w:r w:rsidRPr="001D2050">
        <w:rPr>
          <w:rFonts w:ascii="Baskerville Old Face" w:hAnsi="Baskerville Old Face"/>
          <w:sz w:val="22"/>
          <w:szCs w:val="22"/>
        </w:rPr>
        <w:t xml:space="preserve">in </w:t>
      </w:r>
      <w:r w:rsidR="003B04C8">
        <w:rPr>
          <w:rFonts w:ascii="Baskerville Old Face" w:hAnsi="Baskerville Old Face"/>
          <w:sz w:val="22"/>
          <w:szCs w:val="22"/>
        </w:rPr>
        <w:t>post-secondary</w:t>
      </w:r>
      <w:r w:rsidRPr="001D2050">
        <w:rPr>
          <w:rFonts w:ascii="Baskerville Old Face" w:hAnsi="Baskerville Old Face"/>
          <w:sz w:val="22"/>
          <w:szCs w:val="22"/>
        </w:rPr>
        <w:t xml:space="preserve"> education or in the workplace </w:t>
      </w:r>
      <w:r w:rsidR="00326B4B">
        <w:rPr>
          <w:rFonts w:ascii="Baskerville Old Face" w:hAnsi="Baskerville Old Face"/>
          <w:sz w:val="22"/>
          <w:szCs w:val="22"/>
        </w:rPr>
        <w:t>–</w:t>
      </w:r>
      <w:r w:rsidRPr="001D2050">
        <w:rPr>
          <w:rFonts w:ascii="Baskerville Old Face" w:hAnsi="Baskerville Old Face"/>
          <w:sz w:val="22"/>
          <w:szCs w:val="22"/>
        </w:rPr>
        <w:t xml:space="preserve"> </w:t>
      </w:r>
      <w:r w:rsidR="00326B4B">
        <w:rPr>
          <w:rFonts w:ascii="Baskerville Old Face" w:hAnsi="Baskerville Old Face"/>
          <w:sz w:val="22"/>
          <w:szCs w:val="22"/>
        </w:rPr>
        <w:t>is dependent on students having a clear understanding o</w:t>
      </w:r>
      <w:r w:rsidR="007D7195">
        <w:rPr>
          <w:rFonts w:ascii="Baskerville Old Face" w:hAnsi="Baskerville Old Face"/>
          <w:sz w:val="22"/>
          <w:szCs w:val="22"/>
        </w:rPr>
        <w:t>f pathways for the careers in their area of interest. Students entering a credential program, including 2 or 4-year colleges, are at risk of spending unnecessary time and money on coursework that is not relevant or on coursework they did not take in high school, though it was available.</w:t>
      </w:r>
    </w:p>
    <w:p w:rsidR="007D7195" w:rsidRDefault="007D7195" w:rsidP="00AB5065">
      <w:pPr>
        <w:outlineLvl w:val="0"/>
        <w:rPr>
          <w:rFonts w:ascii="Baskerville Old Face" w:hAnsi="Baskerville Old Face"/>
          <w:sz w:val="22"/>
          <w:szCs w:val="22"/>
        </w:rPr>
      </w:pPr>
    </w:p>
    <w:p w:rsidR="001B2523" w:rsidRDefault="007D7195" w:rsidP="001B2523">
      <w:pPr>
        <w:rPr>
          <w:rFonts w:ascii="Baskerville Old Face" w:hAnsi="Baskerville Old Face"/>
          <w:sz w:val="22"/>
          <w:szCs w:val="22"/>
        </w:rPr>
      </w:pPr>
      <w:r>
        <w:rPr>
          <w:rFonts w:ascii="Baskerville Old Face" w:hAnsi="Baskerville Old Face"/>
          <w:sz w:val="22"/>
          <w:szCs w:val="22"/>
        </w:rPr>
        <w:t>Therefore, t</w:t>
      </w:r>
      <w:r w:rsidR="00DB4305" w:rsidRPr="00DB4305">
        <w:rPr>
          <w:rFonts w:ascii="Baskerville Old Face" w:hAnsi="Baskerville Old Face"/>
          <w:sz w:val="22"/>
          <w:szCs w:val="22"/>
        </w:rPr>
        <w:t xml:space="preserve">he Advisory Committee </w:t>
      </w:r>
      <w:r>
        <w:rPr>
          <w:rFonts w:ascii="Baskerville Old Face" w:hAnsi="Baskerville Old Face"/>
          <w:sz w:val="22"/>
          <w:szCs w:val="22"/>
        </w:rPr>
        <w:t>finds</w:t>
      </w:r>
      <w:r w:rsidR="009A3FA7">
        <w:rPr>
          <w:rFonts w:ascii="Baskerville Old Face" w:hAnsi="Baskerville Old Face"/>
          <w:sz w:val="22"/>
          <w:szCs w:val="22"/>
        </w:rPr>
        <w:t xml:space="preserve"> </w:t>
      </w:r>
      <w:r>
        <w:rPr>
          <w:rFonts w:ascii="Baskerville Old Face" w:hAnsi="Baskerville Old Face"/>
          <w:sz w:val="22"/>
          <w:szCs w:val="22"/>
        </w:rPr>
        <w:t xml:space="preserve">that ILPs show tremendous promise to enable youth to become more active in seeking the learning opportunities needed to be college and career ready and </w:t>
      </w:r>
      <w:r w:rsidR="009A3FA7">
        <w:rPr>
          <w:rFonts w:ascii="Baskerville Old Face" w:hAnsi="Baskerville Old Face"/>
          <w:sz w:val="22"/>
          <w:szCs w:val="22"/>
        </w:rPr>
        <w:t>that</w:t>
      </w:r>
      <w:r w:rsidR="00F46B17">
        <w:rPr>
          <w:rFonts w:ascii="Baskerville Old Face" w:hAnsi="Baskerville Old Face"/>
          <w:sz w:val="22"/>
          <w:szCs w:val="22"/>
        </w:rPr>
        <w:t xml:space="preserve"> </w:t>
      </w:r>
      <w:r>
        <w:rPr>
          <w:rFonts w:ascii="Baskerville Old Face" w:hAnsi="Baskerville Old Face"/>
          <w:sz w:val="22"/>
          <w:szCs w:val="22"/>
        </w:rPr>
        <w:t xml:space="preserve">all </w:t>
      </w:r>
      <w:r w:rsidR="00F46B17">
        <w:rPr>
          <w:rFonts w:ascii="Baskerville Old Face" w:hAnsi="Baskerville Old Face"/>
          <w:sz w:val="22"/>
          <w:szCs w:val="22"/>
        </w:rPr>
        <w:t>students</w:t>
      </w:r>
      <w:r>
        <w:rPr>
          <w:rFonts w:ascii="Baskerville Old Face" w:hAnsi="Baskerville Old Face"/>
          <w:sz w:val="22"/>
          <w:szCs w:val="22"/>
        </w:rPr>
        <w:t xml:space="preserve"> in the Commonwealth should have access and support to</w:t>
      </w:r>
      <w:r w:rsidR="00F46B17">
        <w:rPr>
          <w:rFonts w:ascii="Baskerville Old Face" w:hAnsi="Baskerville Old Face"/>
          <w:sz w:val="22"/>
          <w:szCs w:val="22"/>
        </w:rPr>
        <w:t xml:space="preserve"> develop and maintain 6-year career plan</w:t>
      </w:r>
      <w:r w:rsidR="009A3FA7">
        <w:rPr>
          <w:rFonts w:ascii="Baskerville Old Face" w:hAnsi="Baskerville Old Face"/>
          <w:sz w:val="22"/>
          <w:szCs w:val="22"/>
        </w:rPr>
        <w:t>s</w:t>
      </w:r>
      <w:r>
        <w:rPr>
          <w:rFonts w:ascii="Baskerville Old Face" w:hAnsi="Baskerville Old Face"/>
          <w:sz w:val="22"/>
          <w:szCs w:val="22"/>
        </w:rPr>
        <w:t>.</w:t>
      </w:r>
      <w:r w:rsidR="00F46B17">
        <w:rPr>
          <w:rFonts w:ascii="Baskerville Old Face" w:hAnsi="Baskerville Old Face"/>
          <w:sz w:val="22"/>
          <w:szCs w:val="22"/>
        </w:rPr>
        <w:t xml:space="preserve"> </w:t>
      </w:r>
      <w:r w:rsidR="001B2523">
        <w:rPr>
          <w:rFonts w:ascii="Baskerville Old Face" w:hAnsi="Baskerville Old Face"/>
          <w:sz w:val="22"/>
          <w:szCs w:val="22"/>
        </w:rPr>
        <w:t>The Advisory Committee is confident that</w:t>
      </w:r>
      <w:r w:rsidR="001B2523" w:rsidRPr="00DB4305">
        <w:rPr>
          <w:rFonts w:ascii="Baskerville Old Face" w:hAnsi="Baskerville Old Face"/>
          <w:sz w:val="22"/>
          <w:szCs w:val="22"/>
        </w:rPr>
        <w:t xml:space="preserve"> recommendations</w:t>
      </w:r>
      <w:r w:rsidR="001B2523">
        <w:rPr>
          <w:rFonts w:ascii="Baskerville Old Face" w:hAnsi="Baskerville Old Face"/>
          <w:sz w:val="22"/>
          <w:szCs w:val="22"/>
        </w:rPr>
        <w:t xml:space="preserve"> included in this report will help facilitate the</w:t>
      </w:r>
      <w:r w:rsidR="001B2523" w:rsidRPr="00DB4305">
        <w:rPr>
          <w:rFonts w:ascii="Baskerville Old Face" w:hAnsi="Baskerville Old Face"/>
          <w:sz w:val="22"/>
          <w:szCs w:val="22"/>
        </w:rPr>
        <w:t xml:space="preserve"> achieve</w:t>
      </w:r>
      <w:r w:rsidR="001B2523">
        <w:rPr>
          <w:rFonts w:ascii="Baskerville Old Face" w:hAnsi="Baskerville Old Face"/>
          <w:sz w:val="22"/>
          <w:szCs w:val="22"/>
        </w:rPr>
        <w:t>ment of</w:t>
      </w:r>
      <w:r w:rsidR="001B2523" w:rsidRPr="00DB4305">
        <w:rPr>
          <w:rFonts w:ascii="Baskerville Old Face" w:hAnsi="Baskerville Old Face"/>
          <w:sz w:val="22"/>
          <w:szCs w:val="22"/>
        </w:rPr>
        <w:t xml:space="preserve"> that goal.</w:t>
      </w:r>
      <w:r w:rsidR="001B2523">
        <w:rPr>
          <w:rFonts w:ascii="Baskerville Old Face" w:hAnsi="Baskerville Old Face"/>
          <w:sz w:val="22"/>
          <w:szCs w:val="22"/>
        </w:rPr>
        <w:t xml:space="preserve"> </w:t>
      </w:r>
      <w:r w:rsidR="001B2523" w:rsidRPr="00DB4305">
        <w:rPr>
          <w:rFonts w:ascii="Baskerville Old Face" w:hAnsi="Baskerville Old Face"/>
          <w:sz w:val="22"/>
          <w:szCs w:val="22"/>
        </w:rPr>
        <w:t xml:space="preserve"> </w:t>
      </w:r>
    </w:p>
    <w:p w:rsidR="001B2523" w:rsidRDefault="001B2523" w:rsidP="00DB4305">
      <w:pPr>
        <w:rPr>
          <w:rFonts w:ascii="Baskerville Old Face" w:hAnsi="Baskerville Old Face"/>
          <w:sz w:val="22"/>
          <w:szCs w:val="22"/>
        </w:rPr>
      </w:pPr>
    </w:p>
    <w:p w:rsidR="007D7195" w:rsidRDefault="00F46B17" w:rsidP="00DB4305">
      <w:pPr>
        <w:rPr>
          <w:rFonts w:ascii="Baskerville Old Face" w:hAnsi="Baskerville Old Face"/>
          <w:sz w:val="22"/>
          <w:szCs w:val="22"/>
        </w:rPr>
      </w:pPr>
      <w:r>
        <w:rPr>
          <w:rFonts w:ascii="Baskerville Old Face" w:hAnsi="Baskerville Old Face"/>
          <w:sz w:val="22"/>
          <w:szCs w:val="22"/>
        </w:rPr>
        <w:t xml:space="preserve">The value of ILPs is helping youth align their self-defined career and life goals to the academic courses and </w:t>
      </w:r>
      <w:r w:rsidR="003B04C8">
        <w:rPr>
          <w:rFonts w:ascii="Baskerville Old Face" w:hAnsi="Baskerville Old Face"/>
          <w:sz w:val="22"/>
          <w:szCs w:val="22"/>
        </w:rPr>
        <w:t>post-secondary</w:t>
      </w:r>
      <w:r>
        <w:rPr>
          <w:rFonts w:ascii="Baskerville Old Face" w:hAnsi="Baskerville Old Face"/>
          <w:sz w:val="22"/>
          <w:szCs w:val="22"/>
        </w:rPr>
        <w:t xml:space="preserve"> pathways that will enable them to successfully pursue those goals.</w:t>
      </w:r>
      <w:r w:rsidR="009F5592">
        <w:rPr>
          <w:rFonts w:ascii="Baskerville Old Face" w:hAnsi="Baskerville Old Face"/>
          <w:sz w:val="22"/>
          <w:szCs w:val="22"/>
        </w:rPr>
        <w:t xml:space="preserve"> </w:t>
      </w:r>
      <w:r w:rsidR="007D7195">
        <w:rPr>
          <w:rFonts w:ascii="Baskerville Old Face" w:hAnsi="Baskerville Old Face"/>
          <w:sz w:val="22"/>
          <w:szCs w:val="22"/>
        </w:rPr>
        <w:t xml:space="preserve">With that focus, the Advisory Committee also concludes that school counselors are best positioned within a school to serve as co-leaders to move a whole-school effort to implement ILPs and that this leadership role should be shared by special education and career and technical education administrators.  </w:t>
      </w:r>
    </w:p>
    <w:p w:rsidR="007D7195" w:rsidRDefault="007D7195" w:rsidP="00DB4305">
      <w:pPr>
        <w:rPr>
          <w:rFonts w:ascii="Baskerville Old Face" w:hAnsi="Baskerville Old Face"/>
          <w:sz w:val="22"/>
          <w:szCs w:val="22"/>
        </w:rPr>
      </w:pPr>
    </w:p>
    <w:p w:rsidR="008C5EC7" w:rsidRDefault="008C5EC7" w:rsidP="00DB4305">
      <w:pPr>
        <w:rPr>
          <w:rFonts w:ascii="Baskerville Old Face" w:hAnsi="Baskerville Old Face"/>
          <w:sz w:val="22"/>
          <w:szCs w:val="22"/>
        </w:rPr>
      </w:pPr>
      <w:r>
        <w:rPr>
          <w:rFonts w:ascii="Baskerville Old Face" w:hAnsi="Baskerville Old Face"/>
          <w:sz w:val="22"/>
          <w:szCs w:val="22"/>
        </w:rPr>
        <w:t>Successful implementation demands access to high quality online career information system technology.  The Commonwealth is fortunate to have two systems accessible to schools at no charge, however, it is recommended that a blending of features between these systems is needed in order to ensure they are responsive to the varied needs of school counselors, educators, employers, and most importantly students and their families.</w:t>
      </w:r>
    </w:p>
    <w:p w:rsidR="00F46B17" w:rsidRDefault="00F46B17" w:rsidP="00DB4305">
      <w:pPr>
        <w:rPr>
          <w:rFonts w:ascii="Baskerville Old Face" w:hAnsi="Baskerville Old Face"/>
          <w:sz w:val="22"/>
          <w:szCs w:val="22"/>
        </w:rPr>
      </w:pPr>
    </w:p>
    <w:p w:rsidR="001B2523" w:rsidRDefault="007D7195" w:rsidP="00DB4305">
      <w:pPr>
        <w:rPr>
          <w:rFonts w:ascii="Baskerville Old Face" w:hAnsi="Baskerville Old Face"/>
          <w:sz w:val="22"/>
          <w:szCs w:val="22"/>
        </w:rPr>
      </w:pPr>
      <w:r>
        <w:rPr>
          <w:rFonts w:ascii="Baskerville Old Face" w:hAnsi="Baskerville Old Face"/>
          <w:sz w:val="22"/>
          <w:szCs w:val="22"/>
        </w:rPr>
        <w:t>ILPs are also well aligned with supporting a range of college readiness efforts and personalized planning underway in various agencies.</w:t>
      </w:r>
      <w:r w:rsidR="00EE50FD">
        <w:rPr>
          <w:rFonts w:ascii="Baskerville Old Face" w:hAnsi="Baskerville Old Face"/>
          <w:sz w:val="22"/>
          <w:szCs w:val="22"/>
        </w:rPr>
        <w:t xml:space="preserve"> However, broad </w:t>
      </w:r>
      <w:r w:rsidR="001B2523">
        <w:rPr>
          <w:rFonts w:ascii="Baskerville Old Face" w:hAnsi="Baskerville Old Face"/>
          <w:sz w:val="22"/>
          <w:szCs w:val="22"/>
        </w:rPr>
        <w:t>implementation</w:t>
      </w:r>
      <w:r w:rsidR="00EE50FD">
        <w:rPr>
          <w:rFonts w:ascii="Baskerville Old Face" w:hAnsi="Baskerville Old Face"/>
          <w:sz w:val="22"/>
          <w:szCs w:val="22"/>
        </w:rPr>
        <w:t xml:space="preserve"> of ILPs in schools</w:t>
      </w:r>
      <w:r w:rsidR="001B2523">
        <w:rPr>
          <w:rFonts w:ascii="Baskerville Old Face" w:hAnsi="Baskerville Old Face"/>
          <w:sz w:val="22"/>
          <w:szCs w:val="22"/>
        </w:rPr>
        <w:t xml:space="preserve"> across the state demands a number of collaborative efforts from a wide range of stakeholders both in and outside the education system. </w:t>
      </w:r>
      <w:r w:rsidR="009F5592">
        <w:rPr>
          <w:rFonts w:ascii="Baskerville Old Face" w:hAnsi="Baskerville Old Face"/>
          <w:sz w:val="22"/>
          <w:szCs w:val="22"/>
        </w:rPr>
        <w:t>In order to achieve the</w:t>
      </w:r>
      <w:r w:rsidR="001B2523">
        <w:rPr>
          <w:rFonts w:ascii="Baskerville Old Face" w:hAnsi="Baskerville Old Face"/>
          <w:sz w:val="22"/>
          <w:szCs w:val="22"/>
        </w:rPr>
        <w:t xml:space="preserve"> capacity within the Commonwealth</w:t>
      </w:r>
      <w:r w:rsidR="009F5592">
        <w:rPr>
          <w:rFonts w:ascii="Baskerville Old Face" w:hAnsi="Baskerville Old Face"/>
          <w:sz w:val="22"/>
          <w:szCs w:val="22"/>
        </w:rPr>
        <w:t xml:space="preserve"> that is necessary</w:t>
      </w:r>
      <w:r w:rsidR="001B2523">
        <w:rPr>
          <w:rFonts w:ascii="Baskerville Old Face" w:hAnsi="Baskerville Old Face"/>
          <w:sz w:val="22"/>
          <w:szCs w:val="22"/>
        </w:rPr>
        <w:t xml:space="preserve"> to offer quality ILP implementation</w:t>
      </w:r>
      <w:r w:rsidR="009F5592">
        <w:rPr>
          <w:rFonts w:ascii="Baskerville Old Face" w:hAnsi="Baskerville Old Face"/>
          <w:sz w:val="22"/>
          <w:szCs w:val="22"/>
        </w:rPr>
        <w:t xml:space="preserve"> to</w:t>
      </w:r>
      <w:r>
        <w:rPr>
          <w:rFonts w:ascii="Baskerville Old Face" w:hAnsi="Baskerville Old Face"/>
          <w:sz w:val="22"/>
          <w:szCs w:val="22"/>
        </w:rPr>
        <w:t xml:space="preserve"> all </w:t>
      </w:r>
      <w:r w:rsidR="009F5592">
        <w:rPr>
          <w:rFonts w:ascii="Baskerville Old Face" w:hAnsi="Baskerville Old Face"/>
          <w:sz w:val="22"/>
          <w:szCs w:val="22"/>
        </w:rPr>
        <w:t xml:space="preserve">students, it is necessary </w:t>
      </w:r>
      <w:r>
        <w:rPr>
          <w:rFonts w:ascii="Baskerville Old Face" w:hAnsi="Baskerville Old Face"/>
          <w:sz w:val="22"/>
          <w:szCs w:val="22"/>
        </w:rPr>
        <w:t xml:space="preserve">for stakeholder </w:t>
      </w:r>
      <w:r w:rsidR="001B2523">
        <w:rPr>
          <w:rFonts w:ascii="Baskerville Old Face" w:hAnsi="Baskerville Old Face"/>
          <w:sz w:val="22"/>
          <w:szCs w:val="22"/>
        </w:rPr>
        <w:t>organ</w:t>
      </w:r>
      <w:r w:rsidR="009F5592">
        <w:rPr>
          <w:rFonts w:ascii="Baskerville Old Face" w:hAnsi="Baskerville Old Face"/>
          <w:sz w:val="22"/>
          <w:szCs w:val="22"/>
        </w:rPr>
        <w:t>izations</w:t>
      </w:r>
      <w:r>
        <w:rPr>
          <w:rFonts w:ascii="Baskerville Old Face" w:hAnsi="Baskerville Old Face"/>
          <w:sz w:val="22"/>
          <w:szCs w:val="22"/>
        </w:rPr>
        <w:t xml:space="preserve"> to</w:t>
      </w:r>
      <w:r w:rsidR="009F5592">
        <w:rPr>
          <w:rFonts w:ascii="Baskerville Old Face" w:hAnsi="Baskerville Old Face"/>
          <w:sz w:val="22"/>
          <w:szCs w:val="22"/>
        </w:rPr>
        <w:t xml:space="preserve"> </w:t>
      </w:r>
      <w:r>
        <w:rPr>
          <w:rFonts w:ascii="Baskerville Old Face" w:hAnsi="Baskerville Old Face"/>
          <w:sz w:val="22"/>
          <w:szCs w:val="22"/>
        </w:rPr>
        <w:t xml:space="preserve">work with the state’s institutes of </w:t>
      </w:r>
      <w:r w:rsidR="009F5592">
        <w:rPr>
          <w:rFonts w:ascii="Baskerville Old Face" w:hAnsi="Baskerville Old Face"/>
          <w:sz w:val="22"/>
          <w:szCs w:val="22"/>
        </w:rPr>
        <w:t xml:space="preserve">higher education </w:t>
      </w:r>
      <w:r>
        <w:rPr>
          <w:rFonts w:ascii="Baskerville Old Face" w:hAnsi="Baskerville Old Face"/>
          <w:sz w:val="22"/>
          <w:szCs w:val="22"/>
        </w:rPr>
        <w:t xml:space="preserve">in order to </w:t>
      </w:r>
      <w:r w:rsidR="009F5592">
        <w:rPr>
          <w:rFonts w:ascii="Baskerville Old Face" w:hAnsi="Baskerville Old Face"/>
          <w:sz w:val="22"/>
          <w:szCs w:val="22"/>
        </w:rPr>
        <w:t>design and</w:t>
      </w:r>
      <w:r w:rsidR="001B2523">
        <w:rPr>
          <w:rFonts w:ascii="Baskerville Old Face" w:hAnsi="Baskerville Old Face"/>
          <w:sz w:val="22"/>
          <w:szCs w:val="22"/>
        </w:rPr>
        <w:t xml:space="preserve"> offer career development </w:t>
      </w:r>
      <w:r w:rsidR="003C1D1B">
        <w:rPr>
          <w:rFonts w:ascii="Baskerville Old Face" w:hAnsi="Baskerville Old Face"/>
          <w:sz w:val="22"/>
          <w:szCs w:val="22"/>
        </w:rPr>
        <w:t xml:space="preserve">before </w:t>
      </w:r>
      <w:r w:rsidR="001B2523">
        <w:rPr>
          <w:rFonts w:ascii="Baskerville Old Face" w:hAnsi="Baskerville Old Face"/>
          <w:sz w:val="22"/>
          <w:szCs w:val="22"/>
        </w:rPr>
        <w:t>service and professional development opportunities</w:t>
      </w:r>
      <w:r w:rsidR="009F5592">
        <w:rPr>
          <w:rFonts w:ascii="Baskerville Old Face" w:hAnsi="Baskerville Old Face"/>
          <w:sz w:val="22"/>
          <w:szCs w:val="22"/>
        </w:rPr>
        <w:t xml:space="preserve"> for school counselors,</w:t>
      </w:r>
      <w:r w:rsidR="001B2523">
        <w:rPr>
          <w:rFonts w:ascii="Baskerville Old Face" w:hAnsi="Baskerville Old Face"/>
          <w:sz w:val="22"/>
          <w:szCs w:val="22"/>
        </w:rPr>
        <w:t xml:space="preserve"> educators</w:t>
      </w:r>
      <w:r w:rsidR="003C1D1B">
        <w:rPr>
          <w:rFonts w:ascii="Baskerville Old Face" w:hAnsi="Baskerville Old Face"/>
          <w:sz w:val="22"/>
          <w:szCs w:val="22"/>
        </w:rPr>
        <w:t>,</w:t>
      </w:r>
      <w:r w:rsidR="009F5592">
        <w:rPr>
          <w:rFonts w:ascii="Baskerville Old Face" w:hAnsi="Baskerville Old Face"/>
          <w:sz w:val="22"/>
          <w:szCs w:val="22"/>
        </w:rPr>
        <w:t xml:space="preserve"> and youth service professionals working in and out of school settings</w:t>
      </w:r>
      <w:r w:rsidR="001B2523">
        <w:rPr>
          <w:rFonts w:ascii="Baskerville Old Face" w:hAnsi="Baskerville Old Face"/>
          <w:sz w:val="22"/>
          <w:szCs w:val="22"/>
        </w:rPr>
        <w:t>.</w:t>
      </w:r>
    </w:p>
    <w:p w:rsidR="00F46B17" w:rsidRDefault="00F46B17" w:rsidP="00DB4305">
      <w:pPr>
        <w:rPr>
          <w:rFonts w:ascii="Baskerville Old Face" w:hAnsi="Baskerville Old Face"/>
          <w:sz w:val="22"/>
          <w:szCs w:val="22"/>
        </w:rPr>
      </w:pPr>
    </w:p>
    <w:p w:rsidR="001B2523" w:rsidRDefault="007D7195" w:rsidP="00DB4305">
      <w:pPr>
        <w:rPr>
          <w:rFonts w:ascii="Baskerville Old Face" w:hAnsi="Baskerville Old Face"/>
          <w:sz w:val="22"/>
          <w:szCs w:val="22"/>
        </w:rPr>
      </w:pPr>
      <w:r>
        <w:rPr>
          <w:rFonts w:ascii="Baskerville Old Face" w:hAnsi="Baskerville Old Face"/>
          <w:sz w:val="22"/>
          <w:szCs w:val="22"/>
        </w:rPr>
        <w:t xml:space="preserve">Additionally, </w:t>
      </w:r>
      <w:r w:rsidR="00EE50FD">
        <w:rPr>
          <w:rFonts w:ascii="Baskerville Old Face" w:hAnsi="Baskerville Old Face"/>
          <w:sz w:val="22"/>
          <w:szCs w:val="22"/>
        </w:rPr>
        <w:t>school leaders need access to regional</w:t>
      </w:r>
      <w:r w:rsidR="001B2523">
        <w:rPr>
          <w:rFonts w:ascii="Baskerville Old Face" w:hAnsi="Baskerville Old Face"/>
          <w:sz w:val="22"/>
          <w:szCs w:val="22"/>
        </w:rPr>
        <w:t xml:space="preserve"> labor market</w:t>
      </w:r>
      <w:r w:rsidR="00EE50FD">
        <w:rPr>
          <w:rFonts w:ascii="Baskerville Old Face" w:hAnsi="Baskerville Old Face"/>
          <w:sz w:val="22"/>
          <w:szCs w:val="22"/>
        </w:rPr>
        <w:t xml:space="preserve"> information as well as a connection to employers in order to define the </w:t>
      </w:r>
      <w:r w:rsidR="001B2523">
        <w:rPr>
          <w:rFonts w:ascii="Baskerville Old Face" w:hAnsi="Baskerville Old Face"/>
          <w:sz w:val="22"/>
          <w:szCs w:val="22"/>
        </w:rPr>
        <w:t xml:space="preserve">career pathways needed to pursue </w:t>
      </w:r>
      <w:r w:rsidR="00EE50FD">
        <w:rPr>
          <w:rFonts w:ascii="Baskerville Old Face" w:hAnsi="Baskerville Old Face"/>
          <w:sz w:val="22"/>
          <w:szCs w:val="22"/>
        </w:rPr>
        <w:t>in-demand careers</w:t>
      </w:r>
      <w:r w:rsidR="009F5592">
        <w:rPr>
          <w:rFonts w:ascii="Baskerville Old Face" w:hAnsi="Baskerville Old Face"/>
          <w:sz w:val="22"/>
          <w:szCs w:val="22"/>
        </w:rPr>
        <w:t xml:space="preserve">. </w:t>
      </w:r>
      <w:r w:rsidR="00EE50FD">
        <w:rPr>
          <w:rFonts w:ascii="Baskerville Old Face" w:hAnsi="Baskerville Old Face"/>
          <w:sz w:val="22"/>
          <w:szCs w:val="22"/>
        </w:rPr>
        <w:t xml:space="preserve">Students will also benefit from </w:t>
      </w:r>
      <w:r w:rsidR="00BC7B12">
        <w:rPr>
          <w:rFonts w:ascii="Baskerville Old Face" w:hAnsi="Baskerville Old Face"/>
          <w:sz w:val="22"/>
          <w:szCs w:val="22"/>
        </w:rPr>
        <w:t xml:space="preserve">intensive </w:t>
      </w:r>
      <w:r w:rsidR="00EE50FD">
        <w:rPr>
          <w:rFonts w:ascii="Baskerville Old Face" w:hAnsi="Baskerville Old Face"/>
          <w:sz w:val="22"/>
          <w:szCs w:val="22"/>
        </w:rPr>
        <w:t>wo</w:t>
      </w:r>
      <w:r w:rsidR="001B2523">
        <w:rPr>
          <w:rFonts w:ascii="Baskerville Old Face" w:hAnsi="Baskerville Old Face"/>
          <w:sz w:val="22"/>
          <w:szCs w:val="22"/>
        </w:rPr>
        <w:t>rk-based learning opportunities</w:t>
      </w:r>
      <w:r w:rsidR="00EE50FD">
        <w:rPr>
          <w:rFonts w:ascii="Baskerville Old Face" w:hAnsi="Baskerville Old Face"/>
          <w:sz w:val="22"/>
          <w:szCs w:val="22"/>
        </w:rPr>
        <w:t xml:space="preserve"> (e.g., </w:t>
      </w:r>
      <w:r w:rsidR="00BC7B12">
        <w:rPr>
          <w:rFonts w:ascii="Baskerville Old Face" w:hAnsi="Baskerville Old Face"/>
          <w:sz w:val="22"/>
          <w:szCs w:val="22"/>
        </w:rPr>
        <w:t>summer jobs,</w:t>
      </w:r>
      <w:r w:rsidR="00EE50FD">
        <w:rPr>
          <w:rFonts w:ascii="Baskerville Old Face" w:hAnsi="Baskerville Old Face"/>
          <w:sz w:val="22"/>
          <w:szCs w:val="22"/>
        </w:rPr>
        <w:t xml:space="preserve"> internships)</w:t>
      </w:r>
      <w:r w:rsidR="001B2523">
        <w:rPr>
          <w:rFonts w:ascii="Baskerville Old Face" w:hAnsi="Baskerville Old Face"/>
          <w:sz w:val="22"/>
          <w:szCs w:val="22"/>
        </w:rPr>
        <w:t xml:space="preserve"> </w:t>
      </w:r>
      <w:r w:rsidR="00EE50FD">
        <w:rPr>
          <w:rFonts w:ascii="Baskerville Old Face" w:hAnsi="Baskerville Old Face"/>
          <w:sz w:val="22"/>
          <w:szCs w:val="22"/>
        </w:rPr>
        <w:t>connected to their interests in order to help them learn about potential careers and develop the</w:t>
      </w:r>
      <w:r w:rsidR="001B2523">
        <w:rPr>
          <w:rFonts w:ascii="Baskerville Old Face" w:hAnsi="Baskerville Old Face"/>
          <w:sz w:val="22"/>
          <w:szCs w:val="22"/>
        </w:rPr>
        <w:t xml:space="preserve"> </w:t>
      </w:r>
      <w:r w:rsidR="00EE50FD">
        <w:rPr>
          <w:rFonts w:ascii="Baskerville Old Face" w:hAnsi="Baskerville Old Face"/>
          <w:sz w:val="22"/>
          <w:szCs w:val="22"/>
        </w:rPr>
        <w:t xml:space="preserve">necessary </w:t>
      </w:r>
      <w:r w:rsidR="001B2523">
        <w:rPr>
          <w:rFonts w:ascii="Baskerville Old Face" w:hAnsi="Baskerville Old Face"/>
          <w:sz w:val="22"/>
          <w:szCs w:val="22"/>
        </w:rPr>
        <w:t>skills and competencies</w:t>
      </w:r>
      <w:r w:rsidR="00EE50FD">
        <w:rPr>
          <w:rFonts w:ascii="Baskerville Old Face" w:hAnsi="Baskerville Old Face"/>
          <w:sz w:val="22"/>
          <w:szCs w:val="22"/>
        </w:rPr>
        <w:t>.</w:t>
      </w:r>
      <w:r w:rsidR="001B2523">
        <w:rPr>
          <w:rFonts w:ascii="Baskerville Old Face" w:hAnsi="Baskerville Old Face"/>
          <w:sz w:val="22"/>
          <w:szCs w:val="22"/>
        </w:rPr>
        <w:t xml:space="preserve"> </w:t>
      </w:r>
    </w:p>
    <w:p w:rsidR="00550DEC" w:rsidRDefault="00550DEC" w:rsidP="00DB4305">
      <w:pPr>
        <w:rPr>
          <w:rFonts w:ascii="Baskerville Old Face" w:hAnsi="Baskerville Old Face"/>
          <w:sz w:val="22"/>
          <w:szCs w:val="22"/>
        </w:rPr>
      </w:pPr>
    </w:p>
    <w:p w:rsidR="00EE50FD" w:rsidRDefault="00DB4305" w:rsidP="00DB4305">
      <w:pPr>
        <w:rPr>
          <w:rFonts w:ascii="Baskerville Old Face" w:hAnsi="Baskerville Old Face"/>
          <w:sz w:val="22"/>
          <w:szCs w:val="22"/>
        </w:rPr>
      </w:pPr>
      <w:r w:rsidRPr="00DB4305">
        <w:rPr>
          <w:rFonts w:ascii="Baskerville Old Face" w:hAnsi="Baskerville Old Face"/>
          <w:sz w:val="22"/>
          <w:szCs w:val="22"/>
        </w:rPr>
        <w:t>The recommen</w:t>
      </w:r>
      <w:r w:rsidR="001130FF">
        <w:rPr>
          <w:rFonts w:ascii="Baskerville Old Face" w:hAnsi="Baskerville Old Face"/>
          <w:sz w:val="22"/>
          <w:szCs w:val="22"/>
        </w:rPr>
        <w:t>dations</w:t>
      </w:r>
      <w:r w:rsidR="00EE50FD">
        <w:rPr>
          <w:rFonts w:ascii="Baskerville Old Face" w:hAnsi="Baskerville Old Face"/>
          <w:sz w:val="22"/>
          <w:szCs w:val="22"/>
        </w:rPr>
        <w:t xml:space="preserve"> included in this report</w:t>
      </w:r>
      <w:r w:rsidR="001130FF">
        <w:rPr>
          <w:rFonts w:ascii="Baskerville Old Face" w:hAnsi="Baskerville Old Face"/>
          <w:sz w:val="22"/>
          <w:szCs w:val="22"/>
        </w:rPr>
        <w:t xml:space="preserve"> </w:t>
      </w:r>
      <w:r w:rsidR="009F5592">
        <w:rPr>
          <w:rFonts w:ascii="Baskerville Old Face" w:hAnsi="Baskerville Old Face"/>
          <w:sz w:val="22"/>
          <w:szCs w:val="22"/>
        </w:rPr>
        <w:t xml:space="preserve">complement and </w:t>
      </w:r>
      <w:r w:rsidR="001130FF">
        <w:rPr>
          <w:rFonts w:ascii="Baskerville Old Face" w:hAnsi="Baskerville Old Face"/>
          <w:sz w:val="22"/>
          <w:szCs w:val="22"/>
        </w:rPr>
        <w:t xml:space="preserve">build upon the </w:t>
      </w:r>
      <w:r w:rsidR="00B66FA4">
        <w:rPr>
          <w:rFonts w:ascii="Baskerville Old Face" w:hAnsi="Baskerville Old Face"/>
          <w:sz w:val="22"/>
          <w:szCs w:val="22"/>
        </w:rPr>
        <w:t>tremendous college and career readiness efforts currently underway</w:t>
      </w:r>
      <w:r w:rsidR="00EE50FD">
        <w:rPr>
          <w:rFonts w:ascii="Baskerville Old Face" w:hAnsi="Baskerville Old Face"/>
          <w:sz w:val="22"/>
          <w:szCs w:val="22"/>
        </w:rPr>
        <w:t xml:space="preserve"> in the state, s</w:t>
      </w:r>
      <w:r w:rsidR="00B66FA4">
        <w:rPr>
          <w:rFonts w:ascii="Baskerville Old Face" w:hAnsi="Baskerville Old Face"/>
          <w:sz w:val="22"/>
          <w:szCs w:val="22"/>
        </w:rPr>
        <w:t>uch as MassCore</w:t>
      </w:r>
      <w:r w:rsidR="00EE50FD">
        <w:rPr>
          <w:rFonts w:ascii="Baskerville Old Face" w:hAnsi="Baskerville Old Face"/>
          <w:sz w:val="22"/>
          <w:szCs w:val="22"/>
        </w:rPr>
        <w:t>.</w:t>
      </w:r>
      <w:r w:rsidR="00B66FA4">
        <w:rPr>
          <w:rFonts w:ascii="Baskerville Old Face" w:hAnsi="Baskerville Old Face"/>
          <w:sz w:val="22"/>
          <w:szCs w:val="22"/>
        </w:rPr>
        <w:t xml:space="preserve"> </w:t>
      </w:r>
      <w:r w:rsidR="00EE50FD">
        <w:rPr>
          <w:rFonts w:ascii="Baskerville Old Face" w:hAnsi="Baskerville Old Face"/>
          <w:sz w:val="22"/>
          <w:szCs w:val="22"/>
        </w:rPr>
        <w:t xml:space="preserve">With the implementation of the recommendations of this report, the Advisory Committee believes that the state’s system of preparing students for post-secondary opportunities will be even more robust. </w:t>
      </w:r>
    </w:p>
    <w:p w:rsidR="00DB4305" w:rsidRPr="00DB4305" w:rsidRDefault="00DB4305" w:rsidP="00DB4305">
      <w:pPr>
        <w:rPr>
          <w:rFonts w:ascii="Baskerville Old Face" w:hAnsi="Baskerville Old Face"/>
          <w:sz w:val="22"/>
          <w:szCs w:val="22"/>
        </w:rPr>
      </w:pPr>
    </w:p>
    <w:p w:rsidR="008C0CE8" w:rsidRDefault="008C0CE8">
      <w:pPr>
        <w:spacing w:after="200" w:line="276" w:lineRule="auto"/>
        <w:rPr>
          <w:rFonts w:ascii="Baskerville Old Face" w:hAnsi="Baskerville Old Face" w:cs="Tahoma"/>
          <w:b/>
          <w:sz w:val="22"/>
          <w:szCs w:val="22"/>
        </w:rPr>
      </w:pPr>
    </w:p>
    <w:p w:rsidR="009743E5" w:rsidRDefault="009743E5" w:rsidP="00AB5065">
      <w:pPr>
        <w:spacing w:after="200" w:line="276" w:lineRule="auto"/>
        <w:outlineLvl w:val="0"/>
        <w:rPr>
          <w:rFonts w:ascii="Baskerville Old Face" w:hAnsi="Baskerville Old Face" w:cs="Tahoma"/>
          <w:sz w:val="20"/>
          <w:szCs w:val="20"/>
        </w:rPr>
      </w:pPr>
    </w:p>
    <w:p w:rsidR="009743E5" w:rsidRDefault="009743E5" w:rsidP="00AB5065">
      <w:pPr>
        <w:spacing w:after="200" w:line="276" w:lineRule="auto"/>
        <w:outlineLvl w:val="0"/>
        <w:rPr>
          <w:rFonts w:ascii="Baskerville Old Face" w:hAnsi="Baskerville Old Face" w:cs="Tahoma"/>
          <w:sz w:val="20"/>
          <w:szCs w:val="20"/>
        </w:rPr>
      </w:pPr>
    </w:p>
    <w:p w:rsidR="00856A43" w:rsidRPr="001A3B2F" w:rsidRDefault="000F0C6D" w:rsidP="00AB5065">
      <w:pPr>
        <w:spacing w:after="200" w:line="276" w:lineRule="auto"/>
        <w:outlineLvl w:val="0"/>
        <w:rPr>
          <w:rFonts w:ascii="Baskerville Old Face" w:hAnsi="Baskerville Old Face" w:cs="Tahoma"/>
          <w:b/>
          <w:sz w:val="32"/>
          <w:szCs w:val="32"/>
        </w:rPr>
      </w:pPr>
      <w:r w:rsidRPr="001A3B2F">
        <w:rPr>
          <w:rFonts w:ascii="Baskerville Old Face" w:hAnsi="Baskerville Old Face" w:cs="Tahoma"/>
          <w:b/>
          <w:sz w:val="32"/>
          <w:szCs w:val="32"/>
        </w:rPr>
        <w:lastRenderedPageBreak/>
        <w:t>ACKNOWLEDGEMENTS</w:t>
      </w:r>
      <w:r w:rsidR="00933D86" w:rsidRPr="001A3B2F">
        <w:rPr>
          <w:rFonts w:ascii="Baskerville Old Face" w:hAnsi="Baskerville Old Face" w:cs="Tahoma"/>
          <w:b/>
          <w:sz w:val="32"/>
          <w:szCs w:val="32"/>
        </w:rPr>
        <w:t xml:space="preserve"> </w:t>
      </w:r>
    </w:p>
    <w:p w:rsidR="00A276DF" w:rsidRDefault="00E555DD">
      <w:pPr>
        <w:spacing w:after="200" w:line="276" w:lineRule="auto"/>
        <w:rPr>
          <w:rFonts w:ascii="Baskerville Old Face" w:hAnsi="Baskerville Old Face" w:cs="Tahoma"/>
          <w:sz w:val="22"/>
          <w:szCs w:val="22"/>
        </w:rPr>
      </w:pPr>
      <w:r w:rsidRPr="008A06FA">
        <w:rPr>
          <w:rFonts w:ascii="Baskerville Old Face" w:hAnsi="Baskerville Old Face" w:cs="Tahoma"/>
          <w:sz w:val="22"/>
          <w:szCs w:val="22"/>
        </w:rPr>
        <w:t xml:space="preserve">The Advisory Committee would like to thank the </w:t>
      </w:r>
      <w:r w:rsidR="00A276DF">
        <w:rPr>
          <w:rFonts w:ascii="Baskerville Old Face" w:hAnsi="Baskerville Old Face" w:cs="Tahoma"/>
          <w:sz w:val="22"/>
          <w:szCs w:val="22"/>
        </w:rPr>
        <w:t xml:space="preserve">following people and organizations for their time and insights into 6-Year Career Plans and </w:t>
      </w:r>
      <w:r w:rsidR="00BF2861">
        <w:rPr>
          <w:rFonts w:ascii="Baskerville Old Face" w:hAnsi="Baskerville Old Face" w:cs="Tahoma"/>
          <w:sz w:val="22"/>
          <w:szCs w:val="22"/>
        </w:rPr>
        <w:t>ILPs</w:t>
      </w:r>
      <w:r w:rsidR="00A276DF">
        <w:rPr>
          <w:rFonts w:ascii="Baskerville Old Face" w:hAnsi="Baskerville Old Face" w:cs="Tahoma"/>
          <w:sz w:val="22"/>
          <w:szCs w:val="22"/>
        </w:rPr>
        <w:t>:</w:t>
      </w:r>
    </w:p>
    <w:p w:rsidR="00BF2861" w:rsidRDefault="00E555DD" w:rsidP="00BF2861">
      <w:pPr>
        <w:pStyle w:val="ListParagraph"/>
        <w:numPr>
          <w:ilvl w:val="0"/>
          <w:numId w:val="40"/>
        </w:numPr>
        <w:rPr>
          <w:rFonts w:ascii="Baskerville Old Face" w:hAnsi="Baskerville Old Face" w:cs="Tahoma"/>
        </w:rPr>
      </w:pPr>
      <w:r w:rsidRPr="00BF2861">
        <w:rPr>
          <w:rFonts w:ascii="Baskerville Old Face" w:hAnsi="Baskerville Old Face" w:cs="Tahoma"/>
        </w:rPr>
        <w:t>Massachusetts School Counsel</w:t>
      </w:r>
      <w:r w:rsidR="006725F6">
        <w:rPr>
          <w:rFonts w:ascii="Baskerville Old Face" w:hAnsi="Baskerville Old Face" w:cs="Tahoma"/>
        </w:rPr>
        <w:t>ors</w:t>
      </w:r>
      <w:r w:rsidRPr="00BF2861">
        <w:rPr>
          <w:rFonts w:ascii="Baskerville Old Face" w:hAnsi="Baskerville Old Face" w:cs="Tahoma"/>
        </w:rPr>
        <w:t xml:space="preserve"> Association</w:t>
      </w:r>
    </w:p>
    <w:p w:rsidR="00BF2861" w:rsidRDefault="00BF2861" w:rsidP="00BF2861">
      <w:pPr>
        <w:pStyle w:val="ListParagraph"/>
        <w:numPr>
          <w:ilvl w:val="0"/>
          <w:numId w:val="40"/>
        </w:numPr>
        <w:rPr>
          <w:rFonts w:ascii="Baskerville Old Face" w:hAnsi="Baskerville Old Face" w:cs="Tahoma"/>
        </w:rPr>
      </w:pPr>
      <w:r>
        <w:rPr>
          <w:rFonts w:ascii="Baskerville Old Face" w:hAnsi="Baskerville Old Face" w:cs="Tahoma"/>
        </w:rPr>
        <w:t>Massachusetts Department of Elementary and Secondary Education</w:t>
      </w:r>
    </w:p>
    <w:p w:rsidR="00BF2861" w:rsidRDefault="00BF2861" w:rsidP="00BF2861">
      <w:pPr>
        <w:pStyle w:val="ListParagraph"/>
        <w:numPr>
          <w:ilvl w:val="0"/>
          <w:numId w:val="40"/>
        </w:numPr>
        <w:rPr>
          <w:rFonts w:ascii="Baskerville Old Face" w:hAnsi="Baskerville Old Face" w:cs="Tahoma"/>
        </w:rPr>
      </w:pPr>
      <w:r>
        <w:rPr>
          <w:rFonts w:ascii="Baskerville Old Face" w:hAnsi="Baskerville Old Face" w:cs="Tahoma"/>
        </w:rPr>
        <w:t>National Collaborative on Workforce and Disability for Youth</w:t>
      </w:r>
    </w:p>
    <w:p w:rsidR="00BF2861" w:rsidRDefault="00BF2861" w:rsidP="00BF2861">
      <w:pPr>
        <w:pStyle w:val="ListParagraph"/>
        <w:numPr>
          <w:ilvl w:val="0"/>
          <w:numId w:val="40"/>
        </w:numPr>
        <w:rPr>
          <w:rFonts w:ascii="Baskerville Old Face" w:hAnsi="Baskerville Old Face" w:cs="Tahoma"/>
        </w:rPr>
      </w:pPr>
      <w:r>
        <w:rPr>
          <w:rFonts w:ascii="Baskerville Old Face" w:hAnsi="Baskerville Old Face" w:cs="Tahoma"/>
        </w:rPr>
        <w:t>State Leaders Career Development Network</w:t>
      </w:r>
    </w:p>
    <w:p w:rsidR="00BF2861" w:rsidRDefault="00BF2861" w:rsidP="00BF2861">
      <w:pPr>
        <w:pStyle w:val="ListParagraph"/>
        <w:numPr>
          <w:ilvl w:val="0"/>
          <w:numId w:val="40"/>
        </w:numPr>
        <w:rPr>
          <w:rFonts w:ascii="Baskerville Old Face" w:hAnsi="Baskerville Old Face" w:cs="Tahoma"/>
        </w:rPr>
      </w:pPr>
      <w:r>
        <w:rPr>
          <w:rFonts w:ascii="Baskerville Old Face" w:hAnsi="Baskerville Old Face" w:cs="Tahoma"/>
        </w:rPr>
        <w:t>Colleagues in state education agencies across the country, including:</w:t>
      </w:r>
    </w:p>
    <w:p w:rsidR="00BF2861" w:rsidRDefault="00BF2861" w:rsidP="00BF2861">
      <w:pPr>
        <w:pStyle w:val="ListParagraph"/>
        <w:numPr>
          <w:ilvl w:val="1"/>
          <w:numId w:val="40"/>
        </w:numPr>
        <w:rPr>
          <w:rFonts w:ascii="Baskerville Old Face" w:hAnsi="Baskerville Old Face" w:cs="Tahoma"/>
        </w:rPr>
      </w:pPr>
      <w:r>
        <w:rPr>
          <w:rFonts w:ascii="Baskerville Old Face" w:hAnsi="Baskerville Old Face" w:cs="Tahoma"/>
        </w:rPr>
        <w:t>Arizona Department of Education</w:t>
      </w:r>
    </w:p>
    <w:p w:rsidR="00BF2861" w:rsidRDefault="00BF2861" w:rsidP="00BF2861">
      <w:pPr>
        <w:pStyle w:val="ListParagraph"/>
        <w:numPr>
          <w:ilvl w:val="1"/>
          <w:numId w:val="40"/>
        </w:numPr>
        <w:rPr>
          <w:rFonts w:ascii="Baskerville Old Face" w:hAnsi="Baskerville Old Face" w:cs="Tahoma"/>
        </w:rPr>
      </w:pPr>
      <w:r>
        <w:rPr>
          <w:rFonts w:ascii="Baskerville Old Face" w:hAnsi="Baskerville Old Face" w:cs="Tahoma"/>
        </w:rPr>
        <w:t>Colorado Department of Education</w:t>
      </w:r>
    </w:p>
    <w:p w:rsidR="00BF2861" w:rsidRDefault="00BF2861" w:rsidP="00BF2861">
      <w:pPr>
        <w:pStyle w:val="ListParagraph"/>
        <w:numPr>
          <w:ilvl w:val="1"/>
          <w:numId w:val="40"/>
        </w:numPr>
        <w:rPr>
          <w:rFonts w:ascii="Baskerville Old Face" w:hAnsi="Baskerville Old Face" w:cs="Tahoma"/>
        </w:rPr>
      </w:pPr>
      <w:r>
        <w:rPr>
          <w:rFonts w:ascii="Baskerville Old Face" w:hAnsi="Baskerville Old Face" w:cs="Tahoma"/>
        </w:rPr>
        <w:t>Wisconsin Department of Education</w:t>
      </w:r>
    </w:p>
    <w:p w:rsidR="008458C7" w:rsidRPr="003B3E05" w:rsidRDefault="00BF2861" w:rsidP="00BF2861">
      <w:pPr>
        <w:rPr>
          <w:rFonts w:ascii="Baskerville Old Face" w:hAnsi="Baskerville Old Face" w:cs="Tahoma"/>
          <w:sz w:val="22"/>
          <w:szCs w:val="22"/>
        </w:rPr>
      </w:pPr>
      <w:r w:rsidRPr="003B3E05">
        <w:rPr>
          <w:rFonts w:ascii="Baskerville Old Face" w:hAnsi="Baskerville Old Face" w:cs="Tahoma"/>
          <w:sz w:val="22"/>
          <w:szCs w:val="22"/>
        </w:rPr>
        <w:t xml:space="preserve">Finally, the Advisory Committee wants to thank and acknowledge Drs. V. Scott </w:t>
      </w:r>
      <w:r w:rsidR="00457835" w:rsidRPr="003B3E05">
        <w:rPr>
          <w:rFonts w:ascii="Baskerville Old Face" w:hAnsi="Baskerville Old Face" w:cs="Tahoma"/>
          <w:sz w:val="22"/>
          <w:szCs w:val="22"/>
        </w:rPr>
        <w:t>Solberg</w:t>
      </w:r>
      <w:r w:rsidRPr="003B3E05">
        <w:rPr>
          <w:rFonts w:ascii="Baskerville Old Face" w:hAnsi="Baskerville Old Face" w:cs="Tahoma"/>
          <w:sz w:val="22"/>
          <w:szCs w:val="22"/>
        </w:rPr>
        <w:t xml:space="preserve"> and Judith Martin from Boston University for their work in authoring the report. </w:t>
      </w:r>
    </w:p>
    <w:p w:rsidR="008458C7" w:rsidRPr="001A3B2F" w:rsidRDefault="00856A43" w:rsidP="009743E5">
      <w:pPr>
        <w:outlineLvl w:val="0"/>
        <w:rPr>
          <w:rFonts w:ascii="Baskerville Old Face" w:hAnsi="Baskerville Old Face" w:cs="Tahoma"/>
          <w:b/>
          <w:sz w:val="32"/>
        </w:rPr>
      </w:pPr>
      <w:r>
        <w:rPr>
          <w:rFonts w:ascii="Franklin Gothic Demi" w:hAnsi="Franklin Gothic Demi" w:cs="Tahoma"/>
          <w:sz w:val="32"/>
        </w:rPr>
        <w:br w:type="column"/>
      </w:r>
      <w:r w:rsidR="003E30BA" w:rsidRPr="001A3B2F">
        <w:rPr>
          <w:rFonts w:ascii="Baskerville Old Face" w:hAnsi="Baskerville Old Face" w:cs="Tahoma"/>
          <w:b/>
          <w:sz w:val="32"/>
        </w:rPr>
        <w:lastRenderedPageBreak/>
        <w:t>REFERENCES</w:t>
      </w:r>
    </w:p>
    <w:sectPr w:rsidR="008458C7" w:rsidRPr="001A3B2F" w:rsidSect="00D62EE3">
      <w:headerReference w:type="even" r:id="rId18"/>
      <w:headerReference w:type="default" r:id="rId19"/>
      <w:footerReference w:type="default" r:id="rId20"/>
      <w:footerReference w:type="first" r:id="rId21"/>
      <w:type w:val="continuous"/>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2C3" w:rsidRDefault="005B42C3" w:rsidP="003B3E1C">
      <w:r>
        <w:separator/>
      </w:r>
    </w:p>
  </w:endnote>
  <w:endnote w:type="continuationSeparator" w:id="0">
    <w:p w:rsidR="005B42C3" w:rsidRDefault="005B42C3" w:rsidP="003B3E1C">
      <w:r>
        <w:continuationSeparator/>
      </w:r>
    </w:p>
  </w:endnote>
  <w:endnote w:type="continuationNotice" w:id="1">
    <w:p w:rsidR="005B42C3" w:rsidRDefault="005B42C3"/>
  </w:endnote>
  <w:endnote w:id="2">
    <w:p w:rsidR="00CE2654" w:rsidRPr="008A06FA" w:rsidRDefault="00CE2654">
      <w:pPr>
        <w:pStyle w:val="EndnoteText"/>
        <w:rPr>
          <w:rFonts w:ascii="Baskerville Old Face" w:hAnsi="Baskerville Old Face"/>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Massachusetts Department of Elementary and Secondary Education</w:t>
      </w:r>
      <w:r>
        <w:rPr>
          <w:rFonts w:ascii="Baskerville Old Face" w:hAnsi="Baskerville Old Face"/>
          <w:sz w:val="19"/>
          <w:szCs w:val="19"/>
        </w:rPr>
        <w:t>.</w:t>
      </w:r>
      <w:r w:rsidRPr="008A06FA">
        <w:rPr>
          <w:rFonts w:ascii="Baskerville Old Face" w:hAnsi="Baskerville Old Face"/>
          <w:sz w:val="19"/>
          <w:szCs w:val="19"/>
        </w:rPr>
        <w:t xml:space="preserve"> (2012). </w:t>
      </w:r>
      <w:r w:rsidRPr="001962E2">
        <w:rPr>
          <w:rFonts w:ascii="Baskerville Old Face" w:hAnsi="Baskerville Old Face"/>
          <w:i/>
          <w:sz w:val="19"/>
          <w:szCs w:val="19"/>
        </w:rPr>
        <w:t>From cradle to career: Educating our students for lifelong success. Recommendation from the Massachusetts Board of Elementary and Secondary Education Task Force on Integrating College and Career Readiness</w:t>
      </w:r>
      <w:r w:rsidRPr="008A06FA">
        <w:rPr>
          <w:rFonts w:ascii="Baskerville Old Face" w:hAnsi="Baskerville Old Face"/>
          <w:sz w:val="19"/>
          <w:szCs w:val="19"/>
        </w:rPr>
        <w:t xml:space="preserve">. </w:t>
      </w:r>
      <w:r>
        <w:rPr>
          <w:rFonts w:ascii="Baskerville Old Face" w:hAnsi="Baskerville Old Face"/>
          <w:sz w:val="19"/>
          <w:szCs w:val="19"/>
        </w:rPr>
        <w:t xml:space="preserve">Retrieved from </w:t>
      </w:r>
      <w:hyperlink r:id="rId1" w:history="1">
        <w:r w:rsidRPr="00ED4F0C">
          <w:rPr>
            <w:rStyle w:val="Hyperlink"/>
            <w:rFonts w:ascii="Baskerville Old Face" w:hAnsi="Baskerville Old Face"/>
            <w:sz w:val="19"/>
            <w:szCs w:val="19"/>
          </w:rPr>
          <w:t>http://www.doe.mass.edu/ccr/ccrta/2012-06BESEReport.pdf</w:t>
        </w:r>
      </w:hyperlink>
    </w:p>
  </w:endnote>
  <w:endnote w:id="3">
    <w:p w:rsidR="00CE2654" w:rsidRPr="008A06FA" w:rsidRDefault="00CE2654">
      <w:pPr>
        <w:pStyle w:val="EndnoteText"/>
        <w:rPr>
          <w:rFonts w:ascii="Baskerville Old Face" w:hAnsi="Baskerville Old Face"/>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While Massachusetts continues to use the term “guidance counselors,” nationally states have adopted “school counselors” following National School Counseling Association standards.</w:t>
      </w:r>
    </w:p>
  </w:endnote>
  <w:endnote w:id="4">
    <w:p w:rsidR="00CE2654" w:rsidRPr="001962E2" w:rsidRDefault="00CE2654">
      <w:pPr>
        <w:pStyle w:val="EndnoteText"/>
        <w:rPr>
          <w:rFonts w:ascii="Baskerville Old Face" w:hAnsi="Baskerville Old Face"/>
          <w:sz w:val="19"/>
          <w:szCs w:val="19"/>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Massachusetts Department of Elementary and Secondary Education</w:t>
      </w:r>
      <w:r>
        <w:rPr>
          <w:rFonts w:ascii="Baskerville Old Face" w:hAnsi="Baskerville Old Face"/>
          <w:sz w:val="19"/>
          <w:szCs w:val="19"/>
        </w:rPr>
        <w:t>.</w:t>
      </w:r>
      <w:r w:rsidRPr="008A06FA">
        <w:rPr>
          <w:rFonts w:ascii="Baskerville Old Face" w:hAnsi="Baskerville Old Face"/>
          <w:sz w:val="19"/>
          <w:szCs w:val="19"/>
        </w:rPr>
        <w:t xml:space="preserve"> (2012). </w:t>
      </w:r>
      <w:r w:rsidRPr="001962E2">
        <w:rPr>
          <w:rFonts w:ascii="Baskerville Old Face" w:hAnsi="Baskerville Old Face"/>
          <w:i/>
          <w:sz w:val="19"/>
          <w:szCs w:val="19"/>
        </w:rPr>
        <w:t>From cradle to career: Educating our students for lifelong success. Recommendation from the Massachusetts Board of Elementary and Secondary Education Task Force on Integrating College and Career Readiness</w:t>
      </w:r>
      <w:r w:rsidRPr="008A06FA">
        <w:rPr>
          <w:rFonts w:ascii="Baskerville Old Face" w:hAnsi="Baskerville Old Face"/>
          <w:sz w:val="19"/>
          <w:szCs w:val="19"/>
        </w:rPr>
        <w:t xml:space="preserve">. </w:t>
      </w:r>
      <w:r>
        <w:rPr>
          <w:rFonts w:ascii="Baskerville Old Face" w:hAnsi="Baskerville Old Face"/>
          <w:sz w:val="19"/>
          <w:szCs w:val="19"/>
        </w:rPr>
        <w:t xml:space="preserve">Retrieved from </w:t>
      </w:r>
      <w:hyperlink r:id="rId2" w:history="1">
        <w:r w:rsidRPr="00ED4F0C">
          <w:rPr>
            <w:rStyle w:val="Hyperlink"/>
            <w:rFonts w:ascii="Baskerville Old Face" w:hAnsi="Baskerville Old Face"/>
            <w:sz w:val="19"/>
            <w:szCs w:val="19"/>
          </w:rPr>
          <w:t>http://www.doe.mass.edu/ccr/ccrta/2012-06BESEReport.pdf</w:t>
        </w:r>
      </w:hyperlink>
    </w:p>
  </w:endnote>
  <w:endnote w:id="5">
    <w:p w:rsidR="00CE2654" w:rsidRPr="003E30BA" w:rsidRDefault="00CE2654" w:rsidP="00231C72">
      <w:pPr>
        <w:rPr>
          <w:rFonts w:ascii="Baskerville Old Face" w:hAnsi="Baskerville Old Face" w:cs="Arial"/>
          <w:color w:val="000000"/>
          <w:sz w:val="19"/>
          <w:szCs w:val="19"/>
          <w:u w:val="single"/>
          <w:shd w:val="clear" w:color="auto" w:fill="FFFFFF"/>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w:t>
      </w:r>
      <w:r w:rsidRPr="008A06FA">
        <w:rPr>
          <w:rFonts w:ascii="Baskerville Old Face" w:hAnsi="Baskerville Old Face" w:cs="Arial"/>
          <w:color w:val="333333"/>
          <w:sz w:val="19"/>
          <w:szCs w:val="19"/>
          <w:shd w:val="clear" w:color="auto" w:fill="FFFFFF"/>
        </w:rPr>
        <w:t>Massachusetts Department of Elementary and Secondary Education</w:t>
      </w:r>
      <w:r>
        <w:rPr>
          <w:rFonts w:ascii="Baskerville Old Face" w:hAnsi="Baskerville Old Face" w:cs="Arial"/>
          <w:color w:val="333333"/>
          <w:sz w:val="19"/>
          <w:szCs w:val="19"/>
          <w:shd w:val="clear" w:color="auto" w:fill="FFFFFF"/>
        </w:rPr>
        <w:t>.</w:t>
      </w:r>
      <w:r w:rsidRPr="008A06FA">
        <w:rPr>
          <w:rFonts w:ascii="Baskerville Old Face" w:hAnsi="Baskerville Old Face" w:cs="Arial"/>
          <w:color w:val="333333"/>
          <w:sz w:val="19"/>
          <w:szCs w:val="19"/>
          <w:shd w:val="clear" w:color="auto" w:fill="FFFFFF"/>
        </w:rPr>
        <w:t xml:space="preserve"> (n.d.). </w:t>
      </w:r>
      <w:r w:rsidRPr="003E30BA">
        <w:rPr>
          <w:rFonts w:ascii="Baskerville Old Face" w:hAnsi="Baskerville Old Face" w:cs="Arial"/>
          <w:i/>
          <w:color w:val="333333"/>
          <w:sz w:val="19"/>
          <w:szCs w:val="19"/>
          <w:shd w:val="clear" w:color="auto" w:fill="FFFFFF"/>
        </w:rPr>
        <w:t>District Analysis and Review Tools (DARTs)</w:t>
      </w:r>
      <w:r w:rsidRPr="008A06FA">
        <w:rPr>
          <w:rFonts w:ascii="Baskerville Old Face" w:hAnsi="Baskerville Old Face" w:cs="Arial"/>
          <w:color w:val="333333"/>
          <w:sz w:val="19"/>
          <w:szCs w:val="19"/>
          <w:shd w:val="clear" w:color="auto" w:fill="FFFFFF"/>
        </w:rPr>
        <w:t xml:space="preserve">. </w:t>
      </w:r>
      <w:r>
        <w:rPr>
          <w:rFonts w:ascii="Baskerville Old Face" w:hAnsi="Baskerville Old Face" w:cs="Arial"/>
          <w:color w:val="333333"/>
          <w:sz w:val="19"/>
          <w:szCs w:val="19"/>
          <w:shd w:val="clear" w:color="auto" w:fill="FFFFFF"/>
        </w:rPr>
        <w:t xml:space="preserve">Retrieved from </w:t>
      </w:r>
      <w:hyperlink r:id="rId3" w:history="1">
        <w:r w:rsidRPr="008A06FA">
          <w:rPr>
            <w:rFonts w:ascii="Baskerville Old Face" w:hAnsi="Baskerville Old Face" w:cs="Arial"/>
            <w:color w:val="000000"/>
            <w:sz w:val="19"/>
            <w:szCs w:val="19"/>
            <w:u w:val="single"/>
            <w:shd w:val="clear" w:color="auto" w:fill="FFFFFF"/>
          </w:rPr>
          <w:t>http://www.mass.gov/edu/government/departments-and-boards/ese/programs/accountability/tools-and-resources/district-analysis-review-and-assistance/dart-for-districts-and-dart-for-schools.html</w:t>
        </w:r>
      </w:hyperlink>
      <w:r w:rsidRPr="008A06FA">
        <w:rPr>
          <w:rFonts w:ascii="Baskerville Old Face" w:hAnsi="Baskerville Old Face" w:cs="Arial"/>
          <w:color w:val="333333"/>
          <w:sz w:val="19"/>
          <w:szCs w:val="19"/>
          <w:shd w:val="clear" w:color="auto" w:fill="FFFFFF"/>
        </w:rPr>
        <w:t xml:space="preserve"> </w:t>
      </w:r>
    </w:p>
  </w:endnote>
  <w:endnote w:id="6">
    <w:p w:rsidR="00CE2654" w:rsidRPr="008A06FA" w:rsidRDefault="00CE2654">
      <w:pPr>
        <w:pStyle w:val="EndnoteText"/>
        <w:rPr>
          <w:rFonts w:ascii="Baskerville Old Face" w:hAnsi="Baskerville Old Face"/>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Council of Chief State School Officers</w:t>
      </w:r>
      <w:r>
        <w:rPr>
          <w:rFonts w:ascii="Baskerville Old Face" w:hAnsi="Baskerville Old Face"/>
          <w:sz w:val="19"/>
          <w:szCs w:val="19"/>
        </w:rPr>
        <w:t>.</w:t>
      </w:r>
      <w:r w:rsidRPr="008A06FA">
        <w:rPr>
          <w:rFonts w:ascii="Baskerville Old Face" w:hAnsi="Baskerville Old Face"/>
          <w:sz w:val="19"/>
          <w:szCs w:val="19"/>
        </w:rPr>
        <w:t xml:space="preserve"> (2014). </w:t>
      </w:r>
      <w:r w:rsidRPr="001962E2">
        <w:rPr>
          <w:rFonts w:ascii="Baskerville Old Face" w:hAnsi="Baskerville Old Face"/>
          <w:i/>
          <w:sz w:val="19"/>
          <w:szCs w:val="19"/>
        </w:rPr>
        <w:t>Opportunities and Options: Making Career Preparation work for Students.  A report of the CCSSO Task Force on Improving Career Readiness</w:t>
      </w:r>
      <w:r w:rsidRPr="008A06FA">
        <w:rPr>
          <w:rFonts w:ascii="Baskerville Old Face" w:hAnsi="Baskerville Old Face"/>
          <w:sz w:val="19"/>
          <w:szCs w:val="19"/>
        </w:rPr>
        <w:t xml:space="preserve">. Washington DC: </w:t>
      </w:r>
      <w:r>
        <w:rPr>
          <w:rFonts w:ascii="Baskerville Old Face" w:hAnsi="Baskerville Old Face"/>
          <w:sz w:val="19"/>
          <w:szCs w:val="19"/>
        </w:rPr>
        <w:t>CCSSO</w:t>
      </w:r>
      <w:r w:rsidRPr="008A06FA">
        <w:rPr>
          <w:rFonts w:ascii="Baskerville Old Face" w:hAnsi="Baskerville Old Face"/>
          <w:sz w:val="19"/>
          <w:szCs w:val="19"/>
        </w:rPr>
        <w:t xml:space="preserve">. Retrieved from </w:t>
      </w:r>
      <w:hyperlink r:id="rId4" w:history="1">
        <w:r w:rsidRPr="008A06FA">
          <w:rPr>
            <w:rStyle w:val="Hyperlink"/>
            <w:rFonts w:ascii="Baskerville Old Face" w:hAnsi="Baskerville Old Face"/>
            <w:sz w:val="19"/>
            <w:szCs w:val="19"/>
          </w:rPr>
          <w:t>https://careertech.org/sites/default/files/CCSSOTaskForceCareerReadiness120114.pdf</w:t>
        </w:r>
      </w:hyperlink>
      <w:r w:rsidRPr="008A06FA">
        <w:rPr>
          <w:rFonts w:ascii="Baskerville Old Face" w:hAnsi="Baskerville Old Face"/>
          <w:sz w:val="19"/>
          <w:szCs w:val="19"/>
        </w:rPr>
        <w:t xml:space="preserve"> </w:t>
      </w:r>
    </w:p>
  </w:endnote>
  <w:endnote w:id="7">
    <w:p w:rsidR="00CE2654" w:rsidRPr="008A06FA" w:rsidRDefault="00CE2654">
      <w:pPr>
        <w:pStyle w:val="EndnoteText"/>
        <w:rPr>
          <w:rFonts w:ascii="Baskerville Old Face" w:hAnsi="Baskerville Old Face"/>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C</w:t>
      </w:r>
      <w:r>
        <w:rPr>
          <w:rFonts w:ascii="Baskerville Old Face" w:hAnsi="Baskerville Old Face"/>
          <w:sz w:val="19"/>
          <w:szCs w:val="19"/>
        </w:rPr>
        <w:t>ouncil of Chief State School Officers (</w:t>
      </w:r>
      <w:r w:rsidRPr="008A06FA">
        <w:rPr>
          <w:rFonts w:ascii="Baskerville Old Face" w:hAnsi="Baskerville Old Face"/>
          <w:sz w:val="19"/>
          <w:szCs w:val="19"/>
        </w:rPr>
        <w:t>C</w:t>
      </w:r>
      <w:r>
        <w:rPr>
          <w:rFonts w:ascii="Baskerville Old Face" w:hAnsi="Baskerville Old Face"/>
          <w:sz w:val="19"/>
          <w:szCs w:val="19"/>
        </w:rPr>
        <w:t>C</w:t>
      </w:r>
      <w:r w:rsidRPr="008A06FA">
        <w:rPr>
          <w:rFonts w:ascii="Baskerville Old Face" w:hAnsi="Baskerville Old Face"/>
          <w:sz w:val="19"/>
          <w:szCs w:val="19"/>
        </w:rPr>
        <w:t>SSO</w:t>
      </w:r>
      <w:r>
        <w:rPr>
          <w:rFonts w:ascii="Baskerville Old Face" w:hAnsi="Baskerville Old Face"/>
          <w:sz w:val="19"/>
          <w:szCs w:val="19"/>
        </w:rPr>
        <w:t>).</w:t>
      </w:r>
      <w:r w:rsidRPr="008A06FA">
        <w:rPr>
          <w:rFonts w:ascii="Baskerville Old Face" w:hAnsi="Baskerville Old Face"/>
          <w:sz w:val="19"/>
          <w:szCs w:val="19"/>
        </w:rPr>
        <w:t xml:space="preserve"> (2016). </w:t>
      </w:r>
      <w:r w:rsidRPr="001962E2">
        <w:rPr>
          <w:rFonts w:ascii="Baskerville Old Face" w:hAnsi="Baskerville Old Face"/>
          <w:i/>
          <w:sz w:val="19"/>
          <w:szCs w:val="19"/>
        </w:rPr>
        <w:t>New Skills for Youth</w:t>
      </w:r>
      <w:r w:rsidRPr="008A06FA">
        <w:rPr>
          <w:rFonts w:ascii="Baskerville Old Face" w:hAnsi="Baskerville Old Face"/>
          <w:sz w:val="19"/>
          <w:szCs w:val="19"/>
        </w:rPr>
        <w:t xml:space="preserve">. Retrieved from </w:t>
      </w:r>
      <w:hyperlink r:id="rId5" w:history="1">
        <w:r w:rsidRPr="008A06FA">
          <w:rPr>
            <w:rStyle w:val="Hyperlink"/>
            <w:rFonts w:ascii="Baskerville Old Face" w:hAnsi="Baskerville Old Face"/>
            <w:sz w:val="19"/>
            <w:szCs w:val="19"/>
          </w:rPr>
          <w:t>http://www.ccsso.org/Resources/Programs/New_Skills_for_Youth.html</w:t>
        </w:r>
      </w:hyperlink>
      <w:r w:rsidRPr="008A06FA">
        <w:rPr>
          <w:rFonts w:ascii="Baskerville Old Face" w:hAnsi="Baskerville Old Face"/>
          <w:sz w:val="19"/>
          <w:szCs w:val="19"/>
        </w:rPr>
        <w:t xml:space="preserve"> </w:t>
      </w:r>
    </w:p>
  </w:endnote>
  <w:endnote w:id="8">
    <w:p w:rsidR="00CE2654" w:rsidRPr="008A06FA" w:rsidRDefault="00CE2654" w:rsidP="00C572A0">
      <w:pPr>
        <w:pStyle w:val="EndnoteText"/>
        <w:rPr>
          <w:rFonts w:ascii="Baskerville Old Face" w:hAnsi="Baskerville Old Face"/>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U</w:t>
      </w:r>
      <w:r>
        <w:rPr>
          <w:rFonts w:ascii="Baskerville Old Face" w:hAnsi="Baskerville Old Face"/>
          <w:sz w:val="19"/>
          <w:szCs w:val="19"/>
        </w:rPr>
        <w:t>nited States</w:t>
      </w:r>
      <w:r w:rsidRPr="008A06FA">
        <w:rPr>
          <w:rFonts w:ascii="Baskerville Old Face" w:hAnsi="Baskerville Old Face"/>
          <w:sz w:val="19"/>
          <w:szCs w:val="19"/>
        </w:rPr>
        <w:t xml:space="preserve"> Department of Labor, Office of Disability Employment Policy</w:t>
      </w:r>
      <w:r>
        <w:rPr>
          <w:rFonts w:ascii="Baskerville Old Face" w:hAnsi="Baskerville Old Face"/>
          <w:sz w:val="19"/>
          <w:szCs w:val="19"/>
        </w:rPr>
        <w:t>.</w:t>
      </w:r>
      <w:r w:rsidRPr="008A06FA">
        <w:rPr>
          <w:rFonts w:ascii="Baskerville Old Face" w:hAnsi="Baskerville Old Face"/>
          <w:sz w:val="19"/>
          <w:szCs w:val="19"/>
        </w:rPr>
        <w:t xml:space="preserve"> (n.d.). </w:t>
      </w:r>
      <w:r w:rsidRPr="008A06FA">
        <w:rPr>
          <w:rFonts w:ascii="Baskerville Old Face" w:hAnsi="Baskerville Old Face"/>
          <w:i/>
          <w:iCs/>
          <w:sz w:val="19"/>
          <w:szCs w:val="19"/>
        </w:rPr>
        <w:t xml:space="preserve">Individualized Learning Plans Across the U.S. </w:t>
      </w:r>
      <w:r w:rsidRPr="008A06FA">
        <w:rPr>
          <w:rFonts w:ascii="Baskerville Old Face" w:hAnsi="Baskerville Old Face"/>
          <w:sz w:val="19"/>
          <w:szCs w:val="19"/>
        </w:rPr>
        <w:t xml:space="preserve">Retrieved from </w:t>
      </w:r>
      <w:hyperlink r:id="rId6" w:history="1">
        <w:r w:rsidRPr="008A06FA">
          <w:rPr>
            <w:rStyle w:val="Hyperlink"/>
            <w:rFonts w:ascii="Baskerville Old Face" w:hAnsi="Baskerville Old Face"/>
            <w:sz w:val="19"/>
            <w:szCs w:val="19"/>
          </w:rPr>
          <w:t>https://www.dol.gov/odep/ilp/map/</w:t>
        </w:r>
      </w:hyperlink>
      <w:r w:rsidRPr="008A06FA">
        <w:rPr>
          <w:rFonts w:ascii="Baskerville Old Face" w:hAnsi="Baskerville Old Face"/>
          <w:sz w:val="19"/>
          <w:szCs w:val="19"/>
        </w:rPr>
        <w:t xml:space="preserve"> </w:t>
      </w:r>
    </w:p>
  </w:endnote>
  <w:endnote w:id="9">
    <w:p w:rsidR="00CE2654" w:rsidRPr="008A06FA" w:rsidRDefault="00CE2654" w:rsidP="00A216B2">
      <w:pPr>
        <w:pStyle w:val="EndnoteText"/>
        <w:rPr>
          <w:rFonts w:ascii="Baskerville Old Face" w:hAnsi="Baskerville Old Face"/>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Rennie Center for Education Research &amp; Policy. (2011). </w:t>
      </w:r>
      <w:r w:rsidRPr="001962E2">
        <w:rPr>
          <w:rFonts w:ascii="Baskerville Old Face" w:hAnsi="Baskerville Old Face"/>
          <w:i/>
          <w:sz w:val="19"/>
          <w:szCs w:val="19"/>
        </w:rPr>
        <w:t>Student Learning Plans: Supporting Every Student’s Transition to College and Career</w:t>
      </w:r>
      <w:r w:rsidRPr="008A06FA">
        <w:rPr>
          <w:rFonts w:ascii="Baskerville Old Face" w:hAnsi="Baskerville Old Face"/>
          <w:sz w:val="19"/>
          <w:szCs w:val="19"/>
        </w:rPr>
        <w:t>. Cambridge, MA: Rennie Center for Education Research &amp; Policy.</w:t>
      </w:r>
      <w:r>
        <w:rPr>
          <w:rFonts w:ascii="Baskerville Old Face" w:hAnsi="Baskerville Old Face"/>
          <w:sz w:val="19"/>
          <w:szCs w:val="19"/>
        </w:rPr>
        <w:t xml:space="preserve"> Retrieved from </w:t>
      </w:r>
      <w:hyperlink r:id="rId7" w:history="1">
        <w:r w:rsidRPr="00ED4F0C">
          <w:rPr>
            <w:rStyle w:val="Hyperlink"/>
            <w:rFonts w:ascii="Baskerville Old Face" w:hAnsi="Baskerville Old Face"/>
            <w:sz w:val="19"/>
            <w:szCs w:val="19"/>
          </w:rPr>
          <w:t>http://www.renniecenter.org/research/StudentLearningPlans.pdf</w:t>
        </w:r>
      </w:hyperlink>
    </w:p>
  </w:endnote>
  <w:endnote w:id="10">
    <w:p w:rsidR="00CE2654" w:rsidRPr="008A06FA" w:rsidRDefault="00CE2654" w:rsidP="001030C4">
      <w:pPr>
        <w:pStyle w:val="EndnoteText"/>
        <w:rPr>
          <w:rFonts w:ascii="Baskerville Old Face" w:hAnsi="Baskerville Old Face"/>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Solberg, V. S., Wills,</w:t>
      </w:r>
      <w:r>
        <w:rPr>
          <w:rFonts w:ascii="Baskerville Old Face" w:hAnsi="Baskerville Old Face"/>
          <w:sz w:val="19"/>
          <w:szCs w:val="19"/>
        </w:rPr>
        <w:t xml:space="preserve"> </w:t>
      </w:r>
      <w:r w:rsidRPr="008A06FA">
        <w:rPr>
          <w:rFonts w:ascii="Baskerville Old Face" w:hAnsi="Baskerville Old Face"/>
          <w:sz w:val="19"/>
          <w:szCs w:val="19"/>
        </w:rPr>
        <w:t xml:space="preserve">J., Redmond, </w:t>
      </w:r>
      <w:r>
        <w:rPr>
          <w:rFonts w:ascii="Baskerville Old Face" w:hAnsi="Baskerville Old Face"/>
          <w:sz w:val="19"/>
          <w:szCs w:val="19"/>
        </w:rPr>
        <w:t xml:space="preserve">K., &amp; Skaff, L. (2014). </w:t>
      </w:r>
      <w:r w:rsidRPr="001962E2">
        <w:rPr>
          <w:rFonts w:ascii="Baskerville Old Face" w:hAnsi="Baskerville Old Face"/>
          <w:i/>
          <w:sz w:val="19"/>
          <w:szCs w:val="19"/>
        </w:rPr>
        <w:t>Use of Individualized Learning Plans: A Promising Practice for Driving College and Career Readiness Efforts: Findings and Recommendations from a Multi-Method, Multi-Study Effort</w:t>
      </w:r>
      <w:r w:rsidRPr="008A06FA">
        <w:rPr>
          <w:rFonts w:ascii="Baskerville Old Face" w:hAnsi="Baskerville Old Face"/>
          <w:sz w:val="19"/>
          <w:szCs w:val="19"/>
        </w:rPr>
        <w:t xml:space="preserve">. Washington, DC: National Collaborative on Workforce and Disability for Youth, Institute for Educational Leadership. Retrieved from </w:t>
      </w:r>
      <w:hyperlink r:id="rId8" w:history="1">
        <w:r w:rsidRPr="008A06FA">
          <w:rPr>
            <w:rStyle w:val="Hyperlink"/>
            <w:rFonts w:ascii="Baskerville Old Face" w:hAnsi="Baskerville Old Face"/>
            <w:sz w:val="19"/>
            <w:szCs w:val="19"/>
          </w:rPr>
          <w:t>http://www.ncwd-youth.info/use-of-individualized-learning-plans</w:t>
        </w:r>
      </w:hyperlink>
      <w:r w:rsidRPr="008A06FA">
        <w:rPr>
          <w:rFonts w:ascii="Baskerville Old Face" w:hAnsi="Baskerville Old Face"/>
          <w:sz w:val="19"/>
          <w:szCs w:val="19"/>
        </w:rPr>
        <w:t xml:space="preserve"> </w:t>
      </w:r>
    </w:p>
  </w:endnote>
  <w:endnote w:id="11">
    <w:p w:rsidR="00CE2654" w:rsidRPr="008A06FA" w:rsidRDefault="00CE2654" w:rsidP="001030C4">
      <w:pPr>
        <w:rPr>
          <w:rFonts w:ascii="Baskerville Old Face" w:hAnsi="Baskerville Old Face" w:cs="Arial"/>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w:t>
      </w:r>
      <w:r w:rsidRPr="008A06FA">
        <w:rPr>
          <w:rFonts w:ascii="Baskerville Old Face" w:hAnsi="Baskerville Old Face" w:cs="Arial"/>
          <w:color w:val="000000"/>
          <w:sz w:val="19"/>
          <w:szCs w:val="19"/>
        </w:rPr>
        <w:t xml:space="preserve">Solberg, V. S., Wills, J., &amp; Larson, M. (2013). </w:t>
      </w:r>
      <w:r w:rsidRPr="008A06FA">
        <w:rPr>
          <w:rFonts w:ascii="Baskerville Old Face" w:hAnsi="Baskerville Old Face" w:cs="Arial"/>
          <w:i/>
          <w:iCs/>
          <w:color w:val="000000"/>
          <w:sz w:val="19"/>
          <w:szCs w:val="19"/>
        </w:rPr>
        <w:t xml:space="preserve">Using </w:t>
      </w:r>
      <w:r>
        <w:rPr>
          <w:rFonts w:ascii="Baskerville Old Face" w:hAnsi="Baskerville Old Face" w:cs="Arial"/>
          <w:i/>
          <w:iCs/>
          <w:color w:val="000000"/>
          <w:sz w:val="19"/>
          <w:szCs w:val="19"/>
        </w:rPr>
        <w:t>I</w:t>
      </w:r>
      <w:r w:rsidRPr="008A06FA">
        <w:rPr>
          <w:rFonts w:ascii="Baskerville Old Face" w:hAnsi="Baskerville Old Face" w:cs="Arial"/>
          <w:i/>
          <w:iCs/>
          <w:color w:val="000000"/>
          <w:sz w:val="19"/>
          <w:szCs w:val="19"/>
        </w:rPr>
        <w:t xml:space="preserve">ndividualized </w:t>
      </w:r>
      <w:r>
        <w:rPr>
          <w:rFonts w:ascii="Baskerville Old Face" w:hAnsi="Baskerville Old Face" w:cs="Arial"/>
          <w:i/>
          <w:iCs/>
          <w:color w:val="000000"/>
          <w:sz w:val="19"/>
          <w:szCs w:val="19"/>
        </w:rPr>
        <w:t>L</w:t>
      </w:r>
      <w:r w:rsidRPr="008A06FA">
        <w:rPr>
          <w:rFonts w:ascii="Baskerville Old Face" w:hAnsi="Baskerville Old Face" w:cs="Arial"/>
          <w:i/>
          <w:iCs/>
          <w:color w:val="000000"/>
          <w:sz w:val="19"/>
          <w:szCs w:val="19"/>
        </w:rPr>
        <w:t xml:space="preserve">earning </w:t>
      </w:r>
      <w:r>
        <w:rPr>
          <w:rFonts w:ascii="Baskerville Old Face" w:hAnsi="Baskerville Old Face" w:cs="Arial"/>
          <w:i/>
          <w:iCs/>
          <w:color w:val="000000"/>
          <w:sz w:val="19"/>
          <w:szCs w:val="19"/>
        </w:rPr>
        <w:t>P</w:t>
      </w:r>
      <w:r w:rsidRPr="008A06FA">
        <w:rPr>
          <w:rFonts w:ascii="Baskerville Old Face" w:hAnsi="Baskerville Old Face" w:cs="Arial"/>
          <w:i/>
          <w:iCs/>
          <w:color w:val="000000"/>
          <w:sz w:val="19"/>
          <w:szCs w:val="19"/>
        </w:rPr>
        <w:t xml:space="preserve">lans to </w:t>
      </w:r>
      <w:r>
        <w:rPr>
          <w:rFonts w:ascii="Baskerville Old Face" w:hAnsi="Baskerville Old Face" w:cs="Arial"/>
          <w:i/>
          <w:iCs/>
          <w:color w:val="000000"/>
          <w:sz w:val="19"/>
          <w:szCs w:val="19"/>
        </w:rPr>
        <w:t>P</w:t>
      </w:r>
      <w:r w:rsidRPr="008A06FA">
        <w:rPr>
          <w:rFonts w:ascii="Baskerville Old Face" w:hAnsi="Baskerville Old Face" w:cs="Arial"/>
          <w:i/>
          <w:iCs/>
          <w:color w:val="000000"/>
          <w:sz w:val="19"/>
          <w:szCs w:val="19"/>
        </w:rPr>
        <w:t xml:space="preserve">roduce </w:t>
      </w:r>
      <w:r>
        <w:rPr>
          <w:rFonts w:ascii="Baskerville Old Face" w:hAnsi="Baskerville Old Face" w:cs="Arial"/>
          <w:i/>
          <w:iCs/>
          <w:color w:val="000000"/>
          <w:sz w:val="19"/>
          <w:szCs w:val="19"/>
        </w:rPr>
        <w:t>C</w:t>
      </w:r>
      <w:r w:rsidRPr="008A06FA">
        <w:rPr>
          <w:rFonts w:ascii="Baskerville Old Face" w:hAnsi="Baskerville Old Face" w:cs="Arial"/>
          <w:i/>
          <w:iCs/>
          <w:color w:val="000000"/>
          <w:sz w:val="19"/>
          <w:szCs w:val="19"/>
        </w:rPr>
        <w:t xml:space="preserve">ollege and </w:t>
      </w:r>
      <w:r>
        <w:rPr>
          <w:rFonts w:ascii="Baskerville Old Face" w:hAnsi="Baskerville Old Face" w:cs="Arial"/>
          <w:i/>
          <w:iCs/>
          <w:color w:val="000000"/>
          <w:sz w:val="19"/>
          <w:szCs w:val="19"/>
        </w:rPr>
        <w:t>C</w:t>
      </w:r>
      <w:r w:rsidRPr="008A06FA">
        <w:rPr>
          <w:rFonts w:ascii="Baskerville Old Face" w:hAnsi="Baskerville Old Face" w:cs="Arial"/>
          <w:i/>
          <w:iCs/>
          <w:color w:val="000000"/>
          <w:sz w:val="19"/>
          <w:szCs w:val="19"/>
        </w:rPr>
        <w:t xml:space="preserve">areer </w:t>
      </w:r>
      <w:r>
        <w:rPr>
          <w:rFonts w:ascii="Baskerville Old Face" w:hAnsi="Baskerville Old Face" w:cs="Arial"/>
          <w:i/>
          <w:iCs/>
          <w:color w:val="000000"/>
          <w:sz w:val="19"/>
          <w:szCs w:val="19"/>
        </w:rPr>
        <w:t>R</w:t>
      </w:r>
      <w:r w:rsidRPr="008A06FA">
        <w:rPr>
          <w:rFonts w:ascii="Baskerville Old Face" w:hAnsi="Baskerville Old Face" w:cs="Arial"/>
          <w:i/>
          <w:iCs/>
          <w:color w:val="000000"/>
          <w:sz w:val="19"/>
          <w:szCs w:val="19"/>
        </w:rPr>
        <w:t xml:space="preserve">eady </w:t>
      </w:r>
      <w:r>
        <w:rPr>
          <w:rFonts w:ascii="Baskerville Old Face" w:hAnsi="Baskerville Old Face" w:cs="Arial"/>
          <w:i/>
          <w:iCs/>
          <w:color w:val="000000"/>
          <w:sz w:val="19"/>
          <w:szCs w:val="19"/>
        </w:rPr>
        <w:t>H</w:t>
      </w:r>
      <w:r w:rsidRPr="008A06FA">
        <w:rPr>
          <w:rFonts w:ascii="Baskerville Old Face" w:hAnsi="Baskerville Old Face" w:cs="Arial"/>
          <w:i/>
          <w:iCs/>
          <w:color w:val="000000"/>
          <w:sz w:val="19"/>
          <w:szCs w:val="19"/>
        </w:rPr>
        <w:t xml:space="preserve">igh </w:t>
      </w:r>
      <w:r>
        <w:rPr>
          <w:rFonts w:ascii="Baskerville Old Face" w:hAnsi="Baskerville Old Face" w:cs="Arial"/>
          <w:i/>
          <w:iCs/>
          <w:color w:val="000000"/>
          <w:sz w:val="19"/>
          <w:szCs w:val="19"/>
        </w:rPr>
        <w:t>S</w:t>
      </w:r>
      <w:r w:rsidRPr="008A06FA">
        <w:rPr>
          <w:rFonts w:ascii="Baskerville Old Face" w:hAnsi="Baskerville Old Face" w:cs="Arial"/>
          <w:i/>
          <w:iCs/>
          <w:color w:val="000000"/>
          <w:sz w:val="19"/>
          <w:szCs w:val="19"/>
        </w:rPr>
        <w:t xml:space="preserve">chool </w:t>
      </w:r>
      <w:r>
        <w:rPr>
          <w:rFonts w:ascii="Baskerville Old Face" w:hAnsi="Baskerville Old Face" w:cs="Arial"/>
          <w:i/>
          <w:iCs/>
          <w:color w:val="000000"/>
          <w:sz w:val="19"/>
          <w:szCs w:val="19"/>
        </w:rPr>
        <w:t>G</w:t>
      </w:r>
      <w:r w:rsidRPr="008A06FA">
        <w:rPr>
          <w:rFonts w:ascii="Baskerville Old Face" w:hAnsi="Baskerville Old Face" w:cs="Arial"/>
          <w:i/>
          <w:iCs/>
          <w:color w:val="000000"/>
          <w:sz w:val="19"/>
          <w:szCs w:val="19"/>
        </w:rPr>
        <w:t>raduates</w:t>
      </w:r>
      <w:r w:rsidRPr="008A06FA">
        <w:rPr>
          <w:rFonts w:ascii="Baskerville Old Face" w:hAnsi="Baskerville Old Face" w:cs="Arial"/>
          <w:color w:val="000000"/>
          <w:sz w:val="19"/>
          <w:szCs w:val="19"/>
        </w:rPr>
        <w:t xml:space="preserve">. </w:t>
      </w:r>
      <w:r w:rsidRPr="008A06FA">
        <w:rPr>
          <w:rFonts w:ascii="Baskerville Old Face" w:hAnsi="Baskerville Old Face"/>
          <w:sz w:val="19"/>
          <w:szCs w:val="19"/>
        </w:rPr>
        <w:t xml:space="preserve">Washington, DC: National Collaborative on Workforce and Disability for Youth, Institute for Educational Leadership. </w:t>
      </w:r>
      <w:r w:rsidRPr="008A06FA">
        <w:rPr>
          <w:rFonts w:ascii="Baskerville Old Face" w:hAnsi="Baskerville Old Face" w:cs="Arial"/>
          <w:color w:val="000000"/>
          <w:sz w:val="19"/>
          <w:szCs w:val="19"/>
        </w:rPr>
        <w:t xml:space="preserve">Retrieved from </w:t>
      </w:r>
      <w:hyperlink r:id="rId9" w:history="1">
        <w:r w:rsidRPr="008A06FA">
          <w:rPr>
            <w:rFonts w:ascii="Baskerville Old Face" w:hAnsi="Baskerville Old Face" w:cs="Arial"/>
            <w:color w:val="0000FF"/>
            <w:sz w:val="19"/>
            <w:szCs w:val="19"/>
            <w:u w:val="single"/>
          </w:rPr>
          <w:t>http://www.ncwd-youth.info/ilp/produce-college-and-career-ready-high-school-graduates</w:t>
        </w:r>
      </w:hyperlink>
      <w:r w:rsidRPr="008A06FA">
        <w:rPr>
          <w:rFonts w:ascii="Baskerville Old Face" w:hAnsi="Baskerville Old Face" w:cs="Arial"/>
          <w:color w:val="000000"/>
          <w:sz w:val="19"/>
          <w:szCs w:val="19"/>
          <w:u w:val="single"/>
        </w:rPr>
        <w:t xml:space="preserve"> </w:t>
      </w:r>
    </w:p>
  </w:endnote>
  <w:endnote w:id="12">
    <w:p w:rsidR="00CE2654" w:rsidRPr="008A06FA" w:rsidRDefault="00CE2654" w:rsidP="001030C4">
      <w:pPr>
        <w:pStyle w:val="EndnoteText"/>
        <w:rPr>
          <w:rFonts w:ascii="Baskerville Old Face" w:hAnsi="Baskerville Old Face"/>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Kentucky Department of Education</w:t>
      </w:r>
      <w:r>
        <w:rPr>
          <w:rFonts w:ascii="Baskerville Old Face" w:hAnsi="Baskerville Old Face"/>
          <w:sz w:val="19"/>
          <w:szCs w:val="19"/>
        </w:rPr>
        <w:t>.</w:t>
      </w:r>
      <w:r w:rsidRPr="008A06FA">
        <w:rPr>
          <w:rFonts w:ascii="Baskerville Old Face" w:hAnsi="Baskerville Old Face"/>
          <w:sz w:val="19"/>
          <w:szCs w:val="19"/>
        </w:rPr>
        <w:t xml:space="preserve"> (2015). </w:t>
      </w:r>
      <w:r w:rsidRPr="00EB5382">
        <w:rPr>
          <w:rFonts w:ascii="Baskerville Old Face" w:hAnsi="Baskerville Old Face"/>
          <w:i/>
          <w:sz w:val="19"/>
          <w:szCs w:val="19"/>
        </w:rPr>
        <w:t>IEP Guidance and Documents</w:t>
      </w:r>
      <w:r w:rsidRPr="008A06FA">
        <w:rPr>
          <w:rFonts w:ascii="Baskerville Old Face" w:hAnsi="Baskerville Old Face"/>
          <w:sz w:val="19"/>
          <w:szCs w:val="19"/>
        </w:rPr>
        <w:t>.</w:t>
      </w:r>
      <w:r>
        <w:rPr>
          <w:rFonts w:ascii="Baskerville Old Face" w:hAnsi="Baskerville Old Face"/>
          <w:sz w:val="19"/>
          <w:szCs w:val="19"/>
        </w:rPr>
        <w:t xml:space="preserve"> Retrieved from </w:t>
      </w:r>
      <w:r w:rsidRPr="008A06FA">
        <w:rPr>
          <w:rFonts w:ascii="Baskerville Old Face" w:hAnsi="Baskerville Old Face"/>
          <w:sz w:val="19"/>
          <w:szCs w:val="19"/>
        </w:rPr>
        <w:t xml:space="preserve">  </w:t>
      </w:r>
      <w:hyperlink r:id="rId10" w:history="1">
        <w:r w:rsidRPr="008A06FA">
          <w:rPr>
            <w:rStyle w:val="Hyperlink"/>
            <w:rFonts w:ascii="Baskerville Old Face" w:hAnsi="Baskerville Old Face"/>
            <w:sz w:val="19"/>
            <w:szCs w:val="19"/>
          </w:rPr>
          <w:t>http://education.ky.gov/specialed/excep/forms/Pages/IEP-Guidance-and-Documents.aspx</w:t>
        </w:r>
      </w:hyperlink>
    </w:p>
  </w:endnote>
  <w:endnote w:id="13">
    <w:p w:rsidR="00CE2654" w:rsidRPr="008A06FA" w:rsidRDefault="00CE2654" w:rsidP="001030C4">
      <w:pPr>
        <w:pStyle w:val="EndnoteText"/>
        <w:rPr>
          <w:rFonts w:ascii="Baskerville Old Face" w:hAnsi="Baskerville Old Face"/>
          <w:sz w:val="19"/>
          <w:szCs w:val="19"/>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 xml:space="preserve">South Carolina Department of Education. (2013). </w:t>
      </w:r>
      <w:r w:rsidRPr="00EB5382">
        <w:rPr>
          <w:rFonts w:ascii="Baskerville Old Face" w:hAnsi="Baskerville Old Face"/>
          <w:i/>
          <w:sz w:val="19"/>
          <w:szCs w:val="19"/>
        </w:rPr>
        <w:t>IGP-IEP Conferences: Individual Graduation Plans for Students with Disabilities</w:t>
      </w:r>
      <w:r>
        <w:rPr>
          <w:rFonts w:ascii="Baskerville Old Face" w:hAnsi="Baskerville Old Face"/>
          <w:sz w:val="19"/>
          <w:szCs w:val="19"/>
        </w:rPr>
        <w:t xml:space="preserve">. Retrieved from </w:t>
      </w:r>
      <w:r w:rsidRPr="008A06FA">
        <w:rPr>
          <w:rFonts w:ascii="Baskerville Old Face" w:hAnsi="Baskerville Old Face"/>
          <w:sz w:val="19"/>
          <w:szCs w:val="19"/>
        </w:rPr>
        <w:t xml:space="preserve"> </w:t>
      </w:r>
      <w:hyperlink r:id="rId11" w:history="1">
        <w:r w:rsidRPr="00ED4F0C">
          <w:rPr>
            <w:rStyle w:val="Hyperlink"/>
            <w:rFonts w:ascii="Baskerville Old Face" w:hAnsi="Baskerville Old Face"/>
            <w:sz w:val="19"/>
            <w:szCs w:val="19"/>
          </w:rPr>
          <w:t>https://ed.sc.gov/scdoe/includes/eeda/Pathways/documents/IGP-IEP-Guidelines.pdf</w:t>
        </w:r>
      </w:hyperlink>
    </w:p>
  </w:endnote>
  <w:endnote w:id="14">
    <w:p w:rsidR="00CE2654" w:rsidRPr="008A06FA" w:rsidRDefault="00CE2654">
      <w:pPr>
        <w:pStyle w:val="EndnoteText"/>
        <w:rPr>
          <w:rFonts w:ascii="Baskerville Old Face" w:hAnsi="Baskerville Old Face"/>
          <w:b/>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Solberg, V. S., Wills, J., Redmond, K., &amp; Skaff, L.</w:t>
      </w:r>
    </w:p>
  </w:endnote>
  <w:endnote w:id="15">
    <w:p w:rsidR="00CE2654" w:rsidRPr="008A06FA" w:rsidRDefault="00CE2654" w:rsidP="001030C4">
      <w:pPr>
        <w:pStyle w:val="EndnoteText"/>
        <w:rPr>
          <w:rFonts w:ascii="Baskerville Old Face" w:hAnsi="Baskerville Old Face"/>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w:t>
      </w:r>
      <w:r w:rsidRPr="008A06FA">
        <w:rPr>
          <w:rFonts w:ascii="Baskerville Old Face" w:hAnsi="Baskerville Old Face" w:cs="Times New Roman"/>
          <w:sz w:val="19"/>
          <w:szCs w:val="19"/>
        </w:rPr>
        <w:t>Fraser, B., Solberg, V. S., Ali, Z.</w:t>
      </w:r>
      <w:r>
        <w:rPr>
          <w:rFonts w:ascii="Baskerville Old Face" w:hAnsi="Baskerville Old Face" w:cs="Times New Roman"/>
          <w:sz w:val="19"/>
          <w:szCs w:val="19"/>
        </w:rPr>
        <w:t>,</w:t>
      </w:r>
      <w:r w:rsidRPr="008A06FA">
        <w:rPr>
          <w:rFonts w:ascii="Baskerville Old Face" w:hAnsi="Baskerville Old Face" w:cs="Times New Roman"/>
          <w:sz w:val="19"/>
          <w:szCs w:val="19"/>
        </w:rPr>
        <w:t xml:space="preserve"> &amp; Wheeler, K. (2013). </w:t>
      </w:r>
      <w:r w:rsidRPr="00EB5382">
        <w:rPr>
          <w:rFonts w:ascii="Baskerville Old Face" w:hAnsi="Baskerville Old Face" w:cs="Times New Roman"/>
          <w:i/>
          <w:sz w:val="19"/>
          <w:szCs w:val="19"/>
        </w:rPr>
        <w:t>Battling Poverty By Increasing Workforce Readiness: Understanding Career Development Processes Among Youth with Disabilities</w:t>
      </w:r>
      <w:r>
        <w:rPr>
          <w:rFonts w:ascii="Baskerville Old Face" w:hAnsi="Baskerville Old Face" w:cs="Times New Roman"/>
          <w:sz w:val="19"/>
          <w:szCs w:val="19"/>
        </w:rPr>
        <w:t>. Presented</w:t>
      </w:r>
      <w:r w:rsidRPr="008A06FA">
        <w:rPr>
          <w:rFonts w:ascii="Baskerville Old Face" w:hAnsi="Baskerville Old Face" w:cs="Times New Roman"/>
          <w:sz w:val="19"/>
          <w:szCs w:val="19"/>
        </w:rPr>
        <w:t xml:space="preserve"> at the </w:t>
      </w:r>
      <w:r>
        <w:rPr>
          <w:rFonts w:ascii="Baskerville Old Face" w:hAnsi="Baskerville Old Face" w:cs="Times New Roman"/>
          <w:sz w:val="19"/>
          <w:szCs w:val="19"/>
        </w:rPr>
        <w:t xml:space="preserve">2013 </w:t>
      </w:r>
      <w:r w:rsidRPr="008A06FA">
        <w:rPr>
          <w:rFonts w:ascii="Baskerville Old Face" w:hAnsi="Baskerville Old Face" w:cs="Times New Roman"/>
          <w:sz w:val="19"/>
          <w:szCs w:val="19"/>
        </w:rPr>
        <w:t>Annual Meeting of the American Educational Research Association, San Francisco.</w:t>
      </w:r>
    </w:p>
  </w:endnote>
  <w:endnote w:id="16">
    <w:p w:rsidR="00CE2654" w:rsidRPr="008A06FA" w:rsidRDefault="00CE2654" w:rsidP="00E54C87">
      <w:pPr>
        <w:pStyle w:val="EndnoteText"/>
        <w:rPr>
          <w:rFonts w:ascii="Baskerville Old Face" w:hAnsi="Baskerville Old Face"/>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South Carolina Department of Education</w:t>
      </w:r>
      <w:r>
        <w:rPr>
          <w:rFonts w:ascii="Baskerville Old Face" w:hAnsi="Baskerville Old Face"/>
          <w:sz w:val="19"/>
          <w:szCs w:val="19"/>
        </w:rPr>
        <w:t xml:space="preserve"> Personal Pathways to Success.</w:t>
      </w:r>
      <w:r w:rsidRPr="008A06FA">
        <w:rPr>
          <w:rFonts w:ascii="Baskerville Old Face" w:hAnsi="Baskerville Old Face"/>
          <w:sz w:val="19"/>
          <w:szCs w:val="19"/>
        </w:rPr>
        <w:t xml:space="preserve"> (n.d.). </w:t>
      </w:r>
      <w:r w:rsidRPr="00F61FF9">
        <w:rPr>
          <w:rFonts w:ascii="Baskerville Old Face" w:hAnsi="Baskerville Old Face"/>
          <w:i/>
          <w:sz w:val="19"/>
          <w:szCs w:val="19"/>
        </w:rPr>
        <w:t>How EEDA Works for South Carolina</w:t>
      </w:r>
      <w:r w:rsidRPr="008A06FA">
        <w:rPr>
          <w:rFonts w:ascii="Baskerville Old Face" w:hAnsi="Baskerville Old Face"/>
          <w:sz w:val="19"/>
          <w:szCs w:val="19"/>
        </w:rPr>
        <w:t xml:space="preserve">. </w:t>
      </w:r>
      <w:r>
        <w:rPr>
          <w:rFonts w:ascii="Baskerville Old Face" w:hAnsi="Baskerville Old Face"/>
          <w:sz w:val="19"/>
          <w:szCs w:val="19"/>
        </w:rPr>
        <w:t xml:space="preserve">Retrieved from </w:t>
      </w:r>
      <w:hyperlink r:id="rId12" w:history="1">
        <w:r w:rsidRPr="008A06FA">
          <w:rPr>
            <w:rStyle w:val="Hyperlink"/>
            <w:rFonts w:ascii="Baskerville Old Face" w:hAnsi="Baskerville Old Face"/>
            <w:sz w:val="19"/>
            <w:szCs w:val="19"/>
          </w:rPr>
          <w:t>http://s3.amazonaws.com/PCRN/docs/DQI/SOUTH CAROLINA 2 How EEDA Works.pdf</w:t>
        </w:r>
      </w:hyperlink>
      <w:r w:rsidRPr="008A06FA">
        <w:rPr>
          <w:rFonts w:ascii="Baskerville Old Face" w:hAnsi="Baskerville Old Face"/>
          <w:sz w:val="19"/>
          <w:szCs w:val="19"/>
        </w:rPr>
        <w:t>.</w:t>
      </w:r>
    </w:p>
  </w:endnote>
  <w:endnote w:id="17">
    <w:p w:rsidR="00CE2654" w:rsidRPr="008A06FA" w:rsidRDefault="00CE2654" w:rsidP="00E54C87">
      <w:pPr>
        <w:pStyle w:val="EndnoteText"/>
        <w:rPr>
          <w:rFonts w:ascii="Baskerville Old Face" w:hAnsi="Baskerville Old Face"/>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Kentucky Department of Education (</w:t>
      </w:r>
      <w:r>
        <w:rPr>
          <w:rFonts w:ascii="Baskerville Old Face" w:hAnsi="Baskerville Old Face"/>
          <w:sz w:val="19"/>
          <w:szCs w:val="19"/>
        </w:rPr>
        <w:t>2016</w:t>
      </w:r>
      <w:r w:rsidRPr="008A06FA">
        <w:rPr>
          <w:rFonts w:ascii="Baskerville Old Face" w:hAnsi="Baskerville Old Face"/>
          <w:sz w:val="19"/>
          <w:szCs w:val="19"/>
        </w:rPr>
        <w:t xml:space="preserve">). </w:t>
      </w:r>
      <w:r w:rsidRPr="00F61FF9">
        <w:rPr>
          <w:rFonts w:ascii="Baskerville Old Face" w:hAnsi="Baskerville Old Face"/>
          <w:i/>
          <w:sz w:val="19"/>
          <w:szCs w:val="19"/>
        </w:rPr>
        <w:t>Individual Learning Plan</w:t>
      </w:r>
      <w:r w:rsidRPr="008A06FA">
        <w:rPr>
          <w:rFonts w:ascii="Baskerville Old Face" w:hAnsi="Baskerville Old Face"/>
          <w:sz w:val="19"/>
          <w:szCs w:val="19"/>
        </w:rPr>
        <w:t>.</w:t>
      </w:r>
      <w:r>
        <w:rPr>
          <w:rFonts w:ascii="Baskerville Old Face" w:hAnsi="Baskerville Old Face"/>
          <w:sz w:val="19"/>
          <w:szCs w:val="19"/>
        </w:rPr>
        <w:t xml:space="preserve"> Retrieved from</w:t>
      </w:r>
      <w:r w:rsidRPr="008A06FA">
        <w:rPr>
          <w:rFonts w:ascii="Baskerville Old Face" w:hAnsi="Baskerville Old Face"/>
          <w:sz w:val="19"/>
          <w:szCs w:val="19"/>
        </w:rPr>
        <w:t xml:space="preserve"> </w:t>
      </w:r>
      <w:hyperlink r:id="rId13" w:history="1">
        <w:r w:rsidRPr="008A06FA">
          <w:rPr>
            <w:rStyle w:val="Hyperlink"/>
            <w:rFonts w:ascii="Baskerville Old Face" w:hAnsi="Baskerville Old Face"/>
            <w:sz w:val="19"/>
            <w:szCs w:val="19"/>
          </w:rPr>
          <w:t>http://education.ky.gov/educational/ccadv/ilp/Pages/default.aspx</w:t>
        </w:r>
      </w:hyperlink>
      <w:r w:rsidRPr="008A06FA">
        <w:rPr>
          <w:rFonts w:ascii="Baskerville Old Face" w:hAnsi="Baskerville Old Face"/>
        </w:rPr>
        <w:t xml:space="preserve"> </w:t>
      </w:r>
    </w:p>
  </w:endnote>
  <w:endnote w:id="18">
    <w:p w:rsidR="00CE2654" w:rsidRPr="008A06FA" w:rsidRDefault="00CE2654" w:rsidP="00E54C87">
      <w:pPr>
        <w:pStyle w:val="EndnoteText"/>
        <w:rPr>
          <w:rFonts w:ascii="Baskerville Old Face" w:hAnsi="Baskerville Old Face"/>
          <w:sz w:val="19"/>
          <w:szCs w:val="19"/>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Wisconsin Department of Public Instruction (n.d.).</w:t>
      </w:r>
      <w:r>
        <w:rPr>
          <w:rFonts w:ascii="Baskerville Old Face" w:hAnsi="Baskerville Old Face"/>
          <w:sz w:val="19"/>
          <w:szCs w:val="19"/>
        </w:rPr>
        <w:t xml:space="preserve"> </w:t>
      </w:r>
      <w:r w:rsidRPr="00F61FF9">
        <w:rPr>
          <w:rFonts w:ascii="Baskerville Old Face" w:hAnsi="Baskerville Old Face"/>
          <w:i/>
          <w:sz w:val="19"/>
          <w:szCs w:val="19"/>
        </w:rPr>
        <w:t>Academic &amp; Career Planning (ACP)</w:t>
      </w:r>
      <w:r w:rsidRPr="008A06FA">
        <w:rPr>
          <w:rFonts w:ascii="Baskerville Old Face" w:hAnsi="Baskerville Old Face"/>
          <w:sz w:val="19"/>
          <w:szCs w:val="19"/>
        </w:rPr>
        <w:t>.</w:t>
      </w:r>
      <w:r>
        <w:rPr>
          <w:rFonts w:ascii="Baskerville Old Face" w:hAnsi="Baskerville Old Face"/>
          <w:sz w:val="19"/>
          <w:szCs w:val="19"/>
        </w:rPr>
        <w:t xml:space="preserve"> Retrieved from</w:t>
      </w:r>
      <w:r w:rsidRPr="008A06FA">
        <w:rPr>
          <w:rFonts w:ascii="Baskerville Old Face" w:hAnsi="Baskerville Old Face"/>
          <w:sz w:val="19"/>
          <w:szCs w:val="19"/>
        </w:rPr>
        <w:t xml:space="preserve"> </w:t>
      </w:r>
      <w:hyperlink r:id="rId14" w:history="1">
        <w:r w:rsidRPr="008A06FA">
          <w:rPr>
            <w:rStyle w:val="Hyperlink"/>
            <w:rFonts w:ascii="Baskerville Old Face" w:hAnsi="Baskerville Old Face"/>
            <w:sz w:val="19"/>
            <w:szCs w:val="19"/>
          </w:rPr>
          <w:t>http://dpi.wi.gov/acp</w:t>
        </w:r>
      </w:hyperlink>
      <w:r w:rsidRPr="008A06FA">
        <w:rPr>
          <w:rFonts w:ascii="Baskerville Old Face" w:hAnsi="Baskerville Old Face"/>
          <w:sz w:val="19"/>
          <w:szCs w:val="19"/>
        </w:rPr>
        <w:t xml:space="preserve">. </w:t>
      </w:r>
    </w:p>
  </w:endnote>
  <w:endnote w:id="19">
    <w:p w:rsidR="00CE2654" w:rsidRPr="008A06FA" w:rsidRDefault="00CE2654" w:rsidP="00E54C87">
      <w:pPr>
        <w:pStyle w:val="EndnoteText"/>
        <w:rPr>
          <w:rFonts w:ascii="Baskerville Old Face" w:hAnsi="Baskerville Old Face"/>
          <w:sz w:val="19"/>
          <w:szCs w:val="19"/>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Colorado Department of Education (</w:t>
      </w:r>
      <w:r>
        <w:rPr>
          <w:rFonts w:ascii="Baskerville Old Face" w:hAnsi="Baskerville Old Face"/>
          <w:sz w:val="19"/>
          <w:szCs w:val="19"/>
        </w:rPr>
        <w:t>2014</w:t>
      </w:r>
      <w:r w:rsidRPr="008A06FA">
        <w:rPr>
          <w:rFonts w:ascii="Baskerville Old Face" w:hAnsi="Baskerville Old Face"/>
          <w:sz w:val="19"/>
          <w:szCs w:val="19"/>
        </w:rPr>
        <w:t>).</w:t>
      </w:r>
      <w:r>
        <w:rPr>
          <w:rFonts w:ascii="Baskerville Old Face" w:hAnsi="Baskerville Old Face"/>
          <w:sz w:val="19"/>
          <w:szCs w:val="19"/>
        </w:rPr>
        <w:t xml:space="preserve"> </w:t>
      </w:r>
      <w:r w:rsidRPr="00F61FF9">
        <w:rPr>
          <w:rFonts w:ascii="Baskerville Old Face" w:hAnsi="Baskerville Old Face"/>
          <w:i/>
          <w:sz w:val="19"/>
          <w:szCs w:val="19"/>
        </w:rPr>
        <w:t>Individual Career and Academic Plan (ICAP)</w:t>
      </w:r>
      <w:r w:rsidRPr="008A06FA">
        <w:rPr>
          <w:rFonts w:ascii="Baskerville Old Face" w:hAnsi="Baskerville Old Face"/>
          <w:sz w:val="19"/>
          <w:szCs w:val="19"/>
        </w:rPr>
        <w:t>.</w:t>
      </w:r>
      <w:r>
        <w:rPr>
          <w:rFonts w:ascii="Baskerville Old Face" w:hAnsi="Baskerville Old Face"/>
          <w:sz w:val="19"/>
          <w:szCs w:val="19"/>
        </w:rPr>
        <w:t xml:space="preserve"> Retrieved from</w:t>
      </w:r>
      <w:r w:rsidRPr="008A06FA">
        <w:rPr>
          <w:rFonts w:ascii="Baskerville Old Face" w:hAnsi="Baskerville Old Face"/>
          <w:sz w:val="19"/>
          <w:szCs w:val="19"/>
        </w:rPr>
        <w:t xml:space="preserve"> </w:t>
      </w:r>
      <w:hyperlink r:id="rId15" w:history="1">
        <w:r w:rsidRPr="008A06FA">
          <w:rPr>
            <w:rStyle w:val="Hyperlink"/>
            <w:rFonts w:ascii="Baskerville Old Face" w:hAnsi="Baskerville Old Face"/>
            <w:sz w:val="19"/>
            <w:szCs w:val="19"/>
          </w:rPr>
          <w:t>https://www.cde.state.co.us/postsecondary/icap</w:t>
        </w:r>
      </w:hyperlink>
      <w:r w:rsidRPr="008A06FA">
        <w:rPr>
          <w:rFonts w:ascii="Baskerville Old Face" w:hAnsi="Baskerville Old Face"/>
          <w:sz w:val="19"/>
          <w:szCs w:val="19"/>
        </w:rPr>
        <w:t xml:space="preserve"> </w:t>
      </w:r>
    </w:p>
  </w:endnote>
  <w:endnote w:id="20">
    <w:p w:rsidR="00CE2654" w:rsidRPr="008A06FA" w:rsidRDefault="00CE2654" w:rsidP="00E54C87">
      <w:pPr>
        <w:pStyle w:val="EndnoteText"/>
        <w:rPr>
          <w:rFonts w:ascii="Baskerville Old Face" w:hAnsi="Baskerville Old Face"/>
          <w:sz w:val="19"/>
          <w:szCs w:val="19"/>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 xml:space="preserve">Arizona Department of Education (n.d.). </w:t>
      </w:r>
      <w:r w:rsidRPr="00F61FF9">
        <w:rPr>
          <w:rFonts w:ascii="Baskerville Old Face" w:hAnsi="Baskerville Old Face"/>
          <w:i/>
          <w:sz w:val="19"/>
          <w:szCs w:val="19"/>
        </w:rPr>
        <w:t>ECAP – Education and Career Action Plan</w:t>
      </w:r>
      <w:r w:rsidRPr="008A06FA">
        <w:rPr>
          <w:rFonts w:ascii="Baskerville Old Face" w:hAnsi="Baskerville Old Face"/>
          <w:sz w:val="19"/>
          <w:szCs w:val="19"/>
        </w:rPr>
        <w:t>.</w:t>
      </w:r>
      <w:r>
        <w:rPr>
          <w:rFonts w:ascii="Baskerville Old Face" w:hAnsi="Baskerville Old Face"/>
          <w:sz w:val="19"/>
          <w:szCs w:val="19"/>
        </w:rPr>
        <w:t xml:space="preserve"> Retrieved from</w:t>
      </w:r>
      <w:r w:rsidRPr="008A06FA">
        <w:rPr>
          <w:rFonts w:ascii="Baskerville Old Face" w:hAnsi="Baskerville Old Face"/>
          <w:sz w:val="19"/>
          <w:szCs w:val="19"/>
        </w:rPr>
        <w:t xml:space="preserve"> </w:t>
      </w:r>
      <w:hyperlink r:id="rId16" w:history="1">
        <w:r w:rsidRPr="008A06FA">
          <w:rPr>
            <w:rStyle w:val="Hyperlink"/>
            <w:rFonts w:ascii="Baskerville Old Face" w:hAnsi="Baskerville Old Face"/>
            <w:sz w:val="19"/>
            <w:szCs w:val="19"/>
          </w:rPr>
          <w:t>http://www.azed.gov/ecap/</w:t>
        </w:r>
      </w:hyperlink>
      <w:r w:rsidRPr="008A06FA">
        <w:rPr>
          <w:rFonts w:ascii="Baskerville Old Face" w:hAnsi="Baskerville Old Face"/>
          <w:sz w:val="19"/>
          <w:szCs w:val="19"/>
        </w:rPr>
        <w:t xml:space="preserve"> </w:t>
      </w:r>
    </w:p>
  </w:endnote>
  <w:endnote w:id="21">
    <w:p w:rsidR="00CE2654" w:rsidRPr="008A06FA" w:rsidRDefault="00CE2654" w:rsidP="00E54C87">
      <w:pPr>
        <w:pStyle w:val="EndnoteText"/>
        <w:rPr>
          <w:rFonts w:ascii="Baskerville Old Face" w:hAnsi="Baskerville Old Face"/>
          <w:sz w:val="19"/>
          <w:szCs w:val="19"/>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Arizona Depart</w:t>
      </w:r>
      <w:r>
        <w:rPr>
          <w:rFonts w:ascii="Baskerville Old Face" w:hAnsi="Baskerville Old Face"/>
          <w:sz w:val="19"/>
          <w:szCs w:val="19"/>
        </w:rPr>
        <w:t xml:space="preserve">ment of Education (2015). </w:t>
      </w:r>
      <w:r w:rsidRPr="00F61FF9">
        <w:rPr>
          <w:rFonts w:ascii="Baskerville Old Face" w:hAnsi="Baskerville Old Face"/>
          <w:i/>
          <w:sz w:val="19"/>
          <w:szCs w:val="19"/>
        </w:rPr>
        <w:t>ECAP Implementation Toolkit</w:t>
      </w:r>
      <w:r>
        <w:rPr>
          <w:rFonts w:ascii="Baskerville Old Face" w:hAnsi="Baskerville Old Face"/>
          <w:sz w:val="19"/>
          <w:szCs w:val="19"/>
        </w:rPr>
        <w:t>. Retrieved from</w:t>
      </w:r>
      <w:r w:rsidRPr="008A06FA">
        <w:rPr>
          <w:rFonts w:ascii="Baskerville Old Face" w:hAnsi="Baskerville Old Face"/>
          <w:sz w:val="19"/>
          <w:szCs w:val="19"/>
        </w:rPr>
        <w:t xml:space="preserve"> </w:t>
      </w:r>
      <w:hyperlink r:id="rId17" w:history="1">
        <w:r w:rsidRPr="008A06FA">
          <w:rPr>
            <w:rStyle w:val="Hyperlink"/>
            <w:rFonts w:ascii="Baskerville Old Face" w:hAnsi="Baskerville Old Face"/>
            <w:sz w:val="19"/>
            <w:szCs w:val="19"/>
          </w:rPr>
          <w:t>http://www.azed.gov/ecap/ecap-implementation-toolkit/</w:t>
        </w:r>
      </w:hyperlink>
      <w:r w:rsidRPr="008A06FA">
        <w:rPr>
          <w:rFonts w:ascii="Baskerville Old Face" w:hAnsi="Baskerville Old Face"/>
          <w:sz w:val="19"/>
          <w:szCs w:val="19"/>
        </w:rPr>
        <w:t xml:space="preserve"> </w:t>
      </w:r>
    </w:p>
  </w:endnote>
  <w:endnote w:id="22">
    <w:p w:rsidR="00CE2654" w:rsidRPr="008A06FA" w:rsidRDefault="00CE2654">
      <w:pPr>
        <w:pStyle w:val="EndnoteText"/>
        <w:rPr>
          <w:rFonts w:ascii="Baskerville Old Face" w:hAnsi="Baskerville Old Face"/>
          <w:b/>
          <w:bCs/>
        </w:rPr>
      </w:pPr>
      <w:r w:rsidRPr="008A06FA">
        <w:rPr>
          <w:rStyle w:val="EndnoteReference"/>
          <w:rFonts w:ascii="Baskerville Old Face" w:hAnsi="Baskerville Old Face"/>
        </w:rPr>
        <w:endnoteRef/>
      </w:r>
      <w:r w:rsidRPr="008A06FA">
        <w:rPr>
          <w:rFonts w:ascii="Baskerville Old Face" w:hAnsi="Baskerville Old Face"/>
        </w:rPr>
        <w:t xml:space="preserve"> </w:t>
      </w:r>
      <w:r w:rsidRPr="008A06FA">
        <w:rPr>
          <w:rFonts w:ascii="Baskerville Old Face" w:hAnsi="Baskerville Old Face"/>
          <w:sz w:val="19"/>
          <w:szCs w:val="19"/>
        </w:rPr>
        <w:t>Massachusetts Institute for College and Career Readiness (MICCR) is</w:t>
      </w:r>
      <w:r w:rsidRPr="008A06FA">
        <w:rPr>
          <w:rFonts w:ascii="Baskerville Old Face" w:hAnsi="Baskerville Old Face"/>
          <w:b/>
          <w:bCs/>
          <w:sz w:val="19"/>
          <w:szCs w:val="19"/>
        </w:rPr>
        <w:t> </w:t>
      </w:r>
      <w:r w:rsidRPr="008A06FA">
        <w:rPr>
          <w:rFonts w:ascii="Baskerville Old Face" w:hAnsi="Baskerville Old Face"/>
          <w:bCs/>
          <w:sz w:val="19"/>
          <w:szCs w:val="19"/>
        </w:rPr>
        <w:t>a collaboration</w:t>
      </w:r>
      <w:r>
        <w:rPr>
          <w:rFonts w:ascii="Baskerville Old Face" w:hAnsi="Baskerville Old Face"/>
          <w:bCs/>
          <w:sz w:val="19"/>
          <w:szCs w:val="19"/>
        </w:rPr>
        <w:t xml:space="preserve"> between Boston University, MassINC G</w:t>
      </w:r>
      <w:r w:rsidRPr="008A06FA">
        <w:rPr>
          <w:rFonts w:ascii="Baskerville Old Face" w:hAnsi="Baskerville Old Face"/>
          <w:bCs/>
          <w:sz w:val="19"/>
          <w:szCs w:val="19"/>
        </w:rPr>
        <w:t xml:space="preserve">ateway Cities Innovation Institute, and the Rennie Center for Education Research &amp; Policy and operates in close partnership with the Massachusetts Department of Elementary and Secondary Education. Created using a three-year grant from the U.S. Department of Education’s Institute for Education Sciences, MICCR works with 15 districts located in Gateway Communities. </w:t>
      </w:r>
      <w:r>
        <w:rPr>
          <w:rFonts w:ascii="Baskerville Old Face" w:hAnsi="Baskerville Old Face"/>
          <w:bCs/>
          <w:sz w:val="19"/>
          <w:szCs w:val="19"/>
        </w:rPr>
        <w:t xml:space="preserve">Retrieved from </w:t>
      </w:r>
      <w:hyperlink r:id="rId18" w:history="1">
        <w:r w:rsidRPr="008A06FA">
          <w:rPr>
            <w:rStyle w:val="Hyperlink"/>
            <w:rFonts w:ascii="Baskerville Old Face" w:hAnsi="Baskerville Old Face"/>
            <w:bCs/>
            <w:sz w:val="19"/>
            <w:szCs w:val="19"/>
          </w:rPr>
          <w:t>http://sites.bu.edu/miccr/</w:t>
        </w:r>
      </w:hyperlink>
    </w:p>
  </w:endnote>
  <w:endnote w:id="23">
    <w:p w:rsidR="00CE2654" w:rsidRPr="0084061F" w:rsidRDefault="00CE2654">
      <w:pPr>
        <w:pStyle w:val="EndnoteText"/>
        <w:rPr>
          <w:rFonts w:ascii="Baskerville Old Face" w:hAnsi="Baskerville Old Face"/>
        </w:rPr>
      </w:pPr>
      <w:r w:rsidRPr="0084061F">
        <w:rPr>
          <w:rStyle w:val="EndnoteReference"/>
          <w:rFonts w:ascii="Baskerville Old Face" w:hAnsi="Baskerville Old Face"/>
        </w:rPr>
        <w:endnoteRef/>
      </w:r>
      <w:r w:rsidRPr="0084061F">
        <w:rPr>
          <w:rFonts w:ascii="Baskerville Old Face" w:hAnsi="Baskerville Old Face"/>
        </w:rPr>
        <w:t xml:space="preserve"> </w:t>
      </w:r>
      <w:r w:rsidRPr="00DC5D07">
        <w:rPr>
          <w:rFonts w:ascii="Baskerville Old Face" w:hAnsi="Baskerville Old Face"/>
          <w:sz w:val="19"/>
          <w:szCs w:val="19"/>
        </w:rPr>
        <w:t>The 189</w:t>
      </w:r>
      <w:r w:rsidRPr="00DC5D07">
        <w:rPr>
          <w:rFonts w:ascii="Baskerville Old Face" w:hAnsi="Baskerville Old Face"/>
          <w:sz w:val="19"/>
          <w:szCs w:val="19"/>
          <w:vertAlign w:val="superscript"/>
        </w:rPr>
        <w:t>th</w:t>
      </w:r>
      <w:r w:rsidRPr="00DC5D07">
        <w:rPr>
          <w:rFonts w:ascii="Baskerville Old Face" w:hAnsi="Baskerville Old Face"/>
          <w:sz w:val="19"/>
          <w:szCs w:val="19"/>
        </w:rPr>
        <w:t xml:space="preserve"> General C</w:t>
      </w:r>
      <w:r>
        <w:rPr>
          <w:rFonts w:ascii="Baskerville Old Face" w:hAnsi="Baskerville Old Face"/>
          <w:sz w:val="19"/>
          <w:szCs w:val="19"/>
        </w:rPr>
        <w:t xml:space="preserve">ourt of the Commonwealth of Massachusetts. (n.d.). </w:t>
      </w:r>
      <w:r>
        <w:rPr>
          <w:rFonts w:ascii="Baskerville Old Face" w:hAnsi="Baskerville Old Face"/>
          <w:i/>
          <w:sz w:val="19"/>
          <w:szCs w:val="19"/>
        </w:rPr>
        <w:t xml:space="preserve">Section 1l. </w:t>
      </w:r>
      <w:r>
        <w:rPr>
          <w:rFonts w:ascii="Baskerville Old Face" w:hAnsi="Baskerville Old Face"/>
          <w:sz w:val="19"/>
          <w:szCs w:val="19"/>
        </w:rPr>
        <w:t xml:space="preserve">Retrieved from </w:t>
      </w:r>
      <w:hyperlink r:id="rId19" w:history="1">
        <w:r w:rsidRPr="00ED4F0C">
          <w:rPr>
            <w:rStyle w:val="Hyperlink"/>
            <w:rFonts w:ascii="Baskerville Old Face" w:hAnsi="Baskerville Old Face"/>
            <w:sz w:val="19"/>
            <w:szCs w:val="19"/>
          </w:rPr>
          <w:t>http://www.mass.gov/legis/laws/mgl/69-1i.htm</w:t>
        </w:r>
      </w:hyperlink>
    </w:p>
  </w:endnote>
  <w:endnote w:id="24">
    <w:p w:rsidR="00CE2654" w:rsidRPr="008A06FA" w:rsidRDefault="00CE2654" w:rsidP="00F46B17">
      <w:pPr>
        <w:rPr>
          <w:rFonts w:ascii="Baskerville Old Face" w:hAnsi="Baskerville Old Face" w:cs="Arial"/>
          <w:sz w:val="19"/>
          <w:szCs w:val="19"/>
        </w:rPr>
      </w:pPr>
      <w:r w:rsidRPr="008A06FA">
        <w:rPr>
          <w:rStyle w:val="EndnoteReference"/>
          <w:rFonts w:ascii="Baskerville Old Face" w:hAnsi="Baskerville Old Face"/>
          <w:sz w:val="19"/>
          <w:szCs w:val="19"/>
        </w:rPr>
        <w:endnoteRef/>
      </w:r>
      <w:r w:rsidRPr="008A06FA">
        <w:rPr>
          <w:rFonts w:ascii="Baskerville Old Face" w:hAnsi="Baskerville Old Face"/>
          <w:sz w:val="19"/>
          <w:szCs w:val="19"/>
        </w:rPr>
        <w:t xml:space="preserve"> </w:t>
      </w:r>
      <w:r w:rsidRPr="008A06FA">
        <w:rPr>
          <w:rFonts w:ascii="Baskerville Old Face" w:hAnsi="Baskerville Old Face" w:cs="Arial"/>
          <w:color w:val="000000"/>
          <w:sz w:val="19"/>
          <w:szCs w:val="19"/>
        </w:rPr>
        <w:t>Solberg, V. S., Wills, J., &amp; Larson, 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54" w:rsidRDefault="00CE265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CB3571">
      <w:fldChar w:fldCharType="begin"/>
    </w:r>
    <w:r>
      <w:instrText xml:space="preserve"> PAGE   \* MERGEFORMAT </w:instrText>
    </w:r>
    <w:r w:rsidR="00CB3571">
      <w:fldChar w:fldCharType="separate"/>
    </w:r>
    <w:r w:rsidR="00D44F95" w:rsidRPr="00D44F95">
      <w:rPr>
        <w:rFonts w:asciiTheme="majorHAnsi" w:eastAsiaTheme="majorEastAsia" w:hAnsiTheme="majorHAnsi" w:cstheme="majorBidi"/>
        <w:noProof/>
      </w:rPr>
      <w:t>2</w:t>
    </w:r>
    <w:r w:rsidR="00CB3571">
      <w:rPr>
        <w:rFonts w:asciiTheme="majorHAnsi" w:eastAsiaTheme="majorEastAsia" w:hAnsiTheme="majorHAnsi" w:cstheme="majorBidi"/>
        <w:noProof/>
      </w:rPr>
      <w:fldChar w:fldCharType="end"/>
    </w:r>
  </w:p>
  <w:p w:rsidR="00CE2654" w:rsidRDefault="00CE265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54" w:rsidRDefault="00CE2654" w:rsidP="004A0A8D"/>
  <w:p w:rsidR="00CE2654" w:rsidRDefault="00CE2654" w:rsidP="004A0A8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2C3" w:rsidRDefault="005B42C3" w:rsidP="003B3E1C">
      <w:r>
        <w:separator/>
      </w:r>
    </w:p>
  </w:footnote>
  <w:footnote w:type="continuationSeparator" w:id="0">
    <w:p w:rsidR="005B42C3" w:rsidRDefault="005B42C3" w:rsidP="003B3E1C">
      <w:r>
        <w:continuationSeparator/>
      </w:r>
    </w:p>
  </w:footnote>
  <w:footnote w:type="continuationNotice" w:id="1">
    <w:p w:rsidR="005B42C3" w:rsidRDefault="005B42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54" w:rsidRDefault="00CB3571" w:rsidP="001060D1">
    <w:pPr>
      <w:pStyle w:val="Header"/>
      <w:framePr w:wrap="none" w:vAnchor="text" w:hAnchor="margin" w:xAlign="right" w:y="1"/>
      <w:rPr>
        <w:rStyle w:val="PageNumber"/>
      </w:rPr>
    </w:pPr>
    <w:r>
      <w:rPr>
        <w:rStyle w:val="PageNumber"/>
      </w:rPr>
      <w:fldChar w:fldCharType="begin"/>
    </w:r>
    <w:r w:rsidR="00CE2654">
      <w:rPr>
        <w:rStyle w:val="PageNumber"/>
      </w:rPr>
      <w:instrText xml:space="preserve">PAGE  </w:instrText>
    </w:r>
    <w:r>
      <w:rPr>
        <w:rStyle w:val="PageNumber"/>
      </w:rPr>
      <w:fldChar w:fldCharType="end"/>
    </w:r>
  </w:p>
  <w:p w:rsidR="00CE2654" w:rsidRDefault="00CE2654" w:rsidP="0034550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54" w:rsidRDefault="00CE2654" w:rsidP="0034550D">
    <w:pPr>
      <w:pStyle w:val="Header"/>
      <w:ind w:right="360"/>
    </w:pPr>
  </w:p>
  <w:p w:rsidR="00CE2654" w:rsidRDefault="00CE2654" w:rsidP="0034550D">
    <w:pPr>
      <w:pStyle w:val="Header"/>
      <w:ind w:right="360"/>
    </w:pPr>
  </w:p>
  <w:p w:rsidR="00CE2654" w:rsidRDefault="00CE2654" w:rsidP="0034550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BC8"/>
    <w:multiLevelType w:val="hybridMultilevel"/>
    <w:tmpl w:val="DA42B81C"/>
    <w:lvl w:ilvl="0" w:tplc="5718A47A">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62611"/>
    <w:multiLevelType w:val="hybridMultilevel"/>
    <w:tmpl w:val="3F2E5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37817"/>
    <w:multiLevelType w:val="hybridMultilevel"/>
    <w:tmpl w:val="AD38C45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53B09"/>
    <w:multiLevelType w:val="hybridMultilevel"/>
    <w:tmpl w:val="7F28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96B0F"/>
    <w:multiLevelType w:val="hybridMultilevel"/>
    <w:tmpl w:val="F7B2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FAE"/>
    <w:multiLevelType w:val="hybridMultilevel"/>
    <w:tmpl w:val="6FC4563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D54C0F"/>
    <w:multiLevelType w:val="hybridMultilevel"/>
    <w:tmpl w:val="6122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E38CE"/>
    <w:multiLevelType w:val="hybridMultilevel"/>
    <w:tmpl w:val="08668D1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604536D"/>
    <w:multiLevelType w:val="hybridMultilevel"/>
    <w:tmpl w:val="012EB4CA"/>
    <w:lvl w:ilvl="0" w:tplc="24D424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146D46"/>
    <w:multiLevelType w:val="hybridMultilevel"/>
    <w:tmpl w:val="E82ECE0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192436E8"/>
    <w:multiLevelType w:val="hybridMultilevel"/>
    <w:tmpl w:val="43240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340522"/>
    <w:multiLevelType w:val="hybridMultilevel"/>
    <w:tmpl w:val="1648330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32E2F"/>
    <w:multiLevelType w:val="hybridMultilevel"/>
    <w:tmpl w:val="B4F82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43F22"/>
    <w:multiLevelType w:val="hybridMultilevel"/>
    <w:tmpl w:val="9F5C2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46677E"/>
    <w:multiLevelType w:val="hybridMultilevel"/>
    <w:tmpl w:val="430A4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CB4413"/>
    <w:multiLevelType w:val="hybridMultilevel"/>
    <w:tmpl w:val="6586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61ECE"/>
    <w:multiLevelType w:val="hybridMultilevel"/>
    <w:tmpl w:val="D3DEA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4F54B4"/>
    <w:multiLevelType w:val="hybridMultilevel"/>
    <w:tmpl w:val="AAF05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B2D5B"/>
    <w:multiLevelType w:val="hybridMultilevel"/>
    <w:tmpl w:val="8BF00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74247E4"/>
    <w:multiLevelType w:val="hybridMultilevel"/>
    <w:tmpl w:val="F3AC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A0E67"/>
    <w:multiLevelType w:val="hybridMultilevel"/>
    <w:tmpl w:val="653C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1E14"/>
    <w:multiLevelType w:val="hybridMultilevel"/>
    <w:tmpl w:val="5AFAB3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B2994"/>
    <w:multiLevelType w:val="hybridMultilevel"/>
    <w:tmpl w:val="71460B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C5DC7"/>
    <w:multiLevelType w:val="hybridMultilevel"/>
    <w:tmpl w:val="AB7C1F8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36400657"/>
    <w:multiLevelType w:val="hybridMultilevel"/>
    <w:tmpl w:val="8E689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546A8"/>
    <w:multiLevelType w:val="hybridMultilevel"/>
    <w:tmpl w:val="D1DC92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F5F30"/>
    <w:multiLevelType w:val="hybridMultilevel"/>
    <w:tmpl w:val="BA0CDC9E"/>
    <w:lvl w:ilvl="0" w:tplc="336C3E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82F7F"/>
    <w:multiLevelType w:val="hybridMultilevel"/>
    <w:tmpl w:val="9252D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374F41"/>
    <w:multiLevelType w:val="hybridMultilevel"/>
    <w:tmpl w:val="6E5C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A974F7"/>
    <w:multiLevelType w:val="hybridMultilevel"/>
    <w:tmpl w:val="6346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6526A8"/>
    <w:multiLevelType w:val="hybridMultilevel"/>
    <w:tmpl w:val="50E00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94703"/>
    <w:multiLevelType w:val="hybridMultilevel"/>
    <w:tmpl w:val="E07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2916F6"/>
    <w:multiLevelType w:val="hybridMultilevel"/>
    <w:tmpl w:val="13367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D35B3"/>
    <w:multiLevelType w:val="hybridMultilevel"/>
    <w:tmpl w:val="E1A8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93642"/>
    <w:multiLevelType w:val="hybridMultilevel"/>
    <w:tmpl w:val="962828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25D21"/>
    <w:multiLevelType w:val="hybridMultilevel"/>
    <w:tmpl w:val="67D241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182A23"/>
    <w:multiLevelType w:val="hybridMultilevel"/>
    <w:tmpl w:val="49CECA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9B5683"/>
    <w:multiLevelType w:val="hybridMultilevel"/>
    <w:tmpl w:val="2B70F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C406D0"/>
    <w:multiLevelType w:val="hybridMultilevel"/>
    <w:tmpl w:val="012EB4CA"/>
    <w:lvl w:ilvl="0" w:tplc="24D424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0208D8"/>
    <w:multiLevelType w:val="hybridMultilevel"/>
    <w:tmpl w:val="DE0A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7255BB"/>
    <w:multiLevelType w:val="hybridMultilevel"/>
    <w:tmpl w:val="67583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21226CF"/>
    <w:multiLevelType w:val="hybridMultilevel"/>
    <w:tmpl w:val="2FCC2CC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651F2237"/>
    <w:multiLevelType w:val="hybridMultilevel"/>
    <w:tmpl w:val="A620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75757C"/>
    <w:multiLevelType w:val="hybridMultilevel"/>
    <w:tmpl w:val="AA10CF7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6E337725"/>
    <w:multiLevelType w:val="hybridMultilevel"/>
    <w:tmpl w:val="48FAF80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2A2435"/>
    <w:multiLevelType w:val="hybridMultilevel"/>
    <w:tmpl w:val="862CDA2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854560"/>
    <w:multiLevelType w:val="hybridMultilevel"/>
    <w:tmpl w:val="AB080470"/>
    <w:lvl w:ilvl="0" w:tplc="B81C8F4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E1DB3"/>
    <w:multiLevelType w:val="hybridMultilevel"/>
    <w:tmpl w:val="967E0310"/>
    <w:lvl w:ilvl="0" w:tplc="0409000F">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BA36B1C"/>
    <w:multiLevelType w:val="hybridMultilevel"/>
    <w:tmpl w:val="BDF0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377E0"/>
    <w:multiLevelType w:val="hybridMultilevel"/>
    <w:tmpl w:val="5B22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5"/>
  </w:num>
  <w:num w:numId="4">
    <w:abstractNumId w:val="5"/>
  </w:num>
  <w:num w:numId="5">
    <w:abstractNumId w:val="30"/>
  </w:num>
  <w:num w:numId="6">
    <w:abstractNumId w:val="41"/>
  </w:num>
  <w:num w:numId="7">
    <w:abstractNumId w:val="19"/>
  </w:num>
  <w:num w:numId="8">
    <w:abstractNumId w:val="11"/>
  </w:num>
  <w:num w:numId="9">
    <w:abstractNumId w:val="45"/>
  </w:num>
  <w:num w:numId="10">
    <w:abstractNumId w:val="46"/>
  </w:num>
  <w:num w:numId="11">
    <w:abstractNumId w:val="27"/>
  </w:num>
  <w:num w:numId="12">
    <w:abstractNumId w:val="40"/>
  </w:num>
  <w:num w:numId="13">
    <w:abstractNumId w:val="23"/>
  </w:num>
  <w:num w:numId="14">
    <w:abstractNumId w:val="32"/>
  </w:num>
  <w:num w:numId="15">
    <w:abstractNumId w:val="49"/>
  </w:num>
  <w:num w:numId="16">
    <w:abstractNumId w:val="39"/>
  </w:num>
  <w:num w:numId="17">
    <w:abstractNumId w:val="34"/>
  </w:num>
  <w:num w:numId="18">
    <w:abstractNumId w:val="13"/>
  </w:num>
  <w:num w:numId="19">
    <w:abstractNumId w:val="9"/>
  </w:num>
  <w:num w:numId="20">
    <w:abstractNumId w:val="17"/>
  </w:num>
  <w:num w:numId="21">
    <w:abstractNumId w:val="48"/>
  </w:num>
  <w:num w:numId="22">
    <w:abstractNumId w:val="26"/>
  </w:num>
  <w:num w:numId="23">
    <w:abstractNumId w:val="0"/>
  </w:num>
  <w:num w:numId="24">
    <w:abstractNumId w:val="25"/>
  </w:num>
  <w:num w:numId="25">
    <w:abstractNumId w:val="31"/>
  </w:num>
  <w:num w:numId="26">
    <w:abstractNumId w:val="1"/>
  </w:num>
  <w:num w:numId="27">
    <w:abstractNumId w:val="37"/>
  </w:num>
  <w:num w:numId="28">
    <w:abstractNumId w:val="38"/>
  </w:num>
  <w:num w:numId="29">
    <w:abstractNumId w:val="47"/>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4"/>
  </w:num>
  <w:num w:numId="33">
    <w:abstractNumId w:val="36"/>
  </w:num>
  <w:num w:numId="34">
    <w:abstractNumId w:val="7"/>
  </w:num>
  <w:num w:numId="35">
    <w:abstractNumId w:val="2"/>
  </w:num>
  <w:num w:numId="36">
    <w:abstractNumId w:val="44"/>
  </w:num>
  <w:num w:numId="37">
    <w:abstractNumId w:val="21"/>
  </w:num>
  <w:num w:numId="38">
    <w:abstractNumId w:val="22"/>
  </w:num>
  <w:num w:numId="39">
    <w:abstractNumId w:val="43"/>
  </w:num>
  <w:num w:numId="40">
    <w:abstractNumId w:val="35"/>
  </w:num>
  <w:num w:numId="41">
    <w:abstractNumId w:val="28"/>
  </w:num>
  <w:num w:numId="42">
    <w:abstractNumId w:val="42"/>
  </w:num>
  <w:num w:numId="43">
    <w:abstractNumId w:val="14"/>
  </w:num>
  <w:num w:numId="44">
    <w:abstractNumId w:val="16"/>
  </w:num>
  <w:num w:numId="45">
    <w:abstractNumId w:val="20"/>
  </w:num>
  <w:num w:numId="46">
    <w:abstractNumId w:val="33"/>
  </w:num>
  <w:num w:numId="47">
    <w:abstractNumId w:val="3"/>
  </w:num>
  <w:num w:numId="48">
    <w:abstractNumId w:val="10"/>
  </w:num>
  <w:num w:numId="49">
    <w:abstractNumId w:val="2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C6"/>
    <w:rsid w:val="00000335"/>
    <w:rsid w:val="00001F56"/>
    <w:rsid w:val="0000487D"/>
    <w:rsid w:val="000057BD"/>
    <w:rsid w:val="00010736"/>
    <w:rsid w:val="00011FD3"/>
    <w:rsid w:val="00012E05"/>
    <w:rsid w:val="0001416E"/>
    <w:rsid w:val="00022AC6"/>
    <w:rsid w:val="00027F7C"/>
    <w:rsid w:val="000319F6"/>
    <w:rsid w:val="0003215F"/>
    <w:rsid w:val="00040E4C"/>
    <w:rsid w:val="000479FD"/>
    <w:rsid w:val="00056A35"/>
    <w:rsid w:val="0006390E"/>
    <w:rsid w:val="000726DB"/>
    <w:rsid w:val="0007439F"/>
    <w:rsid w:val="000765A9"/>
    <w:rsid w:val="00081110"/>
    <w:rsid w:val="000858FC"/>
    <w:rsid w:val="000867F7"/>
    <w:rsid w:val="00096DC5"/>
    <w:rsid w:val="000975F5"/>
    <w:rsid w:val="00097ED9"/>
    <w:rsid w:val="000A19A1"/>
    <w:rsid w:val="000A2C30"/>
    <w:rsid w:val="000A31B5"/>
    <w:rsid w:val="000A7671"/>
    <w:rsid w:val="000C0103"/>
    <w:rsid w:val="000C190B"/>
    <w:rsid w:val="000C7846"/>
    <w:rsid w:val="000D442F"/>
    <w:rsid w:val="000D5269"/>
    <w:rsid w:val="000D57CD"/>
    <w:rsid w:val="000E6315"/>
    <w:rsid w:val="000E6F66"/>
    <w:rsid w:val="000F0765"/>
    <w:rsid w:val="000F0C6D"/>
    <w:rsid w:val="000F0E15"/>
    <w:rsid w:val="000F5725"/>
    <w:rsid w:val="000F5B99"/>
    <w:rsid w:val="00101DBC"/>
    <w:rsid w:val="00101ED9"/>
    <w:rsid w:val="001025A1"/>
    <w:rsid w:val="001030C4"/>
    <w:rsid w:val="001060D1"/>
    <w:rsid w:val="00106218"/>
    <w:rsid w:val="00112472"/>
    <w:rsid w:val="001130FF"/>
    <w:rsid w:val="0011376A"/>
    <w:rsid w:val="001178CF"/>
    <w:rsid w:val="001234FC"/>
    <w:rsid w:val="0012784D"/>
    <w:rsid w:val="00135184"/>
    <w:rsid w:val="001432BB"/>
    <w:rsid w:val="00144211"/>
    <w:rsid w:val="0015238A"/>
    <w:rsid w:val="00157D25"/>
    <w:rsid w:val="0016385A"/>
    <w:rsid w:val="001675DF"/>
    <w:rsid w:val="001762CC"/>
    <w:rsid w:val="0018294D"/>
    <w:rsid w:val="001857E1"/>
    <w:rsid w:val="0018792A"/>
    <w:rsid w:val="00191418"/>
    <w:rsid w:val="00193BDB"/>
    <w:rsid w:val="001962E2"/>
    <w:rsid w:val="00196887"/>
    <w:rsid w:val="001A3B2F"/>
    <w:rsid w:val="001A40CC"/>
    <w:rsid w:val="001A6FB4"/>
    <w:rsid w:val="001B081F"/>
    <w:rsid w:val="001B2523"/>
    <w:rsid w:val="001B4893"/>
    <w:rsid w:val="001B5095"/>
    <w:rsid w:val="001B5ADE"/>
    <w:rsid w:val="001C18F9"/>
    <w:rsid w:val="001C7D37"/>
    <w:rsid w:val="001D2050"/>
    <w:rsid w:val="001D47D8"/>
    <w:rsid w:val="001D6CBF"/>
    <w:rsid w:val="001F0AB0"/>
    <w:rsid w:val="001F0FF1"/>
    <w:rsid w:val="001F4008"/>
    <w:rsid w:val="001F58A4"/>
    <w:rsid w:val="002054C6"/>
    <w:rsid w:val="002104B6"/>
    <w:rsid w:val="00211BDD"/>
    <w:rsid w:val="002139E8"/>
    <w:rsid w:val="00221C25"/>
    <w:rsid w:val="00224E05"/>
    <w:rsid w:val="00225C45"/>
    <w:rsid w:val="00231B53"/>
    <w:rsid w:val="00231C72"/>
    <w:rsid w:val="00234AD1"/>
    <w:rsid w:val="00236D09"/>
    <w:rsid w:val="00237387"/>
    <w:rsid w:val="0024015C"/>
    <w:rsid w:val="00240666"/>
    <w:rsid w:val="002432B8"/>
    <w:rsid w:val="00246A33"/>
    <w:rsid w:val="00247D0B"/>
    <w:rsid w:val="002503CC"/>
    <w:rsid w:val="0025424B"/>
    <w:rsid w:val="00257857"/>
    <w:rsid w:val="00263304"/>
    <w:rsid w:val="0028597C"/>
    <w:rsid w:val="00291A39"/>
    <w:rsid w:val="002941DD"/>
    <w:rsid w:val="00294497"/>
    <w:rsid w:val="002957C8"/>
    <w:rsid w:val="00295BAA"/>
    <w:rsid w:val="002A00DC"/>
    <w:rsid w:val="002A13DE"/>
    <w:rsid w:val="002A1910"/>
    <w:rsid w:val="002A2D09"/>
    <w:rsid w:val="002A3EF1"/>
    <w:rsid w:val="002B66FB"/>
    <w:rsid w:val="002C5B18"/>
    <w:rsid w:val="002C65BF"/>
    <w:rsid w:val="002D0263"/>
    <w:rsid w:val="002D32BB"/>
    <w:rsid w:val="002D6159"/>
    <w:rsid w:val="002E2856"/>
    <w:rsid w:val="002E4564"/>
    <w:rsid w:val="002F1F8E"/>
    <w:rsid w:val="0030557E"/>
    <w:rsid w:val="00312105"/>
    <w:rsid w:val="00312548"/>
    <w:rsid w:val="00315AD6"/>
    <w:rsid w:val="00326B4B"/>
    <w:rsid w:val="00334722"/>
    <w:rsid w:val="003402AF"/>
    <w:rsid w:val="0034160B"/>
    <w:rsid w:val="00344A65"/>
    <w:rsid w:val="0034550D"/>
    <w:rsid w:val="00345B35"/>
    <w:rsid w:val="00351DA8"/>
    <w:rsid w:val="00356B9B"/>
    <w:rsid w:val="00357FB2"/>
    <w:rsid w:val="00363C92"/>
    <w:rsid w:val="003717CD"/>
    <w:rsid w:val="00371D7C"/>
    <w:rsid w:val="003723BA"/>
    <w:rsid w:val="00373C3E"/>
    <w:rsid w:val="00375F61"/>
    <w:rsid w:val="00376CF8"/>
    <w:rsid w:val="003801A9"/>
    <w:rsid w:val="00383CFF"/>
    <w:rsid w:val="00391213"/>
    <w:rsid w:val="00393714"/>
    <w:rsid w:val="00396108"/>
    <w:rsid w:val="00396F41"/>
    <w:rsid w:val="003A0305"/>
    <w:rsid w:val="003B04C8"/>
    <w:rsid w:val="003B0B8D"/>
    <w:rsid w:val="003B3E05"/>
    <w:rsid w:val="003B3E1C"/>
    <w:rsid w:val="003B79E4"/>
    <w:rsid w:val="003C1D1B"/>
    <w:rsid w:val="003C7A11"/>
    <w:rsid w:val="003D1AAB"/>
    <w:rsid w:val="003D29BC"/>
    <w:rsid w:val="003D429E"/>
    <w:rsid w:val="003D6C7A"/>
    <w:rsid w:val="003E0D7B"/>
    <w:rsid w:val="003E30BA"/>
    <w:rsid w:val="003E38DE"/>
    <w:rsid w:val="003E477E"/>
    <w:rsid w:val="003F68EE"/>
    <w:rsid w:val="00411996"/>
    <w:rsid w:val="0042327C"/>
    <w:rsid w:val="0042736A"/>
    <w:rsid w:val="00430443"/>
    <w:rsid w:val="0043063F"/>
    <w:rsid w:val="00430DDE"/>
    <w:rsid w:val="00441E76"/>
    <w:rsid w:val="0044371F"/>
    <w:rsid w:val="00447140"/>
    <w:rsid w:val="004479F6"/>
    <w:rsid w:val="0045589A"/>
    <w:rsid w:val="00457835"/>
    <w:rsid w:val="004609C2"/>
    <w:rsid w:val="004707A6"/>
    <w:rsid w:val="00473DC9"/>
    <w:rsid w:val="00473FBC"/>
    <w:rsid w:val="00480347"/>
    <w:rsid w:val="00485A9F"/>
    <w:rsid w:val="0049220E"/>
    <w:rsid w:val="0049482E"/>
    <w:rsid w:val="00497B1F"/>
    <w:rsid w:val="004A0A8D"/>
    <w:rsid w:val="004A1E50"/>
    <w:rsid w:val="004A5750"/>
    <w:rsid w:val="004C4978"/>
    <w:rsid w:val="004D5C19"/>
    <w:rsid w:val="004E438C"/>
    <w:rsid w:val="004F1768"/>
    <w:rsid w:val="004F6A48"/>
    <w:rsid w:val="00502527"/>
    <w:rsid w:val="0050677C"/>
    <w:rsid w:val="00513A8A"/>
    <w:rsid w:val="00520909"/>
    <w:rsid w:val="005304E3"/>
    <w:rsid w:val="00532CB2"/>
    <w:rsid w:val="0053628E"/>
    <w:rsid w:val="00536E6F"/>
    <w:rsid w:val="00541229"/>
    <w:rsid w:val="00541C02"/>
    <w:rsid w:val="005421C6"/>
    <w:rsid w:val="00542F89"/>
    <w:rsid w:val="00545B9D"/>
    <w:rsid w:val="00550DEC"/>
    <w:rsid w:val="00552A85"/>
    <w:rsid w:val="00555CB5"/>
    <w:rsid w:val="00556E18"/>
    <w:rsid w:val="00565CD4"/>
    <w:rsid w:val="00566495"/>
    <w:rsid w:val="00572AFD"/>
    <w:rsid w:val="005767A0"/>
    <w:rsid w:val="00592E38"/>
    <w:rsid w:val="005A24D7"/>
    <w:rsid w:val="005A541D"/>
    <w:rsid w:val="005A65A3"/>
    <w:rsid w:val="005A73A6"/>
    <w:rsid w:val="005B357D"/>
    <w:rsid w:val="005B375B"/>
    <w:rsid w:val="005B42C3"/>
    <w:rsid w:val="005C1F1E"/>
    <w:rsid w:val="005C27AF"/>
    <w:rsid w:val="005D0BBB"/>
    <w:rsid w:val="005D56A4"/>
    <w:rsid w:val="005D7B58"/>
    <w:rsid w:val="005E0510"/>
    <w:rsid w:val="005E2410"/>
    <w:rsid w:val="005E253C"/>
    <w:rsid w:val="005F67A0"/>
    <w:rsid w:val="005F759A"/>
    <w:rsid w:val="006038F4"/>
    <w:rsid w:val="006077CA"/>
    <w:rsid w:val="006107FB"/>
    <w:rsid w:val="006124F4"/>
    <w:rsid w:val="00613C04"/>
    <w:rsid w:val="00617A7C"/>
    <w:rsid w:val="00620AEB"/>
    <w:rsid w:val="0062290C"/>
    <w:rsid w:val="00623D78"/>
    <w:rsid w:val="00625291"/>
    <w:rsid w:val="006263D6"/>
    <w:rsid w:val="00630658"/>
    <w:rsid w:val="0064063D"/>
    <w:rsid w:val="006503E7"/>
    <w:rsid w:val="00662996"/>
    <w:rsid w:val="006641D5"/>
    <w:rsid w:val="006654D8"/>
    <w:rsid w:val="00666250"/>
    <w:rsid w:val="006720B0"/>
    <w:rsid w:val="006725F6"/>
    <w:rsid w:val="00676B45"/>
    <w:rsid w:val="0068081A"/>
    <w:rsid w:val="0068225C"/>
    <w:rsid w:val="006836F3"/>
    <w:rsid w:val="00684B92"/>
    <w:rsid w:val="006A1421"/>
    <w:rsid w:val="006A2352"/>
    <w:rsid w:val="006A4FB2"/>
    <w:rsid w:val="006A60CC"/>
    <w:rsid w:val="006A68C4"/>
    <w:rsid w:val="006C258F"/>
    <w:rsid w:val="006C3F86"/>
    <w:rsid w:val="006C7FA6"/>
    <w:rsid w:val="006D5FCA"/>
    <w:rsid w:val="006D6949"/>
    <w:rsid w:val="006E257B"/>
    <w:rsid w:val="006E2ADA"/>
    <w:rsid w:val="006E6583"/>
    <w:rsid w:val="006E65AF"/>
    <w:rsid w:val="006E7A9D"/>
    <w:rsid w:val="006F0449"/>
    <w:rsid w:val="006F092E"/>
    <w:rsid w:val="006F16ED"/>
    <w:rsid w:val="006F3ED0"/>
    <w:rsid w:val="006F666E"/>
    <w:rsid w:val="006F7B14"/>
    <w:rsid w:val="00710C1B"/>
    <w:rsid w:val="007172D4"/>
    <w:rsid w:val="00720935"/>
    <w:rsid w:val="007313D0"/>
    <w:rsid w:val="0073324F"/>
    <w:rsid w:val="0073368F"/>
    <w:rsid w:val="0074293F"/>
    <w:rsid w:val="00743275"/>
    <w:rsid w:val="00743BCD"/>
    <w:rsid w:val="0074470E"/>
    <w:rsid w:val="00746157"/>
    <w:rsid w:val="00753A6D"/>
    <w:rsid w:val="00753C2D"/>
    <w:rsid w:val="00760E11"/>
    <w:rsid w:val="00761B7A"/>
    <w:rsid w:val="007643A2"/>
    <w:rsid w:val="0076733B"/>
    <w:rsid w:val="0077398F"/>
    <w:rsid w:val="00774F2E"/>
    <w:rsid w:val="00776090"/>
    <w:rsid w:val="007810F9"/>
    <w:rsid w:val="00783E40"/>
    <w:rsid w:val="00785F77"/>
    <w:rsid w:val="00793C75"/>
    <w:rsid w:val="00793E06"/>
    <w:rsid w:val="007A3E85"/>
    <w:rsid w:val="007A7E8E"/>
    <w:rsid w:val="007B6BA3"/>
    <w:rsid w:val="007C1E3C"/>
    <w:rsid w:val="007C55E8"/>
    <w:rsid w:val="007C6443"/>
    <w:rsid w:val="007D2A14"/>
    <w:rsid w:val="007D421B"/>
    <w:rsid w:val="007D43FF"/>
    <w:rsid w:val="007D4DB8"/>
    <w:rsid w:val="007D7195"/>
    <w:rsid w:val="007E4EF2"/>
    <w:rsid w:val="007E5793"/>
    <w:rsid w:val="007E65B4"/>
    <w:rsid w:val="007E6F72"/>
    <w:rsid w:val="007F5426"/>
    <w:rsid w:val="00800F72"/>
    <w:rsid w:val="00805829"/>
    <w:rsid w:val="00807357"/>
    <w:rsid w:val="008132BD"/>
    <w:rsid w:val="00817C46"/>
    <w:rsid w:val="008212AE"/>
    <w:rsid w:val="00823452"/>
    <w:rsid w:val="00833C0C"/>
    <w:rsid w:val="00836E99"/>
    <w:rsid w:val="0084061F"/>
    <w:rsid w:val="0084123D"/>
    <w:rsid w:val="008458C7"/>
    <w:rsid w:val="00855059"/>
    <w:rsid w:val="00856A43"/>
    <w:rsid w:val="008739D2"/>
    <w:rsid w:val="0087607D"/>
    <w:rsid w:val="0088346A"/>
    <w:rsid w:val="008857C1"/>
    <w:rsid w:val="008858BD"/>
    <w:rsid w:val="008A007C"/>
    <w:rsid w:val="008A06FA"/>
    <w:rsid w:val="008A22D3"/>
    <w:rsid w:val="008A611E"/>
    <w:rsid w:val="008A63EF"/>
    <w:rsid w:val="008B1BAF"/>
    <w:rsid w:val="008C0CE8"/>
    <w:rsid w:val="008C1582"/>
    <w:rsid w:val="008C532A"/>
    <w:rsid w:val="008C59B2"/>
    <w:rsid w:val="008C5EC7"/>
    <w:rsid w:val="008C7784"/>
    <w:rsid w:val="008D28FE"/>
    <w:rsid w:val="008D4EAE"/>
    <w:rsid w:val="008E0458"/>
    <w:rsid w:val="008E2AA1"/>
    <w:rsid w:val="008F1F78"/>
    <w:rsid w:val="008F77D8"/>
    <w:rsid w:val="009018AF"/>
    <w:rsid w:val="00902A00"/>
    <w:rsid w:val="00905E2F"/>
    <w:rsid w:val="00914FDD"/>
    <w:rsid w:val="00917FD9"/>
    <w:rsid w:val="009208F1"/>
    <w:rsid w:val="00926C67"/>
    <w:rsid w:val="00930C1F"/>
    <w:rsid w:val="009312A1"/>
    <w:rsid w:val="00933D86"/>
    <w:rsid w:val="009345FF"/>
    <w:rsid w:val="00934671"/>
    <w:rsid w:val="009362F2"/>
    <w:rsid w:val="009439B2"/>
    <w:rsid w:val="0095137D"/>
    <w:rsid w:val="00956108"/>
    <w:rsid w:val="009571AF"/>
    <w:rsid w:val="0096597F"/>
    <w:rsid w:val="00970538"/>
    <w:rsid w:val="009710E5"/>
    <w:rsid w:val="00972951"/>
    <w:rsid w:val="009743E5"/>
    <w:rsid w:val="0097564C"/>
    <w:rsid w:val="009776BF"/>
    <w:rsid w:val="00980B65"/>
    <w:rsid w:val="00986C11"/>
    <w:rsid w:val="009917F7"/>
    <w:rsid w:val="00991E03"/>
    <w:rsid w:val="009923C3"/>
    <w:rsid w:val="009973AB"/>
    <w:rsid w:val="009A3B8A"/>
    <w:rsid w:val="009A3FA7"/>
    <w:rsid w:val="009A65DD"/>
    <w:rsid w:val="009A7609"/>
    <w:rsid w:val="009B23BB"/>
    <w:rsid w:val="009D4CA5"/>
    <w:rsid w:val="009E40F2"/>
    <w:rsid w:val="009F5592"/>
    <w:rsid w:val="00A06A76"/>
    <w:rsid w:val="00A102A6"/>
    <w:rsid w:val="00A104E1"/>
    <w:rsid w:val="00A127E3"/>
    <w:rsid w:val="00A1416E"/>
    <w:rsid w:val="00A17A13"/>
    <w:rsid w:val="00A216B2"/>
    <w:rsid w:val="00A276DF"/>
    <w:rsid w:val="00A337B1"/>
    <w:rsid w:val="00A40B57"/>
    <w:rsid w:val="00A4683E"/>
    <w:rsid w:val="00A55022"/>
    <w:rsid w:val="00A622EB"/>
    <w:rsid w:val="00A66F30"/>
    <w:rsid w:val="00A711A3"/>
    <w:rsid w:val="00A80350"/>
    <w:rsid w:val="00A84787"/>
    <w:rsid w:val="00A85011"/>
    <w:rsid w:val="00A9465B"/>
    <w:rsid w:val="00AA47B0"/>
    <w:rsid w:val="00AA5AC3"/>
    <w:rsid w:val="00AB3203"/>
    <w:rsid w:val="00AB459A"/>
    <w:rsid w:val="00AB5065"/>
    <w:rsid w:val="00AC2F8C"/>
    <w:rsid w:val="00AC3654"/>
    <w:rsid w:val="00AD0C5E"/>
    <w:rsid w:val="00AD7211"/>
    <w:rsid w:val="00AE44A3"/>
    <w:rsid w:val="00AE6FBB"/>
    <w:rsid w:val="00AF0656"/>
    <w:rsid w:val="00AF1180"/>
    <w:rsid w:val="00AF28F8"/>
    <w:rsid w:val="00B00667"/>
    <w:rsid w:val="00B0161A"/>
    <w:rsid w:val="00B024A2"/>
    <w:rsid w:val="00B03B70"/>
    <w:rsid w:val="00B07FCC"/>
    <w:rsid w:val="00B13C5F"/>
    <w:rsid w:val="00B207A6"/>
    <w:rsid w:val="00B2248B"/>
    <w:rsid w:val="00B241B4"/>
    <w:rsid w:val="00B2480A"/>
    <w:rsid w:val="00B312B1"/>
    <w:rsid w:val="00B3507C"/>
    <w:rsid w:val="00B40313"/>
    <w:rsid w:val="00B40626"/>
    <w:rsid w:val="00B406A3"/>
    <w:rsid w:val="00B4273E"/>
    <w:rsid w:val="00B46F5F"/>
    <w:rsid w:val="00B53B10"/>
    <w:rsid w:val="00B54901"/>
    <w:rsid w:val="00B558B9"/>
    <w:rsid w:val="00B57391"/>
    <w:rsid w:val="00B663A8"/>
    <w:rsid w:val="00B66FA4"/>
    <w:rsid w:val="00B70CD2"/>
    <w:rsid w:val="00B729DC"/>
    <w:rsid w:val="00B73508"/>
    <w:rsid w:val="00B772C6"/>
    <w:rsid w:val="00B7746D"/>
    <w:rsid w:val="00B81048"/>
    <w:rsid w:val="00B94779"/>
    <w:rsid w:val="00B9556F"/>
    <w:rsid w:val="00B96242"/>
    <w:rsid w:val="00BA6FCA"/>
    <w:rsid w:val="00BB18D4"/>
    <w:rsid w:val="00BB656F"/>
    <w:rsid w:val="00BB7BB6"/>
    <w:rsid w:val="00BC71B6"/>
    <w:rsid w:val="00BC7B12"/>
    <w:rsid w:val="00BD3C67"/>
    <w:rsid w:val="00BD6CBE"/>
    <w:rsid w:val="00BE03C7"/>
    <w:rsid w:val="00BE138F"/>
    <w:rsid w:val="00BE1A7A"/>
    <w:rsid w:val="00BF0987"/>
    <w:rsid w:val="00BF2228"/>
    <w:rsid w:val="00BF2861"/>
    <w:rsid w:val="00BF5907"/>
    <w:rsid w:val="00C015AD"/>
    <w:rsid w:val="00C040BB"/>
    <w:rsid w:val="00C07F90"/>
    <w:rsid w:val="00C10435"/>
    <w:rsid w:val="00C11CEE"/>
    <w:rsid w:val="00C14250"/>
    <w:rsid w:val="00C23D1F"/>
    <w:rsid w:val="00C31586"/>
    <w:rsid w:val="00C31B42"/>
    <w:rsid w:val="00C32603"/>
    <w:rsid w:val="00C405EE"/>
    <w:rsid w:val="00C474F7"/>
    <w:rsid w:val="00C505BF"/>
    <w:rsid w:val="00C53022"/>
    <w:rsid w:val="00C56043"/>
    <w:rsid w:val="00C572A0"/>
    <w:rsid w:val="00C638D9"/>
    <w:rsid w:val="00C733E6"/>
    <w:rsid w:val="00C763D4"/>
    <w:rsid w:val="00C76B2C"/>
    <w:rsid w:val="00C76D3D"/>
    <w:rsid w:val="00C819E8"/>
    <w:rsid w:val="00C87014"/>
    <w:rsid w:val="00C906C3"/>
    <w:rsid w:val="00CA65AB"/>
    <w:rsid w:val="00CB2D6B"/>
    <w:rsid w:val="00CB3571"/>
    <w:rsid w:val="00CE00E8"/>
    <w:rsid w:val="00CE2654"/>
    <w:rsid w:val="00CE7DB5"/>
    <w:rsid w:val="00CF2614"/>
    <w:rsid w:val="00CF7DAD"/>
    <w:rsid w:val="00D03A09"/>
    <w:rsid w:val="00D06D9A"/>
    <w:rsid w:val="00D07BA9"/>
    <w:rsid w:val="00D1358F"/>
    <w:rsid w:val="00D137C1"/>
    <w:rsid w:val="00D16506"/>
    <w:rsid w:val="00D1697A"/>
    <w:rsid w:val="00D21D16"/>
    <w:rsid w:val="00D2637E"/>
    <w:rsid w:val="00D26F91"/>
    <w:rsid w:val="00D3592C"/>
    <w:rsid w:val="00D41F60"/>
    <w:rsid w:val="00D44448"/>
    <w:rsid w:val="00D44F95"/>
    <w:rsid w:val="00D47C86"/>
    <w:rsid w:val="00D5009C"/>
    <w:rsid w:val="00D520FC"/>
    <w:rsid w:val="00D6284E"/>
    <w:rsid w:val="00D62ABD"/>
    <w:rsid w:val="00D62EE3"/>
    <w:rsid w:val="00D63679"/>
    <w:rsid w:val="00D67CC7"/>
    <w:rsid w:val="00D74971"/>
    <w:rsid w:val="00D75710"/>
    <w:rsid w:val="00D772ED"/>
    <w:rsid w:val="00D773D0"/>
    <w:rsid w:val="00D85107"/>
    <w:rsid w:val="00D92343"/>
    <w:rsid w:val="00D9263C"/>
    <w:rsid w:val="00D9328B"/>
    <w:rsid w:val="00D9568F"/>
    <w:rsid w:val="00D964C7"/>
    <w:rsid w:val="00DA3D7F"/>
    <w:rsid w:val="00DA467C"/>
    <w:rsid w:val="00DB3A5B"/>
    <w:rsid w:val="00DB4305"/>
    <w:rsid w:val="00DB5A97"/>
    <w:rsid w:val="00DB6F58"/>
    <w:rsid w:val="00DB6FC3"/>
    <w:rsid w:val="00DC031F"/>
    <w:rsid w:val="00DC11F3"/>
    <w:rsid w:val="00DC32AD"/>
    <w:rsid w:val="00DC5D07"/>
    <w:rsid w:val="00DC6F37"/>
    <w:rsid w:val="00DC7620"/>
    <w:rsid w:val="00DD7E0B"/>
    <w:rsid w:val="00DE2BA4"/>
    <w:rsid w:val="00DE655C"/>
    <w:rsid w:val="00DF06D6"/>
    <w:rsid w:val="00DF22ED"/>
    <w:rsid w:val="00E06A42"/>
    <w:rsid w:val="00E1527C"/>
    <w:rsid w:val="00E15BE9"/>
    <w:rsid w:val="00E16DE6"/>
    <w:rsid w:val="00E17961"/>
    <w:rsid w:val="00E21228"/>
    <w:rsid w:val="00E33659"/>
    <w:rsid w:val="00E34F47"/>
    <w:rsid w:val="00E37F52"/>
    <w:rsid w:val="00E405A7"/>
    <w:rsid w:val="00E435B9"/>
    <w:rsid w:val="00E44BC6"/>
    <w:rsid w:val="00E53D3A"/>
    <w:rsid w:val="00E54C87"/>
    <w:rsid w:val="00E555DD"/>
    <w:rsid w:val="00E5798D"/>
    <w:rsid w:val="00E64B71"/>
    <w:rsid w:val="00E65074"/>
    <w:rsid w:val="00E71C6C"/>
    <w:rsid w:val="00E76B8E"/>
    <w:rsid w:val="00E92C08"/>
    <w:rsid w:val="00E94105"/>
    <w:rsid w:val="00EA0CC5"/>
    <w:rsid w:val="00EA2B19"/>
    <w:rsid w:val="00EB45FC"/>
    <w:rsid w:val="00EB5382"/>
    <w:rsid w:val="00EB7622"/>
    <w:rsid w:val="00EC7534"/>
    <w:rsid w:val="00ED1C4B"/>
    <w:rsid w:val="00ED25CD"/>
    <w:rsid w:val="00ED34E6"/>
    <w:rsid w:val="00EE50FD"/>
    <w:rsid w:val="00EE7728"/>
    <w:rsid w:val="00EF097D"/>
    <w:rsid w:val="00EF29D8"/>
    <w:rsid w:val="00EF45F2"/>
    <w:rsid w:val="00F00D91"/>
    <w:rsid w:val="00F07663"/>
    <w:rsid w:val="00F10373"/>
    <w:rsid w:val="00F115E3"/>
    <w:rsid w:val="00F1340A"/>
    <w:rsid w:val="00F15825"/>
    <w:rsid w:val="00F16A45"/>
    <w:rsid w:val="00F3733F"/>
    <w:rsid w:val="00F46B17"/>
    <w:rsid w:val="00F51B8E"/>
    <w:rsid w:val="00F5493A"/>
    <w:rsid w:val="00F61FF9"/>
    <w:rsid w:val="00F63CFF"/>
    <w:rsid w:val="00F63D99"/>
    <w:rsid w:val="00F6405C"/>
    <w:rsid w:val="00F64245"/>
    <w:rsid w:val="00F64FAD"/>
    <w:rsid w:val="00F707EB"/>
    <w:rsid w:val="00F733A0"/>
    <w:rsid w:val="00F83AB6"/>
    <w:rsid w:val="00F874FB"/>
    <w:rsid w:val="00F97AC4"/>
    <w:rsid w:val="00FA40CD"/>
    <w:rsid w:val="00FC2F0D"/>
    <w:rsid w:val="00FC3C2B"/>
    <w:rsid w:val="00FC40BA"/>
    <w:rsid w:val="00FC4EA6"/>
    <w:rsid w:val="00FC537A"/>
    <w:rsid w:val="00FC7C70"/>
    <w:rsid w:val="00FD0364"/>
    <w:rsid w:val="00FD29B5"/>
    <w:rsid w:val="00FD3108"/>
    <w:rsid w:val="00FD7442"/>
    <w:rsid w:val="00FE0199"/>
    <w:rsid w:val="00FE287D"/>
    <w:rsid w:val="00FF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E07ED5-1BBD-4C93-9F14-392F4443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3C"/>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52A85"/>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711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4C6"/>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6597F"/>
    <w:rPr>
      <w:sz w:val="16"/>
      <w:szCs w:val="16"/>
    </w:rPr>
  </w:style>
  <w:style w:type="paragraph" w:styleId="CommentText">
    <w:name w:val="annotation text"/>
    <w:basedOn w:val="Normal"/>
    <w:link w:val="CommentTextChar"/>
    <w:uiPriority w:val="99"/>
    <w:unhideWhenUsed/>
    <w:rsid w:val="0096597F"/>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96597F"/>
    <w:rPr>
      <w:sz w:val="20"/>
      <w:szCs w:val="20"/>
    </w:rPr>
  </w:style>
  <w:style w:type="paragraph" w:styleId="CommentSubject">
    <w:name w:val="annotation subject"/>
    <w:basedOn w:val="CommentText"/>
    <w:next w:val="CommentText"/>
    <w:link w:val="CommentSubjectChar"/>
    <w:uiPriority w:val="99"/>
    <w:semiHidden/>
    <w:unhideWhenUsed/>
    <w:rsid w:val="0096597F"/>
    <w:rPr>
      <w:b/>
      <w:bCs/>
    </w:rPr>
  </w:style>
  <w:style w:type="character" w:customStyle="1" w:styleId="CommentSubjectChar">
    <w:name w:val="Comment Subject Char"/>
    <w:basedOn w:val="CommentTextChar"/>
    <w:link w:val="CommentSubject"/>
    <w:uiPriority w:val="99"/>
    <w:semiHidden/>
    <w:rsid w:val="0096597F"/>
    <w:rPr>
      <w:b/>
      <w:bCs/>
      <w:sz w:val="20"/>
      <w:szCs w:val="20"/>
    </w:rPr>
  </w:style>
  <w:style w:type="paragraph" w:styleId="BalloonText">
    <w:name w:val="Balloon Text"/>
    <w:basedOn w:val="Normal"/>
    <w:link w:val="BalloonTextChar"/>
    <w:uiPriority w:val="99"/>
    <w:semiHidden/>
    <w:unhideWhenUsed/>
    <w:rsid w:val="0096597F"/>
    <w:rPr>
      <w:rFonts w:ascii="Tahoma" w:hAnsi="Tahoma" w:cs="Tahoma"/>
      <w:sz w:val="16"/>
      <w:szCs w:val="16"/>
    </w:rPr>
  </w:style>
  <w:style w:type="character" w:customStyle="1" w:styleId="BalloonTextChar">
    <w:name w:val="Balloon Text Char"/>
    <w:basedOn w:val="DefaultParagraphFont"/>
    <w:link w:val="BalloonText"/>
    <w:uiPriority w:val="99"/>
    <w:semiHidden/>
    <w:rsid w:val="0096597F"/>
    <w:rPr>
      <w:rFonts w:ascii="Tahoma" w:hAnsi="Tahoma" w:cs="Tahoma"/>
      <w:sz w:val="16"/>
      <w:szCs w:val="16"/>
    </w:rPr>
  </w:style>
  <w:style w:type="paragraph" w:styleId="Revision">
    <w:name w:val="Revision"/>
    <w:hidden/>
    <w:uiPriority w:val="99"/>
    <w:semiHidden/>
    <w:rsid w:val="00396F41"/>
    <w:pPr>
      <w:spacing w:after="0" w:line="240" w:lineRule="auto"/>
    </w:pPr>
  </w:style>
  <w:style w:type="paragraph" w:styleId="Header">
    <w:name w:val="header"/>
    <w:basedOn w:val="Normal"/>
    <w:link w:val="HeaderChar"/>
    <w:uiPriority w:val="99"/>
    <w:unhideWhenUsed/>
    <w:rsid w:val="003B3E1C"/>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B3E1C"/>
  </w:style>
  <w:style w:type="paragraph" w:styleId="Footer">
    <w:name w:val="footer"/>
    <w:basedOn w:val="Normal"/>
    <w:link w:val="FooterChar"/>
    <w:uiPriority w:val="99"/>
    <w:unhideWhenUsed/>
    <w:rsid w:val="003B3E1C"/>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B3E1C"/>
  </w:style>
  <w:style w:type="paragraph" w:styleId="EndnoteText">
    <w:name w:val="endnote text"/>
    <w:basedOn w:val="Normal"/>
    <w:link w:val="EndnoteTextChar"/>
    <w:uiPriority w:val="99"/>
    <w:unhideWhenUsed/>
    <w:rsid w:val="001F0AB0"/>
    <w:rPr>
      <w:rFonts w:asciiTheme="minorHAnsi" w:hAnsiTheme="minorHAnsi" w:cstheme="minorBidi"/>
    </w:rPr>
  </w:style>
  <w:style w:type="character" w:customStyle="1" w:styleId="EndnoteTextChar">
    <w:name w:val="Endnote Text Char"/>
    <w:basedOn w:val="DefaultParagraphFont"/>
    <w:link w:val="EndnoteText"/>
    <w:uiPriority w:val="99"/>
    <w:rsid w:val="001F0AB0"/>
    <w:rPr>
      <w:sz w:val="24"/>
      <w:szCs w:val="24"/>
    </w:rPr>
  </w:style>
  <w:style w:type="character" w:styleId="EndnoteReference">
    <w:name w:val="endnote reference"/>
    <w:basedOn w:val="DefaultParagraphFont"/>
    <w:uiPriority w:val="99"/>
    <w:unhideWhenUsed/>
    <w:rsid w:val="001F0AB0"/>
    <w:rPr>
      <w:vertAlign w:val="superscript"/>
    </w:rPr>
  </w:style>
  <w:style w:type="character" w:styleId="Hyperlink">
    <w:name w:val="Hyperlink"/>
    <w:basedOn w:val="DefaultParagraphFont"/>
    <w:uiPriority w:val="99"/>
    <w:unhideWhenUsed/>
    <w:rsid w:val="001F0AB0"/>
    <w:rPr>
      <w:color w:val="0000FF" w:themeColor="hyperlink"/>
      <w:u w:val="single"/>
    </w:rPr>
  </w:style>
  <w:style w:type="character" w:customStyle="1" w:styleId="apple-converted-space">
    <w:name w:val="apple-converted-space"/>
    <w:basedOn w:val="DefaultParagraphFont"/>
    <w:rsid w:val="00BB656F"/>
  </w:style>
  <w:style w:type="character" w:styleId="Strong">
    <w:name w:val="Strong"/>
    <w:basedOn w:val="DefaultParagraphFont"/>
    <w:uiPriority w:val="22"/>
    <w:qFormat/>
    <w:rsid w:val="00BB656F"/>
    <w:rPr>
      <w:b/>
      <w:bCs/>
    </w:rPr>
  </w:style>
  <w:style w:type="paragraph" w:styleId="NormalWeb">
    <w:name w:val="Normal (Web)"/>
    <w:basedOn w:val="Normal"/>
    <w:uiPriority w:val="99"/>
    <w:unhideWhenUsed/>
    <w:rsid w:val="00BB656F"/>
    <w:pPr>
      <w:spacing w:before="100" w:beforeAutospacing="1" w:after="100" w:afterAutospacing="1"/>
    </w:pPr>
    <w:rPr>
      <w:rFonts w:eastAsia="Cambria"/>
    </w:rPr>
  </w:style>
  <w:style w:type="paragraph" w:styleId="FootnoteText">
    <w:name w:val="footnote text"/>
    <w:basedOn w:val="Normal"/>
    <w:link w:val="FootnoteTextChar"/>
    <w:unhideWhenUsed/>
    <w:rsid w:val="00DE655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DE655C"/>
    <w:rPr>
      <w:rFonts w:eastAsiaTheme="minorHAnsi"/>
      <w:sz w:val="20"/>
      <w:szCs w:val="20"/>
    </w:rPr>
  </w:style>
  <w:style w:type="character" w:styleId="FootnoteReference">
    <w:name w:val="footnote reference"/>
    <w:basedOn w:val="DefaultParagraphFont"/>
    <w:unhideWhenUsed/>
    <w:rsid w:val="00DE655C"/>
    <w:rPr>
      <w:vertAlign w:val="superscript"/>
    </w:rPr>
  </w:style>
  <w:style w:type="paragraph" w:styleId="BodyText">
    <w:name w:val="Body Text"/>
    <w:basedOn w:val="Normal"/>
    <w:link w:val="BodyTextChar"/>
    <w:semiHidden/>
    <w:rsid w:val="00C76D3D"/>
    <w:rPr>
      <w:rFonts w:eastAsia="Times New Roman"/>
      <w:sz w:val="20"/>
    </w:rPr>
  </w:style>
  <w:style w:type="character" w:customStyle="1" w:styleId="BodyTextChar">
    <w:name w:val="Body Text Char"/>
    <w:basedOn w:val="DefaultParagraphFont"/>
    <w:link w:val="BodyText"/>
    <w:semiHidden/>
    <w:rsid w:val="00C76D3D"/>
    <w:rPr>
      <w:rFonts w:ascii="Times New Roman" w:eastAsia="Times New Roman" w:hAnsi="Times New Roman" w:cs="Times New Roman"/>
      <w:sz w:val="20"/>
      <w:szCs w:val="24"/>
    </w:rPr>
  </w:style>
  <w:style w:type="paragraph" w:styleId="BlockText">
    <w:name w:val="Block Text"/>
    <w:rsid w:val="003E38DE"/>
    <w:pPr>
      <w:keepLines/>
      <w:pBdr>
        <w:left w:val="single" w:sz="4" w:space="3" w:color="auto"/>
        <w:bottom w:val="single" w:sz="18" w:space="3" w:color="auto"/>
      </w:pBdr>
      <w:spacing w:before="180" w:after="180" w:line="240" w:lineRule="auto"/>
      <w:ind w:left="720" w:right="360"/>
    </w:pPr>
    <w:rPr>
      <w:rFonts w:ascii="Arial" w:eastAsia="Calibri" w:hAnsi="Arial" w:cs="Times New Roman"/>
      <w:spacing w:val="-2"/>
      <w:szCs w:val="24"/>
    </w:rPr>
  </w:style>
  <w:style w:type="table" w:styleId="TableGrid">
    <w:name w:val="Table Grid"/>
    <w:basedOn w:val="TableNormal"/>
    <w:uiPriority w:val="59"/>
    <w:rsid w:val="009E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2A85"/>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34550D"/>
  </w:style>
  <w:style w:type="paragraph" w:styleId="NoSpacing">
    <w:name w:val="No Spacing"/>
    <w:uiPriority w:val="1"/>
    <w:qFormat/>
    <w:rsid w:val="00294497"/>
    <w:pPr>
      <w:spacing w:after="0" w:line="240" w:lineRule="auto"/>
    </w:pPr>
    <w:rPr>
      <w:rFonts w:eastAsiaTheme="minorHAnsi"/>
    </w:rPr>
  </w:style>
  <w:style w:type="character" w:customStyle="1" w:styleId="bold">
    <w:name w:val="bold"/>
    <w:basedOn w:val="DefaultParagraphFont"/>
    <w:rsid w:val="00101DBC"/>
  </w:style>
  <w:style w:type="character" w:styleId="FollowedHyperlink">
    <w:name w:val="FollowedHyperlink"/>
    <w:basedOn w:val="DefaultParagraphFont"/>
    <w:uiPriority w:val="99"/>
    <w:semiHidden/>
    <w:unhideWhenUsed/>
    <w:rsid w:val="007313D0"/>
    <w:rPr>
      <w:color w:val="800080" w:themeColor="followedHyperlink"/>
      <w:u w:val="single"/>
    </w:rPr>
  </w:style>
  <w:style w:type="paragraph" w:styleId="PlainText">
    <w:name w:val="Plain Text"/>
    <w:basedOn w:val="Normal"/>
    <w:link w:val="PlainTextChar"/>
    <w:uiPriority w:val="99"/>
    <w:unhideWhenUsed/>
    <w:rsid w:val="009345F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345FF"/>
    <w:rPr>
      <w:rFonts w:ascii="Consolas" w:eastAsiaTheme="minorHAnsi" w:hAnsi="Consolas"/>
      <w:sz w:val="21"/>
      <w:szCs w:val="21"/>
    </w:rPr>
  </w:style>
  <w:style w:type="paragraph" w:customStyle="1" w:styleId="Normal1">
    <w:name w:val="Normal1"/>
    <w:rsid w:val="00F15825"/>
    <w:pPr>
      <w:spacing w:after="160" w:line="256" w:lineRule="auto"/>
    </w:pPr>
    <w:rPr>
      <w:rFonts w:ascii="Calibri" w:eastAsia="Calibri" w:hAnsi="Calibri" w:cs="Calibri"/>
      <w:color w:val="000000"/>
    </w:rPr>
  </w:style>
  <w:style w:type="paragraph" w:styleId="Quote">
    <w:name w:val="Quote"/>
    <w:basedOn w:val="Normal"/>
    <w:next w:val="Normal"/>
    <w:link w:val="QuoteChar"/>
    <w:uiPriority w:val="29"/>
    <w:qFormat/>
    <w:rsid w:val="00F83AB6"/>
    <w:rPr>
      <w:i/>
      <w:iCs/>
      <w:color w:val="000000" w:themeColor="text1"/>
    </w:rPr>
  </w:style>
  <w:style w:type="character" w:customStyle="1" w:styleId="QuoteChar">
    <w:name w:val="Quote Char"/>
    <w:basedOn w:val="DefaultParagraphFont"/>
    <w:link w:val="Quote"/>
    <w:uiPriority w:val="29"/>
    <w:rsid w:val="00F83AB6"/>
    <w:rPr>
      <w:rFonts w:ascii="Times New Roman" w:hAnsi="Times New Roman" w:cs="Times New Roman"/>
      <w:i/>
      <w:iCs/>
      <w:color w:val="000000" w:themeColor="text1"/>
      <w:sz w:val="24"/>
      <w:szCs w:val="24"/>
    </w:rPr>
  </w:style>
  <w:style w:type="table" w:styleId="MediumGrid3-Accent1">
    <w:name w:val="Medium Grid 3 Accent 1"/>
    <w:basedOn w:val="TableNormal"/>
    <w:uiPriority w:val="69"/>
    <w:rsid w:val="009A65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A65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rsid w:val="00E15BE9"/>
    <w:pPr>
      <w:spacing w:after="0" w:line="240" w:lineRule="auto"/>
    </w:pPr>
    <w:tblPr>
      <w:tblStyleRowBandSize w:val="1"/>
      <w:tblStyleColBandSize w:val="1"/>
      <w:tblBorders>
        <w:top w:val="single" w:sz="8" w:space="0" w:color="EFF4E5" w:themeColor="accent3" w:themeTint="BF"/>
        <w:left w:val="single" w:sz="8" w:space="0" w:color="EFF4E5" w:themeColor="accent3" w:themeTint="BF"/>
        <w:bottom w:val="single" w:sz="8" w:space="0" w:color="EFF4E5" w:themeColor="accent3" w:themeTint="BF"/>
        <w:right w:val="single" w:sz="8" w:space="0" w:color="EFF4E5" w:themeColor="accent3" w:themeTint="BF"/>
        <w:insideH w:val="single" w:sz="8" w:space="0" w:color="EFF4E5" w:themeColor="accent3" w:themeTint="BF"/>
        <w:insideV w:val="single" w:sz="8" w:space="0" w:color="EFF4E5" w:themeColor="accent3" w:themeTint="BF"/>
      </w:tblBorders>
    </w:tblPr>
    <w:tcPr>
      <w:shd w:val="clear" w:color="auto" w:fill="F9FBF6" w:themeFill="accent3" w:themeFillTint="3F"/>
    </w:tcPr>
    <w:tblStylePr w:type="firstRow">
      <w:rPr>
        <w:b/>
        <w:bCs/>
      </w:rPr>
    </w:tblStylePr>
    <w:tblStylePr w:type="lastRow">
      <w:rPr>
        <w:b/>
        <w:bCs/>
      </w:rPr>
      <w:tblPr/>
      <w:tcPr>
        <w:tcBorders>
          <w:top w:val="single" w:sz="18" w:space="0" w:color="EFF4E5" w:themeColor="accent3" w:themeTint="BF"/>
        </w:tcBorders>
      </w:tcPr>
    </w:tblStylePr>
    <w:tblStylePr w:type="firstCol">
      <w:rPr>
        <w:b/>
        <w:bCs/>
      </w:rPr>
    </w:tblStylePr>
    <w:tblStylePr w:type="lastCol">
      <w:rPr>
        <w:b/>
        <w:bCs/>
      </w:rPr>
    </w:tblStylePr>
    <w:tblStylePr w:type="band1Vert">
      <w:tblPr/>
      <w:tcPr>
        <w:shd w:val="clear" w:color="auto" w:fill="F4F8EE" w:themeFill="accent3" w:themeFillTint="7F"/>
      </w:tcPr>
    </w:tblStylePr>
    <w:tblStylePr w:type="band1Horz">
      <w:tblPr/>
      <w:tcPr>
        <w:shd w:val="clear" w:color="auto" w:fill="F4F8EE" w:themeFill="accent3" w:themeFillTint="7F"/>
      </w:tcPr>
    </w:tblStylePr>
  </w:style>
  <w:style w:type="table" w:styleId="MediumList2-Accent3">
    <w:name w:val="Medium List 2 Accent 3"/>
    <w:basedOn w:val="TableNormal"/>
    <w:uiPriority w:val="66"/>
    <w:rsid w:val="00E15BE9"/>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EBF1DD" w:themeColor="accent3"/>
          <w:right w:val="nil"/>
          <w:insideH w:val="nil"/>
          <w:insideV w:val="nil"/>
        </w:tcBorders>
        <w:shd w:val="clear" w:color="auto" w:fill="FFFFFF" w:themeFill="background1"/>
      </w:tcPr>
    </w:tblStylePr>
    <w:tblStylePr w:type="lastRow">
      <w:tblPr/>
      <w:tcPr>
        <w:tcBorders>
          <w:top w:val="single" w:sz="8" w:space="0" w:color="EBF1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1DD" w:themeColor="accent3"/>
          <w:insideH w:val="nil"/>
          <w:insideV w:val="nil"/>
        </w:tcBorders>
        <w:shd w:val="clear" w:color="auto" w:fill="FFFFFF" w:themeFill="background1"/>
      </w:tcPr>
    </w:tblStylePr>
    <w:tblStylePr w:type="lastCol">
      <w:tblPr/>
      <w:tcPr>
        <w:tcBorders>
          <w:top w:val="nil"/>
          <w:left w:val="single" w:sz="8" w:space="0" w:color="EBF1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F6" w:themeFill="accent3" w:themeFillTint="3F"/>
      </w:tcPr>
    </w:tblStylePr>
    <w:tblStylePr w:type="band1Horz">
      <w:tblPr/>
      <w:tcPr>
        <w:tcBorders>
          <w:top w:val="nil"/>
          <w:bottom w:val="nil"/>
          <w:insideH w:val="nil"/>
          <w:insideV w:val="nil"/>
        </w:tcBorders>
        <w:shd w:val="clear" w:color="auto" w:fill="F9FB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4Char">
    <w:name w:val="Heading 4 Char"/>
    <w:basedOn w:val="DefaultParagraphFont"/>
    <w:link w:val="Heading4"/>
    <w:uiPriority w:val="9"/>
    <w:semiHidden/>
    <w:rsid w:val="00A711A3"/>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49220E"/>
    <w:pPr>
      <w:widowControl w:val="0"/>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440">
      <w:bodyDiv w:val="1"/>
      <w:marLeft w:val="0"/>
      <w:marRight w:val="0"/>
      <w:marTop w:val="0"/>
      <w:marBottom w:val="0"/>
      <w:divBdr>
        <w:top w:val="none" w:sz="0" w:space="0" w:color="auto"/>
        <w:left w:val="none" w:sz="0" w:space="0" w:color="auto"/>
        <w:bottom w:val="none" w:sz="0" w:space="0" w:color="auto"/>
        <w:right w:val="none" w:sz="0" w:space="0" w:color="auto"/>
      </w:divBdr>
    </w:div>
    <w:div w:id="80952911">
      <w:bodyDiv w:val="1"/>
      <w:marLeft w:val="0"/>
      <w:marRight w:val="0"/>
      <w:marTop w:val="0"/>
      <w:marBottom w:val="0"/>
      <w:divBdr>
        <w:top w:val="none" w:sz="0" w:space="0" w:color="auto"/>
        <w:left w:val="none" w:sz="0" w:space="0" w:color="auto"/>
        <w:bottom w:val="none" w:sz="0" w:space="0" w:color="auto"/>
        <w:right w:val="none" w:sz="0" w:space="0" w:color="auto"/>
      </w:divBdr>
    </w:div>
    <w:div w:id="81026052">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11245652">
      <w:bodyDiv w:val="1"/>
      <w:marLeft w:val="0"/>
      <w:marRight w:val="0"/>
      <w:marTop w:val="0"/>
      <w:marBottom w:val="0"/>
      <w:divBdr>
        <w:top w:val="none" w:sz="0" w:space="0" w:color="auto"/>
        <w:left w:val="none" w:sz="0" w:space="0" w:color="auto"/>
        <w:bottom w:val="none" w:sz="0" w:space="0" w:color="auto"/>
        <w:right w:val="none" w:sz="0" w:space="0" w:color="auto"/>
      </w:divBdr>
    </w:div>
    <w:div w:id="127281022">
      <w:bodyDiv w:val="1"/>
      <w:marLeft w:val="0"/>
      <w:marRight w:val="0"/>
      <w:marTop w:val="0"/>
      <w:marBottom w:val="0"/>
      <w:divBdr>
        <w:top w:val="none" w:sz="0" w:space="0" w:color="auto"/>
        <w:left w:val="none" w:sz="0" w:space="0" w:color="auto"/>
        <w:bottom w:val="none" w:sz="0" w:space="0" w:color="auto"/>
        <w:right w:val="none" w:sz="0" w:space="0" w:color="auto"/>
      </w:divBdr>
    </w:div>
    <w:div w:id="168065992">
      <w:bodyDiv w:val="1"/>
      <w:marLeft w:val="0"/>
      <w:marRight w:val="0"/>
      <w:marTop w:val="0"/>
      <w:marBottom w:val="0"/>
      <w:divBdr>
        <w:top w:val="none" w:sz="0" w:space="0" w:color="auto"/>
        <w:left w:val="none" w:sz="0" w:space="0" w:color="auto"/>
        <w:bottom w:val="none" w:sz="0" w:space="0" w:color="auto"/>
        <w:right w:val="none" w:sz="0" w:space="0" w:color="auto"/>
      </w:divBdr>
    </w:div>
    <w:div w:id="233587084">
      <w:bodyDiv w:val="1"/>
      <w:marLeft w:val="0"/>
      <w:marRight w:val="0"/>
      <w:marTop w:val="0"/>
      <w:marBottom w:val="0"/>
      <w:divBdr>
        <w:top w:val="none" w:sz="0" w:space="0" w:color="auto"/>
        <w:left w:val="none" w:sz="0" w:space="0" w:color="auto"/>
        <w:bottom w:val="none" w:sz="0" w:space="0" w:color="auto"/>
        <w:right w:val="none" w:sz="0" w:space="0" w:color="auto"/>
      </w:divBdr>
    </w:div>
    <w:div w:id="255330183">
      <w:bodyDiv w:val="1"/>
      <w:marLeft w:val="0"/>
      <w:marRight w:val="0"/>
      <w:marTop w:val="0"/>
      <w:marBottom w:val="0"/>
      <w:divBdr>
        <w:top w:val="none" w:sz="0" w:space="0" w:color="auto"/>
        <w:left w:val="none" w:sz="0" w:space="0" w:color="auto"/>
        <w:bottom w:val="none" w:sz="0" w:space="0" w:color="auto"/>
        <w:right w:val="none" w:sz="0" w:space="0" w:color="auto"/>
      </w:divBdr>
    </w:div>
    <w:div w:id="402483842">
      <w:bodyDiv w:val="1"/>
      <w:marLeft w:val="0"/>
      <w:marRight w:val="0"/>
      <w:marTop w:val="0"/>
      <w:marBottom w:val="0"/>
      <w:divBdr>
        <w:top w:val="none" w:sz="0" w:space="0" w:color="auto"/>
        <w:left w:val="none" w:sz="0" w:space="0" w:color="auto"/>
        <w:bottom w:val="none" w:sz="0" w:space="0" w:color="auto"/>
        <w:right w:val="none" w:sz="0" w:space="0" w:color="auto"/>
      </w:divBdr>
    </w:div>
    <w:div w:id="472412900">
      <w:bodyDiv w:val="1"/>
      <w:marLeft w:val="0"/>
      <w:marRight w:val="0"/>
      <w:marTop w:val="0"/>
      <w:marBottom w:val="0"/>
      <w:divBdr>
        <w:top w:val="none" w:sz="0" w:space="0" w:color="auto"/>
        <w:left w:val="none" w:sz="0" w:space="0" w:color="auto"/>
        <w:bottom w:val="none" w:sz="0" w:space="0" w:color="auto"/>
        <w:right w:val="none" w:sz="0" w:space="0" w:color="auto"/>
      </w:divBdr>
    </w:div>
    <w:div w:id="539123355">
      <w:bodyDiv w:val="1"/>
      <w:marLeft w:val="0"/>
      <w:marRight w:val="0"/>
      <w:marTop w:val="0"/>
      <w:marBottom w:val="0"/>
      <w:divBdr>
        <w:top w:val="none" w:sz="0" w:space="0" w:color="auto"/>
        <w:left w:val="none" w:sz="0" w:space="0" w:color="auto"/>
        <w:bottom w:val="none" w:sz="0" w:space="0" w:color="auto"/>
        <w:right w:val="none" w:sz="0" w:space="0" w:color="auto"/>
      </w:divBdr>
    </w:div>
    <w:div w:id="599996309">
      <w:bodyDiv w:val="1"/>
      <w:marLeft w:val="0"/>
      <w:marRight w:val="0"/>
      <w:marTop w:val="0"/>
      <w:marBottom w:val="0"/>
      <w:divBdr>
        <w:top w:val="none" w:sz="0" w:space="0" w:color="auto"/>
        <w:left w:val="none" w:sz="0" w:space="0" w:color="auto"/>
        <w:bottom w:val="none" w:sz="0" w:space="0" w:color="auto"/>
        <w:right w:val="none" w:sz="0" w:space="0" w:color="auto"/>
      </w:divBdr>
    </w:div>
    <w:div w:id="607275728">
      <w:bodyDiv w:val="1"/>
      <w:marLeft w:val="0"/>
      <w:marRight w:val="0"/>
      <w:marTop w:val="0"/>
      <w:marBottom w:val="0"/>
      <w:divBdr>
        <w:top w:val="none" w:sz="0" w:space="0" w:color="auto"/>
        <w:left w:val="none" w:sz="0" w:space="0" w:color="auto"/>
        <w:bottom w:val="none" w:sz="0" w:space="0" w:color="auto"/>
        <w:right w:val="none" w:sz="0" w:space="0" w:color="auto"/>
      </w:divBdr>
    </w:div>
    <w:div w:id="610554888">
      <w:bodyDiv w:val="1"/>
      <w:marLeft w:val="0"/>
      <w:marRight w:val="0"/>
      <w:marTop w:val="0"/>
      <w:marBottom w:val="0"/>
      <w:divBdr>
        <w:top w:val="none" w:sz="0" w:space="0" w:color="auto"/>
        <w:left w:val="none" w:sz="0" w:space="0" w:color="auto"/>
        <w:bottom w:val="none" w:sz="0" w:space="0" w:color="auto"/>
        <w:right w:val="none" w:sz="0" w:space="0" w:color="auto"/>
      </w:divBdr>
    </w:div>
    <w:div w:id="612398549">
      <w:bodyDiv w:val="1"/>
      <w:marLeft w:val="0"/>
      <w:marRight w:val="0"/>
      <w:marTop w:val="0"/>
      <w:marBottom w:val="0"/>
      <w:divBdr>
        <w:top w:val="none" w:sz="0" w:space="0" w:color="auto"/>
        <w:left w:val="none" w:sz="0" w:space="0" w:color="auto"/>
        <w:bottom w:val="none" w:sz="0" w:space="0" w:color="auto"/>
        <w:right w:val="none" w:sz="0" w:space="0" w:color="auto"/>
      </w:divBdr>
    </w:div>
    <w:div w:id="614098627">
      <w:bodyDiv w:val="1"/>
      <w:marLeft w:val="0"/>
      <w:marRight w:val="0"/>
      <w:marTop w:val="0"/>
      <w:marBottom w:val="0"/>
      <w:divBdr>
        <w:top w:val="none" w:sz="0" w:space="0" w:color="auto"/>
        <w:left w:val="none" w:sz="0" w:space="0" w:color="auto"/>
        <w:bottom w:val="none" w:sz="0" w:space="0" w:color="auto"/>
        <w:right w:val="none" w:sz="0" w:space="0" w:color="auto"/>
      </w:divBdr>
    </w:div>
    <w:div w:id="644700168">
      <w:bodyDiv w:val="1"/>
      <w:marLeft w:val="0"/>
      <w:marRight w:val="0"/>
      <w:marTop w:val="0"/>
      <w:marBottom w:val="0"/>
      <w:divBdr>
        <w:top w:val="none" w:sz="0" w:space="0" w:color="auto"/>
        <w:left w:val="none" w:sz="0" w:space="0" w:color="auto"/>
        <w:bottom w:val="none" w:sz="0" w:space="0" w:color="auto"/>
        <w:right w:val="none" w:sz="0" w:space="0" w:color="auto"/>
      </w:divBdr>
    </w:div>
    <w:div w:id="687102690">
      <w:bodyDiv w:val="1"/>
      <w:marLeft w:val="0"/>
      <w:marRight w:val="0"/>
      <w:marTop w:val="0"/>
      <w:marBottom w:val="0"/>
      <w:divBdr>
        <w:top w:val="none" w:sz="0" w:space="0" w:color="auto"/>
        <w:left w:val="none" w:sz="0" w:space="0" w:color="auto"/>
        <w:bottom w:val="none" w:sz="0" w:space="0" w:color="auto"/>
        <w:right w:val="none" w:sz="0" w:space="0" w:color="auto"/>
      </w:divBdr>
    </w:div>
    <w:div w:id="700474485">
      <w:bodyDiv w:val="1"/>
      <w:marLeft w:val="0"/>
      <w:marRight w:val="0"/>
      <w:marTop w:val="0"/>
      <w:marBottom w:val="0"/>
      <w:divBdr>
        <w:top w:val="none" w:sz="0" w:space="0" w:color="auto"/>
        <w:left w:val="none" w:sz="0" w:space="0" w:color="auto"/>
        <w:bottom w:val="none" w:sz="0" w:space="0" w:color="auto"/>
        <w:right w:val="none" w:sz="0" w:space="0" w:color="auto"/>
      </w:divBdr>
    </w:div>
    <w:div w:id="708990297">
      <w:bodyDiv w:val="1"/>
      <w:marLeft w:val="0"/>
      <w:marRight w:val="0"/>
      <w:marTop w:val="0"/>
      <w:marBottom w:val="0"/>
      <w:divBdr>
        <w:top w:val="none" w:sz="0" w:space="0" w:color="auto"/>
        <w:left w:val="none" w:sz="0" w:space="0" w:color="auto"/>
        <w:bottom w:val="none" w:sz="0" w:space="0" w:color="auto"/>
        <w:right w:val="none" w:sz="0" w:space="0" w:color="auto"/>
      </w:divBdr>
    </w:div>
    <w:div w:id="750546663">
      <w:bodyDiv w:val="1"/>
      <w:marLeft w:val="0"/>
      <w:marRight w:val="0"/>
      <w:marTop w:val="0"/>
      <w:marBottom w:val="0"/>
      <w:divBdr>
        <w:top w:val="none" w:sz="0" w:space="0" w:color="auto"/>
        <w:left w:val="none" w:sz="0" w:space="0" w:color="auto"/>
        <w:bottom w:val="none" w:sz="0" w:space="0" w:color="auto"/>
        <w:right w:val="none" w:sz="0" w:space="0" w:color="auto"/>
      </w:divBdr>
    </w:div>
    <w:div w:id="765661421">
      <w:bodyDiv w:val="1"/>
      <w:marLeft w:val="0"/>
      <w:marRight w:val="0"/>
      <w:marTop w:val="0"/>
      <w:marBottom w:val="0"/>
      <w:divBdr>
        <w:top w:val="none" w:sz="0" w:space="0" w:color="auto"/>
        <w:left w:val="none" w:sz="0" w:space="0" w:color="auto"/>
        <w:bottom w:val="none" w:sz="0" w:space="0" w:color="auto"/>
        <w:right w:val="none" w:sz="0" w:space="0" w:color="auto"/>
      </w:divBdr>
    </w:div>
    <w:div w:id="797525292">
      <w:bodyDiv w:val="1"/>
      <w:marLeft w:val="0"/>
      <w:marRight w:val="0"/>
      <w:marTop w:val="0"/>
      <w:marBottom w:val="0"/>
      <w:divBdr>
        <w:top w:val="none" w:sz="0" w:space="0" w:color="auto"/>
        <w:left w:val="none" w:sz="0" w:space="0" w:color="auto"/>
        <w:bottom w:val="none" w:sz="0" w:space="0" w:color="auto"/>
        <w:right w:val="none" w:sz="0" w:space="0" w:color="auto"/>
      </w:divBdr>
    </w:div>
    <w:div w:id="806625681">
      <w:bodyDiv w:val="1"/>
      <w:marLeft w:val="0"/>
      <w:marRight w:val="0"/>
      <w:marTop w:val="0"/>
      <w:marBottom w:val="0"/>
      <w:divBdr>
        <w:top w:val="none" w:sz="0" w:space="0" w:color="auto"/>
        <w:left w:val="none" w:sz="0" w:space="0" w:color="auto"/>
        <w:bottom w:val="none" w:sz="0" w:space="0" w:color="auto"/>
        <w:right w:val="none" w:sz="0" w:space="0" w:color="auto"/>
      </w:divBdr>
    </w:div>
    <w:div w:id="878779311">
      <w:bodyDiv w:val="1"/>
      <w:marLeft w:val="0"/>
      <w:marRight w:val="0"/>
      <w:marTop w:val="0"/>
      <w:marBottom w:val="0"/>
      <w:divBdr>
        <w:top w:val="none" w:sz="0" w:space="0" w:color="auto"/>
        <w:left w:val="none" w:sz="0" w:space="0" w:color="auto"/>
        <w:bottom w:val="none" w:sz="0" w:space="0" w:color="auto"/>
        <w:right w:val="none" w:sz="0" w:space="0" w:color="auto"/>
      </w:divBdr>
    </w:div>
    <w:div w:id="926041343">
      <w:bodyDiv w:val="1"/>
      <w:marLeft w:val="0"/>
      <w:marRight w:val="0"/>
      <w:marTop w:val="0"/>
      <w:marBottom w:val="0"/>
      <w:divBdr>
        <w:top w:val="none" w:sz="0" w:space="0" w:color="auto"/>
        <w:left w:val="none" w:sz="0" w:space="0" w:color="auto"/>
        <w:bottom w:val="none" w:sz="0" w:space="0" w:color="auto"/>
        <w:right w:val="none" w:sz="0" w:space="0" w:color="auto"/>
      </w:divBdr>
    </w:div>
    <w:div w:id="1043754559">
      <w:bodyDiv w:val="1"/>
      <w:marLeft w:val="0"/>
      <w:marRight w:val="0"/>
      <w:marTop w:val="0"/>
      <w:marBottom w:val="0"/>
      <w:divBdr>
        <w:top w:val="none" w:sz="0" w:space="0" w:color="auto"/>
        <w:left w:val="none" w:sz="0" w:space="0" w:color="auto"/>
        <w:bottom w:val="none" w:sz="0" w:space="0" w:color="auto"/>
        <w:right w:val="none" w:sz="0" w:space="0" w:color="auto"/>
      </w:divBdr>
    </w:div>
    <w:div w:id="1059131679">
      <w:bodyDiv w:val="1"/>
      <w:marLeft w:val="0"/>
      <w:marRight w:val="0"/>
      <w:marTop w:val="0"/>
      <w:marBottom w:val="0"/>
      <w:divBdr>
        <w:top w:val="none" w:sz="0" w:space="0" w:color="auto"/>
        <w:left w:val="none" w:sz="0" w:space="0" w:color="auto"/>
        <w:bottom w:val="none" w:sz="0" w:space="0" w:color="auto"/>
        <w:right w:val="none" w:sz="0" w:space="0" w:color="auto"/>
      </w:divBdr>
    </w:div>
    <w:div w:id="1061442623">
      <w:bodyDiv w:val="1"/>
      <w:marLeft w:val="0"/>
      <w:marRight w:val="0"/>
      <w:marTop w:val="0"/>
      <w:marBottom w:val="0"/>
      <w:divBdr>
        <w:top w:val="none" w:sz="0" w:space="0" w:color="auto"/>
        <w:left w:val="none" w:sz="0" w:space="0" w:color="auto"/>
        <w:bottom w:val="none" w:sz="0" w:space="0" w:color="auto"/>
        <w:right w:val="none" w:sz="0" w:space="0" w:color="auto"/>
      </w:divBdr>
    </w:div>
    <w:div w:id="1136021733">
      <w:bodyDiv w:val="1"/>
      <w:marLeft w:val="0"/>
      <w:marRight w:val="0"/>
      <w:marTop w:val="0"/>
      <w:marBottom w:val="0"/>
      <w:divBdr>
        <w:top w:val="none" w:sz="0" w:space="0" w:color="auto"/>
        <w:left w:val="none" w:sz="0" w:space="0" w:color="auto"/>
        <w:bottom w:val="none" w:sz="0" w:space="0" w:color="auto"/>
        <w:right w:val="none" w:sz="0" w:space="0" w:color="auto"/>
      </w:divBdr>
    </w:div>
    <w:div w:id="1192642831">
      <w:bodyDiv w:val="1"/>
      <w:marLeft w:val="0"/>
      <w:marRight w:val="0"/>
      <w:marTop w:val="0"/>
      <w:marBottom w:val="0"/>
      <w:divBdr>
        <w:top w:val="none" w:sz="0" w:space="0" w:color="auto"/>
        <w:left w:val="none" w:sz="0" w:space="0" w:color="auto"/>
        <w:bottom w:val="none" w:sz="0" w:space="0" w:color="auto"/>
        <w:right w:val="none" w:sz="0" w:space="0" w:color="auto"/>
      </w:divBdr>
    </w:div>
    <w:div w:id="1264148023">
      <w:bodyDiv w:val="1"/>
      <w:marLeft w:val="0"/>
      <w:marRight w:val="0"/>
      <w:marTop w:val="0"/>
      <w:marBottom w:val="0"/>
      <w:divBdr>
        <w:top w:val="none" w:sz="0" w:space="0" w:color="auto"/>
        <w:left w:val="none" w:sz="0" w:space="0" w:color="auto"/>
        <w:bottom w:val="none" w:sz="0" w:space="0" w:color="auto"/>
        <w:right w:val="none" w:sz="0" w:space="0" w:color="auto"/>
      </w:divBdr>
    </w:div>
    <w:div w:id="1274560731">
      <w:bodyDiv w:val="1"/>
      <w:marLeft w:val="0"/>
      <w:marRight w:val="0"/>
      <w:marTop w:val="0"/>
      <w:marBottom w:val="0"/>
      <w:divBdr>
        <w:top w:val="none" w:sz="0" w:space="0" w:color="auto"/>
        <w:left w:val="none" w:sz="0" w:space="0" w:color="auto"/>
        <w:bottom w:val="none" w:sz="0" w:space="0" w:color="auto"/>
        <w:right w:val="none" w:sz="0" w:space="0" w:color="auto"/>
      </w:divBdr>
    </w:div>
    <w:div w:id="1288119771">
      <w:bodyDiv w:val="1"/>
      <w:marLeft w:val="0"/>
      <w:marRight w:val="0"/>
      <w:marTop w:val="0"/>
      <w:marBottom w:val="0"/>
      <w:divBdr>
        <w:top w:val="none" w:sz="0" w:space="0" w:color="auto"/>
        <w:left w:val="none" w:sz="0" w:space="0" w:color="auto"/>
        <w:bottom w:val="none" w:sz="0" w:space="0" w:color="auto"/>
        <w:right w:val="none" w:sz="0" w:space="0" w:color="auto"/>
      </w:divBdr>
    </w:div>
    <w:div w:id="1294482622">
      <w:bodyDiv w:val="1"/>
      <w:marLeft w:val="0"/>
      <w:marRight w:val="0"/>
      <w:marTop w:val="0"/>
      <w:marBottom w:val="0"/>
      <w:divBdr>
        <w:top w:val="none" w:sz="0" w:space="0" w:color="auto"/>
        <w:left w:val="none" w:sz="0" w:space="0" w:color="auto"/>
        <w:bottom w:val="none" w:sz="0" w:space="0" w:color="auto"/>
        <w:right w:val="none" w:sz="0" w:space="0" w:color="auto"/>
      </w:divBdr>
    </w:div>
    <w:div w:id="1296790774">
      <w:bodyDiv w:val="1"/>
      <w:marLeft w:val="0"/>
      <w:marRight w:val="0"/>
      <w:marTop w:val="0"/>
      <w:marBottom w:val="0"/>
      <w:divBdr>
        <w:top w:val="none" w:sz="0" w:space="0" w:color="auto"/>
        <w:left w:val="none" w:sz="0" w:space="0" w:color="auto"/>
        <w:bottom w:val="none" w:sz="0" w:space="0" w:color="auto"/>
        <w:right w:val="none" w:sz="0" w:space="0" w:color="auto"/>
      </w:divBdr>
    </w:div>
    <w:div w:id="1410233126">
      <w:bodyDiv w:val="1"/>
      <w:marLeft w:val="0"/>
      <w:marRight w:val="0"/>
      <w:marTop w:val="0"/>
      <w:marBottom w:val="0"/>
      <w:divBdr>
        <w:top w:val="none" w:sz="0" w:space="0" w:color="auto"/>
        <w:left w:val="none" w:sz="0" w:space="0" w:color="auto"/>
        <w:bottom w:val="none" w:sz="0" w:space="0" w:color="auto"/>
        <w:right w:val="none" w:sz="0" w:space="0" w:color="auto"/>
      </w:divBdr>
    </w:div>
    <w:div w:id="1494881008">
      <w:bodyDiv w:val="1"/>
      <w:marLeft w:val="0"/>
      <w:marRight w:val="0"/>
      <w:marTop w:val="0"/>
      <w:marBottom w:val="0"/>
      <w:divBdr>
        <w:top w:val="none" w:sz="0" w:space="0" w:color="auto"/>
        <w:left w:val="none" w:sz="0" w:space="0" w:color="auto"/>
        <w:bottom w:val="none" w:sz="0" w:space="0" w:color="auto"/>
        <w:right w:val="none" w:sz="0" w:space="0" w:color="auto"/>
      </w:divBdr>
    </w:div>
    <w:div w:id="1519808392">
      <w:bodyDiv w:val="1"/>
      <w:marLeft w:val="0"/>
      <w:marRight w:val="0"/>
      <w:marTop w:val="0"/>
      <w:marBottom w:val="0"/>
      <w:divBdr>
        <w:top w:val="none" w:sz="0" w:space="0" w:color="auto"/>
        <w:left w:val="none" w:sz="0" w:space="0" w:color="auto"/>
        <w:bottom w:val="none" w:sz="0" w:space="0" w:color="auto"/>
        <w:right w:val="none" w:sz="0" w:space="0" w:color="auto"/>
      </w:divBdr>
    </w:div>
    <w:div w:id="1520658554">
      <w:bodyDiv w:val="1"/>
      <w:marLeft w:val="0"/>
      <w:marRight w:val="0"/>
      <w:marTop w:val="0"/>
      <w:marBottom w:val="0"/>
      <w:divBdr>
        <w:top w:val="none" w:sz="0" w:space="0" w:color="auto"/>
        <w:left w:val="none" w:sz="0" w:space="0" w:color="auto"/>
        <w:bottom w:val="none" w:sz="0" w:space="0" w:color="auto"/>
        <w:right w:val="none" w:sz="0" w:space="0" w:color="auto"/>
      </w:divBdr>
    </w:div>
    <w:div w:id="1531600767">
      <w:bodyDiv w:val="1"/>
      <w:marLeft w:val="0"/>
      <w:marRight w:val="0"/>
      <w:marTop w:val="0"/>
      <w:marBottom w:val="0"/>
      <w:divBdr>
        <w:top w:val="none" w:sz="0" w:space="0" w:color="auto"/>
        <w:left w:val="none" w:sz="0" w:space="0" w:color="auto"/>
        <w:bottom w:val="none" w:sz="0" w:space="0" w:color="auto"/>
        <w:right w:val="none" w:sz="0" w:space="0" w:color="auto"/>
      </w:divBdr>
    </w:div>
    <w:div w:id="1595281445">
      <w:bodyDiv w:val="1"/>
      <w:marLeft w:val="0"/>
      <w:marRight w:val="0"/>
      <w:marTop w:val="0"/>
      <w:marBottom w:val="0"/>
      <w:divBdr>
        <w:top w:val="none" w:sz="0" w:space="0" w:color="auto"/>
        <w:left w:val="none" w:sz="0" w:space="0" w:color="auto"/>
        <w:bottom w:val="none" w:sz="0" w:space="0" w:color="auto"/>
        <w:right w:val="none" w:sz="0" w:space="0" w:color="auto"/>
      </w:divBdr>
    </w:div>
    <w:div w:id="1710647613">
      <w:bodyDiv w:val="1"/>
      <w:marLeft w:val="0"/>
      <w:marRight w:val="0"/>
      <w:marTop w:val="0"/>
      <w:marBottom w:val="0"/>
      <w:divBdr>
        <w:top w:val="none" w:sz="0" w:space="0" w:color="auto"/>
        <w:left w:val="none" w:sz="0" w:space="0" w:color="auto"/>
        <w:bottom w:val="none" w:sz="0" w:space="0" w:color="auto"/>
        <w:right w:val="none" w:sz="0" w:space="0" w:color="auto"/>
      </w:divBdr>
    </w:div>
    <w:div w:id="1745637205">
      <w:bodyDiv w:val="1"/>
      <w:marLeft w:val="0"/>
      <w:marRight w:val="0"/>
      <w:marTop w:val="0"/>
      <w:marBottom w:val="0"/>
      <w:divBdr>
        <w:top w:val="none" w:sz="0" w:space="0" w:color="auto"/>
        <w:left w:val="none" w:sz="0" w:space="0" w:color="auto"/>
        <w:bottom w:val="none" w:sz="0" w:space="0" w:color="auto"/>
        <w:right w:val="none" w:sz="0" w:space="0" w:color="auto"/>
      </w:divBdr>
    </w:div>
    <w:div w:id="1875262353">
      <w:bodyDiv w:val="1"/>
      <w:marLeft w:val="0"/>
      <w:marRight w:val="0"/>
      <w:marTop w:val="0"/>
      <w:marBottom w:val="0"/>
      <w:divBdr>
        <w:top w:val="none" w:sz="0" w:space="0" w:color="auto"/>
        <w:left w:val="none" w:sz="0" w:space="0" w:color="auto"/>
        <w:bottom w:val="none" w:sz="0" w:space="0" w:color="auto"/>
        <w:right w:val="none" w:sz="0" w:space="0" w:color="auto"/>
      </w:divBdr>
      <w:divsChild>
        <w:div w:id="169488884">
          <w:marLeft w:val="547"/>
          <w:marRight w:val="0"/>
          <w:marTop w:val="0"/>
          <w:marBottom w:val="0"/>
          <w:divBdr>
            <w:top w:val="none" w:sz="0" w:space="0" w:color="auto"/>
            <w:left w:val="none" w:sz="0" w:space="0" w:color="auto"/>
            <w:bottom w:val="none" w:sz="0" w:space="0" w:color="auto"/>
            <w:right w:val="none" w:sz="0" w:space="0" w:color="auto"/>
          </w:divBdr>
        </w:div>
      </w:divsChild>
    </w:div>
    <w:div w:id="1880820201">
      <w:bodyDiv w:val="1"/>
      <w:marLeft w:val="0"/>
      <w:marRight w:val="0"/>
      <w:marTop w:val="0"/>
      <w:marBottom w:val="0"/>
      <w:divBdr>
        <w:top w:val="none" w:sz="0" w:space="0" w:color="auto"/>
        <w:left w:val="none" w:sz="0" w:space="0" w:color="auto"/>
        <w:bottom w:val="none" w:sz="0" w:space="0" w:color="auto"/>
        <w:right w:val="none" w:sz="0" w:space="0" w:color="auto"/>
      </w:divBdr>
    </w:div>
    <w:div w:id="1931114642">
      <w:bodyDiv w:val="1"/>
      <w:marLeft w:val="0"/>
      <w:marRight w:val="0"/>
      <w:marTop w:val="0"/>
      <w:marBottom w:val="0"/>
      <w:divBdr>
        <w:top w:val="none" w:sz="0" w:space="0" w:color="auto"/>
        <w:left w:val="none" w:sz="0" w:space="0" w:color="auto"/>
        <w:bottom w:val="none" w:sz="0" w:space="0" w:color="auto"/>
        <w:right w:val="none" w:sz="0" w:space="0" w:color="auto"/>
      </w:divBdr>
    </w:div>
    <w:div w:id="1937402605">
      <w:bodyDiv w:val="1"/>
      <w:marLeft w:val="0"/>
      <w:marRight w:val="0"/>
      <w:marTop w:val="0"/>
      <w:marBottom w:val="0"/>
      <w:divBdr>
        <w:top w:val="none" w:sz="0" w:space="0" w:color="auto"/>
        <w:left w:val="none" w:sz="0" w:space="0" w:color="auto"/>
        <w:bottom w:val="none" w:sz="0" w:space="0" w:color="auto"/>
        <w:right w:val="none" w:sz="0" w:space="0" w:color="auto"/>
      </w:divBdr>
    </w:div>
    <w:div w:id="2008093662">
      <w:bodyDiv w:val="1"/>
      <w:marLeft w:val="0"/>
      <w:marRight w:val="0"/>
      <w:marTop w:val="0"/>
      <w:marBottom w:val="0"/>
      <w:divBdr>
        <w:top w:val="none" w:sz="0" w:space="0" w:color="auto"/>
        <w:left w:val="none" w:sz="0" w:space="0" w:color="auto"/>
        <w:bottom w:val="none" w:sz="0" w:space="0" w:color="auto"/>
        <w:right w:val="none" w:sz="0" w:space="0" w:color="auto"/>
      </w:divBdr>
    </w:div>
    <w:div w:id="2031905862">
      <w:bodyDiv w:val="1"/>
      <w:marLeft w:val="0"/>
      <w:marRight w:val="0"/>
      <w:marTop w:val="0"/>
      <w:marBottom w:val="0"/>
      <w:divBdr>
        <w:top w:val="none" w:sz="0" w:space="0" w:color="auto"/>
        <w:left w:val="none" w:sz="0" w:space="0" w:color="auto"/>
        <w:bottom w:val="none" w:sz="0" w:space="0" w:color="auto"/>
        <w:right w:val="none" w:sz="0" w:space="0" w:color="auto"/>
      </w:divBdr>
    </w:div>
    <w:div w:id="2039500022">
      <w:bodyDiv w:val="1"/>
      <w:marLeft w:val="0"/>
      <w:marRight w:val="0"/>
      <w:marTop w:val="0"/>
      <w:marBottom w:val="0"/>
      <w:divBdr>
        <w:top w:val="none" w:sz="0" w:space="0" w:color="auto"/>
        <w:left w:val="none" w:sz="0" w:space="0" w:color="auto"/>
        <w:bottom w:val="none" w:sz="0" w:space="0" w:color="auto"/>
        <w:right w:val="none" w:sz="0" w:space="0" w:color="auto"/>
      </w:divBdr>
    </w:div>
    <w:div w:id="2048138929">
      <w:bodyDiv w:val="1"/>
      <w:marLeft w:val="0"/>
      <w:marRight w:val="0"/>
      <w:marTop w:val="0"/>
      <w:marBottom w:val="0"/>
      <w:divBdr>
        <w:top w:val="none" w:sz="0" w:space="0" w:color="auto"/>
        <w:left w:val="none" w:sz="0" w:space="0" w:color="auto"/>
        <w:bottom w:val="none" w:sz="0" w:space="0" w:color="auto"/>
        <w:right w:val="none" w:sz="0" w:space="0" w:color="auto"/>
      </w:divBdr>
    </w:div>
    <w:div w:id="2114664354">
      <w:bodyDiv w:val="1"/>
      <w:marLeft w:val="0"/>
      <w:marRight w:val="0"/>
      <w:marTop w:val="0"/>
      <w:marBottom w:val="0"/>
      <w:divBdr>
        <w:top w:val="none" w:sz="0" w:space="0" w:color="auto"/>
        <w:left w:val="none" w:sz="0" w:space="0" w:color="auto"/>
        <w:bottom w:val="none" w:sz="0" w:space="0" w:color="auto"/>
        <w:right w:val="none" w:sz="0" w:space="0" w:color="auto"/>
      </w:divBdr>
    </w:div>
    <w:div w:id="21396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Blair.Brown@massmail.state.ma.us"/>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hyperlink" TargetMode="External" Target="http://www.doe.mass.edu/lawsregs/603cmr4.html?section=03"/>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endnotes.xml.rels><?xml version="1.0" encoding="UTF-8"?>

<Relationships xmlns="http://schemas.openxmlformats.org/package/2006/relationships">
  <Relationship Id="rId1" Type="http://schemas.openxmlformats.org/officeDocument/2006/relationships/hyperlink" TargetMode="External" Target="http://www.doe.mass.edu/ccr/ccrta/2012-06BESEReport.pdf"/>
  <Relationship Id="rId10" Type="http://schemas.openxmlformats.org/officeDocument/2006/relationships/hyperlink" TargetMode="External" Target="http://education.ky.gov/specialed/excep/forms/Pages/IEP-Guidance-and-Documents.aspx"/>
  <Relationship Id="rId11" Type="http://schemas.openxmlformats.org/officeDocument/2006/relationships/hyperlink" TargetMode="External" Target="https://ed.sc.gov/scdoe/includes/eeda/Pathways/documents/IGP-IEP-Guidelines.pdf"/>
  <Relationship Id="rId12" Type="http://schemas.openxmlformats.org/officeDocument/2006/relationships/hyperlink" TargetMode="External" Target="http://s3.amazonaws.com/PCRN/docs/DQI/SOUTH%20CAROLINA%202%20How%20EEDA%20Works.pdf"/>
  <Relationship Id="rId13" Type="http://schemas.openxmlformats.org/officeDocument/2006/relationships/hyperlink" TargetMode="External" Target="http://education.ky.gov/educational/ccadv/ilp/Pages/default.aspx"/>
  <Relationship Id="rId14" Type="http://schemas.openxmlformats.org/officeDocument/2006/relationships/hyperlink" TargetMode="External" Target="http://dpi.wi.gov/acp"/>
  <Relationship Id="rId15" Type="http://schemas.openxmlformats.org/officeDocument/2006/relationships/hyperlink" TargetMode="External" Target="https://www.cde.state.co.us/postsecondary/icap"/>
  <Relationship Id="rId16" Type="http://schemas.openxmlformats.org/officeDocument/2006/relationships/hyperlink" TargetMode="External" Target="http://www.azed.gov/ecap/"/>
  <Relationship Id="rId17" Type="http://schemas.openxmlformats.org/officeDocument/2006/relationships/hyperlink" TargetMode="External" Target="http://www.azed.gov/ecap/ecap-implementation-toolkit/"/>
  <Relationship Id="rId18" Type="http://schemas.openxmlformats.org/officeDocument/2006/relationships/hyperlink" TargetMode="External" Target="http://sites.bu.edu/miccr/"/>
  <Relationship Id="rId19" Type="http://schemas.openxmlformats.org/officeDocument/2006/relationships/hyperlink" TargetMode="External" Target="http://www.mass.gov/legis/laws/mgl/69-1i.htm"/>
  <Relationship Id="rId2" Type="http://schemas.openxmlformats.org/officeDocument/2006/relationships/hyperlink" TargetMode="External" Target="http://www.doe.mass.edu/ccr/ccrta/2012-06BESEReport.pdf"/>
  <Relationship Id="rId3" Type="http://schemas.openxmlformats.org/officeDocument/2006/relationships/hyperlink" TargetMode="External" Target="http://www.mass.gov/edu/government/departments-and-boards/ese/programs/accountability/tools-and-resources/district-analysis-review-and-assistance/dart-for-districts-and-dart-for-schools.html"/>
  <Relationship Id="rId4" Type="http://schemas.openxmlformats.org/officeDocument/2006/relationships/hyperlink" TargetMode="External" Target="https://careertech.org/sites/default/files/CCSSOTaskForceCareerReadiness120114.pdf"/>
  <Relationship Id="rId5" Type="http://schemas.openxmlformats.org/officeDocument/2006/relationships/hyperlink" TargetMode="External" Target="http://www.ccsso.org/Resources/Programs/New_Skills_for_Youth.html"/>
  <Relationship Id="rId6" Type="http://schemas.openxmlformats.org/officeDocument/2006/relationships/hyperlink" TargetMode="External" Target="https://www.dol.gov/odep/ilp/map/"/>
  <Relationship Id="rId7" Type="http://schemas.openxmlformats.org/officeDocument/2006/relationships/hyperlink" TargetMode="External" Target="http://www.renniecenter.org/research/StudentLearningPlans.pdf"/>
  <Relationship Id="rId8" Type="http://schemas.openxmlformats.org/officeDocument/2006/relationships/hyperlink" TargetMode="External" Target="http://www.ncwd-youth.info/use-of-individualized-learning-plans"/>
  <Relationship Id="rId9" Type="http://schemas.openxmlformats.org/officeDocument/2006/relationships/hyperlink" TargetMode="External" Target="http://www.ncwd-youth.info/ilp/produce-college-and-career-ready-high-school-graduates"/>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EBF1DD"/>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348915-40CE-496A-B702-7AC5BB7D80F9}">
  <ds:schemaRefs>
    <ds:schemaRef ds:uri="http://schemas.openxmlformats.org/officeDocument/2006/bibliography"/>
  </ds:schemaRefs>
</ds:datastoreItem>
</file>

<file path=customXml/itemProps2.xml><?xml version="1.0" encoding="utf-8"?>
<ds:datastoreItem xmlns:ds="http://schemas.openxmlformats.org/officeDocument/2006/customXml" ds:itemID="{85DEA60A-E3AE-4D87-BAC0-77E564A1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8080</Words>
  <Characters>46058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54030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2016-12-28T21:50:00Z</dcterms:created>
  <dc:creator>Martha Savery</dc:creator>
  <lastModifiedBy>O'Brien-Driscoll, Courtney</lastModifiedBy>
  <lastPrinted>2016-12-08T16:33:00Z</lastPrinted>
  <dcterms:modified xsi:type="dcterms:W3CDTF">2016-12-28T21:51:00Z</dcterms:modified>
  <revision>3</revision>
</coreProperties>
</file>