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61" w:rsidRPr="00AE5361" w:rsidRDefault="00AE5361" w:rsidP="00D33039">
      <w:pPr>
        <w:autoSpaceDE w:val="0"/>
        <w:autoSpaceDN w:val="0"/>
        <w:adjustRightInd w:val="0"/>
        <w:spacing w:after="0" w:line="240" w:lineRule="auto"/>
        <w:jc w:val="center"/>
        <w:rPr>
          <w:rFonts w:ascii="Times New Roman" w:hAnsi="Times New Roman" w:cs="Times New Roman"/>
          <w:color w:val="000000"/>
        </w:rPr>
      </w:pPr>
      <w:r w:rsidRPr="00AE5361">
        <w:rPr>
          <w:rFonts w:ascii="Times New Roman" w:hAnsi="Times New Roman" w:cs="Times New Roman"/>
          <w:b/>
          <w:bCs/>
          <w:color w:val="000000"/>
        </w:rPr>
        <w:t>Commonwealth of Massachusetts</w:t>
      </w:r>
    </w:p>
    <w:p w:rsidR="00AE5361" w:rsidRPr="00AE5361" w:rsidRDefault="00AE5361" w:rsidP="00D33039">
      <w:pPr>
        <w:pStyle w:val="Heading1"/>
        <w:rPr>
          <w:sz w:val="24"/>
        </w:rPr>
      </w:pPr>
      <w:r w:rsidRPr="00AE5361">
        <w:rPr>
          <w:sz w:val="24"/>
        </w:rPr>
        <w:t>Executive Office of Energy and Environmental Affairs</w:t>
      </w:r>
    </w:p>
    <w:p w:rsidR="00AE5361" w:rsidRPr="00AE5361" w:rsidRDefault="00AE5361" w:rsidP="00D33039">
      <w:pPr>
        <w:spacing w:after="0" w:line="240" w:lineRule="auto"/>
        <w:jc w:val="center"/>
        <w:rPr>
          <w:rFonts w:ascii="Times New Roman" w:hAnsi="Times New Roman" w:cs="Times New Roman"/>
          <w:b/>
        </w:rPr>
      </w:pPr>
      <w:r w:rsidRPr="00AE5361">
        <w:rPr>
          <w:rFonts w:ascii="Times New Roman" w:hAnsi="Times New Roman" w:cs="Times New Roman"/>
          <w:b/>
        </w:rPr>
        <w:t>DEPARTMENT OF ENERGY RESOURCES</w:t>
      </w:r>
    </w:p>
    <w:p w:rsidR="00AE5361" w:rsidRPr="00AE5361" w:rsidRDefault="00AE5361" w:rsidP="00AE5361">
      <w:pPr>
        <w:pStyle w:val="Default"/>
        <w:jc w:val="center"/>
        <w:rPr>
          <w:sz w:val="22"/>
          <w:szCs w:val="22"/>
        </w:rPr>
      </w:pPr>
    </w:p>
    <w:p w:rsidR="00AE5361" w:rsidRPr="00AE5361" w:rsidRDefault="00AE5361" w:rsidP="00AE5361">
      <w:pPr>
        <w:jc w:val="center"/>
        <w:rPr>
          <w:rFonts w:ascii="Times New Roman" w:eastAsia="Times" w:hAnsi="Times New Roman" w:cs="Times New Roman"/>
          <w:b/>
          <w:sz w:val="28"/>
          <w:szCs w:val="28"/>
        </w:rPr>
      </w:pPr>
      <w:r w:rsidRPr="00AE5361">
        <w:rPr>
          <w:rFonts w:ascii="Times New Roman" w:eastAsia="Times" w:hAnsi="Times New Roman" w:cs="Times New Roman"/>
          <w:b/>
          <w:sz w:val="28"/>
          <w:szCs w:val="28"/>
        </w:rPr>
        <w:t>SOLAR MASSACHUSETTS RENEWABLE TARGET PROGRAM</w:t>
      </w:r>
    </w:p>
    <w:p w:rsidR="00AE5361" w:rsidRPr="00AE5361" w:rsidRDefault="00E21D14" w:rsidP="00AE5361">
      <w:pPr>
        <w:jc w:val="center"/>
        <w:rPr>
          <w:rFonts w:ascii="Times New Roman" w:eastAsia="Times" w:hAnsi="Times New Roman" w:cs="Times New Roman"/>
          <w:b/>
          <w:sz w:val="28"/>
          <w:szCs w:val="28"/>
        </w:rPr>
      </w:pPr>
      <w:r>
        <w:rPr>
          <w:rFonts w:ascii="Times New Roman" w:eastAsia="Times" w:hAnsi="Times New Roman" w:cs="Times New Roman"/>
          <w:b/>
          <w:sz w:val="28"/>
          <w:szCs w:val="28"/>
        </w:rPr>
        <w:t>(225 CMR 20</w:t>
      </w:r>
      <w:r w:rsidR="00AE5361" w:rsidRPr="00AE5361">
        <w:rPr>
          <w:rFonts w:ascii="Times New Roman" w:eastAsia="Times" w:hAnsi="Times New Roman" w:cs="Times New Roman"/>
          <w:b/>
          <w:sz w:val="28"/>
          <w:szCs w:val="28"/>
        </w:rPr>
        <w:t>.00)</w:t>
      </w:r>
    </w:p>
    <w:p w:rsidR="00AE5361" w:rsidRPr="00AE5361" w:rsidRDefault="00AE5361" w:rsidP="00AE5361">
      <w:pPr>
        <w:pStyle w:val="Default"/>
        <w:jc w:val="center"/>
        <w:rPr>
          <w:sz w:val="22"/>
          <w:szCs w:val="22"/>
        </w:rPr>
      </w:pPr>
    </w:p>
    <w:p w:rsidR="00AE5361" w:rsidRPr="00AE5361" w:rsidRDefault="00AE5361" w:rsidP="00AE5361">
      <w:pPr>
        <w:spacing w:after="60"/>
        <w:jc w:val="center"/>
        <w:rPr>
          <w:rFonts w:ascii="Times New Roman" w:eastAsia="Times" w:hAnsi="Times New Roman" w:cs="Times New Roman"/>
          <w:b/>
          <w:sz w:val="30"/>
          <w:szCs w:val="30"/>
        </w:rPr>
      </w:pPr>
      <w:r w:rsidRPr="00AE5361">
        <w:rPr>
          <w:rFonts w:ascii="Times New Roman" w:eastAsia="Times" w:hAnsi="Times New Roman" w:cs="Times New Roman"/>
          <w:b/>
          <w:sz w:val="28"/>
          <w:szCs w:val="28"/>
        </w:rPr>
        <w:t>GUIDELINE</w:t>
      </w:r>
    </w:p>
    <w:p w:rsidR="00AE5361" w:rsidRPr="00AE5361" w:rsidRDefault="00AE5361" w:rsidP="00AE5361">
      <w:pPr>
        <w:pStyle w:val="Default"/>
        <w:jc w:val="center"/>
        <w:rPr>
          <w:sz w:val="22"/>
          <w:szCs w:val="22"/>
        </w:rPr>
      </w:pPr>
      <w:bookmarkStart w:id="0" w:name="_GoBack"/>
      <w:bookmarkEnd w:id="0"/>
    </w:p>
    <w:p w:rsidR="00AE5361" w:rsidRPr="00AE5361" w:rsidRDefault="00AE5361" w:rsidP="00AE5361">
      <w:pPr>
        <w:pStyle w:val="Default"/>
        <w:jc w:val="center"/>
        <w:rPr>
          <w:b/>
          <w:sz w:val="26"/>
          <w:szCs w:val="26"/>
          <w:u w:val="single"/>
        </w:rPr>
      </w:pPr>
      <w:r>
        <w:rPr>
          <w:b/>
          <w:sz w:val="26"/>
          <w:szCs w:val="26"/>
          <w:u w:val="single"/>
        </w:rPr>
        <w:t>Statement of Qualification Reservation Period Guideline</w:t>
      </w:r>
      <w:r w:rsidRPr="00AE5361">
        <w:rPr>
          <w:b/>
          <w:sz w:val="26"/>
          <w:szCs w:val="26"/>
          <w:u w:val="single"/>
        </w:rPr>
        <w:t xml:space="preserve"> </w:t>
      </w:r>
    </w:p>
    <w:p w:rsidR="00AE5361" w:rsidRPr="00AE5361" w:rsidRDefault="00AE5361" w:rsidP="00AE5361">
      <w:pPr>
        <w:pStyle w:val="Default"/>
        <w:jc w:val="center"/>
        <w:rPr>
          <w:sz w:val="22"/>
          <w:szCs w:val="22"/>
        </w:rPr>
      </w:pPr>
    </w:p>
    <w:p w:rsidR="00AE5361" w:rsidRDefault="00AE5361" w:rsidP="00872A04">
      <w:pPr>
        <w:pStyle w:val="Default"/>
        <w:ind w:left="180"/>
        <w:jc w:val="center"/>
      </w:pPr>
      <w:r w:rsidRPr="00AE5361">
        <w:rPr>
          <w:b/>
        </w:rPr>
        <w:t xml:space="preserve">Effective Date: </w:t>
      </w:r>
      <w:r w:rsidRPr="00AE5361">
        <w:rPr>
          <w:b/>
          <w:color w:val="auto"/>
        </w:rPr>
        <w:t>TBD</w:t>
      </w:r>
      <w:r w:rsidRPr="00AE5361">
        <w:rPr>
          <w:b/>
        </w:rPr>
        <w:br/>
      </w:r>
    </w:p>
    <w:p w:rsidR="0041128E" w:rsidRPr="006C364E" w:rsidRDefault="00AE5361" w:rsidP="00302B8D">
      <w:pPr>
        <w:pStyle w:val="Default"/>
        <w:numPr>
          <w:ilvl w:val="0"/>
          <w:numId w:val="24"/>
        </w:numPr>
        <w:spacing w:line="20" w:lineRule="atLeast"/>
        <w:rPr>
          <w:sz w:val="22"/>
          <w:szCs w:val="22"/>
          <w:u w:val="single"/>
        </w:rPr>
      </w:pPr>
      <w:r w:rsidRPr="006C364E">
        <w:rPr>
          <w:sz w:val="22"/>
          <w:szCs w:val="22"/>
          <w:u w:val="single"/>
        </w:rPr>
        <w:t>Purpose</w:t>
      </w:r>
    </w:p>
    <w:p w:rsidR="006C364E" w:rsidRPr="006C364E" w:rsidRDefault="006C364E" w:rsidP="006C364E">
      <w:pPr>
        <w:pStyle w:val="Default"/>
        <w:spacing w:line="20" w:lineRule="atLeast"/>
        <w:ind w:left="360"/>
        <w:rPr>
          <w:sz w:val="22"/>
          <w:szCs w:val="22"/>
          <w:u w:val="single"/>
        </w:rPr>
      </w:pPr>
    </w:p>
    <w:p w:rsidR="00AE5361" w:rsidRPr="006C364E" w:rsidRDefault="00AE5361" w:rsidP="006C364E">
      <w:pPr>
        <w:pStyle w:val="Default"/>
        <w:spacing w:line="20" w:lineRule="atLeast"/>
        <w:rPr>
          <w:sz w:val="22"/>
          <w:szCs w:val="22"/>
        </w:rPr>
      </w:pPr>
      <w:r w:rsidRPr="006C364E">
        <w:rPr>
          <w:sz w:val="22"/>
          <w:szCs w:val="22"/>
        </w:rPr>
        <w:t>This Guideline provides Solar Tariff Generation Units with the process and procedure</w:t>
      </w:r>
      <w:r w:rsidR="003673EB" w:rsidRPr="006C364E">
        <w:rPr>
          <w:sz w:val="22"/>
          <w:szCs w:val="22"/>
        </w:rPr>
        <w:t>s</w:t>
      </w:r>
      <w:r w:rsidRPr="006C364E">
        <w:rPr>
          <w:sz w:val="22"/>
          <w:szCs w:val="22"/>
        </w:rPr>
        <w:t xml:space="preserve"> in which they may retain a Statement of Qualification</w:t>
      </w:r>
      <w:r w:rsidR="00E21D14" w:rsidRPr="006C364E">
        <w:rPr>
          <w:sz w:val="22"/>
          <w:szCs w:val="22"/>
        </w:rPr>
        <w:t xml:space="preserve"> obtained pursuant to 225 CMR 20</w:t>
      </w:r>
      <w:r w:rsidRPr="006C364E">
        <w:rPr>
          <w:sz w:val="22"/>
          <w:szCs w:val="22"/>
        </w:rPr>
        <w:t xml:space="preserve">.06. </w:t>
      </w:r>
      <w:r w:rsidR="008D781D">
        <w:rPr>
          <w:sz w:val="22"/>
          <w:szCs w:val="22"/>
        </w:rPr>
        <w:t>All capitalized terms are defined in 225 CMR 20.00.</w:t>
      </w:r>
    </w:p>
    <w:p w:rsidR="00AE5361" w:rsidRPr="006C364E" w:rsidRDefault="00AE5361" w:rsidP="006C364E">
      <w:pPr>
        <w:pStyle w:val="Default"/>
        <w:spacing w:line="20" w:lineRule="atLeast"/>
        <w:ind w:left="540"/>
        <w:rPr>
          <w:sz w:val="22"/>
          <w:szCs w:val="22"/>
        </w:rPr>
      </w:pPr>
    </w:p>
    <w:p w:rsidR="0041128E" w:rsidRPr="006C364E" w:rsidRDefault="00AE5361" w:rsidP="00302B8D">
      <w:pPr>
        <w:pStyle w:val="Default"/>
        <w:numPr>
          <w:ilvl w:val="0"/>
          <w:numId w:val="24"/>
        </w:numPr>
        <w:spacing w:line="20" w:lineRule="atLeast"/>
        <w:rPr>
          <w:sz w:val="22"/>
          <w:szCs w:val="22"/>
          <w:u w:val="single"/>
        </w:rPr>
      </w:pPr>
      <w:r w:rsidRPr="006C364E">
        <w:rPr>
          <w:sz w:val="22"/>
          <w:szCs w:val="22"/>
          <w:u w:val="single"/>
        </w:rPr>
        <w:t>Initial Reservation Period for Project Implementation</w:t>
      </w:r>
    </w:p>
    <w:p w:rsidR="0041128E" w:rsidRPr="006C364E" w:rsidRDefault="0041128E" w:rsidP="006C364E">
      <w:pPr>
        <w:pStyle w:val="Default"/>
        <w:spacing w:line="20" w:lineRule="atLeast"/>
        <w:ind w:left="720"/>
        <w:rPr>
          <w:sz w:val="22"/>
          <w:szCs w:val="22"/>
          <w:u w:val="single"/>
        </w:rPr>
      </w:pPr>
    </w:p>
    <w:p w:rsidR="0041128E" w:rsidRPr="006C364E" w:rsidRDefault="00AE5361" w:rsidP="006C364E">
      <w:pPr>
        <w:pStyle w:val="Default"/>
        <w:spacing w:line="20" w:lineRule="atLeast"/>
        <w:rPr>
          <w:sz w:val="22"/>
          <w:szCs w:val="22"/>
        </w:rPr>
      </w:pPr>
      <w:r w:rsidRPr="006C364E">
        <w:rPr>
          <w:sz w:val="22"/>
          <w:szCs w:val="22"/>
        </w:rPr>
        <w:t>Any Solar Tariff Generation Unit that obtains a Statement of Qualification will be granted an initial</w:t>
      </w:r>
      <w:r w:rsidR="006C364E" w:rsidRPr="006C364E">
        <w:rPr>
          <w:sz w:val="22"/>
          <w:szCs w:val="22"/>
        </w:rPr>
        <w:t xml:space="preserve"> </w:t>
      </w:r>
      <w:r w:rsidRPr="006C364E">
        <w:rPr>
          <w:sz w:val="22"/>
          <w:szCs w:val="22"/>
        </w:rPr>
        <w:t>Re</w:t>
      </w:r>
      <w:r w:rsidR="006C364E" w:rsidRPr="006C364E">
        <w:rPr>
          <w:sz w:val="22"/>
          <w:szCs w:val="22"/>
        </w:rPr>
        <w:t>s</w:t>
      </w:r>
      <w:r w:rsidRPr="006C364E">
        <w:rPr>
          <w:sz w:val="22"/>
          <w:szCs w:val="22"/>
        </w:rPr>
        <w:t>ervation Period of 12 months from the issuance date of the Statement of Qualification. Unless the</w:t>
      </w:r>
      <w:r w:rsidR="006C364E" w:rsidRPr="006C364E">
        <w:rPr>
          <w:sz w:val="22"/>
          <w:szCs w:val="22"/>
        </w:rPr>
        <w:t xml:space="preserve"> </w:t>
      </w:r>
      <w:r w:rsidRPr="006C364E">
        <w:rPr>
          <w:sz w:val="22"/>
          <w:szCs w:val="22"/>
        </w:rPr>
        <w:t>Com</w:t>
      </w:r>
      <w:r w:rsidR="006C364E" w:rsidRPr="006C364E">
        <w:rPr>
          <w:sz w:val="22"/>
          <w:szCs w:val="22"/>
        </w:rPr>
        <w:t>m</w:t>
      </w:r>
      <w:r w:rsidRPr="006C364E">
        <w:rPr>
          <w:sz w:val="22"/>
          <w:szCs w:val="22"/>
        </w:rPr>
        <w:t>ercial Operation Date occurs within this initial Reservation Period or the Solar Tariff Generation</w:t>
      </w:r>
      <w:r w:rsidR="006C364E" w:rsidRPr="006C364E">
        <w:rPr>
          <w:sz w:val="22"/>
          <w:szCs w:val="22"/>
        </w:rPr>
        <w:t xml:space="preserve"> </w:t>
      </w:r>
      <w:r w:rsidRPr="006C364E">
        <w:rPr>
          <w:sz w:val="22"/>
          <w:szCs w:val="22"/>
        </w:rPr>
        <w:t>Uni</w:t>
      </w:r>
      <w:r w:rsidR="006C364E" w:rsidRPr="006C364E">
        <w:rPr>
          <w:sz w:val="22"/>
          <w:szCs w:val="22"/>
        </w:rPr>
        <w:t>t</w:t>
      </w:r>
      <w:r w:rsidRPr="006C364E">
        <w:rPr>
          <w:sz w:val="22"/>
          <w:szCs w:val="22"/>
        </w:rPr>
        <w:t xml:space="preserve"> receives an extension permitted under </w:t>
      </w:r>
      <w:r w:rsidRPr="000540AA">
        <w:rPr>
          <w:sz w:val="22"/>
          <w:szCs w:val="22"/>
        </w:rPr>
        <w:t xml:space="preserve">Section </w:t>
      </w:r>
      <w:r w:rsidR="000540AA">
        <w:rPr>
          <w:sz w:val="22"/>
          <w:szCs w:val="22"/>
        </w:rPr>
        <w:t>6</w:t>
      </w:r>
      <w:r w:rsidRPr="006C364E">
        <w:rPr>
          <w:sz w:val="22"/>
          <w:szCs w:val="22"/>
        </w:rPr>
        <w:t xml:space="preserve"> of this Guideline, the Solar Tariff Generation Unit’s</w:t>
      </w:r>
      <w:r w:rsidR="006C364E" w:rsidRPr="006C364E">
        <w:rPr>
          <w:sz w:val="22"/>
          <w:szCs w:val="22"/>
        </w:rPr>
        <w:t xml:space="preserve"> </w:t>
      </w:r>
      <w:r w:rsidRPr="006C364E">
        <w:rPr>
          <w:sz w:val="22"/>
          <w:szCs w:val="22"/>
        </w:rPr>
        <w:t>Sta</w:t>
      </w:r>
      <w:r w:rsidR="006C364E" w:rsidRPr="006C364E">
        <w:rPr>
          <w:sz w:val="22"/>
          <w:szCs w:val="22"/>
        </w:rPr>
        <w:t>t</w:t>
      </w:r>
      <w:r w:rsidRPr="006C364E">
        <w:rPr>
          <w:sz w:val="22"/>
          <w:szCs w:val="22"/>
        </w:rPr>
        <w:t>ement of Qualification will expire and will be revoked by the Department.</w:t>
      </w:r>
    </w:p>
    <w:p w:rsidR="0041128E" w:rsidRPr="006C364E" w:rsidRDefault="0041128E" w:rsidP="006C364E">
      <w:pPr>
        <w:pStyle w:val="Default"/>
        <w:spacing w:line="20" w:lineRule="atLeast"/>
        <w:ind w:left="720"/>
        <w:rPr>
          <w:sz w:val="22"/>
          <w:szCs w:val="22"/>
        </w:rPr>
      </w:pPr>
    </w:p>
    <w:p w:rsidR="0041128E" w:rsidRPr="006C364E" w:rsidRDefault="00F96F71" w:rsidP="00302B8D">
      <w:pPr>
        <w:pStyle w:val="Default"/>
        <w:numPr>
          <w:ilvl w:val="0"/>
          <w:numId w:val="24"/>
        </w:numPr>
        <w:tabs>
          <w:tab w:val="left" w:pos="540"/>
        </w:tabs>
        <w:spacing w:after="200" w:line="20" w:lineRule="atLeast"/>
        <w:rPr>
          <w:sz w:val="22"/>
          <w:szCs w:val="22"/>
          <w:u w:val="single"/>
        </w:rPr>
      </w:pPr>
      <w:r w:rsidRPr="006C364E">
        <w:rPr>
          <w:sz w:val="22"/>
          <w:szCs w:val="22"/>
          <w:u w:val="single"/>
        </w:rPr>
        <w:t>Determining of Queuing Order and Application Periods</w:t>
      </w:r>
      <w:r w:rsidR="0041128E" w:rsidRPr="006C364E">
        <w:rPr>
          <w:sz w:val="22"/>
          <w:szCs w:val="22"/>
          <w:u w:val="single"/>
        </w:rPr>
        <w:t xml:space="preserve"> </w:t>
      </w:r>
    </w:p>
    <w:p w:rsidR="00DC1436" w:rsidRDefault="00F96F71" w:rsidP="006C364E">
      <w:pPr>
        <w:pStyle w:val="Default"/>
        <w:tabs>
          <w:tab w:val="left" w:pos="540"/>
        </w:tabs>
        <w:spacing w:after="200" w:line="20" w:lineRule="atLeast"/>
        <w:rPr>
          <w:sz w:val="22"/>
          <w:szCs w:val="22"/>
        </w:rPr>
      </w:pPr>
      <w:r w:rsidRPr="006C364E">
        <w:rPr>
          <w:sz w:val="22"/>
          <w:szCs w:val="22"/>
        </w:rPr>
        <w:t xml:space="preserve">The order in which prospective Solar Tariff Generation Units shall be allocated a Statement of Qualification shall be determined by the calendar date </w:t>
      </w:r>
      <w:r w:rsidR="005A2492" w:rsidRPr="006C364E">
        <w:rPr>
          <w:sz w:val="22"/>
          <w:szCs w:val="22"/>
        </w:rPr>
        <w:t xml:space="preserve">and time </w:t>
      </w:r>
      <w:r w:rsidRPr="006C364E">
        <w:rPr>
          <w:sz w:val="22"/>
          <w:szCs w:val="22"/>
        </w:rPr>
        <w:t xml:space="preserve">on which a complete Statement of Qualification Application is submitted to </w:t>
      </w:r>
      <w:r w:rsidR="00BF4C76" w:rsidRPr="006C364E">
        <w:rPr>
          <w:sz w:val="22"/>
          <w:szCs w:val="22"/>
        </w:rPr>
        <w:t xml:space="preserve">the Solar Program Administrator. </w:t>
      </w:r>
    </w:p>
    <w:p w:rsidR="005A2492" w:rsidRPr="00F45AD6" w:rsidRDefault="00F45AD6" w:rsidP="00F45AD6">
      <w:pPr>
        <w:pStyle w:val="Default"/>
        <w:numPr>
          <w:ilvl w:val="1"/>
          <w:numId w:val="24"/>
        </w:numPr>
        <w:tabs>
          <w:tab w:val="left" w:pos="540"/>
        </w:tabs>
        <w:spacing w:after="200" w:line="20" w:lineRule="atLeast"/>
        <w:rPr>
          <w:sz w:val="22"/>
          <w:szCs w:val="22"/>
          <w:u w:val="single"/>
        </w:rPr>
      </w:pPr>
      <w:r>
        <w:rPr>
          <w:sz w:val="22"/>
          <w:szCs w:val="22"/>
        </w:rPr>
        <w:t xml:space="preserve"> </w:t>
      </w:r>
      <w:r w:rsidR="00BF7A22" w:rsidRPr="00F45AD6">
        <w:rPr>
          <w:sz w:val="22"/>
          <w:szCs w:val="22"/>
          <w:u w:val="single"/>
        </w:rPr>
        <w:t>Initial Application Period</w:t>
      </w:r>
    </w:p>
    <w:p w:rsidR="00AE09BF" w:rsidRPr="00F45AD6" w:rsidRDefault="00116400" w:rsidP="00F45AD6">
      <w:pPr>
        <w:tabs>
          <w:tab w:val="left" w:pos="540"/>
        </w:tabs>
        <w:spacing w:after="200" w:line="20" w:lineRule="atLeast"/>
        <w:ind w:left="540"/>
        <w:rPr>
          <w:rFonts w:ascii="Times New Roman" w:hAnsi="Times New Roman" w:cs="Times New Roman"/>
        </w:rPr>
      </w:pPr>
      <w:r w:rsidRPr="00F45AD6">
        <w:rPr>
          <w:rFonts w:ascii="Times New Roman" w:hAnsi="Times New Roman" w:cs="Times New Roman"/>
        </w:rPr>
        <w:t xml:space="preserve">The Department shall establish the date upon which Statement of Qualification Applications will first be accepted. The application will become available to prospective Solar Tariff Generation Units as of 12:00 PM Eastern Time on the date established by the Department. </w:t>
      </w:r>
      <w:r w:rsidR="005A2492" w:rsidRPr="00F45AD6">
        <w:rPr>
          <w:rFonts w:ascii="Times New Roman" w:hAnsi="Times New Roman" w:cs="Times New Roman"/>
        </w:rPr>
        <w:t>Notwithstanding the</w:t>
      </w:r>
      <w:r w:rsidR="00D2587E">
        <w:rPr>
          <w:rFonts w:ascii="Times New Roman" w:hAnsi="Times New Roman" w:cs="Times New Roman"/>
        </w:rPr>
        <w:t xml:space="preserve"> process outlined in section 3(a</w:t>
      </w:r>
      <w:r w:rsidR="005A2492" w:rsidRPr="00F45AD6">
        <w:rPr>
          <w:rFonts w:ascii="Times New Roman" w:hAnsi="Times New Roman" w:cs="Times New Roman"/>
        </w:rPr>
        <w:t xml:space="preserve">), </w:t>
      </w:r>
      <w:r w:rsidR="00E06DFA" w:rsidRPr="00F45AD6">
        <w:rPr>
          <w:rFonts w:ascii="Times New Roman" w:hAnsi="Times New Roman" w:cs="Times New Roman"/>
        </w:rPr>
        <w:t xml:space="preserve">all applications submitted </w:t>
      </w:r>
      <w:r w:rsidRPr="00F45AD6">
        <w:rPr>
          <w:rFonts w:ascii="Times New Roman" w:hAnsi="Times New Roman" w:cs="Times New Roman"/>
        </w:rPr>
        <w:t>on that day</w:t>
      </w:r>
      <w:r w:rsidR="0041128E" w:rsidRPr="00F45AD6">
        <w:rPr>
          <w:rFonts w:ascii="Times New Roman" w:hAnsi="Times New Roman" w:cs="Times New Roman"/>
        </w:rPr>
        <w:t xml:space="preserve"> </w:t>
      </w:r>
      <w:r w:rsidR="00AE09BF" w:rsidRPr="00F45AD6">
        <w:rPr>
          <w:rFonts w:ascii="Times New Roman" w:hAnsi="Times New Roman" w:cs="Times New Roman"/>
        </w:rPr>
        <w:t>will be considered to have been submitted at the same time. Applications will be further ordered in the following manner:</w:t>
      </w:r>
    </w:p>
    <w:p w:rsidR="00AE09BF" w:rsidRPr="006C364E" w:rsidRDefault="00AE09BF" w:rsidP="00302B8D">
      <w:pPr>
        <w:pStyle w:val="ListParagraph"/>
        <w:numPr>
          <w:ilvl w:val="2"/>
          <w:numId w:val="24"/>
        </w:numPr>
        <w:spacing w:after="0" w:line="20" w:lineRule="atLeast"/>
        <w:rPr>
          <w:rFonts w:ascii="Times New Roman" w:hAnsi="Times New Roman" w:cs="Times New Roman"/>
        </w:rPr>
      </w:pPr>
      <w:r w:rsidRPr="006C364E">
        <w:rPr>
          <w:rFonts w:ascii="Times New Roman" w:hAnsi="Times New Roman" w:cs="Times New Roman"/>
        </w:rPr>
        <w:t>Small Solar Tariff Generation Units: Applications for systems 25kW or less will be ordered according to the date of the fully executed contract between the Primary Installer and the Customer of Record.</w:t>
      </w:r>
    </w:p>
    <w:p w:rsidR="00AE09BF" w:rsidRPr="006C364E" w:rsidRDefault="00AE09BF" w:rsidP="00302B8D">
      <w:pPr>
        <w:pStyle w:val="ListParagraph"/>
        <w:numPr>
          <w:ilvl w:val="2"/>
          <w:numId w:val="24"/>
        </w:numPr>
        <w:tabs>
          <w:tab w:val="left" w:pos="540"/>
        </w:tabs>
        <w:spacing w:after="0" w:line="20" w:lineRule="atLeast"/>
        <w:rPr>
          <w:rFonts w:ascii="Times New Roman" w:hAnsi="Times New Roman" w:cs="Times New Roman"/>
        </w:rPr>
      </w:pPr>
      <w:r w:rsidRPr="006C364E">
        <w:rPr>
          <w:rFonts w:ascii="Times New Roman" w:hAnsi="Times New Roman" w:cs="Times New Roman"/>
        </w:rPr>
        <w:t>Large Solar Tariff Generation Units: Applications for systems over 25kW will be ordered according to the execution date on the Generation Unit’s Interconnection Service Agreement.</w:t>
      </w:r>
      <w:r w:rsidR="005A2492" w:rsidRPr="006C364E">
        <w:rPr>
          <w:rFonts w:ascii="Times New Roman" w:hAnsi="Times New Roman" w:cs="Times New Roman"/>
        </w:rPr>
        <w:t xml:space="preserve"> </w:t>
      </w:r>
    </w:p>
    <w:p w:rsidR="00BF7A22" w:rsidRPr="006C364E" w:rsidRDefault="00BF7A22" w:rsidP="006C364E">
      <w:pPr>
        <w:tabs>
          <w:tab w:val="left" w:pos="540"/>
        </w:tabs>
        <w:spacing w:after="0" w:line="20" w:lineRule="atLeast"/>
        <w:ind w:left="1440"/>
        <w:rPr>
          <w:rFonts w:ascii="Times New Roman" w:hAnsi="Times New Roman" w:cs="Times New Roman"/>
          <w:u w:val="single"/>
        </w:rPr>
      </w:pPr>
    </w:p>
    <w:p w:rsidR="0041128E" w:rsidRPr="006C364E" w:rsidRDefault="00BF4C76" w:rsidP="00302B8D">
      <w:pPr>
        <w:pStyle w:val="ListParagraph"/>
        <w:numPr>
          <w:ilvl w:val="0"/>
          <w:numId w:val="24"/>
        </w:numPr>
        <w:tabs>
          <w:tab w:val="left" w:pos="540"/>
        </w:tabs>
        <w:spacing w:after="200" w:line="20" w:lineRule="atLeast"/>
        <w:rPr>
          <w:rFonts w:ascii="Times New Roman" w:hAnsi="Times New Roman" w:cs="Times New Roman"/>
          <w:u w:val="single"/>
        </w:rPr>
      </w:pPr>
      <w:r w:rsidRPr="006C364E">
        <w:rPr>
          <w:rFonts w:ascii="Times New Roman" w:hAnsi="Times New Roman" w:cs="Times New Roman"/>
          <w:u w:val="single"/>
        </w:rPr>
        <w:t>Complete Statement of Qualification Application</w:t>
      </w:r>
    </w:p>
    <w:p w:rsidR="0041128E" w:rsidRPr="006C364E" w:rsidRDefault="00BF4C76" w:rsidP="006C364E">
      <w:pPr>
        <w:spacing w:line="20" w:lineRule="atLeast"/>
        <w:rPr>
          <w:rFonts w:ascii="Times New Roman" w:hAnsi="Times New Roman" w:cs="Times New Roman"/>
        </w:rPr>
      </w:pPr>
      <w:r w:rsidRPr="006C364E">
        <w:rPr>
          <w:rFonts w:ascii="Times New Roman" w:hAnsi="Times New Roman" w:cs="Times New Roman"/>
        </w:rPr>
        <w:lastRenderedPageBreak/>
        <w:t xml:space="preserve">A complete Statement of Qualification Application for a prospective Solar Tariff Generation Unit shall </w:t>
      </w:r>
      <w:r w:rsidR="008D781D">
        <w:rPr>
          <w:rFonts w:ascii="Times New Roman" w:hAnsi="Times New Roman" w:cs="Times New Roman"/>
        </w:rPr>
        <w:t xml:space="preserve">provide </w:t>
      </w:r>
      <w:r w:rsidR="00997FC2" w:rsidRPr="006C364E">
        <w:rPr>
          <w:rFonts w:ascii="Times New Roman" w:hAnsi="Times New Roman" w:cs="Times New Roman"/>
        </w:rPr>
        <w:t>all documents as required by</w:t>
      </w:r>
      <w:r w:rsidR="00735BBF">
        <w:rPr>
          <w:rFonts w:ascii="Times New Roman" w:hAnsi="Times New Roman" w:cs="Times New Roman"/>
        </w:rPr>
        <w:t xml:space="preserve"> </w:t>
      </w:r>
      <w:r w:rsidR="00657375" w:rsidRPr="006C364E">
        <w:rPr>
          <w:rFonts w:ascii="Times New Roman" w:hAnsi="Times New Roman" w:cs="Times New Roman"/>
        </w:rPr>
        <w:t>225 CMR 20.06</w:t>
      </w:r>
      <w:r w:rsidR="00735BBF">
        <w:rPr>
          <w:rFonts w:ascii="Times New Roman" w:hAnsi="Times New Roman" w:cs="Times New Roman"/>
        </w:rPr>
        <w:t>,</w:t>
      </w:r>
      <w:r w:rsidR="008D781D">
        <w:rPr>
          <w:rFonts w:ascii="Times New Roman" w:hAnsi="Times New Roman" w:cs="Times New Roman"/>
        </w:rPr>
        <w:t xml:space="preserve"> complete all required application fields on the Statement of Qualification Application,</w:t>
      </w:r>
      <w:r w:rsidR="00735BBF">
        <w:rPr>
          <w:rFonts w:ascii="Times New Roman" w:hAnsi="Times New Roman" w:cs="Times New Roman"/>
        </w:rPr>
        <w:t xml:space="preserve"> and </w:t>
      </w:r>
      <w:r w:rsidR="00DC1436">
        <w:rPr>
          <w:rFonts w:ascii="Times New Roman" w:hAnsi="Times New Roman" w:cs="Times New Roman"/>
        </w:rPr>
        <w:t xml:space="preserve">submit </w:t>
      </w:r>
      <w:r w:rsidR="00735BBF">
        <w:rPr>
          <w:rFonts w:ascii="Times New Roman" w:hAnsi="Times New Roman" w:cs="Times New Roman"/>
        </w:rPr>
        <w:t>any application fee required by the Solar Program Administrator.</w:t>
      </w:r>
    </w:p>
    <w:p w:rsidR="0041128E" w:rsidRPr="006C364E" w:rsidRDefault="0041128E" w:rsidP="006C364E">
      <w:pPr>
        <w:pStyle w:val="ListParagraph"/>
        <w:tabs>
          <w:tab w:val="left" w:pos="540"/>
        </w:tabs>
        <w:spacing w:after="200" w:line="20" w:lineRule="atLeast"/>
        <w:ind w:left="360"/>
        <w:rPr>
          <w:rFonts w:ascii="Times New Roman" w:hAnsi="Times New Roman" w:cs="Times New Roman"/>
        </w:rPr>
      </w:pPr>
    </w:p>
    <w:p w:rsidR="0041128E" w:rsidRPr="006C364E" w:rsidRDefault="00116400" w:rsidP="00302B8D">
      <w:pPr>
        <w:pStyle w:val="ListParagraph"/>
        <w:numPr>
          <w:ilvl w:val="0"/>
          <w:numId w:val="24"/>
        </w:numPr>
        <w:tabs>
          <w:tab w:val="left" w:pos="540"/>
        </w:tabs>
        <w:spacing w:after="200" w:line="20" w:lineRule="atLeast"/>
        <w:rPr>
          <w:rFonts w:ascii="Times New Roman" w:hAnsi="Times New Roman" w:cs="Times New Roman"/>
        </w:rPr>
      </w:pPr>
      <w:r w:rsidRPr="006C364E">
        <w:rPr>
          <w:rFonts w:ascii="Times New Roman" w:hAnsi="Times New Roman" w:cs="Times New Roman"/>
          <w:u w:val="single"/>
        </w:rPr>
        <w:t>Cure Process</w:t>
      </w:r>
    </w:p>
    <w:p w:rsidR="00116400" w:rsidRPr="006C364E" w:rsidRDefault="00116400" w:rsidP="006C364E">
      <w:pPr>
        <w:spacing w:line="20" w:lineRule="atLeast"/>
        <w:rPr>
          <w:rFonts w:ascii="Times New Roman" w:hAnsi="Times New Roman" w:cs="Times New Roman"/>
        </w:rPr>
      </w:pPr>
      <w:r w:rsidRPr="006C364E">
        <w:rPr>
          <w:rFonts w:ascii="Times New Roman" w:hAnsi="Times New Roman" w:cs="Times New Roman"/>
        </w:rPr>
        <w:t xml:space="preserve">If the Statement of Qualification Application is incomplete, the Solar Program Administrator or Department shall notify the Solar Tariff Generation Unit of the deficiency and provide it with the opportunity to cure the deficiency. In notifying the applicant, the </w:t>
      </w:r>
      <w:r w:rsidR="008D781D">
        <w:rPr>
          <w:rFonts w:ascii="Times New Roman" w:hAnsi="Times New Roman" w:cs="Times New Roman"/>
        </w:rPr>
        <w:t xml:space="preserve">Solar Program Administrator or the </w:t>
      </w:r>
      <w:r w:rsidRPr="006C364E">
        <w:rPr>
          <w:rFonts w:ascii="Times New Roman" w:hAnsi="Times New Roman" w:cs="Times New Roman"/>
        </w:rPr>
        <w:t>Department may set a deadline by which a complete application must be resubmitted. If a complete application is not resubmitted by the deadline, the application will lose its priority in the order in which applications are processed and granted Statements of Qualification.</w:t>
      </w:r>
    </w:p>
    <w:p w:rsidR="00AE5361" w:rsidRPr="006C364E" w:rsidRDefault="00AE5361" w:rsidP="00302B8D">
      <w:pPr>
        <w:pStyle w:val="Default"/>
        <w:numPr>
          <w:ilvl w:val="0"/>
          <w:numId w:val="24"/>
        </w:numPr>
        <w:spacing w:line="20" w:lineRule="atLeast"/>
        <w:rPr>
          <w:sz w:val="22"/>
          <w:szCs w:val="22"/>
        </w:rPr>
      </w:pPr>
      <w:r w:rsidRPr="006C364E">
        <w:rPr>
          <w:sz w:val="22"/>
          <w:szCs w:val="22"/>
          <w:u w:val="single"/>
        </w:rPr>
        <w:t>Extended Reservation Periods</w:t>
      </w:r>
    </w:p>
    <w:p w:rsidR="00AE5361" w:rsidRPr="006C364E" w:rsidRDefault="00AE5361" w:rsidP="006C364E">
      <w:pPr>
        <w:pStyle w:val="Default"/>
        <w:spacing w:line="20" w:lineRule="atLeast"/>
        <w:ind w:left="540"/>
        <w:rPr>
          <w:sz w:val="22"/>
          <w:szCs w:val="22"/>
          <w:u w:val="single"/>
        </w:rPr>
      </w:pPr>
    </w:p>
    <w:p w:rsidR="00AE5361" w:rsidRPr="006C364E" w:rsidRDefault="00AE5361" w:rsidP="006C364E">
      <w:pPr>
        <w:pStyle w:val="Default"/>
        <w:spacing w:line="20" w:lineRule="atLeast"/>
        <w:rPr>
          <w:sz w:val="22"/>
          <w:szCs w:val="22"/>
        </w:rPr>
      </w:pPr>
      <w:r w:rsidRPr="006C364E">
        <w:rPr>
          <w:sz w:val="22"/>
          <w:szCs w:val="22"/>
        </w:rPr>
        <w:t>The Department may grant extensions to a Solar Tariff Generation Unit’s initial Reservation Period under the following circumstances:</w:t>
      </w:r>
    </w:p>
    <w:p w:rsidR="00AE5361" w:rsidRPr="006C364E" w:rsidRDefault="00AE5361" w:rsidP="006C364E">
      <w:pPr>
        <w:pStyle w:val="Default"/>
        <w:spacing w:line="20" w:lineRule="atLeast"/>
        <w:ind w:left="540"/>
        <w:rPr>
          <w:sz w:val="22"/>
          <w:szCs w:val="22"/>
        </w:rPr>
      </w:pPr>
    </w:p>
    <w:p w:rsidR="00C82A45" w:rsidRPr="00F45AD6" w:rsidRDefault="00AE5361" w:rsidP="00302B8D">
      <w:pPr>
        <w:pStyle w:val="Default"/>
        <w:numPr>
          <w:ilvl w:val="1"/>
          <w:numId w:val="24"/>
        </w:numPr>
        <w:spacing w:line="20" w:lineRule="atLeast"/>
        <w:rPr>
          <w:sz w:val="22"/>
          <w:szCs w:val="22"/>
          <w:u w:val="single"/>
        </w:rPr>
      </w:pPr>
      <w:r w:rsidRPr="00F45AD6">
        <w:rPr>
          <w:sz w:val="22"/>
          <w:szCs w:val="22"/>
          <w:u w:val="single"/>
        </w:rPr>
        <w:t>Extended Reservation Period for a Fee</w:t>
      </w:r>
    </w:p>
    <w:p w:rsidR="00BF7A22" w:rsidRPr="006C364E" w:rsidRDefault="00BF7A22" w:rsidP="006C364E">
      <w:pPr>
        <w:pStyle w:val="Default"/>
        <w:spacing w:line="20" w:lineRule="atLeast"/>
        <w:ind w:left="540"/>
        <w:rPr>
          <w:sz w:val="22"/>
          <w:szCs w:val="22"/>
        </w:rPr>
      </w:pPr>
    </w:p>
    <w:p w:rsidR="00AE5361" w:rsidRPr="006C364E" w:rsidRDefault="00AE5361" w:rsidP="006C364E">
      <w:pPr>
        <w:pStyle w:val="Default"/>
        <w:spacing w:line="20" w:lineRule="atLeast"/>
        <w:ind w:left="360"/>
        <w:rPr>
          <w:sz w:val="22"/>
          <w:szCs w:val="22"/>
        </w:rPr>
      </w:pPr>
      <w:r w:rsidRPr="006C364E">
        <w:rPr>
          <w:sz w:val="22"/>
          <w:szCs w:val="22"/>
        </w:rPr>
        <w:t>Any Solar Tariff Generation Unit may seek an extended Reservation Period of up to six months by paying a fee to the Solar Program Administrator. The fee shall be no larger than $25 per kW, as approved by the DPU, shall be held by the Solar Program Administrator in escrow, and shall be refundable if the Solar Tariff Generation Unit’s Commercial Operation Date occurs within the extended Reservation Period. If the Solar Tariff Generation Unit’s Commercial Operation Date does not occur within the extended Reservation Period, the Solar Tariff Generation Unit’s Statement of Qualification shall expire and the fee will be used to offset the administrative costs incurred by the Solar Program Administrator, should such cost recovery be approved by the DPU.</w:t>
      </w:r>
    </w:p>
    <w:p w:rsidR="00AE5361" w:rsidRPr="006C364E" w:rsidRDefault="00AE5361" w:rsidP="006C364E">
      <w:pPr>
        <w:pStyle w:val="Default"/>
        <w:spacing w:line="20" w:lineRule="atLeast"/>
        <w:ind w:left="540"/>
        <w:rPr>
          <w:sz w:val="22"/>
          <w:szCs w:val="22"/>
        </w:rPr>
      </w:pPr>
    </w:p>
    <w:p w:rsidR="00AC3468" w:rsidRPr="00F45AD6" w:rsidRDefault="00AE5361" w:rsidP="00302B8D">
      <w:pPr>
        <w:pStyle w:val="Default"/>
        <w:numPr>
          <w:ilvl w:val="1"/>
          <w:numId w:val="24"/>
        </w:numPr>
        <w:spacing w:line="20" w:lineRule="atLeast"/>
        <w:rPr>
          <w:sz w:val="22"/>
          <w:szCs w:val="22"/>
          <w:u w:val="single"/>
        </w:rPr>
      </w:pPr>
      <w:r w:rsidRPr="00F45AD6">
        <w:rPr>
          <w:sz w:val="22"/>
          <w:szCs w:val="22"/>
          <w:u w:val="single"/>
        </w:rPr>
        <w:t>Extended Reservation Period for Legal Challenges</w:t>
      </w:r>
    </w:p>
    <w:p w:rsidR="0041128E" w:rsidRPr="006C364E" w:rsidRDefault="0041128E" w:rsidP="006C364E">
      <w:pPr>
        <w:pStyle w:val="Default"/>
        <w:spacing w:line="20" w:lineRule="atLeast"/>
        <w:ind w:left="720"/>
        <w:rPr>
          <w:sz w:val="22"/>
          <w:szCs w:val="22"/>
        </w:rPr>
      </w:pPr>
    </w:p>
    <w:p w:rsidR="00302B8D" w:rsidRDefault="00AE5361" w:rsidP="00302B8D">
      <w:pPr>
        <w:pStyle w:val="Default"/>
        <w:spacing w:line="20" w:lineRule="atLeast"/>
        <w:ind w:left="360"/>
        <w:rPr>
          <w:sz w:val="22"/>
          <w:szCs w:val="22"/>
        </w:rPr>
      </w:pPr>
      <w:r w:rsidRPr="006C364E">
        <w:rPr>
          <w:sz w:val="22"/>
          <w:szCs w:val="22"/>
        </w:rPr>
        <w:t>Any Solar Tariff Generation Unit may seek an extended Reservation Period of up to six months if the Solar Tariff Generation Unit submits a certification that a governmental permit or approval of the Solar Tariff Generation Unit was subject to a legal challenge initiated by a party other than the Owner during its initial Reservation Period, and the legal challenge remains pending.</w:t>
      </w:r>
    </w:p>
    <w:p w:rsidR="00302B8D" w:rsidRDefault="00302B8D" w:rsidP="00302B8D">
      <w:pPr>
        <w:pStyle w:val="Default"/>
        <w:spacing w:line="20" w:lineRule="atLeast"/>
        <w:ind w:left="360"/>
        <w:rPr>
          <w:sz w:val="22"/>
          <w:szCs w:val="22"/>
        </w:rPr>
      </w:pPr>
    </w:p>
    <w:p w:rsidR="00302B8D" w:rsidRPr="00F45AD6" w:rsidRDefault="00AE5361" w:rsidP="00302B8D">
      <w:pPr>
        <w:pStyle w:val="Default"/>
        <w:numPr>
          <w:ilvl w:val="1"/>
          <w:numId w:val="24"/>
        </w:numPr>
        <w:spacing w:line="20" w:lineRule="atLeast"/>
        <w:rPr>
          <w:sz w:val="22"/>
          <w:szCs w:val="22"/>
          <w:u w:val="single"/>
        </w:rPr>
      </w:pPr>
      <w:r w:rsidRPr="00F45AD6">
        <w:rPr>
          <w:sz w:val="22"/>
          <w:szCs w:val="22"/>
          <w:u w:val="single"/>
        </w:rPr>
        <w:t>Extended Reservation Period Pending Authorization to Interconnect</w:t>
      </w:r>
    </w:p>
    <w:p w:rsidR="00BF7A22" w:rsidRPr="006C364E" w:rsidRDefault="00BF7A22" w:rsidP="006C364E">
      <w:pPr>
        <w:pStyle w:val="Default"/>
        <w:spacing w:line="20" w:lineRule="atLeast"/>
        <w:ind w:left="540"/>
        <w:rPr>
          <w:sz w:val="22"/>
          <w:szCs w:val="22"/>
        </w:rPr>
      </w:pPr>
    </w:p>
    <w:p w:rsidR="00735BBF" w:rsidRDefault="00AE5361" w:rsidP="00116B32">
      <w:pPr>
        <w:pStyle w:val="Default"/>
        <w:spacing w:line="20" w:lineRule="atLeast"/>
        <w:ind w:left="360"/>
        <w:rPr>
          <w:sz w:val="22"/>
          <w:szCs w:val="22"/>
        </w:rPr>
      </w:pPr>
      <w:r w:rsidRPr="006C364E">
        <w:rPr>
          <w:sz w:val="22"/>
          <w:szCs w:val="22"/>
        </w:rPr>
        <w:t>If a Solar Tariff Generation Unit can demonstrate to the Department’s satisfaction that interconnection depends only upon receipt of notice of authorization to interconnect from the Distribution Company, its initial Reservation Period shall be extended indefinitely until such notice is received or denied.</w:t>
      </w:r>
    </w:p>
    <w:p w:rsidR="00116B32" w:rsidRDefault="00116B32" w:rsidP="00116B32">
      <w:pPr>
        <w:pStyle w:val="Default"/>
        <w:spacing w:line="20" w:lineRule="atLeast"/>
        <w:ind w:left="360"/>
        <w:rPr>
          <w:sz w:val="22"/>
          <w:szCs w:val="22"/>
        </w:rPr>
      </w:pPr>
    </w:p>
    <w:p w:rsidR="000540AA" w:rsidRPr="00042961" w:rsidRDefault="00116B32" w:rsidP="00042961">
      <w:pPr>
        <w:pStyle w:val="Default"/>
        <w:numPr>
          <w:ilvl w:val="2"/>
          <w:numId w:val="24"/>
        </w:numPr>
        <w:spacing w:line="20" w:lineRule="atLeast"/>
        <w:rPr>
          <w:sz w:val="22"/>
          <w:szCs w:val="22"/>
        </w:rPr>
      </w:pPr>
      <w:r>
        <w:rPr>
          <w:sz w:val="22"/>
          <w:szCs w:val="22"/>
        </w:rPr>
        <w:t xml:space="preserve">For the purposes of </w:t>
      </w:r>
      <w:r w:rsidR="000540AA">
        <w:rPr>
          <w:sz w:val="22"/>
          <w:szCs w:val="22"/>
        </w:rPr>
        <w:t>satisfying the requirements of an extension under Section 6(c) of this Guideline, a Solar Tariff Gener</w:t>
      </w:r>
      <w:r w:rsidR="00042961">
        <w:rPr>
          <w:sz w:val="22"/>
          <w:szCs w:val="22"/>
        </w:rPr>
        <w:t>ation Unit may provide a</w:t>
      </w:r>
      <w:r w:rsidR="000540AA" w:rsidRPr="00042961">
        <w:rPr>
          <w:sz w:val="22"/>
          <w:szCs w:val="22"/>
        </w:rPr>
        <w:t xml:space="preserve"> Certificate of Completion, signed by the local wiring inspector</w:t>
      </w:r>
      <w:r w:rsidR="00042961">
        <w:rPr>
          <w:sz w:val="22"/>
          <w:szCs w:val="22"/>
        </w:rPr>
        <w:t>.</w:t>
      </w:r>
    </w:p>
    <w:p w:rsidR="00AE5361" w:rsidRPr="006C364E" w:rsidRDefault="00AE5361" w:rsidP="006C364E">
      <w:pPr>
        <w:pStyle w:val="Default"/>
        <w:spacing w:line="20" w:lineRule="atLeast"/>
        <w:ind w:left="540"/>
        <w:rPr>
          <w:sz w:val="22"/>
          <w:szCs w:val="22"/>
        </w:rPr>
      </w:pPr>
    </w:p>
    <w:p w:rsidR="00C82A45" w:rsidRPr="00F45AD6" w:rsidRDefault="00AE5361" w:rsidP="00302B8D">
      <w:pPr>
        <w:pStyle w:val="Default"/>
        <w:numPr>
          <w:ilvl w:val="1"/>
          <w:numId w:val="24"/>
        </w:numPr>
        <w:spacing w:line="20" w:lineRule="atLeast"/>
        <w:rPr>
          <w:sz w:val="22"/>
          <w:szCs w:val="22"/>
          <w:u w:val="single"/>
        </w:rPr>
      </w:pPr>
      <w:r w:rsidRPr="00F45AD6">
        <w:rPr>
          <w:sz w:val="22"/>
          <w:szCs w:val="22"/>
          <w:u w:val="single"/>
        </w:rPr>
        <w:t>Extended Reservation Period for Good Cause</w:t>
      </w:r>
    </w:p>
    <w:p w:rsidR="00BF7A22" w:rsidRPr="006C364E" w:rsidRDefault="00BF7A22" w:rsidP="006C364E">
      <w:pPr>
        <w:pStyle w:val="Default"/>
        <w:spacing w:line="20" w:lineRule="atLeast"/>
        <w:ind w:left="540"/>
        <w:rPr>
          <w:sz w:val="22"/>
          <w:szCs w:val="22"/>
        </w:rPr>
      </w:pPr>
    </w:p>
    <w:p w:rsidR="00AE5361" w:rsidRPr="006C364E" w:rsidRDefault="00AE5361" w:rsidP="006C364E">
      <w:pPr>
        <w:pStyle w:val="Default"/>
        <w:spacing w:line="20" w:lineRule="atLeast"/>
        <w:ind w:left="360"/>
        <w:rPr>
          <w:sz w:val="22"/>
          <w:szCs w:val="22"/>
        </w:rPr>
      </w:pPr>
      <w:r w:rsidRPr="006C364E">
        <w:rPr>
          <w:sz w:val="22"/>
          <w:szCs w:val="22"/>
        </w:rPr>
        <w:lastRenderedPageBreak/>
        <w:t xml:space="preserve">If a Solar Tariff Generation Unit has received an extension under Section </w:t>
      </w:r>
      <w:r w:rsidR="000540AA" w:rsidRPr="000540AA">
        <w:rPr>
          <w:sz w:val="22"/>
          <w:szCs w:val="22"/>
        </w:rPr>
        <w:t>6</w:t>
      </w:r>
      <w:r w:rsidRPr="000540AA">
        <w:rPr>
          <w:sz w:val="22"/>
          <w:szCs w:val="22"/>
        </w:rPr>
        <w:t>(a)</w:t>
      </w:r>
      <w:r w:rsidRPr="006C364E">
        <w:rPr>
          <w:sz w:val="22"/>
          <w:szCs w:val="22"/>
        </w:rPr>
        <w:t xml:space="preserve"> of this Guideline and can demonstrate to the Department’s satisfaction that good cause warrants a further extension not provided for under sections </w:t>
      </w:r>
      <w:r w:rsidR="000540AA" w:rsidRPr="000540AA">
        <w:rPr>
          <w:sz w:val="22"/>
          <w:szCs w:val="22"/>
        </w:rPr>
        <w:t>6(b) or (c</w:t>
      </w:r>
      <w:r w:rsidRPr="000540AA">
        <w:rPr>
          <w:sz w:val="22"/>
          <w:szCs w:val="22"/>
        </w:rPr>
        <w:t>)</w:t>
      </w:r>
      <w:r w:rsidRPr="006C364E">
        <w:rPr>
          <w:sz w:val="22"/>
          <w:szCs w:val="22"/>
        </w:rPr>
        <w:t xml:space="preserve"> of this Guideline, it shall receive an extended Reservation Period with a deadline determined by the Department.</w:t>
      </w:r>
    </w:p>
    <w:p w:rsidR="00AE5361" w:rsidRPr="006C364E" w:rsidRDefault="00AE5361" w:rsidP="006C364E">
      <w:pPr>
        <w:pStyle w:val="Default"/>
        <w:spacing w:line="20" w:lineRule="atLeast"/>
        <w:ind w:left="360"/>
        <w:rPr>
          <w:sz w:val="22"/>
          <w:szCs w:val="22"/>
        </w:rPr>
      </w:pPr>
    </w:p>
    <w:p w:rsidR="00C82A45" w:rsidRPr="006C364E" w:rsidRDefault="00AE5361" w:rsidP="00302B8D">
      <w:pPr>
        <w:pStyle w:val="ListParagraph"/>
        <w:numPr>
          <w:ilvl w:val="0"/>
          <w:numId w:val="24"/>
        </w:numPr>
        <w:spacing w:line="20" w:lineRule="atLeast"/>
        <w:rPr>
          <w:rFonts w:ascii="Times New Roman" w:hAnsi="Times New Roman" w:cs="Times New Roman"/>
        </w:rPr>
      </w:pPr>
      <w:r w:rsidRPr="006C364E">
        <w:rPr>
          <w:rFonts w:ascii="Times New Roman" w:hAnsi="Times New Roman" w:cs="Times New Roman"/>
          <w:u w:val="single"/>
        </w:rPr>
        <w:t>Expiration of Reservation Period</w:t>
      </w:r>
    </w:p>
    <w:p w:rsidR="00BF7A22" w:rsidRPr="006C364E" w:rsidRDefault="00BF7A22" w:rsidP="006C364E">
      <w:pPr>
        <w:pStyle w:val="ListParagraph"/>
        <w:spacing w:line="20" w:lineRule="atLeast"/>
        <w:ind w:left="540"/>
        <w:rPr>
          <w:rFonts w:ascii="Times New Roman" w:hAnsi="Times New Roman" w:cs="Times New Roman"/>
        </w:rPr>
      </w:pPr>
    </w:p>
    <w:p w:rsidR="00F610A2" w:rsidRPr="006C364E" w:rsidRDefault="00AE5361" w:rsidP="006C364E">
      <w:pPr>
        <w:spacing w:line="20" w:lineRule="atLeast"/>
        <w:rPr>
          <w:rFonts w:ascii="Times New Roman" w:hAnsi="Times New Roman" w:cs="Times New Roman"/>
        </w:rPr>
      </w:pPr>
      <w:r w:rsidRPr="006C364E">
        <w:rPr>
          <w:rFonts w:ascii="Times New Roman" w:hAnsi="Times New Roman" w:cs="Times New Roman"/>
        </w:rPr>
        <w:t>If a Solar Tariff Generation Unit’s Reservation Period expires, the Department shall revoke its Statement of Qualification. Any capacity that the Solar Tariff Generation Unit had previously reserved under a Capacity Block will be removed from that Capacity Block and assigned to the current Capacity Block in which new Solar Tariff Generation Units are reserving capacity.</w:t>
      </w:r>
    </w:p>
    <w:p w:rsidR="00BF7A22" w:rsidRPr="006C364E" w:rsidRDefault="00BF7A22" w:rsidP="006C364E">
      <w:pPr>
        <w:pStyle w:val="ListParagraph"/>
        <w:spacing w:line="20" w:lineRule="atLeast"/>
        <w:ind w:left="540"/>
        <w:rPr>
          <w:rFonts w:ascii="Times New Roman" w:hAnsi="Times New Roman" w:cs="Times New Roman"/>
        </w:rPr>
      </w:pPr>
    </w:p>
    <w:p w:rsidR="00C82A45" w:rsidRPr="009E233F" w:rsidRDefault="00C82A45" w:rsidP="00302B8D">
      <w:pPr>
        <w:pStyle w:val="ListParagraph"/>
        <w:numPr>
          <w:ilvl w:val="0"/>
          <w:numId w:val="24"/>
        </w:numPr>
        <w:spacing w:line="20" w:lineRule="atLeast"/>
        <w:rPr>
          <w:rFonts w:ascii="Times New Roman" w:hAnsi="Times New Roman" w:cs="Times New Roman"/>
        </w:rPr>
      </w:pPr>
      <w:r w:rsidRPr="006C364E">
        <w:rPr>
          <w:rFonts w:ascii="Times New Roman" w:hAnsi="Times New Roman" w:cs="Times New Roman"/>
          <w:u w:val="single"/>
        </w:rPr>
        <w:t>Adder Eligib</w:t>
      </w:r>
      <w:r w:rsidR="00193260" w:rsidRPr="006C364E">
        <w:rPr>
          <w:rFonts w:ascii="Times New Roman" w:hAnsi="Times New Roman" w:cs="Times New Roman"/>
          <w:u w:val="single"/>
        </w:rPr>
        <w:t>i</w:t>
      </w:r>
      <w:r w:rsidRPr="006C364E">
        <w:rPr>
          <w:rFonts w:ascii="Times New Roman" w:hAnsi="Times New Roman" w:cs="Times New Roman"/>
          <w:u w:val="single"/>
        </w:rPr>
        <w:t>lity</w:t>
      </w:r>
      <w:r w:rsidR="00BF7A22" w:rsidRPr="006C364E">
        <w:rPr>
          <w:rFonts w:ascii="Times New Roman" w:hAnsi="Times New Roman" w:cs="Times New Roman"/>
          <w:u w:val="single"/>
        </w:rPr>
        <w:t xml:space="preserve"> and Qualification</w:t>
      </w:r>
    </w:p>
    <w:p w:rsidR="009E233F" w:rsidRPr="006C364E" w:rsidRDefault="009E233F" w:rsidP="009E233F">
      <w:pPr>
        <w:pStyle w:val="ListParagraph"/>
        <w:spacing w:line="20" w:lineRule="atLeast"/>
        <w:ind w:left="0"/>
        <w:rPr>
          <w:rFonts w:ascii="Times New Roman" w:hAnsi="Times New Roman" w:cs="Times New Roman"/>
        </w:rPr>
      </w:pPr>
    </w:p>
    <w:p w:rsidR="00C35398" w:rsidRPr="009E233F" w:rsidRDefault="00C35398" w:rsidP="00302B8D">
      <w:pPr>
        <w:pStyle w:val="ListParagraph"/>
        <w:numPr>
          <w:ilvl w:val="1"/>
          <w:numId w:val="24"/>
        </w:numPr>
        <w:spacing w:after="0" w:line="20" w:lineRule="atLeast"/>
        <w:rPr>
          <w:rFonts w:ascii="Times New Roman" w:hAnsi="Times New Roman" w:cs="Times New Roman"/>
        </w:rPr>
      </w:pPr>
      <w:r w:rsidRPr="009E233F">
        <w:rPr>
          <w:rFonts w:ascii="Times New Roman" w:hAnsi="Times New Roman" w:cs="Times New Roman"/>
        </w:rPr>
        <w:t>Location Based and Solar Tracking Adders</w:t>
      </w:r>
    </w:p>
    <w:p w:rsidR="009E233F" w:rsidRDefault="009E233F" w:rsidP="006C364E">
      <w:pPr>
        <w:spacing w:after="0" w:line="20" w:lineRule="atLeast"/>
        <w:rPr>
          <w:rFonts w:ascii="Times New Roman" w:hAnsi="Times New Roman" w:cs="Times New Roman"/>
        </w:rPr>
      </w:pPr>
    </w:p>
    <w:p w:rsidR="000F121A" w:rsidRPr="006C364E" w:rsidRDefault="001B37F6" w:rsidP="006C364E">
      <w:pPr>
        <w:spacing w:after="0" w:line="20" w:lineRule="atLeast"/>
        <w:rPr>
          <w:rFonts w:ascii="Times New Roman" w:hAnsi="Times New Roman" w:cs="Times New Roman"/>
        </w:rPr>
      </w:pPr>
      <w:r w:rsidRPr="001B37F6">
        <w:rPr>
          <w:rFonts w:ascii="Times New Roman" w:hAnsi="Times New Roman" w:cs="Times New Roman"/>
        </w:rPr>
        <w:t>A</w:t>
      </w:r>
      <w:r w:rsidR="000F121A">
        <w:rPr>
          <w:rFonts w:ascii="Times New Roman" w:hAnsi="Times New Roman" w:cs="Times New Roman"/>
        </w:rPr>
        <w:t xml:space="preserve"> </w:t>
      </w:r>
      <w:r w:rsidRPr="001B37F6">
        <w:rPr>
          <w:rFonts w:ascii="Times New Roman" w:hAnsi="Times New Roman" w:cs="Times New Roman"/>
        </w:rPr>
        <w:t xml:space="preserve">Solar Tariff Generation Unit </w:t>
      </w:r>
      <w:r w:rsidR="000F121A">
        <w:rPr>
          <w:rFonts w:ascii="Times New Roman" w:hAnsi="Times New Roman" w:cs="Times New Roman"/>
        </w:rPr>
        <w:t xml:space="preserve">that is applying for a Location Based Adder and/or Solar Tracking Adder, as defined in 225 CMR 20.07(4)(a) and (d), respectively, </w:t>
      </w:r>
      <w:r w:rsidRPr="001B37F6">
        <w:rPr>
          <w:rFonts w:ascii="Times New Roman" w:hAnsi="Times New Roman" w:cs="Times New Roman"/>
        </w:rPr>
        <w:t>must provide proof of ad</w:t>
      </w:r>
      <w:r>
        <w:rPr>
          <w:rFonts w:ascii="Times New Roman" w:hAnsi="Times New Roman" w:cs="Times New Roman"/>
        </w:rPr>
        <w:t xml:space="preserve">der eligibility at the time </w:t>
      </w:r>
      <w:r w:rsidR="000F121A">
        <w:rPr>
          <w:rFonts w:ascii="Times New Roman" w:hAnsi="Times New Roman" w:cs="Times New Roman"/>
        </w:rPr>
        <w:t xml:space="preserve">it submits its Statement of Qualification Application, and must verify that it meets </w:t>
      </w:r>
      <w:r w:rsidR="00C35398">
        <w:rPr>
          <w:rFonts w:ascii="Times New Roman" w:hAnsi="Times New Roman" w:cs="Times New Roman"/>
        </w:rPr>
        <w:t xml:space="preserve">all adder eligibility </w:t>
      </w:r>
      <w:r w:rsidR="000F121A">
        <w:rPr>
          <w:rFonts w:ascii="Times New Roman" w:hAnsi="Times New Roman" w:cs="Times New Roman"/>
        </w:rPr>
        <w:t xml:space="preserve">criteria upon its Commercial Operation Date. </w:t>
      </w:r>
    </w:p>
    <w:p w:rsidR="00C35398" w:rsidRDefault="00C35398" w:rsidP="00C35398">
      <w:pPr>
        <w:spacing w:after="0" w:line="20" w:lineRule="atLeast"/>
        <w:rPr>
          <w:rFonts w:ascii="Times New Roman" w:hAnsi="Times New Roman" w:cs="Times New Roman"/>
        </w:rPr>
      </w:pPr>
    </w:p>
    <w:p w:rsidR="00C35398" w:rsidRPr="00302B8D" w:rsidRDefault="00C35398" w:rsidP="00302B8D">
      <w:pPr>
        <w:pStyle w:val="ListParagraph"/>
        <w:numPr>
          <w:ilvl w:val="1"/>
          <w:numId w:val="24"/>
        </w:numPr>
        <w:spacing w:after="0" w:line="20" w:lineRule="atLeast"/>
        <w:rPr>
          <w:rFonts w:ascii="Times New Roman" w:hAnsi="Times New Roman" w:cs="Times New Roman"/>
        </w:rPr>
      </w:pPr>
      <w:r w:rsidRPr="00302B8D">
        <w:rPr>
          <w:rFonts w:ascii="Times New Roman" w:hAnsi="Times New Roman" w:cs="Times New Roman"/>
        </w:rPr>
        <w:t>Off-taker Based and Energy Storage Adders</w:t>
      </w:r>
    </w:p>
    <w:p w:rsidR="00C35398" w:rsidRDefault="00C35398" w:rsidP="00C35398">
      <w:pPr>
        <w:spacing w:after="0" w:line="20" w:lineRule="atLeast"/>
        <w:rPr>
          <w:rFonts w:ascii="Times New Roman" w:hAnsi="Times New Roman" w:cs="Times New Roman"/>
        </w:rPr>
      </w:pPr>
    </w:p>
    <w:p w:rsidR="00C35398" w:rsidRDefault="00C35398" w:rsidP="00C35398">
      <w:pPr>
        <w:spacing w:after="0" w:line="20" w:lineRule="atLeast"/>
        <w:rPr>
          <w:rFonts w:ascii="Times New Roman" w:hAnsi="Times New Roman" w:cs="Times New Roman"/>
        </w:rPr>
      </w:pPr>
      <w:r w:rsidRPr="006C364E">
        <w:rPr>
          <w:rFonts w:ascii="Times New Roman" w:hAnsi="Times New Roman" w:cs="Times New Roman"/>
        </w:rPr>
        <w:t xml:space="preserve">A Solar Tariff Generation Unit </w:t>
      </w:r>
      <w:r>
        <w:rPr>
          <w:rFonts w:ascii="Times New Roman" w:hAnsi="Times New Roman" w:cs="Times New Roman"/>
        </w:rPr>
        <w:t>that is applying for an Off-taker Based Adder and/or an Energy Storage Adder as defined in 225 CMR 20.07(4</w:t>
      </w:r>
      <w:proofErr w:type="gramStart"/>
      <w:r>
        <w:rPr>
          <w:rFonts w:ascii="Times New Roman" w:hAnsi="Times New Roman" w:cs="Times New Roman"/>
        </w:rPr>
        <w:t>)(</w:t>
      </w:r>
      <w:proofErr w:type="gramEnd"/>
      <w:r>
        <w:rPr>
          <w:rFonts w:ascii="Times New Roman" w:hAnsi="Times New Roman" w:cs="Times New Roman"/>
        </w:rPr>
        <w:t xml:space="preserve">b) and (c), respectively, </w:t>
      </w:r>
      <w:r w:rsidRPr="006C364E">
        <w:rPr>
          <w:rFonts w:ascii="Times New Roman" w:hAnsi="Times New Roman" w:cs="Times New Roman"/>
        </w:rPr>
        <w:t xml:space="preserve">may qualify for an adder at any time during a Solar Tariff Generation Unit’s Reservation Period, or after its </w:t>
      </w:r>
      <w:r>
        <w:rPr>
          <w:rFonts w:ascii="Times New Roman" w:hAnsi="Times New Roman" w:cs="Times New Roman"/>
        </w:rPr>
        <w:t>Commercial Operation</w:t>
      </w:r>
      <w:r w:rsidRPr="006C364E" w:rsidDel="001B37F6">
        <w:rPr>
          <w:rFonts w:ascii="Times New Roman" w:hAnsi="Times New Roman" w:cs="Times New Roman"/>
        </w:rPr>
        <w:t xml:space="preserve"> </w:t>
      </w:r>
      <w:r w:rsidRPr="006C364E">
        <w:rPr>
          <w:rFonts w:ascii="Times New Roman" w:hAnsi="Times New Roman" w:cs="Times New Roman"/>
        </w:rPr>
        <w:t>Date</w:t>
      </w:r>
      <w:r>
        <w:rPr>
          <w:rFonts w:ascii="Times New Roman" w:hAnsi="Times New Roman" w:cs="Times New Roman"/>
        </w:rPr>
        <w:t>, provided it is still within its compensation rate term, pursuant to 225 CMR 20.07(1)</w:t>
      </w:r>
      <w:r w:rsidRPr="006C364E">
        <w:rPr>
          <w:rFonts w:ascii="Times New Roman" w:hAnsi="Times New Roman" w:cs="Times New Roman"/>
        </w:rPr>
        <w:t>.</w:t>
      </w:r>
      <w:r>
        <w:rPr>
          <w:rFonts w:ascii="Times New Roman" w:hAnsi="Times New Roman" w:cs="Times New Roman"/>
        </w:rPr>
        <w:t xml:space="preserve"> </w:t>
      </w:r>
    </w:p>
    <w:p w:rsidR="00C35398" w:rsidRDefault="00C35398" w:rsidP="00C35398">
      <w:pPr>
        <w:spacing w:after="0" w:line="20" w:lineRule="atLeast"/>
        <w:rPr>
          <w:rFonts w:ascii="Times New Roman" w:hAnsi="Times New Roman" w:cs="Times New Roman"/>
        </w:rPr>
      </w:pPr>
    </w:p>
    <w:p w:rsidR="00C35398" w:rsidRDefault="00C35398" w:rsidP="00C35398">
      <w:pPr>
        <w:spacing w:after="0" w:line="20" w:lineRule="atLeast"/>
        <w:rPr>
          <w:rFonts w:ascii="Times New Roman" w:hAnsi="Times New Roman" w:cs="Times New Roman"/>
        </w:rPr>
      </w:pPr>
      <w:r>
        <w:rPr>
          <w:rFonts w:ascii="Times New Roman" w:hAnsi="Times New Roman" w:cs="Times New Roman"/>
        </w:rPr>
        <w:t xml:space="preserve">A Solar Tariff Generation Unit that </w:t>
      </w:r>
      <w:r w:rsidR="009E233F">
        <w:rPr>
          <w:rFonts w:ascii="Times New Roman" w:hAnsi="Times New Roman" w:cs="Times New Roman"/>
        </w:rPr>
        <w:t>qualifies</w:t>
      </w:r>
      <w:r>
        <w:rPr>
          <w:rFonts w:ascii="Times New Roman" w:hAnsi="Times New Roman" w:cs="Times New Roman"/>
        </w:rPr>
        <w:t xml:space="preserve"> for an Off</w:t>
      </w:r>
      <w:r w:rsidR="009E233F">
        <w:rPr>
          <w:rFonts w:ascii="Times New Roman" w:hAnsi="Times New Roman" w:cs="Times New Roman"/>
        </w:rPr>
        <w:t>-</w:t>
      </w:r>
      <w:r>
        <w:rPr>
          <w:rFonts w:ascii="Times New Roman" w:hAnsi="Times New Roman" w:cs="Times New Roman"/>
        </w:rPr>
        <w:t>taker Based Adder and/or an Energy Storage Adder after its Commercial Operation Date may only rece</w:t>
      </w:r>
      <w:r w:rsidR="009E233F">
        <w:rPr>
          <w:rFonts w:ascii="Times New Roman" w:hAnsi="Times New Roman" w:cs="Times New Roman"/>
        </w:rPr>
        <w:t>ive the Compensation Rate Adder</w:t>
      </w:r>
      <w:r>
        <w:rPr>
          <w:rFonts w:ascii="Times New Roman" w:hAnsi="Times New Roman" w:cs="Times New Roman"/>
        </w:rPr>
        <w:t>(s) for the remainder of its compensation rate term, provided it can demonstrate continued compliance with the eligibility criteria. The value of the Compensation Rate Adder for such facilities will be the applicable Compensation Rate Adder at the time the Solar Tariff Generation Unit qualifies for the Off</w:t>
      </w:r>
      <w:r w:rsidR="009E233F">
        <w:rPr>
          <w:rFonts w:ascii="Times New Roman" w:hAnsi="Times New Roman" w:cs="Times New Roman"/>
        </w:rPr>
        <w:t>-</w:t>
      </w:r>
      <w:r>
        <w:rPr>
          <w:rFonts w:ascii="Times New Roman" w:hAnsi="Times New Roman" w:cs="Times New Roman"/>
        </w:rPr>
        <w:t>taker Based Adder and/or Energy Storage Adder.</w:t>
      </w:r>
    </w:p>
    <w:p w:rsidR="00C35398" w:rsidRPr="006C364E" w:rsidRDefault="00C35398" w:rsidP="00C35398">
      <w:pPr>
        <w:spacing w:after="0" w:line="20" w:lineRule="atLeast"/>
        <w:rPr>
          <w:rFonts w:ascii="Times New Roman" w:hAnsi="Times New Roman" w:cs="Times New Roman"/>
        </w:rPr>
      </w:pPr>
    </w:p>
    <w:p w:rsidR="00AC3468" w:rsidRPr="006C364E" w:rsidRDefault="00AC3468" w:rsidP="006C364E">
      <w:pPr>
        <w:pStyle w:val="ListParagraph"/>
        <w:spacing w:after="0" w:line="20" w:lineRule="atLeast"/>
        <w:rPr>
          <w:rFonts w:ascii="Times New Roman" w:hAnsi="Times New Roman" w:cs="Times New Roman"/>
        </w:rPr>
      </w:pPr>
    </w:p>
    <w:p w:rsidR="0041128E" w:rsidRDefault="0041128E" w:rsidP="00302B8D">
      <w:pPr>
        <w:pStyle w:val="ListParagraph"/>
        <w:numPr>
          <w:ilvl w:val="0"/>
          <w:numId w:val="24"/>
        </w:numPr>
        <w:spacing w:after="0" w:line="20" w:lineRule="atLeast"/>
        <w:rPr>
          <w:rFonts w:ascii="Times New Roman" w:hAnsi="Times New Roman" w:cs="Times New Roman"/>
          <w:u w:val="single"/>
        </w:rPr>
      </w:pPr>
      <w:r w:rsidRPr="006C364E">
        <w:rPr>
          <w:rFonts w:ascii="Times New Roman" w:hAnsi="Times New Roman" w:cs="Times New Roman"/>
          <w:u w:val="single"/>
        </w:rPr>
        <w:t>Compliance with the SMART Tariffs</w:t>
      </w:r>
    </w:p>
    <w:p w:rsidR="006C364E" w:rsidRPr="006C364E" w:rsidRDefault="006C364E" w:rsidP="006C364E">
      <w:pPr>
        <w:pStyle w:val="ListParagraph"/>
        <w:spacing w:after="0" w:line="20" w:lineRule="atLeast"/>
        <w:ind w:left="0"/>
        <w:rPr>
          <w:rFonts w:ascii="Times New Roman" w:hAnsi="Times New Roman" w:cs="Times New Roman"/>
          <w:u w:val="single"/>
        </w:rPr>
      </w:pPr>
    </w:p>
    <w:p w:rsidR="00AC3468" w:rsidRPr="006C364E" w:rsidRDefault="006C364E" w:rsidP="006C364E">
      <w:pPr>
        <w:pStyle w:val="ListParagraph"/>
        <w:spacing w:after="0" w:line="20" w:lineRule="atLeast"/>
        <w:ind w:left="0"/>
        <w:rPr>
          <w:rFonts w:ascii="Times New Roman" w:hAnsi="Times New Roman" w:cs="Times New Roman"/>
        </w:rPr>
      </w:pPr>
      <w:r>
        <w:rPr>
          <w:rFonts w:ascii="Times New Roman" w:hAnsi="Times New Roman" w:cs="Times New Roman"/>
        </w:rPr>
        <w:t>A</w:t>
      </w:r>
      <w:r w:rsidR="00AC3468" w:rsidRPr="006C364E">
        <w:rPr>
          <w:rFonts w:ascii="Times New Roman" w:hAnsi="Times New Roman" w:cs="Times New Roman"/>
        </w:rPr>
        <w:t xml:space="preserve"> Solar Tariff Generation Unit </w:t>
      </w:r>
      <w:r>
        <w:rPr>
          <w:rFonts w:ascii="Times New Roman" w:hAnsi="Times New Roman" w:cs="Times New Roman"/>
        </w:rPr>
        <w:t>must</w:t>
      </w:r>
      <w:r w:rsidR="00AC3468" w:rsidRPr="006C364E">
        <w:rPr>
          <w:rFonts w:ascii="Times New Roman" w:hAnsi="Times New Roman" w:cs="Times New Roman"/>
        </w:rPr>
        <w:t xml:space="preserve"> remain in compliance with</w:t>
      </w:r>
      <w:r w:rsidR="00AC3468">
        <w:rPr>
          <w:rFonts w:ascii="Times New Roman" w:hAnsi="Times New Roman" w:cs="Times New Roman"/>
        </w:rPr>
        <w:t xml:space="preserve"> </w:t>
      </w:r>
      <w:r>
        <w:rPr>
          <w:rFonts w:ascii="Times New Roman" w:hAnsi="Times New Roman" w:cs="Times New Roman"/>
        </w:rPr>
        <w:t>the provisions set forth in the SMART Tariffs as approved by the Department of Public Utilities. A Solar Tariff Generation Unit determined to be non-compliant with the SMART Tariff, may be notifi</w:t>
      </w:r>
      <w:r w:rsidR="001E53E6">
        <w:rPr>
          <w:rFonts w:ascii="Times New Roman" w:hAnsi="Times New Roman" w:cs="Times New Roman"/>
        </w:rPr>
        <w:t>ed by the Department of Energy Resources that they are found to be non-compliant</w:t>
      </w:r>
      <w:r w:rsidR="00C804F2">
        <w:rPr>
          <w:rFonts w:ascii="Times New Roman" w:hAnsi="Times New Roman" w:cs="Times New Roman"/>
        </w:rPr>
        <w:t xml:space="preserve"> pursuant to 225 CMR 20.11, which may result in the </w:t>
      </w:r>
      <w:r w:rsidR="008D781D">
        <w:rPr>
          <w:rFonts w:ascii="Times New Roman" w:hAnsi="Times New Roman" w:cs="Times New Roman"/>
        </w:rPr>
        <w:t>s</w:t>
      </w:r>
      <w:r w:rsidR="00C804F2">
        <w:rPr>
          <w:rFonts w:ascii="Times New Roman" w:hAnsi="Times New Roman" w:cs="Times New Roman"/>
        </w:rPr>
        <w:t xml:space="preserve">uspension or </w:t>
      </w:r>
      <w:r w:rsidR="008D781D">
        <w:rPr>
          <w:rFonts w:ascii="Times New Roman" w:hAnsi="Times New Roman" w:cs="Times New Roman"/>
        </w:rPr>
        <w:t>r</w:t>
      </w:r>
      <w:r w:rsidR="00C804F2">
        <w:rPr>
          <w:rFonts w:ascii="Times New Roman" w:hAnsi="Times New Roman" w:cs="Times New Roman"/>
        </w:rPr>
        <w:t>evocation of a Statement of Qualification.</w:t>
      </w:r>
    </w:p>
    <w:p w:rsidR="0041128E" w:rsidRPr="006C364E" w:rsidRDefault="0041128E" w:rsidP="006C364E">
      <w:pPr>
        <w:spacing w:after="0" w:line="240" w:lineRule="auto"/>
        <w:ind w:firstLine="720"/>
        <w:rPr>
          <w:rFonts w:ascii="Times New Roman" w:hAnsi="Times New Roman" w:cs="Times New Roman"/>
        </w:rPr>
      </w:pPr>
    </w:p>
    <w:sectPr w:rsidR="0041128E" w:rsidRPr="006C3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2FF"/>
    <w:multiLevelType w:val="hybridMultilevel"/>
    <w:tmpl w:val="E874386E"/>
    <w:lvl w:ilvl="0" w:tplc="E4703C7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50F12"/>
    <w:multiLevelType w:val="multilevel"/>
    <w:tmpl w:val="41B2CC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08CE6B62"/>
    <w:multiLevelType w:val="hybridMultilevel"/>
    <w:tmpl w:val="87541246"/>
    <w:lvl w:ilvl="0" w:tplc="EE385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72E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A05998"/>
    <w:multiLevelType w:val="hybridMultilevel"/>
    <w:tmpl w:val="B972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92397"/>
    <w:multiLevelType w:val="hybridMultilevel"/>
    <w:tmpl w:val="31027426"/>
    <w:lvl w:ilvl="0" w:tplc="8926D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07707"/>
    <w:multiLevelType w:val="multilevel"/>
    <w:tmpl w:val="41B2CC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244763D9"/>
    <w:multiLevelType w:val="hybridMultilevel"/>
    <w:tmpl w:val="7318BF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965E1E"/>
    <w:multiLevelType w:val="hybridMultilevel"/>
    <w:tmpl w:val="ECBA654C"/>
    <w:lvl w:ilvl="0" w:tplc="E4703C7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051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A9D615B"/>
    <w:multiLevelType w:val="hybridMultilevel"/>
    <w:tmpl w:val="10200680"/>
    <w:lvl w:ilvl="0" w:tplc="BAE20AB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FB135C6"/>
    <w:multiLevelType w:val="hybridMultilevel"/>
    <w:tmpl w:val="6A0E04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26859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3FD10C8"/>
    <w:multiLevelType w:val="multilevel"/>
    <w:tmpl w:val="41B2CC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nsid w:val="46294E60"/>
    <w:multiLevelType w:val="hybridMultilevel"/>
    <w:tmpl w:val="8E32B45C"/>
    <w:lvl w:ilvl="0" w:tplc="350EAD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987648"/>
    <w:multiLevelType w:val="hybridMultilevel"/>
    <w:tmpl w:val="D5325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A04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FC204DA"/>
    <w:multiLevelType w:val="hybridMultilevel"/>
    <w:tmpl w:val="95CAE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A723EA"/>
    <w:multiLevelType w:val="hybridMultilevel"/>
    <w:tmpl w:val="1390B9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653E6"/>
    <w:multiLevelType w:val="hybridMultilevel"/>
    <w:tmpl w:val="CEB816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C00EDB"/>
    <w:multiLevelType w:val="hybridMultilevel"/>
    <w:tmpl w:val="27D434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D6BE1"/>
    <w:multiLevelType w:val="hybridMultilevel"/>
    <w:tmpl w:val="ECF40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023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35D057D"/>
    <w:multiLevelType w:val="hybridMultilevel"/>
    <w:tmpl w:val="860E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B2121"/>
    <w:multiLevelType w:val="hybridMultilevel"/>
    <w:tmpl w:val="59E88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FF3B2F"/>
    <w:multiLevelType w:val="hybridMultilevel"/>
    <w:tmpl w:val="771CD236"/>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8AF2B24"/>
    <w:multiLevelType w:val="hybridMultilevel"/>
    <w:tmpl w:val="9AECE1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5A7EE9"/>
    <w:multiLevelType w:val="hybridMultilevel"/>
    <w:tmpl w:val="72C449E6"/>
    <w:lvl w:ilvl="0" w:tplc="E4703C7E">
      <w:start w:val="1"/>
      <w:numFmt w:val="upperLetter"/>
      <w:lvlText w:val="%1."/>
      <w:lvlJc w:val="left"/>
      <w:pPr>
        <w:ind w:left="0" w:hanging="360"/>
      </w:pPr>
      <w:rPr>
        <w:rFonts w:hint="default"/>
      </w:rPr>
    </w:lvl>
    <w:lvl w:ilvl="1" w:tplc="7146260C">
      <w:start w:val="1"/>
      <w:numFmt w:val="upperLetter"/>
      <w:lvlText w:val="(%2)"/>
      <w:lvlJc w:val="left"/>
      <w:pPr>
        <w:ind w:left="720" w:hanging="360"/>
      </w:pPr>
      <w:rPr>
        <w:rFonts w:hint="default"/>
        <w:u w:val="none"/>
      </w:rPr>
    </w:lvl>
    <w:lvl w:ilvl="2" w:tplc="0A78FF3A">
      <w:start w:val="1"/>
      <w:numFmt w:val="lowerRoman"/>
      <w:lvlText w:val="%3."/>
      <w:lvlJc w:val="left"/>
      <w:pPr>
        <w:ind w:left="1980" w:hanging="72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0"/>
  </w:num>
  <w:num w:numId="2">
    <w:abstractNumId w:val="14"/>
  </w:num>
  <w:num w:numId="3">
    <w:abstractNumId w:val="3"/>
  </w:num>
  <w:num w:numId="4">
    <w:abstractNumId w:val="27"/>
  </w:num>
  <w:num w:numId="5">
    <w:abstractNumId w:val="26"/>
  </w:num>
  <w:num w:numId="6">
    <w:abstractNumId w:val="11"/>
  </w:num>
  <w:num w:numId="7">
    <w:abstractNumId w:val="18"/>
  </w:num>
  <w:num w:numId="8">
    <w:abstractNumId w:val="19"/>
  </w:num>
  <w:num w:numId="9">
    <w:abstractNumId w:val="15"/>
  </w:num>
  <w:num w:numId="10">
    <w:abstractNumId w:val="20"/>
  </w:num>
  <w:num w:numId="11">
    <w:abstractNumId w:val="21"/>
  </w:num>
  <w:num w:numId="12">
    <w:abstractNumId w:val="7"/>
  </w:num>
  <w:num w:numId="13">
    <w:abstractNumId w:val="25"/>
  </w:num>
  <w:num w:numId="14">
    <w:abstractNumId w:val="0"/>
  </w:num>
  <w:num w:numId="15">
    <w:abstractNumId w:val="8"/>
  </w:num>
  <w:num w:numId="16">
    <w:abstractNumId w:val="4"/>
  </w:num>
  <w:num w:numId="17">
    <w:abstractNumId w:val="24"/>
  </w:num>
  <w:num w:numId="18">
    <w:abstractNumId w:val="23"/>
  </w:num>
  <w:num w:numId="19">
    <w:abstractNumId w:val="17"/>
  </w:num>
  <w:num w:numId="20">
    <w:abstractNumId w:val="6"/>
  </w:num>
  <w:num w:numId="21">
    <w:abstractNumId w:val="13"/>
  </w:num>
  <w:num w:numId="22">
    <w:abstractNumId w:val="1"/>
  </w:num>
  <w:num w:numId="23">
    <w:abstractNumId w:val="5"/>
  </w:num>
  <w:num w:numId="24">
    <w:abstractNumId w:val="12"/>
  </w:num>
  <w:num w:numId="25">
    <w:abstractNumId w:val="2"/>
  </w:num>
  <w:num w:numId="26">
    <w:abstractNumId w:val="22"/>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61"/>
    <w:rsid w:val="00042961"/>
    <w:rsid w:val="000540AA"/>
    <w:rsid w:val="000F121A"/>
    <w:rsid w:val="00116400"/>
    <w:rsid w:val="00116B32"/>
    <w:rsid w:val="00193260"/>
    <w:rsid w:val="001B37F6"/>
    <w:rsid w:val="001E53E6"/>
    <w:rsid w:val="002D6584"/>
    <w:rsid w:val="00302B8D"/>
    <w:rsid w:val="003673EB"/>
    <w:rsid w:val="0041128E"/>
    <w:rsid w:val="00552490"/>
    <w:rsid w:val="005A2492"/>
    <w:rsid w:val="00657375"/>
    <w:rsid w:val="0068508A"/>
    <w:rsid w:val="006C364E"/>
    <w:rsid w:val="00735BBF"/>
    <w:rsid w:val="00761A6F"/>
    <w:rsid w:val="00872A04"/>
    <w:rsid w:val="008D781D"/>
    <w:rsid w:val="00997FC2"/>
    <w:rsid w:val="009E233F"/>
    <w:rsid w:val="009F069A"/>
    <w:rsid w:val="00A61AB1"/>
    <w:rsid w:val="00AC3468"/>
    <w:rsid w:val="00AE09BF"/>
    <w:rsid w:val="00AE5361"/>
    <w:rsid w:val="00BB138B"/>
    <w:rsid w:val="00BF4C76"/>
    <w:rsid w:val="00BF7A22"/>
    <w:rsid w:val="00C35398"/>
    <w:rsid w:val="00C804F2"/>
    <w:rsid w:val="00C82A45"/>
    <w:rsid w:val="00D2587E"/>
    <w:rsid w:val="00D33039"/>
    <w:rsid w:val="00DC1436"/>
    <w:rsid w:val="00E06DFA"/>
    <w:rsid w:val="00E21D14"/>
    <w:rsid w:val="00F21CEB"/>
    <w:rsid w:val="00F45AD6"/>
    <w:rsid w:val="00F9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61"/>
    <w:pPr>
      <w:spacing w:after="160" w:line="259" w:lineRule="auto"/>
    </w:pPr>
  </w:style>
  <w:style w:type="paragraph" w:styleId="Heading1">
    <w:name w:val="heading 1"/>
    <w:basedOn w:val="Normal"/>
    <w:next w:val="Normal"/>
    <w:link w:val="Heading1Char"/>
    <w:qFormat/>
    <w:rsid w:val="00AE536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semiHidden/>
    <w:unhideWhenUsed/>
    <w:qFormat/>
    <w:rsid w:val="00AC34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34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34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34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34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34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346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34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53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E5361"/>
    <w:rPr>
      <w:rFonts w:ascii="Times New Roman" w:eastAsia="Times New Roman" w:hAnsi="Times New Roman" w:cs="Times New Roman"/>
      <w:b/>
      <w:bCs/>
      <w:sz w:val="28"/>
      <w:szCs w:val="24"/>
    </w:rPr>
  </w:style>
  <w:style w:type="paragraph" w:styleId="Header">
    <w:name w:val="header"/>
    <w:basedOn w:val="Normal"/>
    <w:link w:val="HeaderChar"/>
    <w:rsid w:val="00AE53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5361"/>
    <w:rPr>
      <w:rFonts w:ascii="Times New Roman" w:eastAsia="Times New Roman" w:hAnsi="Times New Roman" w:cs="Times New Roman"/>
      <w:sz w:val="24"/>
      <w:szCs w:val="24"/>
    </w:rPr>
  </w:style>
  <w:style w:type="paragraph" w:styleId="ListParagraph">
    <w:name w:val="List Paragraph"/>
    <w:basedOn w:val="Normal"/>
    <w:uiPriority w:val="99"/>
    <w:qFormat/>
    <w:rsid w:val="00AE5361"/>
    <w:pPr>
      <w:ind w:left="720"/>
      <w:contextualSpacing/>
    </w:pPr>
  </w:style>
  <w:style w:type="paragraph" w:styleId="BalloonText">
    <w:name w:val="Balloon Text"/>
    <w:basedOn w:val="Normal"/>
    <w:link w:val="BalloonTextChar"/>
    <w:uiPriority w:val="99"/>
    <w:semiHidden/>
    <w:unhideWhenUsed/>
    <w:rsid w:val="00F9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F71"/>
    <w:rPr>
      <w:rFonts w:ascii="Tahoma" w:hAnsi="Tahoma" w:cs="Tahoma"/>
      <w:sz w:val="16"/>
      <w:szCs w:val="16"/>
    </w:rPr>
  </w:style>
  <w:style w:type="character" w:customStyle="1" w:styleId="Heading2Char">
    <w:name w:val="Heading 2 Char"/>
    <w:basedOn w:val="DefaultParagraphFont"/>
    <w:link w:val="Heading2"/>
    <w:uiPriority w:val="9"/>
    <w:semiHidden/>
    <w:rsid w:val="00AC34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34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346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34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346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34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34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346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61"/>
    <w:pPr>
      <w:spacing w:after="160" w:line="259" w:lineRule="auto"/>
    </w:pPr>
  </w:style>
  <w:style w:type="paragraph" w:styleId="Heading1">
    <w:name w:val="heading 1"/>
    <w:basedOn w:val="Normal"/>
    <w:next w:val="Normal"/>
    <w:link w:val="Heading1Char"/>
    <w:qFormat/>
    <w:rsid w:val="00AE536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semiHidden/>
    <w:unhideWhenUsed/>
    <w:qFormat/>
    <w:rsid w:val="00AC34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34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34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34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34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34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346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34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53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E5361"/>
    <w:rPr>
      <w:rFonts w:ascii="Times New Roman" w:eastAsia="Times New Roman" w:hAnsi="Times New Roman" w:cs="Times New Roman"/>
      <w:b/>
      <w:bCs/>
      <w:sz w:val="28"/>
      <w:szCs w:val="24"/>
    </w:rPr>
  </w:style>
  <w:style w:type="paragraph" w:styleId="Header">
    <w:name w:val="header"/>
    <w:basedOn w:val="Normal"/>
    <w:link w:val="HeaderChar"/>
    <w:rsid w:val="00AE53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5361"/>
    <w:rPr>
      <w:rFonts w:ascii="Times New Roman" w:eastAsia="Times New Roman" w:hAnsi="Times New Roman" w:cs="Times New Roman"/>
      <w:sz w:val="24"/>
      <w:szCs w:val="24"/>
    </w:rPr>
  </w:style>
  <w:style w:type="paragraph" w:styleId="ListParagraph">
    <w:name w:val="List Paragraph"/>
    <w:basedOn w:val="Normal"/>
    <w:uiPriority w:val="99"/>
    <w:qFormat/>
    <w:rsid w:val="00AE5361"/>
    <w:pPr>
      <w:ind w:left="720"/>
      <w:contextualSpacing/>
    </w:pPr>
  </w:style>
  <w:style w:type="paragraph" w:styleId="BalloonText">
    <w:name w:val="Balloon Text"/>
    <w:basedOn w:val="Normal"/>
    <w:link w:val="BalloonTextChar"/>
    <w:uiPriority w:val="99"/>
    <w:semiHidden/>
    <w:unhideWhenUsed/>
    <w:rsid w:val="00F9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F71"/>
    <w:rPr>
      <w:rFonts w:ascii="Tahoma" w:hAnsi="Tahoma" w:cs="Tahoma"/>
      <w:sz w:val="16"/>
      <w:szCs w:val="16"/>
    </w:rPr>
  </w:style>
  <w:style w:type="character" w:customStyle="1" w:styleId="Heading2Char">
    <w:name w:val="Heading 2 Char"/>
    <w:basedOn w:val="DefaultParagraphFont"/>
    <w:link w:val="Heading2"/>
    <w:uiPriority w:val="9"/>
    <w:semiHidden/>
    <w:rsid w:val="00AC34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34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346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34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346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34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34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346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6299-C43E-44B2-B138-4FB7FC23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Kaitlin (ENE)</dc:creator>
  <cp:lastModifiedBy>Mike Judge</cp:lastModifiedBy>
  <cp:revision>2</cp:revision>
  <dcterms:created xsi:type="dcterms:W3CDTF">2018-01-10T00:55:00Z</dcterms:created>
  <dcterms:modified xsi:type="dcterms:W3CDTF">2018-01-10T00:55:00Z</dcterms:modified>
</cp:coreProperties>
</file>