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09B75B" w14:textId="77777777" w:rsidR="00836F31" w:rsidRPr="00D161D9" w:rsidRDefault="00836F31" w:rsidP="00836F31">
      <w:pPr>
        <w:jc w:val="center"/>
        <w:rPr>
          <w:rFonts w:asciiTheme="minorHAnsi" w:hAnsiTheme="minorHAnsi" w:cstheme="minorHAnsi"/>
          <w:sz w:val="24"/>
          <w:szCs w:val="24"/>
        </w:rPr>
      </w:pPr>
      <w:r w:rsidRPr="00D161D9">
        <w:rPr>
          <w:rFonts w:asciiTheme="minorHAnsi" w:hAnsiTheme="minorHAnsi" w:cstheme="minorHAnsi"/>
          <w:sz w:val="24"/>
          <w:szCs w:val="24"/>
        </w:rPr>
        <w:t>State Mental Health Planning Council Meeting Notes</w:t>
      </w:r>
    </w:p>
    <w:p w14:paraId="02CBE432" w14:textId="725E2129" w:rsidR="00836F31" w:rsidRPr="00D161D9" w:rsidRDefault="00836F31" w:rsidP="00836F31">
      <w:pPr>
        <w:jc w:val="center"/>
        <w:rPr>
          <w:rFonts w:asciiTheme="minorHAnsi" w:hAnsiTheme="minorHAnsi" w:cstheme="minorHAnsi"/>
          <w:sz w:val="24"/>
          <w:szCs w:val="24"/>
        </w:rPr>
      </w:pPr>
      <w:r w:rsidRPr="00D161D9">
        <w:rPr>
          <w:rFonts w:asciiTheme="minorHAnsi" w:hAnsiTheme="minorHAnsi" w:cstheme="minorHAnsi"/>
          <w:sz w:val="24"/>
          <w:szCs w:val="24"/>
        </w:rPr>
        <w:t>(</w:t>
      </w:r>
      <w:r>
        <w:rPr>
          <w:rFonts w:asciiTheme="minorHAnsi" w:hAnsiTheme="minorHAnsi" w:cstheme="minorHAnsi"/>
          <w:sz w:val="24"/>
          <w:szCs w:val="24"/>
        </w:rPr>
        <w:t>39</w:t>
      </w:r>
      <w:r w:rsidRPr="00D161D9">
        <w:rPr>
          <w:rFonts w:asciiTheme="minorHAnsi" w:hAnsiTheme="minorHAnsi" w:cstheme="minorHAnsi"/>
          <w:sz w:val="24"/>
          <w:szCs w:val="24"/>
        </w:rPr>
        <w:t xml:space="preserve"> in attendance)</w:t>
      </w:r>
    </w:p>
    <w:p w14:paraId="62FE063D" w14:textId="77777777" w:rsidR="00836F31" w:rsidRPr="00D161D9" w:rsidRDefault="00836F31" w:rsidP="00836F31">
      <w:pPr>
        <w:jc w:val="center"/>
        <w:rPr>
          <w:rFonts w:asciiTheme="minorHAnsi" w:hAnsiTheme="minorHAnsi" w:cstheme="minorHAnsi"/>
          <w:sz w:val="24"/>
          <w:szCs w:val="24"/>
        </w:rPr>
      </w:pPr>
    </w:p>
    <w:p w14:paraId="46423538" w14:textId="36082A47" w:rsidR="00836F31" w:rsidRPr="00D161D9" w:rsidRDefault="00836F31" w:rsidP="00836F31">
      <w:pPr>
        <w:jc w:val="center"/>
        <w:rPr>
          <w:rFonts w:asciiTheme="minorHAnsi" w:hAnsiTheme="minorHAnsi" w:cstheme="minorHAnsi"/>
          <w:sz w:val="24"/>
          <w:szCs w:val="24"/>
        </w:rPr>
      </w:pPr>
      <w:r>
        <w:rPr>
          <w:rFonts w:asciiTheme="minorHAnsi" w:hAnsiTheme="minorHAnsi" w:cstheme="minorHAnsi"/>
          <w:sz w:val="24"/>
          <w:szCs w:val="24"/>
        </w:rPr>
        <w:t>January 5</w:t>
      </w:r>
      <w:r w:rsidRPr="00D161D9">
        <w:rPr>
          <w:rFonts w:asciiTheme="minorHAnsi" w:hAnsiTheme="minorHAnsi" w:cstheme="minorHAnsi"/>
          <w:sz w:val="24"/>
          <w:szCs w:val="24"/>
        </w:rPr>
        <w:t>, 202</w:t>
      </w:r>
      <w:r>
        <w:rPr>
          <w:rFonts w:asciiTheme="minorHAnsi" w:hAnsiTheme="minorHAnsi" w:cstheme="minorHAnsi"/>
          <w:sz w:val="24"/>
          <w:szCs w:val="24"/>
        </w:rPr>
        <w:t>3</w:t>
      </w:r>
    </w:p>
    <w:p w14:paraId="3B821AF2" w14:textId="202B04A7" w:rsidR="00E732C0" w:rsidRDefault="00EF520D"/>
    <w:p w14:paraId="2D5E3DBB" w14:textId="1372F837" w:rsidR="00836F31" w:rsidRDefault="00836F31"/>
    <w:p w14:paraId="1CAC35CD" w14:textId="71BCDE0F" w:rsidR="00836F31" w:rsidRDefault="00836F31" w:rsidP="00836F31">
      <w:pPr>
        <w:pStyle w:val="ListParagraph"/>
        <w:numPr>
          <w:ilvl w:val="0"/>
          <w:numId w:val="1"/>
        </w:numPr>
        <w:rPr>
          <w:rFonts w:ascii="Arial" w:eastAsia="Times New Roman" w:hAnsi="Arial" w:cs="Times New Roman"/>
          <w:sz w:val="20"/>
          <w:szCs w:val="20"/>
        </w:rPr>
      </w:pPr>
      <w:r w:rsidRPr="00836F31">
        <w:rPr>
          <w:rFonts w:ascii="Arial" w:eastAsia="Times New Roman" w:hAnsi="Arial" w:cs="Times New Roman"/>
          <w:sz w:val="20"/>
          <w:szCs w:val="20"/>
        </w:rPr>
        <w:t>Introductions/Updates</w:t>
      </w:r>
    </w:p>
    <w:p w14:paraId="759FC8BA" w14:textId="30888436" w:rsidR="00836F31" w:rsidRDefault="00836F31" w:rsidP="00836F31">
      <w:pPr>
        <w:rPr>
          <w:rFonts w:ascii="Arial" w:eastAsia="Times New Roman" w:hAnsi="Arial" w:cs="Times New Roman"/>
          <w:sz w:val="20"/>
          <w:szCs w:val="20"/>
        </w:rPr>
      </w:pPr>
    </w:p>
    <w:p w14:paraId="0044D3DA" w14:textId="11C7DBE0" w:rsidR="00836F31" w:rsidRDefault="00836F31" w:rsidP="00836F31">
      <w:pPr>
        <w:ind w:left="720"/>
        <w:rPr>
          <w:rFonts w:ascii="Arial" w:eastAsia="Times New Roman" w:hAnsi="Arial" w:cs="Times New Roman"/>
          <w:sz w:val="20"/>
          <w:szCs w:val="20"/>
        </w:rPr>
      </w:pPr>
      <w:r>
        <w:rPr>
          <w:rFonts w:ascii="Arial" w:eastAsia="Times New Roman" w:hAnsi="Arial" w:cs="Times New Roman"/>
          <w:sz w:val="20"/>
          <w:szCs w:val="20"/>
        </w:rPr>
        <w:t>Danna Mauch opened the meeting and provided updates on the Behavioral Health Help Line and the Nominating Committee.  The Nominating Committee is conducting one more round of conversations and will have another co-chair in the near future.</w:t>
      </w:r>
    </w:p>
    <w:p w14:paraId="4C1103B1" w14:textId="43C77079" w:rsidR="00836F31" w:rsidRDefault="00836F31" w:rsidP="00836F31">
      <w:pPr>
        <w:ind w:left="720"/>
        <w:rPr>
          <w:rFonts w:ascii="Arial" w:eastAsia="Times New Roman" w:hAnsi="Arial" w:cs="Times New Roman"/>
          <w:sz w:val="20"/>
          <w:szCs w:val="20"/>
        </w:rPr>
      </w:pPr>
    </w:p>
    <w:p w14:paraId="55329D42" w14:textId="45D16A0A" w:rsidR="00836F31" w:rsidRDefault="00836F31" w:rsidP="00836F31">
      <w:pPr>
        <w:pStyle w:val="ListParagraph"/>
        <w:numPr>
          <w:ilvl w:val="0"/>
          <w:numId w:val="1"/>
        </w:numPr>
        <w:rPr>
          <w:rFonts w:ascii="Arial" w:eastAsia="Times New Roman" w:hAnsi="Arial" w:cs="Times New Roman"/>
          <w:sz w:val="20"/>
          <w:szCs w:val="20"/>
        </w:rPr>
      </w:pPr>
      <w:r>
        <w:rPr>
          <w:rFonts w:ascii="Arial" w:eastAsia="Times New Roman" w:hAnsi="Arial" w:cs="Times New Roman"/>
          <w:sz w:val="20"/>
          <w:szCs w:val="20"/>
        </w:rPr>
        <w:t>HYPE Presentation</w:t>
      </w:r>
    </w:p>
    <w:p w14:paraId="0DDDD5B5" w14:textId="23B57C11" w:rsidR="00836F31" w:rsidRDefault="00836F31" w:rsidP="00836F31">
      <w:pPr>
        <w:rPr>
          <w:rFonts w:ascii="Arial" w:eastAsia="Times New Roman" w:hAnsi="Arial" w:cs="Times New Roman"/>
          <w:sz w:val="20"/>
          <w:szCs w:val="20"/>
        </w:rPr>
      </w:pPr>
    </w:p>
    <w:p w14:paraId="04654AC2" w14:textId="0E3F55C3" w:rsidR="00836F31" w:rsidRDefault="00836F31" w:rsidP="00836F31">
      <w:pPr>
        <w:ind w:left="720"/>
        <w:rPr>
          <w:rFonts w:ascii="Arial" w:eastAsia="Times New Roman" w:hAnsi="Arial" w:cs="Times New Roman"/>
          <w:sz w:val="20"/>
          <w:szCs w:val="20"/>
        </w:rPr>
      </w:pPr>
      <w:r>
        <w:rPr>
          <w:rFonts w:ascii="Arial" w:eastAsia="Times New Roman" w:hAnsi="Arial" w:cs="Times New Roman"/>
          <w:sz w:val="20"/>
          <w:szCs w:val="20"/>
        </w:rPr>
        <w:t xml:space="preserve">HYPE (Helping Youth on Path to Employment) representatives presented their program which focuses on young people developing career goals and education.  </w:t>
      </w:r>
      <w:r w:rsidR="00AC6CA6">
        <w:rPr>
          <w:rFonts w:ascii="Arial" w:eastAsia="Times New Roman" w:hAnsi="Arial" w:cs="Times New Roman"/>
          <w:sz w:val="20"/>
          <w:szCs w:val="20"/>
        </w:rPr>
        <w:t xml:space="preserve">They provide skill development (goal directed behavioral, skills critical to success), resource development (peers, coordination of resources), and accommodation and assistive tech (education or job, coach how and when to disclose, </w:t>
      </w:r>
      <w:r w:rsidR="00A25FC5">
        <w:rPr>
          <w:rFonts w:ascii="Arial" w:eastAsia="Times New Roman" w:hAnsi="Arial" w:cs="Times New Roman"/>
          <w:sz w:val="20"/>
          <w:szCs w:val="20"/>
        </w:rPr>
        <w:t>etc.</w:t>
      </w:r>
      <w:r w:rsidR="00AC6CA6">
        <w:rPr>
          <w:rFonts w:ascii="Arial" w:eastAsia="Times New Roman" w:hAnsi="Arial" w:cs="Times New Roman"/>
          <w:sz w:val="20"/>
          <w:szCs w:val="20"/>
        </w:rPr>
        <w:t>).  The program targets 18 to 30 year olds with mental health conditions who want career direction, enroll or return to school, or learn skills for success.   HYPE has courses on career decisions, school prep and work prep.   HYPE also has a facilitator training model that has online and professional development courses.</w:t>
      </w:r>
    </w:p>
    <w:p w14:paraId="28995AEA" w14:textId="1E419E1F" w:rsidR="000D593D" w:rsidRDefault="000D593D" w:rsidP="00836F31">
      <w:pPr>
        <w:ind w:left="720"/>
        <w:rPr>
          <w:rFonts w:ascii="Arial" w:eastAsia="Times New Roman" w:hAnsi="Arial" w:cs="Times New Roman"/>
          <w:sz w:val="20"/>
          <w:szCs w:val="20"/>
        </w:rPr>
      </w:pPr>
    </w:p>
    <w:p w14:paraId="565BE04E" w14:textId="4D0042E4" w:rsidR="000D593D" w:rsidRDefault="000D593D" w:rsidP="000D593D">
      <w:pPr>
        <w:pStyle w:val="ListParagraph"/>
        <w:numPr>
          <w:ilvl w:val="0"/>
          <w:numId w:val="1"/>
        </w:numPr>
        <w:rPr>
          <w:rFonts w:ascii="Arial" w:eastAsia="Times New Roman" w:hAnsi="Arial" w:cs="Times New Roman"/>
          <w:sz w:val="20"/>
          <w:szCs w:val="20"/>
        </w:rPr>
      </w:pPr>
      <w:r w:rsidRPr="000D593D">
        <w:rPr>
          <w:rFonts w:ascii="Arial" w:eastAsia="Times New Roman" w:hAnsi="Arial" w:cs="Times New Roman"/>
          <w:sz w:val="20"/>
          <w:szCs w:val="20"/>
        </w:rPr>
        <w:t>Legislative Update</w:t>
      </w:r>
    </w:p>
    <w:p w14:paraId="1E12F89A" w14:textId="1A25747A" w:rsidR="000D593D" w:rsidRDefault="000D593D" w:rsidP="000D593D">
      <w:pPr>
        <w:rPr>
          <w:rFonts w:ascii="Arial" w:eastAsia="Times New Roman" w:hAnsi="Arial" w:cs="Times New Roman"/>
          <w:sz w:val="20"/>
          <w:szCs w:val="20"/>
        </w:rPr>
      </w:pPr>
    </w:p>
    <w:p w14:paraId="29F22F9C" w14:textId="0547045A" w:rsidR="000D593D" w:rsidRDefault="006424BF" w:rsidP="000D593D">
      <w:pPr>
        <w:ind w:left="720"/>
        <w:rPr>
          <w:rFonts w:ascii="Arial" w:eastAsia="Times New Roman" w:hAnsi="Arial" w:cs="Times New Roman"/>
          <w:sz w:val="20"/>
          <w:szCs w:val="20"/>
        </w:rPr>
      </w:pPr>
      <w:r>
        <w:rPr>
          <w:rFonts w:ascii="Arial" w:eastAsia="Times New Roman" w:hAnsi="Arial" w:cs="Times New Roman"/>
          <w:sz w:val="20"/>
          <w:szCs w:val="20"/>
        </w:rPr>
        <w:t xml:space="preserve">Steve Cidlevich discussed the new legislature, with leaders in both chambers being mental health supporters.  He provided the priorities of the new leaders which include areas such as housing, lower prescription costs, </w:t>
      </w:r>
      <w:r w:rsidR="0048521C">
        <w:rPr>
          <w:rFonts w:ascii="Arial" w:eastAsia="Times New Roman" w:hAnsi="Arial" w:cs="Times New Roman"/>
          <w:sz w:val="20"/>
          <w:szCs w:val="20"/>
        </w:rPr>
        <w:t xml:space="preserve">affordable </w:t>
      </w:r>
      <w:r w:rsidR="00B81817">
        <w:rPr>
          <w:rFonts w:ascii="Arial" w:eastAsia="Times New Roman" w:hAnsi="Arial" w:cs="Times New Roman"/>
          <w:sz w:val="20"/>
          <w:szCs w:val="20"/>
        </w:rPr>
        <w:t>childcare</w:t>
      </w:r>
      <w:r w:rsidR="0048521C">
        <w:rPr>
          <w:rFonts w:ascii="Arial" w:eastAsia="Times New Roman" w:hAnsi="Arial" w:cs="Times New Roman"/>
          <w:sz w:val="20"/>
          <w:szCs w:val="20"/>
        </w:rPr>
        <w:t xml:space="preserve">, </w:t>
      </w:r>
      <w:r>
        <w:rPr>
          <w:rFonts w:ascii="Arial" w:eastAsia="Times New Roman" w:hAnsi="Arial" w:cs="Times New Roman"/>
          <w:sz w:val="20"/>
          <w:szCs w:val="20"/>
        </w:rPr>
        <w:t xml:space="preserve">and transportation that is important to those DMH serves.  </w:t>
      </w:r>
      <w:r w:rsidR="0048521C">
        <w:rPr>
          <w:rFonts w:ascii="Arial" w:eastAsia="Times New Roman" w:hAnsi="Arial" w:cs="Times New Roman"/>
          <w:sz w:val="20"/>
          <w:szCs w:val="20"/>
        </w:rPr>
        <w:t xml:space="preserve">Nearly </w:t>
      </w:r>
      <w:r w:rsidR="00B81817">
        <w:rPr>
          <w:rFonts w:ascii="Arial" w:eastAsia="Times New Roman" w:hAnsi="Arial" w:cs="Times New Roman"/>
          <w:sz w:val="20"/>
          <w:szCs w:val="20"/>
        </w:rPr>
        <w:t xml:space="preserve">$3 billion still needs allocation and a desire exists to make community colleges free.  </w:t>
      </w:r>
      <w:r>
        <w:rPr>
          <w:rFonts w:ascii="Arial" w:eastAsia="Times New Roman" w:hAnsi="Arial" w:cs="Times New Roman"/>
          <w:sz w:val="20"/>
          <w:szCs w:val="20"/>
        </w:rPr>
        <w:t xml:space="preserve">He mentioned that the new Governor appointed Mary Beckman as Acting Secretary of Health and Human Services.  </w:t>
      </w:r>
      <w:r w:rsidR="00B81817">
        <w:rPr>
          <w:rFonts w:ascii="Arial" w:eastAsia="Times New Roman" w:hAnsi="Arial" w:cs="Times New Roman"/>
          <w:sz w:val="20"/>
          <w:szCs w:val="20"/>
        </w:rPr>
        <w:t xml:space="preserve">Steve also mentioned that the Speaker of the House wants to revisit health care cost containment. </w:t>
      </w:r>
      <w:r>
        <w:rPr>
          <w:rFonts w:ascii="Arial" w:eastAsia="Times New Roman" w:hAnsi="Arial" w:cs="Times New Roman"/>
          <w:sz w:val="20"/>
          <w:szCs w:val="20"/>
        </w:rPr>
        <w:t xml:space="preserve">Joe Finn discussed the need for more affordable housing.  </w:t>
      </w:r>
      <w:r w:rsidR="00D1144C">
        <w:rPr>
          <w:rFonts w:ascii="Arial" w:eastAsia="Times New Roman" w:hAnsi="Arial" w:cs="Times New Roman"/>
          <w:sz w:val="20"/>
          <w:szCs w:val="20"/>
        </w:rPr>
        <w:t xml:space="preserve">  The following link to public hearings was provided, with the hearings on January 31 noted as being of particular interest.</w:t>
      </w:r>
    </w:p>
    <w:p w14:paraId="6F49B22F" w14:textId="7945A829" w:rsidR="004C6FCE" w:rsidRDefault="004C6FCE" w:rsidP="000D593D">
      <w:pPr>
        <w:ind w:left="720"/>
        <w:rPr>
          <w:rFonts w:ascii="Arial" w:eastAsia="Times New Roman" w:hAnsi="Arial" w:cs="Times New Roman"/>
          <w:sz w:val="20"/>
          <w:szCs w:val="20"/>
        </w:rPr>
      </w:pPr>
    </w:p>
    <w:p w14:paraId="581DB42B" w14:textId="4BE18222" w:rsidR="00D1144C" w:rsidRDefault="00EF520D" w:rsidP="000D593D">
      <w:pPr>
        <w:ind w:left="720"/>
        <w:rPr>
          <w:rStyle w:val="Hyperlink"/>
        </w:rPr>
      </w:pPr>
      <w:hyperlink r:id="rId7" w:history="1">
        <w:r w:rsidR="00D1144C" w:rsidRPr="00EC10A8">
          <w:rPr>
            <w:rStyle w:val="Hyperlink"/>
          </w:rPr>
          <w:t>https://www.mass.gov/service-details/executive-office-of-health-and-human-services-public-hearings</w:t>
        </w:r>
      </w:hyperlink>
    </w:p>
    <w:p w14:paraId="254A2F7D" w14:textId="2A0C9FC9" w:rsidR="00D1144C" w:rsidRDefault="00D1144C" w:rsidP="000D593D">
      <w:pPr>
        <w:ind w:left="720"/>
        <w:rPr>
          <w:rStyle w:val="Hyperlink"/>
        </w:rPr>
      </w:pPr>
    </w:p>
    <w:p w14:paraId="415A9F89" w14:textId="40224E19" w:rsidR="00D1144C" w:rsidRDefault="00D1144C" w:rsidP="00D1144C">
      <w:pPr>
        <w:pStyle w:val="ListParagraph"/>
        <w:numPr>
          <w:ilvl w:val="0"/>
          <w:numId w:val="1"/>
        </w:numPr>
        <w:rPr>
          <w:rStyle w:val="Hyperlink"/>
          <w:color w:val="auto"/>
          <w:u w:val="none"/>
        </w:rPr>
      </w:pPr>
      <w:r w:rsidRPr="00D1144C">
        <w:rPr>
          <w:rStyle w:val="Hyperlink"/>
          <w:color w:val="auto"/>
          <w:u w:val="none"/>
        </w:rPr>
        <w:t>Commissioner’s Update</w:t>
      </w:r>
    </w:p>
    <w:p w14:paraId="7F1AF237" w14:textId="3155633B" w:rsidR="00D1144C" w:rsidRDefault="00D1144C" w:rsidP="00D1144C">
      <w:pPr>
        <w:rPr>
          <w:rStyle w:val="Hyperlink"/>
          <w:color w:val="auto"/>
          <w:u w:val="none"/>
        </w:rPr>
      </w:pPr>
    </w:p>
    <w:p w14:paraId="33CCA367" w14:textId="75F364A3" w:rsidR="00D1144C" w:rsidRDefault="00D1144C" w:rsidP="00D1144C">
      <w:pPr>
        <w:ind w:left="720"/>
        <w:rPr>
          <w:rStyle w:val="Hyperlink"/>
          <w:color w:val="auto"/>
          <w:u w:val="none"/>
        </w:rPr>
      </w:pPr>
      <w:r>
        <w:rPr>
          <w:rStyle w:val="Hyperlink"/>
          <w:color w:val="auto"/>
          <w:u w:val="none"/>
        </w:rPr>
        <w:t xml:space="preserve">Commissioner Doyle discussed the launch of the Road Map, </w:t>
      </w:r>
      <w:r w:rsidR="00930AC2">
        <w:rPr>
          <w:rStyle w:val="Hyperlink"/>
          <w:color w:val="auto"/>
          <w:u w:val="none"/>
        </w:rPr>
        <w:t>H</w:t>
      </w:r>
      <w:r>
        <w:rPr>
          <w:rStyle w:val="Hyperlink"/>
          <w:color w:val="auto"/>
          <w:u w:val="none"/>
        </w:rPr>
        <w:t xml:space="preserve">elp Line and CBHCs, with contract monitoring on all showing positive signs.  </w:t>
      </w:r>
      <w:r w:rsidR="004C6FCE">
        <w:rPr>
          <w:rStyle w:val="Hyperlink"/>
          <w:color w:val="auto"/>
          <w:u w:val="none"/>
        </w:rPr>
        <w:t xml:space="preserve">These represent the biggest positive change in mental health in decades.  </w:t>
      </w:r>
      <w:r>
        <w:rPr>
          <w:rStyle w:val="Hyperlink"/>
          <w:color w:val="auto"/>
          <w:u w:val="none"/>
        </w:rPr>
        <w:t>She also mentioned the new Acting Secretary</w:t>
      </w:r>
      <w:r w:rsidR="004C6FCE">
        <w:rPr>
          <w:rStyle w:val="Hyperlink"/>
          <w:color w:val="auto"/>
          <w:u w:val="none"/>
        </w:rPr>
        <w:t>, Mary Beckman,</w:t>
      </w:r>
      <w:r>
        <w:rPr>
          <w:rStyle w:val="Hyperlink"/>
          <w:color w:val="auto"/>
          <w:u w:val="none"/>
        </w:rPr>
        <w:t xml:space="preserve"> and indicated that former Secretary Sudders will have an advisory role through the transition.  The Commissioner discussed the addition </w:t>
      </w:r>
      <w:r w:rsidR="004C6FCE">
        <w:rPr>
          <w:rStyle w:val="Hyperlink"/>
          <w:color w:val="auto"/>
          <w:u w:val="none"/>
        </w:rPr>
        <w:t xml:space="preserve">of new treatment programs, including </w:t>
      </w:r>
      <w:r>
        <w:rPr>
          <w:rStyle w:val="Hyperlink"/>
          <w:color w:val="auto"/>
          <w:u w:val="none"/>
        </w:rPr>
        <w:t xml:space="preserve">PACT teams for adults and youth, Safe Havens and Respite programs.  The Commissioner indicated that DMH was in active procurement for additional continuing care beds for adults.  She mentioned that all work is designed </w:t>
      </w:r>
      <w:r w:rsidR="004C6FCE">
        <w:rPr>
          <w:rStyle w:val="Hyperlink"/>
          <w:color w:val="auto"/>
          <w:u w:val="none"/>
        </w:rPr>
        <w:t>for situations where traditional treatment settings are not helpful</w:t>
      </w:r>
      <w:r w:rsidR="004C6FCE">
        <w:rPr>
          <w:rStyle w:val="Hyperlink"/>
          <w:color w:val="auto"/>
          <w:u w:val="none"/>
        </w:rPr>
        <w:t xml:space="preserve"> and</w:t>
      </w:r>
      <w:r w:rsidR="004C6FCE">
        <w:rPr>
          <w:rStyle w:val="Hyperlink"/>
          <w:color w:val="auto"/>
          <w:u w:val="none"/>
        </w:rPr>
        <w:t xml:space="preserve"> </w:t>
      </w:r>
      <w:r>
        <w:rPr>
          <w:rStyle w:val="Hyperlink"/>
          <w:color w:val="auto"/>
          <w:u w:val="none"/>
        </w:rPr>
        <w:t>to work in relation to each other and ensure access at all levels.</w:t>
      </w:r>
      <w:r w:rsidR="004C6FCE">
        <w:rPr>
          <w:rStyle w:val="Hyperlink"/>
          <w:color w:val="auto"/>
          <w:u w:val="none"/>
        </w:rPr>
        <w:t xml:space="preserve">  CBHC changes will also be a big benefit for getting care.  Changes will take some time to be recognized for its advantages</w:t>
      </w:r>
    </w:p>
    <w:p w14:paraId="1151C9DD" w14:textId="09B9D08C" w:rsidR="004C6FCE" w:rsidRDefault="004C6FCE" w:rsidP="00D1144C">
      <w:pPr>
        <w:ind w:left="720"/>
        <w:rPr>
          <w:rStyle w:val="Hyperlink"/>
          <w:color w:val="auto"/>
          <w:u w:val="none"/>
        </w:rPr>
      </w:pPr>
    </w:p>
    <w:p w14:paraId="1B07BB53" w14:textId="4373FA51" w:rsidR="00930AC2" w:rsidRDefault="00930AC2" w:rsidP="00D1144C">
      <w:pPr>
        <w:ind w:left="720"/>
        <w:rPr>
          <w:rStyle w:val="Hyperlink"/>
          <w:color w:val="auto"/>
          <w:u w:val="none"/>
        </w:rPr>
      </w:pPr>
    </w:p>
    <w:p w14:paraId="23120B38" w14:textId="73955203" w:rsidR="00930AC2" w:rsidRDefault="00930AC2" w:rsidP="00930AC2">
      <w:pPr>
        <w:pStyle w:val="ListParagraph"/>
        <w:numPr>
          <w:ilvl w:val="0"/>
          <w:numId w:val="1"/>
        </w:numPr>
        <w:rPr>
          <w:rStyle w:val="Hyperlink"/>
          <w:color w:val="auto"/>
          <w:u w:val="none"/>
        </w:rPr>
      </w:pPr>
      <w:r w:rsidRPr="00930AC2">
        <w:rPr>
          <w:rStyle w:val="Hyperlink"/>
          <w:color w:val="auto"/>
          <w:u w:val="none"/>
        </w:rPr>
        <w:lastRenderedPageBreak/>
        <w:t>Committee Updates</w:t>
      </w:r>
    </w:p>
    <w:p w14:paraId="42782C95" w14:textId="2E87FC05" w:rsidR="00930AC2" w:rsidRDefault="00930AC2" w:rsidP="00930AC2">
      <w:pPr>
        <w:rPr>
          <w:rStyle w:val="Hyperlink"/>
          <w:color w:val="auto"/>
          <w:u w:val="none"/>
        </w:rPr>
      </w:pPr>
    </w:p>
    <w:p w14:paraId="6BE36A13" w14:textId="64465449" w:rsidR="00930AC2" w:rsidRPr="00930AC2" w:rsidRDefault="00930AC2" w:rsidP="00930AC2">
      <w:pPr>
        <w:ind w:left="720"/>
        <w:rPr>
          <w:rFonts w:asciiTheme="minorHAnsi" w:hAnsiTheme="minorHAnsi" w:cstheme="minorBidi"/>
        </w:rPr>
      </w:pPr>
      <w:r w:rsidRPr="00930AC2">
        <w:rPr>
          <w:rStyle w:val="Hyperlink"/>
          <w:color w:val="auto"/>
        </w:rPr>
        <w:t>Older Adult Collaborative</w:t>
      </w:r>
      <w:r>
        <w:rPr>
          <w:rStyle w:val="Hyperlink"/>
          <w:color w:val="auto"/>
          <w:u w:val="none"/>
        </w:rPr>
        <w:t>:  The committee has a conference on health and Community scheduled for May 9.  A webinar interview with Dr. Stephen Pinals is available on the MAMH web site. Work is ongoing regarding a</w:t>
      </w:r>
      <w:r w:rsidR="00A25FC5">
        <w:rPr>
          <w:rStyle w:val="Hyperlink"/>
          <w:color w:val="auto"/>
          <w:u w:val="none"/>
        </w:rPr>
        <w:t>n</w:t>
      </w:r>
      <w:r>
        <w:rPr>
          <w:rStyle w:val="Hyperlink"/>
          <w:color w:val="auto"/>
          <w:u w:val="none"/>
        </w:rPr>
        <w:t xml:space="preserve"> older adult peer specialist and </w:t>
      </w:r>
      <w:r w:rsidR="006F5C55">
        <w:rPr>
          <w:rStyle w:val="Hyperlink"/>
          <w:color w:val="auto"/>
          <w:u w:val="none"/>
        </w:rPr>
        <w:t>aging</w:t>
      </w:r>
      <w:r>
        <w:rPr>
          <w:rStyle w:val="Hyperlink"/>
          <w:color w:val="auto"/>
          <w:u w:val="none"/>
        </w:rPr>
        <w:t xml:space="preserve"> seminar in the spring.  </w:t>
      </w:r>
      <w:r w:rsidRPr="00930AC2">
        <w:rPr>
          <w:rFonts w:asciiTheme="minorHAnsi" w:hAnsiTheme="minorHAnsi" w:cstheme="minorBidi"/>
        </w:rPr>
        <w:t xml:space="preserve">Here is the webinar with Dr. Stephen Pinals: </w:t>
      </w:r>
      <w:hyperlink r:id="rId8" w:history="1">
        <w:r w:rsidRPr="00930AC2">
          <w:rPr>
            <w:rFonts w:asciiTheme="minorHAnsi" w:hAnsiTheme="minorHAnsi" w:cstheme="minorBidi"/>
            <w:color w:val="0563C1" w:themeColor="hyperlink"/>
            <w:u w:val="single"/>
          </w:rPr>
          <w:t>https://www.mamh.org/education/trainings-and-webinars</w:t>
        </w:r>
      </w:hyperlink>
    </w:p>
    <w:p w14:paraId="31DC07E9" w14:textId="64B505EE" w:rsidR="00930AC2" w:rsidRDefault="00930AC2" w:rsidP="00930AC2">
      <w:pPr>
        <w:ind w:left="720"/>
        <w:rPr>
          <w:rStyle w:val="Hyperlink"/>
          <w:color w:val="auto"/>
          <w:u w:val="none"/>
        </w:rPr>
      </w:pPr>
    </w:p>
    <w:p w14:paraId="66BE5699" w14:textId="4F292587" w:rsidR="00930AC2" w:rsidRPr="00930AC2" w:rsidRDefault="00930AC2" w:rsidP="00930AC2">
      <w:pPr>
        <w:ind w:left="720"/>
        <w:rPr>
          <w:rFonts w:asciiTheme="minorHAnsi" w:hAnsiTheme="minorHAnsi" w:cstheme="minorBidi"/>
        </w:rPr>
      </w:pPr>
      <w:r w:rsidRPr="00F64C10">
        <w:rPr>
          <w:rStyle w:val="Hyperlink"/>
          <w:color w:val="auto"/>
        </w:rPr>
        <w:t>The PAC Committee</w:t>
      </w:r>
      <w:r>
        <w:rPr>
          <w:rStyle w:val="Hyperlink"/>
          <w:color w:val="auto"/>
          <w:u w:val="none"/>
        </w:rPr>
        <w:t>:  The committee will focus on building coalition with other organizations for parents in recovery</w:t>
      </w:r>
      <w:r w:rsidR="006F5C55">
        <w:rPr>
          <w:rStyle w:val="Hyperlink"/>
          <w:color w:val="auto"/>
          <w:u w:val="none"/>
        </w:rPr>
        <w:t xml:space="preserve"> and adults in recovery who are parents</w:t>
      </w:r>
      <w:r>
        <w:rPr>
          <w:rStyle w:val="Hyperlink"/>
          <w:color w:val="auto"/>
          <w:u w:val="none"/>
        </w:rPr>
        <w:t xml:space="preserve">.  </w:t>
      </w:r>
      <w:r w:rsidRPr="00930AC2">
        <w:rPr>
          <w:rFonts w:asciiTheme="minorHAnsi" w:hAnsiTheme="minorHAnsi" w:cstheme="minorBidi"/>
        </w:rPr>
        <w:t xml:space="preserve">Here is a YouTube link to the MGH COE video “Parenting in Recovery and Adult Child Videos: A Training Opportunity”: </w:t>
      </w:r>
      <w:hyperlink r:id="rId9" w:history="1">
        <w:r w:rsidRPr="00930AC2">
          <w:rPr>
            <w:rFonts w:asciiTheme="minorHAnsi" w:hAnsiTheme="minorHAnsi" w:cstheme="minorBidi"/>
            <w:color w:val="0563C1" w:themeColor="hyperlink"/>
            <w:u w:val="single"/>
          </w:rPr>
          <w:t>https://youtu.be/xPfxz_MN5SY</w:t>
        </w:r>
      </w:hyperlink>
      <w:r w:rsidRPr="00930AC2">
        <w:rPr>
          <w:rFonts w:asciiTheme="minorHAnsi" w:hAnsiTheme="minorHAnsi" w:cstheme="minorBidi"/>
        </w:rPr>
        <w:t xml:space="preserve"> </w:t>
      </w:r>
    </w:p>
    <w:p w14:paraId="799409D0" w14:textId="3BD285C7" w:rsidR="00930AC2" w:rsidRDefault="00930AC2" w:rsidP="00D1144C">
      <w:pPr>
        <w:ind w:left="720"/>
        <w:rPr>
          <w:rStyle w:val="Hyperlink"/>
          <w:color w:val="auto"/>
          <w:u w:val="none"/>
        </w:rPr>
      </w:pPr>
    </w:p>
    <w:p w14:paraId="00FBEF92" w14:textId="533274D4" w:rsidR="00930AC2" w:rsidRDefault="00930AC2" w:rsidP="00D1144C">
      <w:pPr>
        <w:ind w:left="720"/>
        <w:rPr>
          <w:rStyle w:val="Hyperlink"/>
          <w:color w:val="auto"/>
          <w:u w:val="none"/>
        </w:rPr>
      </w:pPr>
      <w:r w:rsidRPr="00F64C10">
        <w:rPr>
          <w:rStyle w:val="Hyperlink"/>
          <w:color w:val="auto"/>
        </w:rPr>
        <w:t>Employment</w:t>
      </w:r>
      <w:r>
        <w:rPr>
          <w:rStyle w:val="Hyperlink"/>
          <w:color w:val="auto"/>
          <w:u w:val="none"/>
        </w:rPr>
        <w:t>:  Equity of access to vocational services for underserved community</w:t>
      </w:r>
      <w:r w:rsidR="006F5C55">
        <w:rPr>
          <w:rStyle w:val="Hyperlink"/>
          <w:color w:val="auto"/>
          <w:u w:val="none"/>
        </w:rPr>
        <w:t xml:space="preserve"> and quality of outcomes</w:t>
      </w:r>
      <w:r>
        <w:rPr>
          <w:rStyle w:val="Hyperlink"/>
          <w:color w:val="auto"/>
          <w:u w:val="none"/>
        </w:rPr>
        <w:t xml:space="preserve"> is a focus.  The committee is also working to enhance vocational outcomes </w:t>
      </w:r>
      <w:r w:rsidR="006F5C55">
        <w:rPr>
          <w:rStyle w:val="Hyperlink"/>
          <w:color w:val="auto"/>
          <w:u w:val="none"/>
        </w:rPr>
        <w:t>from</w:t>
      </w:r>
      <w:r>
        <w:rPr>
          <w:rStyle w:val="Hyperlink"/>
          <w:color w:val="auto"/>
          <w:u w:val="none"/>
        </w:rPr>
        <w:t xml:space="preserve"> DMH and </w:t>
      </w:r>
      <w:r w:rsidR="00A25FC5">
        <w:rPr>
          <w:rStyle w:val="Hyperlink"/>
          <w:color w:val="auto"/>
          <w:u w:val="none"/>
        </w:rPr>
        <w:t>MRC and</w:t>
      </w:r>
      <w:r>
        <w:rPr>
          <w:rStyle w:val="Hyperlink"/>
          <w:color w:val="auto"/>
          <w:u w:val="none"/>
        </w:rPr>
        <w:t xml:space="preserve"> identify training needs for provider </w:t>
      </w:r>
      <w:r w:rsidR="006F5C55">
        <w:rPr>
          <w:rStyle w:val="Hyperlink"/>
          <w:color w:val="auto"/>
          <w:u w:val="none"/>
        </w:rPr>
        <w:t>for DMH who deliver vocational supports and CIES</w:t>
      </w:r>
      <w:r>
        <w:rPr>
          <w:rStyle w:val="Hyperlink"/>
          <w:color w:val="auto"/>
          <w:u w:val="none"/>
        </w:rPr>
        <w:t>.  Its also working on data collection and analysis systems to examine vocational outcomes from DMH in partnership with MRC</w:t>
      </w:r>
      <w:r w:rsidR="006F5C55">
        <w:rPr>
          <w:rStyle w:val="Hyperlink"/>
          <w:color w:val="auto"/>
          <w:u w:val="none"/>
        </w:rPr>
        <w:t>.</w:t>
      </w:r>
    </w:p>
    <w:p w14:paraId="031FB560" w14:textId="727DDD31" w:rsidR="006F5C55" w:rsidRDefault="006F5C55" w:rsidP="00D1144C">
      <w:pPr>
        <w:ind w:left="720"/>
        <w:rPr>
          <w:rStyle w:val="Hyperlink"/>
          <w:color w:val="auto"/>
          <w:u w:val="none"/>
        </w:rPr>
      </w:pPr>
    </w:p>
    <w:p w14:paraId="0AD19776" w14:textId="6F09D0CF" w:rsidR="00930AC2" w:rsidRDefault="00930AC2" w:rsidP="00930AC2">
      <w:pPr>
        <w:ind w:left="720"/>
        <w:rPr>
          <w:rFonts w:asciiTheme="minorHAnsi" w:hAnsiTheme="minorHAnsi" w:cstheme="minorBidi"/>
        </w:rPr>
      </w:pPr>
      <w:r w:rsidRPr="00F64C10">
        <w:rPr>
          <w:rStyle w:val="Hyperlink"/>
          <w:color w:val="auto"/>
        </w:rPr>
        <w:t>Housing</w:t>
      </w:r>
      <w:r>
        <w:rPr>
          <w:rStyle w:val="Hyperlink"/>
          <w:color w:val="auto"/>
          <w:u w:val="none"/>
        </w:rPr>
        <w:t>:  The committee is working on expanding housing through collaboration with DHCC</w:t>
      </w:r>
      <w:r w:rsidR="006F5C55">
        <w:rPr>
          <w:rStyle w:val="Hyperlink"/>
          <w:color w:val="auto"/>
          <w:u w:val="none"/>
        </w:rPr>
        <w:t xml:space="preserve"> and bringing housin</w:t>
      </w:r>
      <w:r w:rsidR="00B07FD9">
        <w:rPr>
          <w:rStyle w:val="Hyperlink"/>
          <w:color w:val="auto"/>
          <w:u w:val="none"/>
        </w:rPr>
        <w:t>g</w:t>
      </w:r>
      <w:r w:rsidR="006F5C55">
        <w:rPr>
          <w:rStyle w:val="Hyperlink"/>
          <w:color w:val="auto"/>
          <w:u w:val="none"/>
        </w:rPr>
        <w:t xml:space="preserve"> </w:t>
      </w:r>
      <w:r w:rsidR="00B07FD9">
        <w:rPr>
          <w:rStyle w:val="Hyperlink"/>
          <w:color w:val="auto"/>
          <w:u w:val="none"/>
        </w:rPr>
        <w:t>authorities together to solve problem</w:t>
      </w:r>
      <w:r>
        <w:rPr>
          <w:rStyle w:val="Hyperlink"/>
          <w:color w:val="auto"/>
          <w:u w:val="none"/>
        </w:rPr>
        <w:t>.</w:t>
      </w:r>
      <w:r w:rsidR="006F5C55">
        <w:rPr>
          <w:rStyle w:val="Hyperlink"/>
          <w:color w:val="auto"/>
          <w:u w:val="none"/>
        </w:rPr>
        <w:t xml:space="preserve"> Over 2,100 persons are using housing subsidies.</w:t>
      </w:r>
      <w:r>
        <w:rPr>
          <w:rStyle w:val="Hyperlink"/>
          <w:color w:val="auto"/>
          <w:u w:val="none"/>
        </w:rPr>
        <w:t xml:space="preserve">  It is also working with MAMH on a peers with housing seminar scheduled for January 17.  </w:t>
      </w:r>
      <w:r w:rsidRPr="00930AC2">
        <w:rPr>
          <w:rFonts w:asciiTheme="minorHAnsi" w:hAnsiTheme="minorHAnsi" w:cstheme="minorBidi"/>
        </w:rPr>
        <w:t xml:space="preserve">Here is the registration link to the first housing conference that was mentioned - peers and housing. The date of the second housing conference is TBD and we will keep everyone posted: </w:t>
      </w:r>
      <w:r>
        <w:rPr>
          <w:rFonts w:asciiTheme="minorHAnsi" w:hAnsiTheme="minorHAnsi" w:cstheme="minorBidi"/>
        </w:rPr>
        <w:t xml:space="preserve"> </w:t>
      </w:r>
      <w:hyperlink r:id="rId10" w:history="1">
        <w:r w:rsidRPr="00864A59">
          <w:rPr>
            <w:rStyle w:val="Hyperlink"/>
            <w:rFonts w:asciiTheme="minorHAnsi" w:hAnsiTheme="minorHAnsi" w:cstheme="minorBidi"/>
          </w:rPr>
          <w:t>https://us02web.zoom.us/meeting/register/tZMufuGrqD0pGNKQ60dXCvoUzQZAZ0cSKy30</w:t>
        </w:r>
      </w:hyperlink>
    </w:p>
    <w:p w14:paraId="3B92B8DA" w14:textId="77777777" w:rsidR="00930AC2" w:rsidRPr="00930AC2" w:rsidRDefault="00930AC2" w:rsidP="00930AC2">
      <w:pPr>
        <w:ind w:left="720"/>
        <w:rPr>
          <w:rFonts w:asciiTheme="minorHAnsi" w:hAnsiTheme="minorHAnsi" w:cstheme="minorBidi"/>
        </w:rPr>
      </w:pPr>
    </w:p>
    <w:p w14:paraId="2A10767E" w14:textId="7020417C" w:rsidR="00561611" w:rsidRPr="00B07FD9" w:rsidRDefault="00561611" w:rsidP="00561611">
      <w:pPr>
        <w:pStyle w:val="CovFormText"/>
        <w:keepNext/>
        <w:keepLines/>
        <w:numPr>
          <w:ilvl w:val="0"/>
          <w:numId w:val="1"/>
        </w:numPr>
        <w:rPr>
          <w:rFonts w:asciiTheme="minorHAnsi" w:hAnsiTheme="minorHAnsi" w:cstheme="minorHAnsi"/>
          <w:sz w:val="22"/>
          <w:szCs w:val="22"/>
        </w:rPr>
      </w:pPr>
      <w:r w:rsidRPr="00B07FD9">
        <w:rPr>
          <w:rFonts w:asciiTheme="minorHAnsi" w:hAnsiTheme="minorHAnsi" w:cstheme="minorHAnsi"/>
          <w:sz w:val="22"/>
          <w:szCs w:val="22"/>
        </w:rPr>
        <w:t>Topics for Future Meetings and Adjournment</w:t>
      </w:r>
    </w:p>
    <w:p w14:paraId="207D298F" w14:textId="55922B49" w:rsidR="00561611" w:rsidRPr="00B07FD9" w:rsidRDefault="00561611" w:rsidP="00561611">
      <w:pPr>
        <w:pStyle w:val="CovFormText"/>
        <w:keepNext/>
        <w:keepLines/>
        <w:rPr>
          <w:rFonts w:asciiTheme="minorHAnsi" w:hAnsiTheme="minorHAnsi" w:cstheme="minorHAnsi"/>
          <w:sz w:val="22"/>
          <w:szCs w:val="22"/>
        </w:rPr>
      </w:pPr>
    </w:p>
    <w:p w14:paraId="639370D9" w14:textId="6E8FF861" w:rsidR="00561611" w:rsidRPr="00B07FD9" w:rsidRDefault="00561611" w:rsidP="00561611">
      <w:pPr>
        <w:pStyle w:val="CovFormText"/>
        <w:keepNext/>
        <w:keepLines/>
        <w:ind w:left="720"/>
        <w:rPr>
          <w:rFonts w:asciiTheme="minorHAnsi" w:hAnsiTheme="minorHAnsi" w:cstheme="minorHAnsi"/>
          <w:sz w:val="22"/>
          <w:szCs w:val="22"/>
        </w:rPr>
      </w:pPr>
      <w:r w:rsidRPr="00B07FD9">
        <w:rPr>
          <w:rFonts w:asciiTheme="minorHAnsi" w:hAnsiTheme="minorHAnsi" w:cstheme="minorHAnsi"/>
          <w:sz w:val="22"/>
          <w:szCs w:val="22"/>
        </w:rPr>
        <w:t>David Tringali mentioned topics for upcoming meeting</w:t>
      </w:r>
      <w:r w:rsidR="00C259D8" w:rsidRPr="00B07FD9">
        <w:rPr>
          <w:rFonts w:asciiTheme="minorHAnsi" w:hAnsiTheme="minorHAnsi" w:cstheme="minorHAnsi"/>
          <w:sz w:val="22"/>
          <w:szCs w:val="22"/>
        </w:rPr>
        <w:t xml:space="preserve"> including:</w:t>
      </w:r>
    </w:p>
    <w:p w14:paraId="568A615F" w14:textId="7DB37C12" w:rsidR="00C259D8" w:rsidRPr="00B07FD9" w:rsidRDefault="00C259D8" w:rsidP="00C259D8">
      <w:pPr>
        <w:pStyle w:val="CovFormText"/>
        <w:keepNext/>
        <w:keepLines/>
        <w:numPr>
          <w:ilvl w:val="1"/>
          <w:numId w:val="2"/>
        </w:numPr>
        <w:rPr>
          <w:rFonts w:asciiTheme="minorHAnsi" w:hAnsiTheme="minorHAnsi" w:cstheme="minorHAnsi"/>
          <w:sz w:val="22"/>
          <w:szCs w:val="22"/>
        </w:rPr>
      </w:pPr>
      <w:r w:rsidRPr="00B07FD9">
        <w:rPr>
          <w:rFonts w:asciiTheme="minorHAnsi" w:hAnsiTheme="minorHAnsi" w:cstheme="minorHAnsi"/>
          <w:sz w:val="22"/>
          <w:szCs w:val="22"/>
        </w:rPr>
        <w:t>April:  FEP, Centers of Excellence, Help Line at three months,</w:t>
      </w:r>
    </w:p>
    <w:p w14:paraId="15C658C0" w14:textId="77777777" w:rsidR="00C259D8" w:rsidRPr="00B07FD9" w:rsidRDefault="00C259D8" w:rsidP="00C259D8">
      <w:pPr>
        <w:numPr>
          <w:ilvl w:val="1"/>
          <w:numId w:val="2"/>
        </w:numPr>
        <w:spacing w:after="160" w:line="259" w:lineRule="auto"/>
        <w:contextualSpacing/>
        <w:rPr>
          <w:rFonts w:asciiTheme="minorHAnsi" w:hAnsiTheme="minorHAnsi" w:cstheme="minorHAnsi"/>
        </w:rPr>
      </w:pPr>
      <w:r w:rsidRPr="00B07FD9">
        <w:rPr>
          <w:rFonts w:asciiTheme="minorHAnsi" w:hAnsiTheme="minorHAnsi" w:cstheme="minorHAnsi"/>
        </w:rPr>
        <w:t>July:  CBHI/ early childhood mental health, DESE related programs, an Area specific early childhood program</w:t>
      </w:r>
    </w:p>
    <w:p w14:paraId="75476C0E" w14:textId="79327881" w:rsidR="00C259D8" w:rsidRPr="00B07FD9" w:rsidRDefault="00C259D8" w:rsidP="00C259D8">
      <w:pPr>
        <w:numPr>
          <w:ilvl w:val="1"/>
          <w:numId w:val="2"/>
        </w:numPr>
        <w:spacing w:after="160" w:line="259" w:lineRule="auto"/>
        <w:contextualSpacing/>
        <w:rPr>
          <w:rFonts w:asciiTheme="minorHAnsi" w:hAnsiTheme="minorHAnsi" w:cstheme="minorHAnsi"/>
        </w:rPr>
      </w:pPr>
      <w:r w:rsidRPr="00B07FD9">
        <w:rPr>
          <w:rFonts w:asciiTheme="minorHAnsi" w:hAnsiTheme="minorHAnsi" w:cstheme="minorHAnsi"/>
        </w:rPr>
        <w:t xml:space="preserve">October:  Employment, Employment Subcommittee in-depth report, </w:t>
      </w:r>
    </w:p>
    <w:p w14:paraId="500938AA" w14:textId="72EF78A9" w:rsidR="00C259D8" w:rsidRPr="00B07FD9" w:rsidRDefault="00C259D8" w:rsidP="00C259D8">
      <w:pPr>
        <w:numPr>
          <w:ilvl w:val="1"/>
          <w:numId w:val="2"/>
        </w:numPr>
        <w:spacing w:after="160" w:line="259" w:lineRule="auto"/>
        <w:contextualSpacing/>
        <w:rPr>
          <w:rFonts w:asciiTheme="minorHAnsi" w:hAnsiTheme="minorHAnsi" w:cstheme="minorHAnsi"/>
        </w:rPr>
      </w:pPr>
      <w:r w:rsidRPr="00B07FD9">
        <w:rPr>
          <w:rFonts w:asciiTheme="minorHAnsi" w:hAnsiTheme="minorHAnsi" w:cstheme="minorHAnsi"/>
        </w:rPr>
        <w:t>January 2023: Dual diagnosis, BSAS</w:t>
      </w:r>
    </w:p>
    <w:p w14:paraId="67F4DC02" w14:textId="77777777" w:rsidR="00C259D8" w:rsidRPr="00B07FD9" w:rsidRDefault="00C259D8" w:rsidP="00C259D8">
      <w:pPr>
        <w:spacing w:after="160" w:line="259" w:lineRule="auto"/>
        <w:ind w:left="1440"/>
        <w:contextualSpacing/>
        <w:rPr>
          <w:rFonts w:asciiTheme="minorHAnsi" w:hAnsiTheme="minorHAnsi" w:cstheme="minorHAnsi"/>
        </w:rPr>
      </w:pPr>
    </w:p>
    <w:p w14:paraId="11315A09" w14:textId="421CC1DF" w:rsidR="00C259D8" w:rsidRPr="00B07FD9" w:rsidRDefault="00C259D8" w:rsidP="00C259D8">
      <w:pPr>
        <w:spacing w:after="160" w:line="259" w:lineRule="auto"/>
        <w:ind w:left="720"/>
        <w:contextualSpacing/>
        <w:rPr>
          <w:rFonts w:asciiTheme="minorHAnsi" w:hAnsiTheme="minorHAnsi" w:cstheme="minorHAnsi"/>
        </w:rPr>
      </w:pPr>
      <w:r w:rsidRPr="00B07FD9">
        <w:rPr>
          <w:rFonts w:asciiTheme="minorHAnsi" w:hAnsiTheme="minorHAnsi" w:cstheme="minorHAnsi"/>
        </w:rPr>
        <w:t xml:space="preserve">It was suggested that the Clubhouse Coalition’s dual recovery program be part of the </w:t>
      </w:r>
      <w:r w:rsidR="00A25FC5" w:rsidRPr="00B07FD9">
        <w:rPr>
          <w:rFonts w:asciiTheme="minorHAnsi" w:hAnsiTheme="minorHAnsi" w:cstheme="minorHAnsi"/>
        </w:rPr>
        <w:t>January</w:t>
      </w:r>
      <w:r w:rsidRPr="00B07FD9">
        <w:rPr>
          <w:rFonts w:asciiTheme="minorHAnsi" w:hAnsiTheme="minorHAnsi" w:cstheme="minorHAnsi"/>
        </w:rPr>
        <w:t xml:space="preserve"> 2023 meeting.</w:t>
      </w:r>
    </w:p>
    <w:p w14:paraId="2131CF2D" w14:textId="3B46E891" w:rsidR="00C259D8" w:rsidRDefault="00C259D8" w:rsidP="00C259D8">
      <w:pPr>
        <w:spacing w:after="160" w:line="259" w:lineRule="auto"/>
        <w:ind w:left="720"/>
        <w:contextualSpacing/>
        <w:rPr>
          <w:rFonts w:asciiTheme="minorHAnsi" w:hAnsiTheme="minorHAnsi" w:cstheme="minorBidi"/>
          <w:sz w:val="20"/>
        </w:rPr>
      </w:pPr>
    </w:p>
    <w:p w14:paraId="2A54E79C" w14:textId="1646097E" w:rsidR="00C259D8" w:rsidRDefault="00C259D8" w:rsidP="00C259D8">
      <w:pPr>
        <w:spacing w:after="160" w:line="259" w:lineRule="auto"/>
        <w:ind w:left="720"/>
        <w:contextualSpacing/>
        <w:rPr>
          <w:rFonts w:asciiTheme="minorHAnsi" w:hAnsiTheme="minorHAnsi" w:cstheme="minorBidi"/>
          <w:sz w:val="20"/>
        </w:rPr>
      </w:pPr>
    </w:p>
    <w:p w14:paraId="17E6D4A2" w14:textId="138026E2" w:rsidR="00C259D8" w:rsidRDefault="00C259D8" w:rsidP="00C259D8">
      <w:pPr>
        <w:spacing w:after="160" w:line="259" w:lineRule="auto"/>
        <w:contextualSpacing/>
        <w:rPr>
          <w:rFonts w:asciiTheme="minorHAnsi" w:hAnsiTheme="minorHAnsi" w:cstheme="minorBidi"/>
          <w:sz w:val="20"/>
        </w:rPr>
      </w:pPr>
      <w:r>
        <w:rPr>
          <w:rFonts w:asciiTheme="minorHAnsi" w:hAnsiTheme="minorHAnsi" w:cstheme="minorBidi"/>
          <w:sz w:val="20"/>
        </w:rPr>
        <w:t xml:space="preserve">The following links were shared at the meeting: </w:t>
      </w:r>
    </w:p>
    <w:p w14:paraId="11343E44" w14:textId="1C456084" w:rsidR="00C259D8" w:rsidRDefault="00C259D8" w:rsidP="00C259D8">
      <w:pPr>
        <w:spacing w:after="160" w:line="259" w:lineRule="auto"/>
        <w:contextualSpacing/>
        <w:rPr>
          <w:rFonts w:asciiTheme="minorHAnsi" w:hAnsiTheme="minorHAnsi" w:cstheme="minorBidi"/>
          <w:sz w:val="20"/>
        </w:rPr>
      </w:pPr>
    </w:p>
    <w:p w14:paraId="52DF24F2" w14:textId="51C55370" w:rsidR="00C259D8" w:rsidRPr="00C259D8" w:rsidRDefault="00C259D8" w:rsidP="00C259D8">
      <w:pPr>
        <w:pStyle w:val="ListParagraph"/>
        <w:numPr>
          <w:ilvl w:val="0"/>
          <w:numId w:val="4"/>
        </w:numPr>
        <w:spacing w:after="160" w:line="259" w:lineRule="auto"/>
        <w:rPr>
          <w:rFonts w:asciiTheme="minorHAnsi" w:hAnsiTheme="minorHAnsi" w:cstheme="minorBidi"/>
        </w:rPr>
      </w:pPr>
      <w:r w:rsidRPr="00C259D8">
        <w:rPr>
          <w:rFonts w:asciiTheme="minorHAnsi" w:hAnsiTheme="minorHAnsi" w:cstheme="minorBidi"/>
        </w:rPr>
        <w:t xml:space="preserve">For a list and a map of the 25 CBHCs and their contact information, please visit: </w:t>
      </w:r>
      <w:hyperlink r:id="rId11" w:history="1">
        <w:r w:rsidRPr="00C259D8">
          <w:rPr>
            <w:rFonts w:asciiTheme="minorHAnsi" w:hAnsiTheme="minorHAnsi" w:cstheme="minorBidi"/>
            <w:color w:val="0563C1" w:themeColor="hyperlink"/>
            <w:u w:val="single"/>
          </w:rPr>
          <w:t>https://massachusetts.networkofcare.org/mh/services/subcategory.aspx?cid=45096&amp;k=Community+Behavioral+Health+Centers+(CBHCs)&amp;tax=RM-6500</w:t>
        </w:r>
      </w:hyperlink>
    </w:p>
    <w:p w14:paraId="2F222B54" w14:textId="64985136" w:rsidR="00D1144C" w:rsidRPr="00815903" w:rsidRDefault="00C259D8" w:rsidP="00815903">
      <w:pPr>
        <w:pStyle w:val="ListParagraph"/>
        <w:numPr>
          <w:ilvl w:val="0"/>
          <w:numId w:val="4"/>
        </w:numPr>
      </w:pPr>
      <w:r>
        <w:t xml:space="preserve">Retweets of free trainings </w:t>
      </w:r>
      <w:hyperlink r:id="rId12" w:history="1">
        <w:r w:rsidRPr="00864A59">
          <w:rPr>
            <w:rStyle w:val="Hyperlink"/>
          </w:rPr>
          <w:t>https://www.twitter.com/wehearhope</w:t>
        </w:r>
      </w:hyperlink>
      <w:r>
        <w:t xml:space="preserve"> </w:t>
      </w:r>
    </w:p>
    <w:sectPr w:rsidR="00D1144C" w:rsidRPr="00815903">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210EBB" w14:textId="77777777" w:rsidR="00561611" w:rsidRDefault="00561611" w:rsidP="00561611">
      <w:r>
        <w:separator/>
      </w:r>
    </w:p>
  </w:endnote>
  <w:endnote w:type="continuationSeparator" w:id="0">
    <w:p w14:paraId="016B77A9" w14:textId="77777777" w:rsidR="00561611" w:rsidRDefault="00561611" w:rsidP="00561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85682890"/>
      <w:docPartObj>
        <w:docPartGallery w:val="Page Numbers (Bottom of Page)"/>
        <w:docPartUnique/>
      </w:docPartObj>
    </w:sdtPr>
    <w:sdtEndPr>
      <w:rPr>
        <w:noProof/>
      </w:rPr>
    </w:sdtEndPr>
    <w:sdtContent>
      <w:p w14:paraId="625F0CB7" w14:textId="513602F7" w:rsidR="00561611" w:rsidRDefault="0056161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1935990" w14:textId="77777777" w:rsidR="00561611" w:rsidRDefault="005616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DA4AC3" w14:textId="77777777" w:rsidR="00561611" w:rsidRDefault="00561611" w:rsidP="00561611">
      <w:r>
        <w:separator/>
      </w:r>
    </w:p>
  </w:footnote>
  <w:footnote w:type="continuationSeparator" w:id="0">
    <w:p w14:paraId="27836846" w14:textId="77777777" w:rsidR="00561611" w:rsidRDefault="00561611" w:rsidP="005616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9F2EC1"/>
    <w:multiLevelType w:val="hybridMultilevel"/>
    <w:tmpl w:val="DA8255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D92713"/>
    <w:multiLevelType w:val="hybridMultilevel"/>
    <w:tmpl w:val="5DE69C8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1F233E8C"/>
    <w:multiLevelType w:val="hybridMultilevel"/>
    <w:tmpl w:val="8E3AEA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D0C7109"/>
    <w:multiLevelType w:val="hybridMultilevel"/>
    <w:tmpl w:val="83BA0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F31"/>
    <w:rsid w:val="000D593D"/>
    <w:rsid w:val="0048521C"/>
    <w:rsid w:val="004C6FCE"/>
    <w:rsid w:val="00561611"/>
    <w:rsid w:val="006424BF"/>
    <w:rsid w:val="006F5C55"/>
    <w:rsid w:val="00815903"/>
    <w:rsid w:val="00836F31"/>
    <w:rsid w:val="00884344"/>
    <w:rsid w:val="00930AC2"/>
    <w:rsid w:val="0096613B"/>
    <w:rsid w:val="00A25FC5"/>
    <w:rsid w:val="00A5498B"/>
    <w:rsid w:val="00AC6CA6"/>
    <w:rsid w:val="00B07FD9"/>
    <w:rsid w:val="00B81817"/>
    <w:rsid w:val="00C259D8"/>
    <w:rsid w:val="00C751C6"/>
    <w:rsid w:val="00C95D2A"/>
    <w:rsid w:val="00D1144C"/>
    <w:rsid w:val="00EF520D"/>
    <w:rsid w:val="00F64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CFE8C"/>
  <w15:chartTrackingRefBased/>
  <w15:docId w15:val="{F54A685D-C26C-452A-8DFB-39105C103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6F31"/>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6F31"/>
    <w:pPr>
      <w:ind w:left="720"/>
      <w:contextualSpacing/>
    </w:pPr>
  </w:style>
  <w:style w:type="paragraph" w:styleId="BalloonText">
    <w:name w:val="Balloon Text"/>
    <w:basedOn w:val="Normal"/>
    <w:link w:val="BalloonTextChar"/>
    <w:uiPriority w:val="99"/>
    <w:semiHidden/>
    <w:unhideWhenUsed/>
    <w:rsid w:val="000D59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593D"/>
    <w:rPr>
      <w:rFonts w:ascii="Segoe UI" w:hAnsi="Segoe UI" w:cs="Segoe UI"/>
      <w:sz w:val="18"/>
      <w:szCs w:val="18"/>
    </w:rPr>
  </w:style>
  <w:style w:type="character" w:styleId="Hyperlink">
    <w:name w:val="Hyperlink"/>
    <w:basedOn w:val="DefaultParagraphFont"/>
    <w:uiPriority w:val="99"/>
    <w:unhideWhenUsed/>
    <w:rsid w:val="00D1144C"/>
    <w:rPr>
      <w:color w:val="0563C1" w:themeColor="hyperlink"/>
      <w:u w:val="single"/>
    </w:rPr>
  </w:style>
  <w:style w:type="character" w:styleId="FollowedHyperlink">
    <w:name w:val="FollowedHyperlink"/>
    <w:basedOn w:val="DefaultParagraphFont"/>
    <w:uiPriority w:val="99"/>
    <w:semiHidden/>
    <w:unhideWhenUsed/>
    <w:rsid w:val="00D1144C"/>
    <w:rPr>
      <w:color w:val="954F72" w:themeColor="followedHyperlink"/>
      <w:u w:val="single"/>
    </w:rPr>
  </w:style>
  <w:style w:type="character" w:styleId="UnresolvedMention">
    <w:name w:val="Unresolved Mention"/>
    <w:basedOn w:val="DefaultParagraphFont"/>
    <w:uiPriority w:val="99"/>
    <w:semiHidden/>
    <w:unhideWhenUsed/>
    <w:rsid w:val="00930AC2"/>
    <w:rPr>
      <w:color w:val="605E5C"/>
      <w:shd w:val="clear" w:color="auto" w:fill="E1DFDD"/>
    </w:rPr>
  </w:style>
  <w:style w:type="paragraph" w:styleId="Header">
    <w:name w:val="header"/>
    <w:basedOn w:val="Normal"/>
    <w:link w:val="HeaderChar"/>
    <w:uiPriority w:val="99"/>
    <w:unhideWhenUsed/>
    <w:rsid w:val="00561611"/>
    <w:pPr>
      <w:tabs>
        <w:tab w:val="center" w:pos="4680"/>
        <w:tab w:val="right" w:pos="9360"/>
      </w:tabs>
    </w:pPr>
  </w:style>
  <w:style w:type="character" w:customStyle="1" w:styleId="HeaderChar">
    <w:name w:val="Header Char"/>
    <w:basedOn w:val="DefaultParagraphFont"/>
    <w:link w:val="Header"/>
    <w:uiPriority w:val="99"/>
    <w:rsid w:val="00561611"/>
    <w:rPr>
      <w:rFonts w:ascii="Calibri" w:hAnsi="Calibri" w:cs="Calibri"/>
    </w:rPr>
  </w:style>
  <w:style w:type="paragraph" w:styleId="Footer">
    <w:name w:val="footer"/>
    <w:basedOn w:val="Normal"/>
    <w:link w:val="FooterChar"/>
    <w:uiPriority w:val="99"/>
    <w:unhideWhenUsed/>
    <w:rsid w:val="00561611"/>
    <w:pPr>
      <w:tabs>
        <w:tab w:val="center" w:pos="4680"/>
        <w:tab w:val="right" w:pos="9360"/>
      </w:tabs>
    </w:pPr>
  </w:style>
  <w:style w:type="character" w:customStyle="1" w:styleId="FooterChar">
    <w:name w:val="Footer Char"/>
    <w:basedOn w:val="DefaultParagraphFont"/>
    <w:link w:val="Footer"/>
    <w:uiPriority w:val="99"/>
    <w:rsid w:val="00561611"/>
    <w:rPr>
      <w:rFonts w:ascii="Calibri" w:hAnsi="Calibri" w:cs="Calibri"/>
    </w:rPr>
  </w:style>
  <w:style w:type="paragraph" w:customStyle="1" w:styleId="CovFormText">
    <w:name w:val="Cov_Form Text"/>
    <w:basedOn w:val="Header"/>
    <w:rsid w:val="00561611"/>
    <w:pPr>
      <w:tabs>
        <w:tab w:val="clear" w:pos="4680"/>
        <w:tab w:val="clear" w:pos="9360"/>
      </w:tabs>
      <w:spacing w:before="60" w:after="60"/>
    </w:pPr>
    <w:rPr>
      <w:rFonts w:ascii="Arial" w:eastAsia="Times New Roman" w:hAnsi="Arial" w:cs="Times New Roman"/>
      <w:noProof/>
      <w:sz w:val="18"/>
      <w:szCs w:val="20"/>
    </w:rPr>
  </w:style>
  <w:style w:type="paragraph" w:customStyle="1" w:styleId="contentpasted0">
    <w:name w:val="contentpasted0"/>
    <w:basedOn w:val="Normal"/>
    <w:rsid w:val="004C6FCE"/>
  </w:style>
  <w:style w:type="character" w:customStyle="1" w:styleId="contentpasted3">
    <w:name w:val="contentpasted3"/>
    <w:basedOn w:val="DefaultParagraphFont"/>
    <w:rsid w:val="004C6FCE"/>
  </w:style>
  <w:style w:type="character" w:customStyle="1" w:styleId="contentpasted4">
    <w:name w:val="contentpasted4"/>
    <w:basedOn w:val="DefaultParagraphFont"/>
    <w:rsid w:val="004C6FCE"/>
  </w:style>
  <w:style w:type="character" w:customStyle="1" w:styleId="contentpasted5">
    <w:name w:val="contentpasted5"/>
    <w:basedOn w:val="DefaultParagraphFont"/>
    <w:rsid w:val="004C6F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904148">
      <w:bodyDiv w:val="1"/>
      <w:marLeft w:val="0"/>
      <w:marRight w:val="0"/>
      <w:marTop w:val="0"/>
      <w:marBottom w:val="0"/>
      <w:divBdr>
        <w:top w:val="none" w:sz="0" w:space="0" w:color="auto"/>
        <w:left w:val="none" w:sz="0" w:space="0" w:color="auto"/>
        <w:bottom w:val="none" w:sz="0" w:space="0" w:color="auto"/>
        <w:right w:val="none" w:sz="0" w:space="0" w:color="auto"/>
      </w:divBdr>
    </w:div>
    <w:div w:id="390889292">
      <w:bodyDiv w:val="1"/>
      <w:marLeft w:val="0"/>
      <w:marRight w:val="0"/>
      <w:marTop w:val="0"/>
      <w:marBottom w:val="0"/>
      <w:divBdr>
        <w:top w:val="none" w:sz="0" w:space="0" w:color="auto"/>
        <w:left w:val="none" w:sz="0" w:space="0" w:color="auto"/>
        <w:bottom w:val="none" w:sz="0" w:space="0" w:color="auto"/>
        <w:right w:val="none" w:sz="0" w:space="0" w:color="auto"/>
      </w:divBdr>
    </w:div>
    <w:div w:id="655456327">
      <w:bodyDiv w:val="1"/>
      <w:marLeft w:val="0"/>
      <w:marRight w:val="0"/>
      <w:marTop w:val="0"/>
      <w:marBottom w:val="0"/>
      <w:divBdr>
        <w:top w:val="none" w:sz="0" w:space="0" w:color="auto"/>
        <w:left w:val="none" w:sz="0" w:space="0" w:color="auto"/>
        <w:bottom w:val="none" w:sz="0" w:space="0" w:color="auto"/>
        <w:right w:val="none" w:sz="0" w:space="0" w:color="auto"/>
      </w:divBdr>
    </w:div>
    <w:div w:id="1080829220">
      <w:bodyDiv w:val="1"/>
      <w:marLeft w:val="0"/>
      <w:marRight w:val="0"/>
      <w:marTop w:val="0"/>
      <w:marBottom w:val="0"/>
      <w:divBdr>
        <w:top w:val="none" w:sz="0" w:space="0" w:color="auto"/>
        <w:left w:val="none" w:sz="0" w:space="0" w:color="auto"/>
        <w:bottom w:val="none" w:sz="0" w:space="0" w:color="auto"/>
        <w:right w:val="none" w:sz="0" w:space="0" w:color="auto"/>
      </w:divBdr>
    </w:div>
    <w:div w:id="1622296559">
      <w:bodyDiv w:val="1"/>
      <w:marLeft w:val="0"/>
      <w:marRight w:val="0"/>
      <w:marTop w:val="0"/>
      <w:marBottom w:val="0"/>
      <w:divBdr>
        <w:top w:val="none" w:sz="0" w:space="0" w:color="auto"/>
        <w:left w:val="none" w:sz="0" w:space="0" w:color="auto"/>
        <w:bottom w:val="none" w:sz="0" w:space="0" w:color="auto"/>
        <w:right w:val="none" w:sz="0" w:space="0" w:color="auto"/>
      </w:divBdr>
    </w:div>
    <w:div w:id="1957561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mh.org/education/trainings-and-webinar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mass.gov/service-details/executive-office-of-health-and-human-services-public-hearings" TargetMode="External"/><Relationship Id="rId12" Type="http://schemas.openxmlformats.org/officeDocument/2006/relationships/hyperlink" Target="https://www.twitter.com/wehearhop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assachusetts.networkofcare.org/mh/services/subcategory.aspx?cid=45096&amp;k=Community+Behavioral+Health+Centers+(CBHCs)&amp;tax=RM-6500"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us02web.zoom.us/meeting/register/tZMufuGrqD0pGNKQ60dXCvoUzQZAZ0cSKy30" TargetMode="External"/><Relationship Id="rId4" Type="http://schemas.openxmlformats.org/officeDocument/2006/relationships/webSettings" Target="webSettings.xml"/><Relationship Id="rId9" Type="http://schemas.openxmlformats.org/officeDocument/2006/relationships/hyperlink" Target="https://youtu.be/xPfxz_MN5S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207</TotalTime>
  <Pages>2</Pages>
  <Words>887</Words>
  <Characters>5057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Tringali, David (DMH)</dc:creator>
  <cp:keywords/>
  <dc:description/>
  <cp:lastModifiedBy>Tringali, David (DMH)</cp:lastModifiedBy>
  <cp:revision>9</cp:revision>
  <dcterms:created xsi:type="dcterms:W3CDTF">2023-01-06T15:29:00Z</dcterms:created>
  <dcterms:modified xsi:type="dcterms:W3CDTF">2023-01-09T17:13:00Z</dcterms:modified>
</cp:coreProperties>
</file>