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1DABC" w14:textId="47053E3E" w:rsidR="00A4519D" w:rsidRDefault="00A4519D" w:rsidP="0058290F">
      <w:pPr>
        <w:rPr>
          <w:rFonts w:ascii="Times New Roman" w:eastAsia="Times New Roman" w:hAnsi="Times New Roman" w:cs="Times New Roman"/>
          <w:color w:val="000000"/>
        </w:rPr>
      </w:pPr>
    </w:p>
    <w:p w14:paraId="07A659D5" w14:textId="38672D87" w:rsidR="0058290F" w:rsidRPr="00942697" w:rsidRDefault="00A4519D" w:rsidP="0058290F">
      <w:pPr>
        <w:rPr>
          <w:rFonts w:ascii="Georgia" w:eastAsia="Times New Roman" w:hAnsi="Georgia" w:cs="Times New Roman"/>
          <w:sz w:val="22"/>
          <w:szCs w:val="22"/>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58290F" w:rsidRPr="00A4519D">
        <w:rPr>
          <w:rFonts w:ascii="Times New Roman" w:eastAsia="Times New Roman" w:hAnsi="Times New Roman" w:cs="Times New Roman"/>
          <w:color w:val="000000"/>
        </w:rPr>
        <w:tab/>
      </w:r>
      <w:r w:rsidR="0058290F" w:rsidRPr="00A4519D">
        <w:rPr>
          <w:rFonts w:ascii="Times New Roman" w:eastAsia="Times New Roman" w:hAnsi="Times New Roman" w:cs="Times New Roman"/>
          <w:color w:val="000000"/>
        </w:rPr>
        <w:tab/>
      </w:r>
      <w:r w:rsidR="0058290F" w:rsidRPr="00A4519D">
        <w:rPr>
          <w:rFonts w:ascii="Times New Roman" w:eastAsia="Times New Roman" w:hAnsi="Times New Roman" w:cs="Times New Roman"/>
          <w:color w:val="000000"/>
        </w:rPr>
        <w:tab/>
      </w:r>
      <w:r w:rsidR="0058290F" w:rsidRPr="00A4519D">
        <w:rPr>
          <w:rFonts w:ascii="Times New Roman" w:eastAsia="Times New Roman" w:hAnsi="Times New Roman" w:cs="Times New Roman"/>
          <w:color w:val="000000"/>
        </w:rPr>
        <w:tab/>
      </w:r>
      <w:r w:rsidR="00215137">
        <w:rPr>
          <w:rFonts w:ascii="Georgia" w:eastAsia="Times New Roman" w:hAnsi="Georgia" w:cs="Times New Roman"/>
          <w:color w:val="000000"/>
          <w:sz w:val="22"/>
          <w:szCs w:val="22"/>
        </w:rPr>
        <w:t>October 28, 2024</w:t>
      </w:r>
    </w:p>
    <w:p w14:paraId="16431A7D" w14:textId="77777777" w:rsidR="00A4519D" w:rsidRPr="00A4519D" w:rsidRDefault="00A4519D" w:rsidP="0058290F">
      <w:pPr>
        <w:rPr>
          <w:rFonts w:ascii="Times New Roman" w:eastAsia="Times New Roman" w:hAnsi="Times New Roman" w:cs="Times New Roman"/>
        </w:rPr>
      </w:pPr>
    </w:p>
    <w:p w14:paraId="239028F9" w14:textId="77777777" w:rsidR="00296918" w:rsidRDefault="00296918" w:rsidP="0058290F">
      <w:pPr>
        <w:rPr>
          <w:rFonts w:ascii="Georgia" w:eastAsia="Times New Roman" w:hAnsi="Georgia" w:cs="Times New Roman"/>
          <w:b/>
          <w:bCs/>
          <w:color w:val="000000"/>
          <w:sz w:val="22"/>
          <w:szCs w:val="22"/>
        </w:rPr>
      </w:pPr>
    </w:p>
    <w:p w14:paraId="351EE963" w14:textId="77777777" w:rsidR="0072372D" w:rsidRPr="00BC2F00" w:rsidRDefault="0072372D" w:rsidP="0072372D">
      <w:pPr>
        <w:ind w:left="52"/>
        <w:rPr>
          <w:rFonts w:ascii="Calibri" w:hAnsi="Calibri" w:cs="Calibri"/>
          <w:sz w:val="22"/>
          <w:szCs w:val="22"/>
        </w:rPr>
      </w:pPr>
      <w:r w:rsidRPr="00BC2F00">
        <w:rPr>
          <w:rFonts w:ascii="Calibri" w:hAnsi="Calibri" w:cs="Calibri"/>
          <w:sz w:val="22"/>
          <w:szCs w:val="22"/>
        </w:rPr>
        <w:t xml:space="preserve">Commissioner </w:t>
      </w:r>
      <w:r w:rsidRPr="00564F81">
        <w:rPr>
          <w:rFonts w:ascii="Calibri" w:hAnsi="Calibri" w:cs="Calibri"/>
          <w:sz w:val="22"/>
          <w:szCs w:val="22"/>
        </w:rPr>
        <w:t>Robbie Goldstein</w:t>
      </w:r>
      <w:r>
        <w:rPr>
          <w:rFonts w:ascii="Calibri" w:hAnsi="Calibri" w:cs="Calibri"/>
          <w:sz w:val="22"/>
          <w:szCs w:val="22"/>
        </w:rPr>
        <w:t>, MD</w:t>
      </w:r>
    </w:p>
    <w:p w14:paraId="7DEC4E35" w14:textId="1ECCF2D6" w:rsidR="0072372D" w:rsidRPr="00BC2F00" w:rsidRDefault="0072372D" w:rsidP="0072372D">
      <w:pPr>
        <w:ind w:left="52"/>
        <w:rPr>
          <w:rFonts w:ascii="Calibri" w:hAnsi="Calibri" w:cs="Calibri"/>
          <w:sz w:val="22"/>
          <w:szCs w:val="22"/>
        </w:rPr>
      </w:pPr>
      <w:r w:rsidRPr="00BC2F00">
        <w:rPr>
          <w:rFonts w:ascii="Calibri" w:hAnsi="Calibri" w:cs="Calibri"/>
          <w:sz w:val="22"/>
          <w:szCs w:val="22"/>
        </w:rPr>
        <w:t xml:space="preserve">c/o William Anderson </w:t>
      </w:r>
    </w:p>
    <w:p w14:paraId="6D813FE3" w14:textId="732574D0" w:rsidR="0072372D" w:rsidRPr="00BC2F00" w:rsidRDefault="0072372D" w:rsidP="0072372D">
      <w:pPr>
        <w:ind w:left="52"/>
        <w:rPr>
          <w:rFonts w:ascii="Calibri" w:hAnsi="Calibri" w:cs="Calibri"/>
          <w:sz w:val="22"/>
          <w:szCs w:val="22"/>
        </w:rPr>
      </w:pPr>
      <w:r w:rsidRPr="00BC2F00">
        <w:rPr>
          <w:rFonts w:ascii="Calibri" w:hAnsi="Calibri" w:cs="Calibri"/>
          <w:sz w:val="22"/>
          <w:szCs w:val="22"/>
        </w:rPr>
        <w:t xml:space="preserve">Office of the General Counsel </w:t>
      </w:r>
    </w:p>
    <w:p w14:paraId="127CD264" w14:textId="254F6D6B" w:rsidR="0072372D" w:rsidRPr="00BC2F00" w:rsidRDefault="0072372D" w:rsidP="0072372D">
      <w:pPr>
        <w:ind w:left="52"/>
        <w:rPr>
          <w:rFonts w:ascii="Calibri" w:hAnsi="Calibri" w:cs="Calibri"/>
          <w:sz w:val="22"/>
          <w:szCs w:val="22"/>
        </w:rPr>
      </w:pPr>
      <w:r w:rsidRPr="00BC2F00">
        <w:rPr>
          <w:rFonts w:ascii="Calibri" w:hAnsi="Calibri" w:cs="Calibri"/>
          <w:sz w:val="22"/>
          <w:szCs w:val="22"/>
        </w:rPr>
        <w:t xml:space="preserve">Department of Public Health </w:t>
      </w:r>
    </w:p>
    <w:p w14:paraId="59A00198" w14:textId="51FB0082" w:rsidR="0072372D" w:rsidRPr="00BC2F00" w:rsidRDefault="0072372D" w:rsidP="0072372D">
      <w:pPr>
        <w:ind w:left="52"/>
        <w:rPr>
          <w:rFonts w:ascii="Calibri" w:hAnsi="Calibri" w:cs="Calibri"/>
          <w:sz w:val="22"/>
          <w:szCs w:val="22"/>
        </w:rPr>
      </w:pPr>
      <w:r w:rsidRPr="00BC2F00">
        <w:rPr>
          <w:rFonts w:ascii="Calibri" w:hAnsi="Calibri" w:cs="Calibri"/>
          <w:sz w:val="22"/>
          <w:szCs w:val="22"/>
        </w:rPr>
        <w:t>250 Washington Street</w:t>
      </w:r>
    </w:p>
    <w:p w14:paraId="6A6A180E" w14:textId="7EFF52AF" w:rsidR="0072372D" w:rsidRPr="00CB7AE1" w:rsidRDefault="0072372D" w:rsidP="0072372D">
      <w:pPr>
        <w:ind w:left="52"/>
        <w:rPr>
          <w:rFonts w:ascii="Calibri" w:hAnsi="Calibri" w:cs="Calibri"/>
          <w:sz w:val="22"/>
          <w:szCs w:val="22"/>
          <w:lang w:val="it-IT"/>
        </w:rPr>
      </w:pPr>
      <w:r w:rsidRPr="00CB7AE1">
        <w:rPr>
          <w:rFonts w:ascii="Calibri" w:hAnsi="Calibri" w:cs="Calibri"/>
          <w:sz w:val="22"/>
          <w:szCs w:val="22"/>
          <w:lang w:val="it-IT"/>
        </w:rPr>
        <w:t xml:space="preserve">Boston, MA 02108  </w:t>
      </w:r>
    </w:p>
    <w:p w14:paraId="0329CA40" w14:textId="77777777" w:rsidR="0072372D" w:rsidRPr="00CB7AE1" w:rsidRDefault="00000000" w:rsidP="0072372D">
      <w:pPr>
        <w:ind w:left="52"/>
        <w:rPr>
          <w:rFonts w:ascii="Calibri" w:hAnsi="Calibri" w:cs="Calibri"/>
          <w:sz w:val="22"/>
          <w:szCs w:val="22"/>
          <w:lang w:val="it-IT"/>
        </w:rPr>
      </w:pPr>
      <w:hyperlink r:id="rId10" w:history="1">
        <w:r w:rsidR="0072372D" w:rsidRPr="00CB7AE1">
          <w:rPr>
            <w:rStyle w:val="Hyperlink"/>
            <w:rFonts w:ascii="Calibri" w:eastAsiaTheme="majorEastAsia" w:hAnsi="Calibri" w:cs="Calibri"/>
            <w:snapToGrid w:val="0"/>
            <w:sz w:val="22"/>
            <w:szCs w:val="22"/>
            <w:lang w:val="it-IT"/>
          </w:rPr>
          <w:t>Reg.Testimony@mass.gov</w:t>
        </w:r>
      </w:hyperlink>
    </w:p>
    <w:p w14:paraId="7540A1B5" w14:textId="77777777" w:rsidR="0072372D" w:rsidRPr="00CB7AE1" w:rsidRDefault="0072372D" w:rsidP="0072372D">
      <w:pPr>
        <w:ind w:left="52"/>
        <w:rPr>
          <w:rFonts w:ascii="Calibri" w:hAnsi="Calibri" w:cs="Calibri"/>
          <w:sz w:val="22"/>
          <w:szCs w:val="22"/>
          <w:lang w:val="it-IT"/>
        </w:rPr>
      </w:pPr>
    </w:p>
    <w:p w14:paraId="4B88A041" w14:textId="77777777" w:rsidR="0072372D" w:rsidRPr="00BC2F00" w:rsidRDefault="0072372D" w:rsidP="0072372D">
      <w:pPr>
        <w:ind w:left="52"/>
        <w:rPr>
          <w:rFonts w:ascii="Calibri" w:hAnsi="Calibri" w:cs="Calibri"/>
          <w:iCs/>
          <w:sz w:val="22"/>
          <w:szCs w:val="22"/>
        </w:rPr>
      </w:pPr>
      <w:r w:rsidRPr="008E2009">
        <w:rPr>
          <w:rFonts w:ascii="Calibri" w:hAnsi="Calibri" w:cs="Calibri"/>
          <w:b/>
          <w:bCs/>
          <w:sz w:val="22"/>
          <w:szCs w:val="22"/>
        </w:rPr>
        <w:t xml:space="preserve">“Healthcare Facility Licensure Regulations” 105 CMR 130.000: </w:t>
      </w:r>
      <w:r w:rsidRPr="008E2009">
        <w:rPr>
          <w:rFonts w:ascii="Calibri" w:hAnsi="Calibri" w:cs="Calibri"/>
          <w:b/>
          <w:bCs/>
          <w:i/>
          <w:sz w:val="22"/>
          <w:szCs w:val="22"/>
        </w:rPr>
        <w:t xml:space="preserve">Hospital Licensure </w:t>
      </w:r>
      <w:r w:rsidRPr="008E2009">
        <w:rPr>
          <w:rFonts w:ascii="Calibri" w:hAnsi="Calibri" w:cs="Calibri"/>
          <w:b/>
          <w:bCs/>
          <w:iCs/>
          <w:sz w:val="22"/>
          <w:szCs w:val="22"/>
        </w:rPr>
        <w:t>regarding tiering of stroke services</w:t>
      </w:r>
    </w:p>
    <w:p w14:paraId="5378C5FD" w14:textId="77777777" w:rsidR="0072372D" w:rsidRPr="00BC2F00" w:rsidRDefault="0072372D" w:rsidP="0072372D">
      <w:pPr>
        <w:rPr>
          <w:rFonts w:ascii="Calibri" w:hAnsi="Calibri" w:cs="Calibri"/>
          <w:sz w:val="22"/>
          <w:szCs w:val="22"/>
        </w:rPr>
      </w:pPr>
    </w:p>
    <w:p w14:paraId="5B5055B9" w14:textId="76E9422D" w:rsidR="0072372D" w:rsidRPr="00BC2F00" w:rsidRDefault="0072372D" w:rsidP="0072372D">
      <w:pPr>
        <w:rPr>
          <w:rFonts w:ascii="Calibri" w:hAnsi="Calibri" w:cs="Calibri"/>
          <w:sz w:val="22"/>
          <w:szCs w:val="22"/>
        </w:rPr>
      </w:pPr>
      <w:r w:rsidRPr="00BC2F00">
        <w:rPr>
          <w:rFonts w:ascii="Calibri" w:hAnsi="Calibri" w:cs="Calibri"/>
          <w:sz w:val="22"/>
          <w:szCs w:val="22"/>
        </w:rPr>
        <w:t xml:space="preserve">Dear Commissioner </w:t>
      </w:r>
      <w:r>
        <w:rPr>
          <w:rFonts w:ascii="Calibri" w:hAnsi="Calibri" w:cs="Calibri"/>
          <w:sz w:val="22"/>
          <w:szCs w:val="22"/>
        </w:rPr>
        <w:t>Goldstein</w:t>
      </w:r>
      <w:r w:rsidR="008F6397">
        <w:rPr>
          <w:rFonts w:ascii="Calibri" w:hAnsi="Calibri" w:cs="Calibri"/>
          <w:sz w:val="22"/>
          <w:szCs w:val="22"/>
        </w:rPr>
        <w:t>:</w:t>
      </w:r>
    </w:p>
    <w:p w14:paraId="33F579BE" w14:textId="77777777" w:rsidR="0072372D" w:rsidRPr="00BC2F00" w:rsidRDefault="0072372D" w:rsidP="0072372D">
      <w:pPr>
        <w:rPr>
          <w:rFonts w:ascii="Calibri" w:hAnsi="Calibri" w:cs="Calibri"/>
          <w:sz w:val="22"/>
          <w:szCs w:val="22"/>
        </w:rPr>
      </w:pPr>
    </w:p>
    <w:p w14:paraId="6B4C3833" w14:textId="77777777" w:rsidR="0072372D" w:rsidRDefault="0072372D" w:rsidP="0072372D">
      <w:pPr>
        <w:tabs>
          <w:tab w:val="left" w:pos="1080"/>
        </w:tabs>
        <w:autoSpaceDE w:val="0"/>
        <w:autoSpaceDN w:val="0"/>
        <w:adjustRightInd w:val="0"/>
        <w:rPr>
          <w:rFonts w:ascii="Calibri" w:hAnsi="Calibri" w:cs="Calibri"/>
          <w:sz w:val="22"/>
          <w:szCs w:val="22"/>
        </w:rPr>
      </w:pPr>
      <w:r>
        <w:rPr>
          <w:rFonts w:ascii="Calibri" w:hAnsi="Calibri" w:cs="Calibri"/>
          <w:color w:val="000000"/>
          <w:sz w:val="22"/>
          <w:szCs w:val="22"/>
        </w:rPr>
        <w:t xml:space="preserve">On behalf of the Society of </w:t>
      </w:r>
      <w:proofErr w:type="spellStart"/>
      <w:r>
        <w:rPr>
          <w:rFonts w:ascii="Calibri" w:hAnsi="Calibri" w:cs="Calibri"/>
          <w:color w:val="000000"/>
          <w:sz w:val="22"/>
          <w:szCs w:val="22"/>
        </w:rPr>
        <w:t>NeuroInterventional</w:t>
      </w:r>
      <w:proofErr w:type="spellEnd"/>
      <w:r>
        <w:rPr>
          <w:rFonts w:ascii="Calibri" w:hAnsi="Calibri" w:cs="Calibri"/>
          <w:color w:val="000000"/>
          <w:sz w:val="22"/>
          <w:szCs w:val="22"/>
        </w:rPr>
        <w:t xml:space="preserve"> Surgery (SNIS), thank you for the </w:t>
      </w:r>
      <w:r w:rsidRPr="00BC2F00">
        <w:rPr>
          <w:rFonts w:ascii="Calibri" w:hAnsi="Calibri" w:cs="Calibri"/>
          <w:sz w:val="22"/>
          <w:szCs w:val="22"/>
        </w:rPr>
        <w:t xml:space="preserve">opportunity to </w:t>
      </w:r>
      <w:r>
        <w:rPr>
          <w:rFonts w:ascii="Calibri" w:hAnsi="Calibri" w:cs="Calibri"/>
          <w:sz w:val="22"/>
          <w:szCs w:val="22"/>
        </w:rPr>
        <w:t xml:space="preserve">submit a </w:t>
      </w:r>
      <w:r w:rsidRPr="00BC2F00">
        <w:rPr>
          <w:rFonts w:ascii="Calibri" w:hAnsi="Calibri" w:cs="Calibri"/>
          <w:sz w:val="22"/>
          <w:szCs w:val="22"/>
        </w:rPr>
        <w:t xml:space="preserve">comment </w:t>
      </w:r>
      <w:r>
        <w:rPr>
          <w:rFonts w:ascii="Calibri" w:hAnsi="Calibri" w:cs="Calibri"/>
          <w:sz w:val="22"/>
          <w:szCs w:val="22"/>
        </w:rPr>
        <w:t xml:space="preserve">related to the Department of Public Health’s </w:t>
      </w:r>
      <w:r w:rsidRPr="00BC2F00">
        <w:rPr>
          <w:rFonts w:ascii="Calibri" w:hAnsi="Calibri" w:cs="Calibri"/>
          <w:sz w:val="22"/>
          <w:szCs w:val="22"/>
        </w:rPr>
        <w:t xml:space="preserve">update to 105 CMR 130.000: </w:t>
      </w:r>
      <w:r w:rsidRPr="00BC2F00">
        <w:rPr>
          <w:rFonts w:ascii="Calibri" w:hAnsi="Calibri" w:cs="Calibri"/>
          <w:i/>
          <w:iCs/>
          <w:sz w:val="22"/>
          <w:szCs w:val="22"/>
        </w:rPr>
        <w:t>Hospital Licensure</w:t>
      </w:r>
      <w:r w:rsidRPr="00BC2F00">
        <w:rPr>
          <w:rFonts w:ascii="Calibri" w:hAnsi="Calibri" w:cs="Calibri"/>
          <w:sz w:val="22"/>
          <w:szCs w:val="22"/>
        </w:rPr>
        <w:t>, in accordance with Section 90 of the Massachusetts FY</w:t>
      </w:r>
      <w:r>
        <w:rPr>
          <w:rFonts w:ascii="Calibri" w:hAnsi="Calibri" w:cs="Calibri"/>
          <w:sz w:val="22"/>
          <w:szCs w:val="22"/>
        </w:rPr>
        <w:t>20</w:t>
      </w:r>
      <w:r w:rsidRPr="00BC2F00">
        <w:rPr>
          <w:rFonts w:ascii="Calibri" w:hAnsi="Calibri" w:cs="Calibri"/>
          <w:sz w:val="22"/>
          <w:szCs w:val="22"/>
        </w:rPr>
        <w:t xml:space="preserve">24 </w:t>
      </w:r>
      <w:r>
        <w:rPr>
          <w:rFonts w:ascii="Calibri" w:hAnsi="Calibri" w:cs="Calibri"/>
          <w:sz w:val="22"/>
          <w:szCs w:val="22"/>
        </w:rPr>
        <w:t>B</w:t>
      </w:r>
      <w:r w:rsidRPr="00BC2F00">
        <w:rPr>
          <w:rFonts w:ascii="Calibri" w:hAnsi="Calibri" w:cs="Calibri"/>
          <w:sz w:val="22"/>
          <w:szCs w:val="22"/>
        </w:rPr>
        <w:t xml:space="preserve">udget, </w:t>
      </w:r>
      <w:r>
        <w:rPr>
          <w:rFonts w:ascii="Calibri" w:hAnsi="Calibri" w:cs="Calibri"/>
          <w:sz w:val="22"/>
          <w:szCs w:val="22"/>
        </w:rPr>
        <w:t>signed by Governor Healey in</w:t>
      </w:r>
      <w:r w:rsidRPr="00BC2F00">
        <w:rPr>
          <w:rFonts w:ascii="Calibri" w:hAnsi="Calibri" w:cs="Calibri"/>
          <w:sz w:val="22"/>
          <w:szCs w:val="22"/>
        </w:rPr>
        <w:t xml:space="preserve"> August 2023, which requires the </w:t>
      </w:r>
      <w:r>
        <w:rPr>
          <w:rFonts w:ascii="Calibri" w:hAnsi="Calibri" w:cs="Calibri"/>
          <w:sz w:val="22"/>
          <w:szCs w:val="22"/>
        </w:rPr>
        <w:t>d</w:t>
      </w:r>
      <w:r w:rsidRPr="00BC2F00">
        <w:rPr>
          <w:rFonts w:ascii="Calibri" w:hAnsi="Calibri" w:cs="Calibri"/>
          <w:sz w:val="22"/>
          <w:szCs w:val="22"/>
        </w:rPr>
        <w:t xml:space="preserve">epartment to promulgate regulations </w:t>
      </w:r>
      <w:r>
        <w:rPr>
          <w:rFonts w:ascii="Calibri" w:hAnsi="Calibri" w:cs="Calibri"/>
          <w:sz w:val="22"/>
          <w:szCs w:val="22"/>
        </w:rPr>
        <w:t>to establish</w:t>
      </w:r>
      <w:r w:rsidRPr="00BC2F00">
        <w:rPr>
          <w:rFonts w:ascii="Calibri" w:hAnsi="Calibri" w:cs="Calibri"/>
          <w:sz w:val="22"/>
          <w:szCs w:val="22"/>
        </w:rPr>
        <w:t xml:space="preserve"> statewide criteria for designating hospitals </w:t>
      </w:r>
      <w:r>
        <w:rPr>
          <w:rFonts w:ascii="Calibri" w:hAnsi="Calibri" w:cs="Calibri"/>
          <w:sz w:val="22"/>
          <w:szCs w:val="22"/>
        </w:rPr>
        <w:t>as stroke centers with</w:t>
      </w:r>
      <w:r w:rsidRPr="00BC2F00">
        <w:rPr>
          <w:rFonts w:ascii="Calibri" w:hAnsi="Calibri" w:cs="Calibri"/>
          <w:sz w:val="22"/>
          <w:szCs w:val="22"/>
        </w:rPr>
        <w:t xml:space="preserve">in a tiered system. </w:t>
      </w:r>
      <w:r>
        <w:rPr>
          <w:rFonts w:ascii="Calibri" w:hAnsi="Calibri" w:cs="Calibri"/>
          <w:sz w:val="22"/>
          <w:szCs w:val="22"/>
        </w:rPr>
        <w:t>This is a positive step in the right direction toward improving the Commonwealth’s system of stroke care.</w:t>
      </w:r>
    </w:p>
    <w:p w14:paraId="6614F5FC" w14:textId="77777777" w:rsidR="0072372D" w:rsidRDefault="0072372D" w:rsidP="0072372D">
      <w:pPr>
        <w:tabs>
          <w:tab w:val="left" w:pos="1080"/>
        </w:tabs>
        <w:autoSpaceDE w:val="0"/>
        <w:autoSpaceDN w:val="0"/>
        <w:adjustRightInd w:val="0"/>
        <w:rPr>
          <w:rFonts w:ascii="Calibri" w:hAnsi="Calibri" w:cs="Calibri"/>
          <w:sz w:val="22"/>
          <w:szCs w:val="22"/>
        </w:rPr>
      </w:pPr>
    </w:p>
    <w:p w14:paraId="4D2DAF52" w14:textId="77777777" w:rsidR="0072372D" w:rsidRDefault="0072372D" w:rsidP="0072372D">
      <w:pPr>
        <w:tabs>
          <w:tab w:val="left" w:pos="1080"/>
        </w:tabs>
        <w:autoSpaceDE w:val="0"/>
        <w:autoSpaceDN w:val="0"/>
        <w:adjustRightInd w:val="0"/>
        <w:rPr>
          <w:rFonts w:ascii="Calibri" w:hAnsi="Calibri" w:cs="Calibri"/>
          <w:sz w:val="22"/>
          <w:szCs w:val="22"/>
        </w:rPr>
      </w:pPr>
      <w:r>
        <w:rPr>
          <w:rFonts w:ascii="Calibri" w:hAnsi="Calibri" w:cs="Calibri"/>
          <w:sz w:val="22"/>
          <w:szCs w:val="22"/>
        </w:rPr>
        <w:t xml:space="preserve">Over the last decade, advances in medical technology have revolutionized treatment for critical cases of ischemic stroke, such as those involving a large vessel occlusion (LVO). The most effective treatment for LVO is mechanical thrombectomy, a noninvasive procedure performed by highly trained neurointerventional care teams at hospitals designated as Comprehensive and Thrombectomy Capable Stroke Centers.  In the last eight years, SNIS has helped lead a nationwide effort to update regulations that govern state stroke systems of care to align with the latest advancements in treatment and ensure the best outcomes for patients. </w:t>
      </w:r>
    </w:p>
    <w:p w14:paraId="6CABB068" w14:textId="77777777" w:rsidR="0072372D" w:rsidRDefault="0072372D" w:rsidP="0072372D">
      <w:pPr>
        <w:tabs>
          <w:tab w:val="left" w:pos="1080"/>
        </w:tabs>
        <w:autoSpaceDE w:val="0"/>
        <w:autoSpaceDN w:val="0"/>
        <w:adjustRightInd w:val="0"/>
        <w:rPr>
          <w:rFonts w:ascii="Calibri" w:hAnsi="Calibri" w:cs="Calibri"/>
          <w:sz w:val="22"/>
          <w:szCs w:val="22"/>
        </w:rPr>
      </w:pPr>
    </w:p>
    <w:p w14:paraId="14C67970" w14:textId="3098D952" w:rsidR="0072372D" w:rsidRDefault="0072372D" w:rsidP="0072372D">
      <w:pPr>
        <w:tabs>
          <w:tab w:val="left" w:pos="1080"/>
        </w:tabs>
        <w:autoSpaceDE w:val="0"/>
        <w:autoSpaceDN w:val="0"/>
        <w:adjustRightInd w:val="0"/>
        <w:rPr>
          <w:rFonts w:ascii="Calibri" w:hAnsi="Calibri" w:cs="Calibri"/>
          <w:sz w:val="22"/>
          <w:szCs w:val="22"/>
        </w:rPr>
      </w:pPr>
      <w:r>
        <w:rPr>
          <w:rFonts w:ascii="Calibri" w:hAnsi="Calibri" w:cs="Calibri"/>
          <w:sz w:val="22"/>
          <w:szCs w:val="22"/>
        </w:rPr>
        <w:t xml:space="preserve">When it comes to an ischemic stroke involving LVO, my colleagues and I often say, “Time is brain,” as up to two million brain cells die every minute until the patient is treated. Ensuring the patient is transported to a hospital capable of treating him or her as quickly as possible is vital to his or her recovery from stroke. Recognizing different hospital capabilities in treating stroke is an important step for the Commonwealth and is a critical element in developing an updated point-of-entry protocol. </w:t>
      </w:r>
    </w:p>
    <w:p w14:paraId="1D2D73CA" w14:textId="77777777" w:rsidR="0072372D" w:rsidRDefault="0072372D" w:rsidP="0072372D">
      <w:pPr>
        <w:tabs>
          <w:tab w:val="left" w:pos="1080"/>
        </w:tabs>
        <w:autoSpaceDE w:val="0"/>
        <w:autoSpaceDN w:val="0"/>
        <w:adjustRightInd w:val="0"/>
        <w:rPr>
          <w:rFonts w:ascii="Calibri" w:hAnsi="Calibri" w:cs="Calibri"/>
          <w:sz w:val="22"/>
          <w:szCs w:val="22"/>
        </w:rPr>
      </w:pPr>
      <w:r>
        <w:rPr>
          <w:rFonts w:ascii="Calibri" w:hAnsi="Calibri" w:cs="Calibri"/>
          <w:sz w:val="22"/>
          <w:szCs w:val="22"/>
        </w:rPr>
        <w:lastRenderedPageBreak/>
        <w:t>A four-tiered stroke system of care that includes Acute Stroke Ready, Primary, Thrombectomy Capable and Comprehensive Stroke Centers should be considered by the department as these levels are commonly recognized by national accrediting agencies such as the Joint Commission. Additionally, in instances where both Thrombectomy Capable and Comprehensive Stroke Centers are similar in distance from the patient, the higher-level stroke center would generally be prioritized in transporting the patient – an important distinction that should be referenced in the final draft regulation and within an updated point-of-entry protocol.</w:t>
      </w:r>
    </w:p>
    <w:p w14:paraId="73BFC567" w14:textId="77777777" w:rsidR="0072372D" w:rsidRDefault="0072372D" w:rsidP="0072372D">
      <w:pPr>
        <w:tabs>
          <w:tab w:val="left" w:pos="1080"/>
        </w:tabs>
        <w:autoSpaceDE w:val="0"/>
        <w:autoSpaceDN w:val="0"/>
        <w:adjustRightInd w:val="0"/>
        <w:rPr>
          <w:rFonts w:ascii="Calibri" w:hAnsi="Calibri" w:cs="Calibri"/>
          <w:sz w:val="22"/>
          <w:szCs w:val="22"/>
        </w:rPr>
      </w:pPr>
    </w:p>
    <w:p w14:paraId="1F04E307" w14:textId="0CBA7943" w:rsidR="0072372D" w:rsidRDefault="0072372D" w:rsidP="0072372D">
      <w:pPr>
        <w:tabs>
          <w:tab w:val="left" w:pos="1080"/>
        </w:tabs>
        <w:autoSpaceDE w:val="0"/>
        <w:autoSpaceDN w:val="0"/>
        <w:adjustRightInd w:val="0"/>
        <w:rPr>
          <w:rFonts w:ascii="Calibri" w:hAnsi="Calibri" w:cs="Calibri"/>
          <w:sz w:val="22"/>
          <w:szCs w:val="22"/>
        </w:rPr>
      </w:pPr>
      <w:r>
        <w:rPr>
          <w:rFonts w:ascii="Calibri" w:hAnsi="Calibri" w:cs="Calibri"/>
          <w:sz w:val="22"/>
          <w:szCs w:val="22"/>
        </w:rPr>
        <w:t xml:space="preserve">I also encourage the department to consider updating the protocol language in reference to patient transfers, “as clinically appropriate,” and transfer agreements. As currently written, the proposed regulation does not offer specific guidance as to where the patient should be transported, particularly if the patient is experiencing an LVO. For helpful reference, Michigan adopted an updated stroke protocol through an </w:t>
      </w:r>
      <w:hyperlink r:id="rId11" w:history="1">
        <w:r>
          <w:rPr>
            <w:rStyle w:val="Hyperlink"/>
            <w:rFonts w:ascii="Calibri" w:hAnsi="Calibri" w:cs="Calibri"/>
            <w:sz w:val="22"/>
            <w:szCs w:val="22"/>
          </w:rPr>
          <w:t>administrative rule</w:t>
        </w:r>
      </w:hyperlink>
      <w:r>
        <w:rPr>
          <w:rFonts w:ascii="Calibri" w:hAnsi="Calibri" w:cs="Calibri"/>
          <w:sz w:val="22"/>
          <w:szCs w:val="22"/>
        </w:rPr>
        <w:t xml:space="preserve"> </w:t>
      </w:r>
      <w:r w:rsidR="009B06C2">
        <w:rPr>
          <w:rFonts w:ascii="Calibri" w:hAnsi="Calibri" w:cs="Calibri"/>
          <w:sz w:val="22"/>
          <w:szCs w:val="22"/>
        </w:rPr>
        <w:t xml:space="preserve">last year </w:t>
      </w:r>
      <w:r>
        <w:rPr>
          <w:rFonts w:ascii="Calibri" w:hAnsi="Calibri" w:cs="Calibri"/>
          <w:sz w:val="22"/>
          <w:szCs w:val="22"/>
        </w:rPr>
        <w:t>that includes guidance on patient transfer. Specifically, R330.262 (</w:t>
      </w:r>
      <w:r w:rsidRPr="006E7BAB">
        <w:rPr>
          <w:rFonts w:ascii="Calibri" w:hAnsi="Calibri" w:cs="Calibri"/>
          <w:i/>
          <w:iCs/>
          <w:sz w:val="22"/>
          <w:szCs w:val="22"/>
        </w:rPr>
        <w:t xml:space="preserve">Stroke patient inter-facility </w:t>
      </w:r>
      <w:proofErr w:type="gramStart"/>
      <w:r w:rsidRPr="006E7BAB">
        <w:rPr>
          <w:rFonts w:ascii="Calibri" w:hAnsi="Calibri" w:cs="Calibri"/>
          <w:i/>
          <w:iCs/>
          <w:sz w:val="22"/>
          <w:szCs w:val="22"/>
        </w:rPr>
        <w:t>transfer</w:t>
      </w:r>
      <w:proofErr w:type="gramEnd"/>
      <w:r w:rsidRPr="006E7BAB">
        <w:rPr>
          <w:rFonts w:ascii="Calibri" w:hAnsi="Calibri" w:cs="Calibri"/>
          <w:i/>
          <w:iCs/>
          <w:sz w:val="22"/>
          <w:szCs w:val="22"/>
        </w:rPr>
        <w:t xml:space="preserve"> protocols</w:t>
      </w:r>
      <w:r>
        <w:rPr>
          <w:rFonts w:ascii="Calibri" w:hAnsi="Calibri" w:cs="Calibri"/>
          <w:sz w:val="22"/>
          <w:szCs w:val="22"/>
        </w:rPr>
        <w:t xml:space="preserve">) directs lower-level stroke centers to develop and implement policies for the transfer of patients who need care at a high-level stroke center. </w:t>
      </w:r>
    </w:p>
    <w:p w14:paraId="19863885" w14:textId="77777777" w:rsidR="0072372D" w:rsidRDefault="0072372D" w:rsidP="0072372D">
      <w:pPr>
        <w:tabs>
          <w:tab w:val="left" w:pos="1080"/>
        </w:tabs>
        <w:autoSpaceDE w:val="0"/>
        <w:autoSpaceDN w:val="0"/>
        <w:adjustRightInd w:val="0"/>
        <w:rPr>
          <w:rFonts w:ascii="Calibri" w:hAnsi="Calibri" w:cs="Calibri"/>
          <w:sz w:val="22"/>
          <w:szCs w:val="22"/>
        </w:rPr>
      </w:pPr>
    </w:p>
    <w:p w14:paraId="4D3309E7" w14:textId="77777777" w:rsidR="0072372D" w:rsidRDefault="0072372D" w:rsidP="0072372D">
      <w:pPr>
        <w:tabs>
          <w:tab w:val="left" w:pos="1080"/>
        </w:tabs>
        <w:autoSpaceDE w:val="0"/>
        <w:autoSpaceDN w:val="0"/>
        <w:adjustRightInd w:val="0"/>
        <w:rPr>
          <w:rFonts w:ascii="Calibri" w:hAnsi="Calibri" w:cs="Calibri"/>
          <w:sz w:val="22"/>
          <w:szCs w:val="22"/>
        </w:rPr>
      </w:pPr>
      <w:r>
        <w:rPr>
          <w:rFonts w:ascii="Calibri" w:hAnsi="Calibri" w:cs="Calibri"/>
          <w:sz w:val="22"/>
          <w:szCs w:val="22"/>
        </w:rPr>
        <w:t xml:space="preserve">I appreciate your consideration of my comment and the recommendations I’ve outlined. Again, the Proposed Amended Regulation 105 CMR 130 is a positive step in the right direction for stroke patients throughout the Commonwealth and I commend the department for its dedication to this effort. If you have any questions, please do not hesitate to contact me. Thank you again for your consideration. </w:t>
      </w:r>
    </w:p>
    <w:p w14:paraId="4ACC0CFC" w14:textId="77777777" w:rsidR="00A8746C" w:rsidRDefault="00A8746C" w:rsidP="00096F9B">
      <w:pPr>
        <w:jc w:val="both"/>
        <w:rPr>
          <w:rFonts w:ascii="Georgia" w:eastAsia="Times New Roman" w:hAnsi="Georgia" w:cs="Times New Roman"/>
          <w:sz w:val="22"/>
          <w:szCs w:val="22"/>
        </w:rPr>
      </w:pPr>
    </w:p>
    <w:p w14:paraId="4E031035" w14:textId="77777777" w:rsidR="0072372D" w:rsidRPr="0072372D" w:rsidRDefault="0072372D" w:rsidP="00096F9B">
      <w:pPr>
        <w:jc w:val="both"/>
        <w:rPr>
          <w:rFonts w:eastAsia="Times New Roman" w:cstheme="minorHAnsi"/>
          <w:sz w:val="22"/>
          <w:szCs w:val="22"/>
        </w:rPr>
      </w:pPr>
    </w:p>
    <w:p w14:paraId="544B2C36" w14:textId="340E1EF4" w:rsidR="00A8746C" w:rsidRPr="0072372D" w:rsidRDefault="00A8746C" w:rsidP="00096F9B">
      <w:pPr>
        <w:jc w:val="both"/>
        <w:rPr>
          <w:rFonts w:eastAsia="Times New Roman" w:cstheme="minorHAnsi"/>
          <w:sz w:val="22"/>
          <w:szCs w:val="22"/>
        </w:rPr>
      </w:pPr>
      <w:r w:rsidRPr="0072372D">
        <w:rPr>
          <w:rFonts w:eastAsia="Times New Roman" w:cstheme="minorHAnsi"/>
          <w:sz w:val="22"/>
          <w:szCs w:val="22"/>
        </w:rPr>
        <w:t>Sincerely,</w:t>
      </w:r>
    </w:p>
    <w:p w14:paraId="0D206E1B" w14:textId="77777777" w:rsidR="00EE55B7" w:rsidRPr="0072372D" w:rsidRDefault="00EE55B7" w:rsidP="009558E8">
      <w:pPr>
        <w:jc w:val="both"/>
        <w:rPr>
          <w:rFonts w:cstheme="minorHAnsi"/>
        </w:rPr>
      </w:pPr>
    </w:p>
    <w:p w14:paraId="57248C06" w14:textId="79243228" w:rsidR="009558E8" w:rsidRPr="0072372D" w:rsidRDefault="00A8746C" w:rsidP="009558E8">
      <w:pPr>
        <w:tabs>
          <w:tab w:val="left" w:pos="6228"/>
        </w:tabs>
        <w:rPr>
          <w:rFonts w:cstheme="minorHAnsi"/>
          <w:b/>
          <w:sz w:val="22"/>
          <w:szCs w:val="22"/>
        </w:rPr>
      </w:pPr>
      <w:r w:rsidRPr="0072372D">
        <w:rPr>
          <w:rFonts w:cstheme="minorHAnsi"/>
          <w:b/>
          <w:sz w:val="22"/>
          <w:szCs w:val="22"/>
        </w:rPr>
        <w:t xml:space="preserve">Mahesh Jayaraman, MD </w:t>
      </w:r>
    </w:p>
    <w:p w14:paraId="01189D9B" w14:textId="118D7C7A" w:rsidR="00624E23" w:rsidRPr="0072372D" w:rsidRDefault="00A8746C" w:rsidP="00A8746C">
      <w:pPr>
        <w:tabs>
          <w:tab w:val="left" w:pos="6228"/>
        </w:tabs>
        <w:rPr>
          <w:rFonts w:cstheme="minorHAnsi"/>
          <w:bCs/>
          <w:sz w:val="22"/>
          <w:szCs w:val="22"/>
        </w:rPr>
      </w:pPr>
      <w:r w:rsidRPr="0072372D">
        <w:rPr>
          <w:rFonts w:cstheme="minorHAnsi"/>
          <w:bCs/>
          <w:sz w:val="22"/>
          <w:szCs w:val="22"/>
        </w:rPr>
        <w:t>Member, Stroke Advisory Committee</w:t>
      </w:r>
    </w:p>
    <w:p w14:paraId="52700AD4" w14:textId="5D6826B6" w:rsidR="00A8746C" w:rsidRPr="0072372D" w:rsidRDefault="00215137" w:rsidP="00A8746C">
      <w:pPr>
        <w:tabs>
          <w:tab w:val="left" w:pos="6228"/>
        </w:tabs>
        <w:rPr>
          <w:rFonts w:cstheme="minorHAnsi"/>
          <w:bCs/>
          <w:sz w:val="22"/>
          <w:szCs w:val="22"/>
        </w:rPr>
      </w:pPr>
      <w:r w:rsidRPr="0072372D">
        <w:rPr>
          <w:rFonts w:cstheme="minorHAnsi"/>
          <w:bCs/>
          <w:sz w:val="22"/>
          <w:szCs w:val="22"/>
        </w:rPr>
        <w:t xml:space="preserve">Immediate Past </w:t>
      </w:r>
      <w:r w:rsidR="00A8746C" w:rsidRPr="0072372D">
        <w:rPr>
          <w:rFonts w:cstheme="minorHAnsi"/>
          <w:bCs/>
          <w:sz w:val="22"/>
          <w:szCs w:val="22"/>
        </w:rPr>
        <w:t xml:space="preserve">President, Society of </w:t>
      </w:r>
      <w:proofErr w:type="spellStart"/>
      <w:r w:rsidR="00A8746C" w:rsidRPr="0072372D">
        <w:rPr>
          <w:rFonts w:cstheme="minorHAnsi"/>
          <w:bCs/>
          <w:sz w:val="22"/>
          <w:szCs w:val="22"/>
        </w:rPr>
        <w:t>NeuroInterventional</w:t>
      </w:r>
      <w:proofErr w:type="spellEnd"/>
      <w:r w:rsidR="00A8746C" w:rsidRPr="0072372D">
        <w:rPr>
          <w:rFonts w:cstheme="minorHAnsi"/>
          <w:bCs/>
          <w:sz w:val="22"/>
          <w:szCs w:val="22"/>
        </w:rPr>
        <w:t xml:space="preserve"> Surgery </w:t>
      </w:r>
    </w:p>
    <w:p w14:paraId="5EDBDE5F" w14:textId="77777777" w:rsidR="00C726C1" w:rsidRPr="00A8746C" w:rsidRDefault="00C726C1" w:rsidP="00A8746C">
      <w:pPr>
        <w:tabs>
          <w:tab w:val="left" w:pos="6228"/>
        </w:tabs>
        <w:rPr>
          <w:rFonts w:ascii="Georgia" w:hAnsi="Georgia"/>
          <w:bCs/>
          <w:sz w:val="22"/>
          <w:szCs w:val="22"/>
        </w:rPr>
      </w:pPr>
    </w:p>
    <w:p w14:paraId="7B125507" w14:textId="45239D52" w:rsidR="00624E23" w:rsidRPr="00445808" w:rsidRDefault="00624E23" w:rsidP="00445808">
      <w:pPr>
        <w:pStyle w:val="FrameContents"/>
        <w:ind w:firstLine="720"/>
        <w:rPr>
          <w:rFonts w:ascii="Georgia" w:hAnsi="Georgia"/>
          <w:color w:val="000000"/>
          <w:sz w:val="20"/>
          <w:szCs w:val="20"/>
        </w:rPr>
      </w:pPr>
      <w:r>
        <w:rPr>
          <w:rFonts w:ascii="Georgia" w:hAnsi="Georgia"/>
          <w:color w:val="000000"/>
          <w:sz w:val="20"/>
          <w:szCs w:val="20"/>
        </w:rPr>
        <w:t xml:space="preserve"> </w:t>
      </w:r>
    </w:p>
    <w:sectPr w:rsidR="00624E23" w:rsidRPr="00445808" w:rsidSect="00A4519D">
      <w:headerReference w:type="default" r:id="rId12"/>
      <w:footerReference w:type="default" r:id="rId13"/>
      <w:pgSz w:w="12240" w:h="15840"/>
      <w:pgMar w:top="1440" w:right="1584"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C5A23" w14:textId="77777777" w:rsidR="000B32BB" w:rsidRDefault="000B32BB" w:rsidP="004F0772">
      <w:r>
        <w:separator/>
      </w:r>
    </w:p>
  </w:endnote>
  <w:endnote w:type="continuationSeparator" w:id="0">
    <w:p w14:paraId="47887E40" w14:textId="77777777" w:rsidR="000B32BB" w:rsidRDefault="000B32BB" w:rsidP="004F0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Semibold">
    <w:altName w:val="Tahoma"/>
    <w:panose1 w:val="00000000000000000000"/>
    <w:charset w:val="00"/>
    <w:family w:val="modern"/>
    <w:notTrueType/>
    <w:pitch w:val="variable"/>
    <w:sig w:usb0="2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SourceSansPro-Regular">
    <w:altName w:val="Times New Roman"/>
    <w:charset w:val="01"/>
    <w:family w:val="roman"/>
    <w:pitch w:val="variable"/>
  </w:font>
  <w:font w:name="SourceSansPro-Semi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868C8" w14:textId="77777777" w:rsidR="005A6663" w:rsidRDefault="00BB05E7">
    <w:pPr>
      <w:pStyle w:val="Footer"/>
    </w:pPr>
    <w:r w:rsidRPr="005A6663">
      <w:rPr>
        <w:noProof/>
      </w:rPr>
      <mc:AlternateContent>
        <mc:Choice Requires="wps">
          <w:drawing>
            <wp:anchor distT="0" distB="0" distL="0" distR="0" simplePos="0" relativeHeight="251663360" behindDoc="0" locked="0" layoutInCell="1" allowOverlap="1" wp14:anchorId="2A67DFA1" wp14:editId="6DFADA8F">
              <wp:simplePos x="0" y="0"/>
              <wp:positionH relativeFrom="column">
                <wp:posOffset>1690370</wp:posOffset>
              </wp:positionH>
              <wp:positionV relativeFrom="paragraph">
                <wp:posOffset>213360</wp:posOffset>
              </wp:positionV>
              <wp:extent cx="1423670" cy="395605"/>
              <wp:effectExtent l="0" t="0" r="5080" b="5715"/>
              <wp:wrapTopAndBottom/>
              <wp:docPr id="6" name="Shape1"/>
              <wp:cNvGraphicFramePr/>
              <a:graphic xmlns:a="http://schemas.openxmlformats.org/drawingml/2006/main">
                <a:graphicData uri="http://schemas.microsoft.com/office/word/2010/wordprocessingShape">
                  <wps:wsp>
                    <wps:cNvSpPr txBox="1"/>
                    <wps:spPr>
                      <a:xfrm>
                        <a:off x="0" y="0"/>
                        <a:ext cx="1423670" cy="395605"/>
                      </a:xfrm>
                      <a:prstGeom prst="rect">
                        <a:avLst/>
                      </a:prstGeom>
                      <a:noFill/>
                      <a:ln>
                        <a:noFill/>
                      </a:ln>
                    </wps:spPr>
                    <wps:txbx>
                      <w:txbxContent>
                        <w:p w14:paraId="53EE2FE6" w14:textId="77777777" w:rsidR="005A6663" w:rsidRDefault="005A6663" w:rsidP="005A6663">
                          <w:pPr>
                            <w:overflowPunct w:val="0"/>
                          </w:pPr>
                          <w:r>
                            <w:rPr>
                              <w:rFonts w:eastAsia="SourceSansPro-Regular" w:cs="SourceSansPro-Regular"/>
                              <w:color w:val="87736A"/>
                              <w:sz w:val="18"/>
                              <w:szCs w:val="18"/>
                            </w:rPr>
                            <w:t>703-691-2272</w:t>
                          </w:r>
                        </w:p>
                        <w:p w14:paraId="73B064D7" w14:textId="77777777" w:rsidR="005A6663" w:rsidRDefault="005A6663" w:rsidP="005A6663">
                          <w:pPr>
                            <w:overflowPunct w:val="0"/>
                          </w:pPr>
                          <w:r>
                            <w:rPr>
                              <w:rFonts w:eastAsia="SourceSansPro-Regular" w:cs="SourceSansPro-Regular"/>
                              <w:color w:val="87736A"/>
                              <w:sz w:val="18"/>
                              <w:szCs w:val="18"/>
                            </w:rPr>
                            <w:t>703-537-0650 FAX</w:t>
                          </w:r>
                        </w:p>
                        <w:p w14:paraId="51198796" w14:textId="77777777" w:rsidR="005A6663" w:rsidRDefault="005A6663" w:rsidP="005A6663">
                          <w:pPr>
                            <w:overflowPunct w:val="0"/>
                          </w:pPr>
                          <w:r>
                            <w:rPr>
                              <w:rFonts w:eastAsia="SourceSansPro-Semibold" w:cs="SourceSansPro-Regular"/>
                              <w:b/>
                              <w:bCs/>
                              <w:color w:val="87736A"/>
                              <w:sz w:val="18"/>
                              <w:szCs w:val="18"/>
                            </w:rPr>
                            <w:t>www.snisonline.org</w:t>
                          </w:r>
                        </w:p>
                      </w:txbxContent>
                    </wps:txbx>
                    <wps:bodyPr wrap="square" lIns="0" tIns="0" rIns="0" bIns="0">
                      <a:spAutoFit/>
                    </wps:bodyPr>
                  </wps:wsp>
                </a:graphicData>
              </a:graphic>
            </wp:anchor>
          </w:drawing>
        </mc:Choice>
        <mc:Fallback>
          <w:pict>
            <v:shapetype w14:anchorId="2A67DFA1" id="_x0000_t202" coordsize="21600,21600" o:spt="202" path="m,l,21600r21600,l21600,xe">
              <v:stroke joinstyle="miter"/>
              <v:path gradientshapeok="t" o:connecttype="rect"/>
            </v:shapetype>
            <v:shape id="Shape1" o:spid="_x0000_s1026" type="#_x0000_t202" style="position:absolute;margin-left:133.1pt;margin-top:16.8pt;width:112.1pt;height:31.15pt;z-index:251663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" filled="f" stroked="f">
              <v:textbox style="mso-fit-shape-to-text:t" inset="0,0,0,0">
                <w:txbxContent>
                  <w:p w14:paraId="53EE2FE6" w14:textId="77777777" w:rsidR="005A6663" w:rsidRDefault="005A6663" w:rsidP="005A6663">
                    <w:pPr>
                      <w:overflowPunct w:val="0"/>
                    </w:pPr>
                    <w:r>
                      <w:rPr>
                        <w:rFonts w:eastAsia="SourceSansPro-Regular" w:cs="SourceSansPro-Regular"/>
                        <w:color w:val="87736A"/>
                        <w:sz w:val="18"/>
                        <w:szCs w:val="18"/>
                      </w:rPr>
                      <w:t>703-691-2272</w:t>
                    </w:r>
                  </w:p>
                  <w:p w14:paraId="73B064D7" w14:textId="77777777" w:rsidR="005A6663" w:rsidRDefault="005A6663" w:rsidP="005A6663">
                    <w:pPr>
                      <w:overflowPunct w:val="0"/>
                    </w:pPr>
                    <w:r>
                      <w:rPr>
                        <w:rFonts w:eastAsia="SourceSansPro-Regular" w:cs="SourceSansPro-Regular"/>
                        <w:color w:val="87736A"/>
                        <w:sz w:val="18"/>
                        <w:szCs w:val="18"/>
                      </w:rPr>
                      <w:t>703-537-0650 FAX</w:t>
                    </w:r>
                  </w:p>
                  <w:p w14:paraId="51198796" w14:textId="77777777" w:rsidR="005A6663" w:rsidRDefault="005A6663" w:rsidP="005A6663">
                    <w:pPr>
                      <w:overflowPunct w:val="0"/>
                    </w:pPr>
                    <w:r>
                      <w:rPr>
                        <w:rFonts w:eastAsia="SourceSansPro-Semibold" w:cs="SourceSansPro-Regular"/>
                        <w:b/>
                        <w:bCs/>
                        <w:color w:val="87736A"/>
                        <w:sz w:val="18"/>
                        <w:szCs w:val="18"/>
                      </w:rPr>
                      <w:t>www.snisonline.org</w:t>
                    </w:r>
                  </w:p>
                </w:txbxContent>
              </v:textbox>
              <w10:wrap type="topAndBottom"/>
            </v:shape>
          </w:pict>
        </mc:Fallback>
      </mc:AlternateContent>
    </w:r>
    <w:r w:rsidRPr="005A6663">
      <w:rPr>
        <w:noProof/>
      </w:rPr>
      <mc:AlternateContent>
        <mc:Choice Requires="wps">
          <w:drawing>
            <wp:anchor distT="0" distB="0" distL="0" distR="0" simplePos="0" relativeHeight="251662336" behindDoc="0" locked="0" layoutInCell="1" allowOverlap="1" wp14:anchorId="4B9F8D32" wp14:editId="42F88AB6">
              <wp:simplePos x="0" y="0"/>
              <wp:positionH relativeFrom="column">
                <wp:posOffset>0</wp:posOffset>
              </wp:positionH>
              <wp:positionV relativeFrom="paragraph">
                <wp:posOffset>194945</wp:posOffset>
              </wp:positionV>
              <wp:extent cx="1423670" cy="447675"/>
              <wp:effectExtent l="0" t="0" r="5080" b="5715"/>
              <wp:wrapTopAndBottom/>
              <wp:docPr id="5" name="Shape1"/>
              <wp:cNvGraphicFramePr/>
              <a:graphic xmlns:a="http://schemas.openxmlformats.org/drawingml/2006/main">
                <a:graphicData uri="http://schemas.microsoft.com/office/word/2010/wordprocessingShape">
                  <wps:wsp>
                    <wps:cNvSpPr txBox="1"/>
                    <wps:spPr>
                      <a:xfrm>
                        <a:off x="0" y="0"/>
                        <a:ext cx="1423670" cy="447675"/>
                      </a:xfrm>
                      <a:prstGeom prst="rect">
                        <a:avLst/>
                      </a:prstGeom>
                      <a:noFill/>
                      <a:ln>
                        <a:noFill/>
                      </a:ln>
                    </wps:spPr>
                    <wps:txbx>
                      <w:txbxContent>
                        <w:p w14:paraId="7616FAC9" w14:textId="77777777" w:rsidR="005A6663" w:rsidRPr="00797CC9" w:rsidRDefault="005A6663" w:rsidP="005A6663">
                          <w:pPr>
                            <w:overflowPunct w:val="0"/>
                            <w:rPr>
                              <w:lang w:val="fr-FR"/>
                            </w:rPr>
                          </w:pPr>
                          <w:r w:rsidRPr="00797CC9">
                            <w:rPr>
                              <w:rFonts w:cs="SourceSansPro-Regular"/>
                              <w:color w:val="87736A"/>
                              <w:sz w:val="18"/>
                              <w:lang w:val="fr-FR"/>
                            </w:rPr>
                            <w:t xml:space="preserve">12587 </w:t>
                          </w:r>
                          <w:proofErr w:type="spellStart"/>
                          <w:r w:rsidRPr="00797CC9">
                            <w:rPr>
                              <w:rFonts w:cs="SourceSansPro-Regular"/>
                              <w:color w:val="87736A"/>
                              <w:sz w:val="18"/>
                              <w:lang w:val="fr-FR"/>
                            </w:rPr>
                            <w:t>Fair</w:t>
                          </w:r>
                          <w:proofErr w:type="spellEnd"/>
                          <w:r w:rsidRPr="00797CC9">
                            <w:rPr>
                              <w:rFonts w:cs="SourceSansPro-Regular"/>
                              <w:color w:val="87736A"/>
                              <w:sz w:val="18"/>
                              <w:lang w:val="fr-FR"/>
                            </w:rPr>
                            <w:t xml:space="preserve"> </w:t>
                          </w:r>
                          <w:proofErr w:type="spellStart"/>
                          <w:r w:rsidRPr="00797CC9">
                            <w:rPr>
                              <w:rFonts w:cs="SourceSansPro-Regular"/>
                              <w:color w:val="87736A"/>
                              <w:sz w:val="18"/>
                              <w:lang w:val="fr-FR"/>
                            </w:rPr>
                            <w:t>Lakes</w:t>
                          </w:r>
                          <w:proofErr w:type="spellEnd"/>
                          <w:r w:rsidRPr="00797CC9">
                            <w:rPr>
                              <w:rFonts w:cs="SourceSansPro-Regular"/>
                              <w:color w:val="87736A"/>
                              <w:sz w:val="18"/>
                              <w:lang w:val="fr-FR"/>
                            </w:rPr>
                            <w:t xml:space="preserve"> Circle</w:t>
                          </w:r>
                        </w:p>
                        <w:p w14:paraId="6A9FF45E" w14:textId="77777777" w:rsidR="005A6663" w:rsidRPr="00797CC9" w:rsidRDefault="005A6663" w:rsidP="005A6663">
                          <w:pPr>
                            <w:overflowPunct w:val="0"/>
                            <w:rPr>
                              <w:lang w:val="fr-FR"/>
                            </w:rPr>
                          </w:pPr>
                          <w:r w:rsidRPr="00797CC9">
                            <w:rPr>
                              <w:rFonts w:cs="SourceSansPro-Regular"/>
                              <w:color w:val="87736A"/>
                              <w:sz w:val="18"/>
                              <w:lang w:val="fr-FR"/>
                            </w:rPr>
                            <w:t>Suite 353</w:t>
                          </w:r>
                        </w:p>
                        <w:p w14:paraId="156EA406" w14:textId="77777777" w:rsidR="005A6663" w:rsidRPr="00797CC9" w:rsidRDefault="005A6663" w:rsidP="005A6663">
                          <w:pPr>
                            <w:overflowPunct w:val="0"/>
                            <w:rPr>
                              <w:lang w:val="fr-FR"/>
                            </w:rPr>
                          </w:pPr>
                          <w:r w:rsidRPr="00797CC9">
                            <w:rPr>
                              <w:rFonts w:cs="SourceSansPro-Regular"/>
                              <w:color w:val="87736A"/>
                              <w:sz w:val="18"/>
                              <w:lang w:val="fr-FR"/>
                            </w:rPr>
                            <w:t>Fairfax, VA 22033</w:t>
                          </w:r>
                        </w:p>
                      </w:txbxContent>
                    </wps:txbx>
                    <wps:bodyPr wrap="square" lIns="0" tIns="0" rIns="0" bIns="0">
                      <a:spAutoFit/>
                    </wps:bodyPr>
                  </wps:wsp>
                </a:graphicData>
              </a:graphic>
            </wp:anchor>
          </w:drawing>
        </mc:Choice>
        <mc:Fallback>
          <w:pict>
            <v:shape w14:anchorId="4B9F8D32" id="_x0000_s1027" type="#_x0000_t202" style="position:absolute;margin-left:0;margin-top:15.35pt;width:112.1pt;height:35.25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" filled="f" stroked="f">
              <v:textbox style="mso-fit-shape-to-text:t" inset="0,0,0,0">
                <w:txbxContent>
                  <w:p w14:paraId="7616FAC9" w14:textId="77777777" w:rsidR="005A6663" w:rsidRPr="00797CC9" w:rsidRDefault="005A6663" w:rsidP="005A6663">
                    <w:pPr>
                      <w:overflowPunct w:val="0"/>
                      <w:rPr>
                        <w:lang w:val="fr-FR"/>
                      </w:rPr>
                    </w:pPr>
                    <w:r w:rsidRPr="00797CC9">
                      <w:rPr>
                        <w:rFonts w:cs="SourceSansPro-Regular"/>
                        <w:color w:val="87736A"/>
                        <w:sz w:val="18"/>
                        <w:lang w:val="fr-FR"/>
                      </w:rPr>
                      <w:t xml:space="preserve">12587 </w:t>
                    </w:r>
                    <w:proofErr w:type="spellStart"/>
                    <w:r w:rsidRPr="00797CC9">
                      <w:rPr>
                        <w:rFonts w:cs="SourceSansPro-Regular"/>
                        <w:color w:val="87736A"/>
                        <w:sz w:val="18"/>
                        <w:lang w:val="fr-FR"/>
                      </w:rPr>
                      <w:t>Fair</w:t>
                    </w:r>
                    <w:proofErr w:type="spellEnd"/>
                    <w:r w:rsidRPr="00797CC9">
                      <w:rPr>
                        <w:rFonts w:cs="SourceSansPro-Regular"/>
                        <w:color w:val="87736A"/>
                        <w:sz w:val="18"/>
                        <w:lang w:val="fr-FR"/>
                      </w:rPr>
                      <w:t xml:space="preserve"> </w:t>
                    </w:r>
                    <w:proofErr w:type="spellStart"/>
                    <w:r w:rsidRPr="00797CC9">
                      <w:rPr>
                        <w:rFonts w:cs="SourceSansPro-Regular"/>
                        <w:color w:val="87736A"/>
                        <w:sz w:val="18"/>
                        <w:lang w:val="fr-FR"/>
                      </w:rPr>
                      <w:t>Lakes</w:t>
                    </w:r>
                    <w:proofErr w:type="spellEnd"/>
                    <w:r w:rsidRPr="00797CC9">
                      <w:rPr>
                        <w:rFonts w:cs="SourceSansPro-Regular"/>
                        <w:color w:val="87736A"/>
                        <w:sz w:val="18"/>
                        <w:lang w:val="fr-FR"/>
                      </w:rPr>
                      <w:t xml:space="preserve"> Circle</w:t>
                    </w:r>
                  </w:p>
                  <w:p w14:paraId="6A9FF45E" w14:textId="77777777" w:rsidR="005A6663" w:rsidRPr="00797CC9" w:rsidRDefault="005A6663" w:rsidP="005A6663">
                    <w:pPr>
                      <w:overflowPunct w:val="0"/>
                      <w:rPr>
                        <w:lang w:val="fr-FR"/>
                      </w:rPr>
                    </w:pPr>
                    <w:r w:rsidRPr="00797CC9">
                      <w:rPr>
                        <w:rFonts w:cs="SourceSansPro-Regular"/>
                        <w:color w:val="87736A"/>
                        <w:sz w:val="18"/>
                        <w:lang w:val="fr-FR"/>
                      </w:rPr>
                      <w:t>Suite 353</w:t>
                    </w:r>
                  </w:p>
                  <w:p w14:paraId="156EA406" w14:textId="77777777" w:rsidR="005A6663" w:rsidRPr="00797CC9" w:rsidRDefault="005A6663" w:rsidP="005A6663">
                    <w:pPr>
                      <w:overflowPunct w:val="0"/>
                      <w:rPr>
                        <w:lang w:val="fr-FR"/>
                      </w:rPr>
                    </w:pPr>
                    <w:r w:rsidRPr="00797CC9">
                      <w:rPr>
                        <w:rFonts w:cs="SourceSansPro-Regular"/>
                        <w:color w:val="87736A"/>
                        <w:sz w:val="18"/>
                        <w:lang w:val="fr-FR"/>
                      </w:rPr>
                      <w:t>Fairfax, VA 22033</w:t>
                    </w:r>
                  </w:p>
                </w:txbxContent>
              </v:textbox>
              <w10:wrap type="topAndBottom"/>
            </v:shape>
          </w:pict>
        </mc:Fallback>
      </mc:AlternateContent>
    </w:r>
  </w:p>
  <w:p w14:paraId="7B58A728" w14:textId="77777777" w:rsidR="005A6663" w:rsidRDefault="005A6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3F949" w14:textId="77777777" w:rsidR="000B32BB" w:rsidRDefault="000B32BB" w:rsidP="004F0772">
      <w:r>
        <w:separator/>
      </w:r>
    </w:p>
  </w:footnote>
  <w:footnote w:type="continuationSeparator" w:id="0">
    <w:p w14:paraId="0267FFC3" w14:textId="77777777" w:rsidR="000B32BB" w:rsidRDefault="000B32BB" w:rsidP="004F0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C418F" w14:textId="77777777" w:rsidR="005A6663" w:rsidRDefault="005A6663">
    <w:pPr>
      <w:pStyle w:val="Header"/>
    </w:pPr>
    <w:r w:rsidRPr="005A6663">
      <w:rPr>
        <w:noProof/>
      </w:rPr>
      <w:drawing>
        <wp:anchor distT="0" distB="0" distL="0" distR="0" simplePos="0" relativeHeight="251659264" behindDoc="0" locked="0" layoutInCell="1" allowOverlap="1" wp14:anchorId="6FAC4A37" wp14:editId="35264A63">
          <wp:simplePos x="0" y="0"/>
          <wp:positionH relativeFrom="column">
            <wp:posOffset>-1018540</wp:posOffset>
          </wp:positionH>
          <wp:positionV relativeFrom="paragraph">
            <wp:posOffset>-444500</wp:posOffset>
          </wp:positionV>
          <wp:extent cx="7874000" cy="1276985"/>
          <wp:effectExtent l="0" t="0" r="0" b="5715"/>
          <wp:wrapTopAndBottom/>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7874000" cy="1276985"/>
                  </a:xfrm>
                  <a:prstGeom prst="rect">
                    <a:avLst/>
                  </a:prstGeom>
                </pic:spPr>
              </pic:pic>
            </a:graphicData>
          </a:graphic>
          <wp14:sizeRelH relativeFrom="margin">
            <wp14:pctWidth>0</wp14:pctWidth>
          </wp14:sizeRelH>
        </wp:anchor>
      </w:drawing>
    </w:r>
    <w:r w:rsidRPr="005A6663">
      <w:rPr>
        <w:noProof/>
      </w:rPr>
      <w:drawing>
        <wp:anchor distT="0" distB="0" distL="0" distR="0" simplePos="0" relativeHeight="251660288" behindDoc="0" locked="0" layoutInCell="1" allowOverlap="1" wp14:anchorId="2FF8BC0C" wp14:editId="7452DFFD">
          <wp:simplePos x="0" y="0"/>
          <wp:positionH relativeFrom="column">
            <wp:posOffset>-72390</wp:posOffset>
          </wp:positionH>
          <wp:positionV relativeFrom="paragraph">
            <wp:posOffset>570865</wp:posOffset>
          </wp:positionV>
          <wp:extent cx="1554480" cy="895985"/>
          <wp:effectExtent l="0" t="0" r="0" b="0"/>
          <wp:wrapTopAndBottom/>
          <wp:docPr id="7"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2"/>
                  <a:stretch>
                    <a:fillRect/>
                  </a:stretch>
                </pic:blipFill>
                <pic:spPr bwMode="auto">
                  <a:xfrm>
                    <a:off x="0" y="0"/>
                    <a:ext cx="1554480" cy="895985"/>
                  </a:xfrm>
                  <a:prstGeom prst="rect">
                    <a:avLst/>
                  </a:prstGeom>
                </pic:spPr>
              </pic:pic>
            </a:graphicData>
          </a:graphic>
        </wp:anchor>
      </w:drawing>
    </w:r>
  </w:p>
  <w:p w14:paraId="52BBDA4C" w14:textId="77777777" w:rsidR="005A6663" w:rsidRDefault="005A66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pile-doc-id" w:val="W349J696F177D771"/>
    <w:docVar w:name="paperpile-doc-name" w:val="OH SB21 House testimony_Jayaraman.docx"/>
  </w:docVars>
  <w:rsids>
    <w:rsidRoot w:val="0058290F"/>
    <w:rsid w:val="000021ED"/>
    <w:rsid w:val="0001450C"/>
    <w:rsid w:val="00015F83"/>
    <w:rsid w:val="00024A58"/>
    <w:rsid w:val="0002719C"/>
    <w:rsid w:val="0003322D"/>
    <w:rsid w:val="00035E05"/>
    <w:rsid w:val="000645EC"/>
    <w:rsid w:val="00070189"/>
    <w:rsid w:val="00071246"/>
    <w:rsid w:val="000726F3"/>
    <w:rsid w:val="000728C1"/>
    <w:rsid w:val="00081878"/>
    <w:rsid w:val="00083EF9"/>
    <w:rsid w:val="00096475"/>
    <w:rsid w:val="00096F9B"/>
    <w:rsid w:val="00097DD2"/>
    <w:rsid w:val="000A2626"/>
    <w:rsid w:val="000A2634"/>
    <w:rsid w:val="000B32BB"/>
    <w:rsid w:val="000B4B54"/>
    <w:rsid w:val="000B6E24"/>
    <w:rsid w:val="000C7621"/>
    <w:rsid w:val="000C7BBC"/>
    <w:rsid w:val="000E1FE7"/>
    <w:rsid w:val="000E594B"/>
    <w:rsid w:val="000F230B"/>
    <w:rsid w:val="001108A2"/>
    <w:rsid w:val="00110953"/>
    <w:rsid w:val="00127C5D"/>
    <w:rsid w:val="0013423B"/>
    <w:rsid w:val="00140DDB"/>
    <w:rsid w:val="001466F8"/>
    <w:rsid w:val="00154A8E"/>
    <w:rsid w:val="00166D4D"/>
    <w:rsid w:val="00170187"/>
    <w:rsid w:val="00176197"/>
    <w:rsid w:val="00187F4B"/>
    <w:rsid w:val="001C0476"/>
    <w:rsid w:val="001C3F18"/>
    <w:rsid w:val="001C470D"/>
    <w:rsid w:val="001C56D8"/>
    <w:rsid w:val="001D4752"/>
    <w:rsid w:val="001D6589"/>
    <w:rsid w:val="001E0535"/>
    <w:rsid w:val="001E34CF"/>
    <w:rsid w:val="001E41DE"/>
    <w:rsid w:val="001E64C7"/>
    <w:rsid w:val="001F0B91"/>
    <w:rsid w:val="00203C9D"/>
    <w:rsid w:val="002075F8"/>
    <w:rsid w:val="00215137"/>
    <w:rsid w:val="002248EE"/>
    <w:rsid w:val="0025686B"/>
    <w:rsid w:val="00257005"/>
    <w:rsid w:val="00261DCC"/>
    <w:rsid w:val="00264AED"/>
    <w:rsid w:val="00265E29"/>
    <w:rsid w:val="0029139C"/>
    <w:rsid w:val="002937B0"/>
    <w:rsid w:val="00296918"/>
    <w:rsid w:val="002A2FA8"/>
    <w:rsid w:val="002C7661"/>
    <w:rsid w:val="002D6310"/>
    <w:rsid w:val="002E0AFB"/>
    <w:rsid w:val="002E6530"/>
    <w:rsid w:val="002F249E"/>
    <w:rsid w:val="002F6048"/>
    <w:rsid w:val="00300520"/>
    <w:rsid w:val="00304F68"/>
    <w:rsid w:val="00315CAE"/>
    <w:rsid w:val="00321261"/>
    <w:rsid w:val="00321436"/>
    <w:rsid w:val="003323DA"/>
    <w:rsid w:val="00366859"/>
    <w:rsid w:val="00371AA2"/>
    <w:rsid w:val="00375F7B"/>
    <w:rsid w:val="00376D90"/>
    <w:rsid w:val="003815DE"/>
    <w:rsid w:val="00386029"/>
    <w:rsid w:val="003A1B4A"/>
    <w:rsid w:val="003A5457"/>
    <w:rsid w:val="003B5ABD"/>
    <w:rsid w:val="003C0776"/>
    <w:rsid w:val="003C09AE"/>
    <w:rsid w:val="003C3F22"/>
    <w:rsid w:val="003D2D82"/>
    <w:rsid w:val="003E6031"/>
    <w:rsid w:val="003E71C9"/>
    <w:rsid w:val="003E7A07"/>
    <w:rsid w:val="003F640A"/>
    <w:rsid w:val="003F7E17"/>
    <w:rsid w:val="00402A15"/>
    <w:rsid w:val="00421477"/>
    <w:rsid w:val="0042625A"/>
    <w:rsid w:val="004360C5"/>
    <w:rsid w:val="00440E26"/>
    <w:rsid w:val="00445808"/>
    <w:rsid w:val="00445C9D"/>
    <w:rsid w:val="00447FA9"/>
    <w:rsid w:val="004542E8"/>
    <w:rsid w:val="00456211"/>
    <w:rsid w:val="00456973"/>
    <w:rsid w:val="00466980"/>
    <w:rsid w:val="004711E7"/>
    <w:rsid w:val="004722F2"/>
    <w:rsid w:val="0048289B"/>
    <w:rsid w:val="00482C49"/>
    <w:rsid w:val="0048542B"/>
    <w:rsid w:val="00486645"/>
    <w:rsid w:val="00486738"/>
    <w:rsid w:val="00490D6F"/>
    <w:rsid w:val="004A7F98"/>
    <w:rsid w:val="004B5381"/>
    <w:rsid w:val="004C1D49"/>
    <w:rsid w:val="004C1E3D"/>
    <w:rsid w:val="004C731A"/>
    <w:rsid w:val="004D18FE"/>
    <w:rsid w:val="004D378F"/>
    <w:rsid w:val="004F03E3"/>
    <w:rsid w:val="004F0772"/>
    <w:rsid w:val="004F2DE6"/>
    <w:rsid w:val="004F5B75"/>
    <w:rsid w:val="004F7FFD"/>
    <w:rsid w:val="005104D3"/>
    <w:rsid w:val="005143B5"/>
    <w:rsid w:val="00523FCE"/>
    <w:rsid w:val="00534398"/>
    <w:rsid w:val="0055306C"/>
    <w:rsid w:val="00561EBF"/>
    <w:rsid w:val="00561F1C"/>
    <w:rsid w:val="00573B57"/>
    <w:rsid w:val="0058261E"/>
    <w:rsid w:val="0058290F"/>
    <w:rsid w:val="0059336D"/>
    <w:rsid w:val="005A3E01"/>
    <w:rsid w:val="005A6663"/>
    <w:rsid w:val="005B227B"/>
    <w:rsid w:val="005B6A65"/>
    <w:rsid w:val="005C2F6A"/>
    <w:rsid w:val="005E635D"/>
    <w:rsid w:val="005E6C9B"/>
    <w:rsid w:val="005F2B8A"/>
    <w:rsid w:val="005F68AC"/>
    <w:rsid w:val="006002C5"/>
    <w:rsid w:val="006023BC"/>
    <w:rsid w:val="00617F13"/>
    <w:rsid w:val="00623535"/>
    <w:rsid w:val="00623990"/>
    <w:rsid w:val="00624E23"/>
    <w:rsid w:val="006328A0"/>
    <w:rsid w:val="00643408"/>
    <w:rsid w:val="00643C33"/>
    <w:rsid w:val="006644E2"/>
    <w:rsid w:val="006706C3"/>
    <w:rsid w:val="0067386C"/>
    <w:rsid w:val="00682628"/>
    <w:rsid w:val="006873B1"/>
    <w:rsid w:val="0068760E"/>
    <w:rsid w:val="00687F2A"/>
    <w:rsid w:val="00693B9B"/>
    <w:rsid w:val="00697241"/>
    <w:rsid w:val="006A172F"/>
    <w:rsid w:val="006A1C6A"/>
    <w:rsid w:val="006B6535"/>
    <w:rsid w:val="006C0A0C"/>
    <w:rsid w:val="006C0CCF"/>
    <w:rsid w:val="006C1469"/>
    <w:rsid w:val="006C443F"/>
    <w:rsid w:val="006D585C"/>
    <w:rsid w:val="006E7BAB"/>
    <w:rsid w:val="006F0BEF"/>
    <w:rsid w:val="006F29CC"/>
    <w:rsid w:val="00702C72"/>
    <w:rsid w:val="00704A32"/>
    <w:rsid w:val="00705C80"/>
    <w:rsid w:val="007212B8"/>
    <w:rsid w:val="0072372D"/>
    <w:rsid w:val="0072569C"/>
    <w:rsid w:val="00727F7B"/>
    <w:rsid w:val="007375FD"/>
    <w:rsid w:val="00754A3E"/>
    <w:rsid w:val="00754D3A"/>
    <w:rsid w:val="007629E2"/>
    <w:rsid w:val="00762D4D"/>
    <w:rsid w:val="007705CD"/>
    <w:rsid w:val="00770ACE"/>
    <w:rsid w:val="00772ABD"/>
    <w:rsid w:val="0077605B"/>
    <w:rsid w:val="007938EA"/>
    <w:rsid w:val="00796EF2"/>
    <w:rsid w:val="007A3981"/>
    <w:rsid w:val="007A6C45"/>
    <w:rsid w:val="007A6DDF"/>
    <w:rsid w:val="007B13D2"/>
    <w:rsid w:val="007B399F"/>
    <w:rsid w:val="007C192A"/>
    <w:rsid w:val="007C34FA"/>
    <w:rsid w:val="007D0B02"/>
    <w:rsid w:val="007D4F8D"/>
    <w:rsid w:val="007D790A"/>
    <w:rsid w:val="007E0F06"/>
    <w:rsid w:val="00816EBF"/>
    <w:rsid w:val="00822DFA"/>
    <w:rsid w:val="00834E87"/>
    <w:rsid w:val="00854830"/>
    <w:rsid w:val="00856652"/>
    <w:rsid w:val="00867883"/>
    <w:rsid w:val="00867A3A"/>
    <w:rsid w:val="008777BE"/>
    <w:rsid w:val="0088007E"/>
    <w:rsid w:val="0089139F"/>
    <w:rsid w:val="0089197F"/>
    <w:rsid w:val="00892854"/>
    <w:rsid w:val="008953F7"/>
    <w:rsid w:val="008A2FA6"/>
    <w:rsid w:val="008D2087"/>
    <w:rsid w:val="008D4AAD"/>
    <w:rsid w:val="008D6C15"/>
    <w:rsid w:val="008E45F8"/>
    <w:rsid w:val="008E65B1"/>
    <w:rsid w:val="008F19DE"/>
    <w:rsid w:val="008F6397"/>
    <w:rsid w:val="009041EA"/>
    <w:rsid w:val="009050C9"/>
    <w:rsid w:val="00906639"/>
    <w:rsid w:val="00914C1A"/>
    <w:rsid w:val="009156C0"/>
    <w:rsid w:val="00927482"/>
    <w:rsid w:val="00930B17"/>
    <w:rsid w:val="00934CDD"/>
    <w:rsid w:val="009376DD"/>
    <w:rsid w:val="00937834"/>
    <w:rsid w:val="00942697"/>
    <w:rsid w:val="009439DA"/>
    <w:rsid w:val="00944560"/>
    <w:rsid w:val="00944FA2"/>
    <w:rsid w:val="009552B0"/>
    <w:rsid w:val="009558E8"/>
    <w:rsid w:val="009636C2"/>
    <w:rsid w:val="009677CD"/>
    <w:rsid w:val="009701EB"/>
    <w:rsid w:val="00973830"/>
    <w:rsid w:val="00977B54"/>
    <w:rsid w:val="0098113E"/>
    <w:rsid w:val="00994B72"/>
    <w:rsid w:val="00995A21"/>
    <w:rsid w:val="009A1F1B"/>
    <w:rsid w:val="009B03BB"/>
    <w:rsid w:val="009B066E"/>
    <w:rsid w:val="009B06C2"/>
    <w:rsid w:val="009B2F37"/>
    <w:rsid w:val="009B44E6"/>
    <w:rsid w:val="009C4C8E"/>
    <w:rsid w:val="009D1BC0"/>
    <w:rsid w:val="009D6CBC"/>
    <w:rsid w:val="009E7AD7"/>
    <w:rsid w:val="009F4A7F"/>
    <w:rsid w:val="009F738E"/>
    <w:rsid w:val="00A02627"/>
    <w:rsid w:val="00A07D98"/>
    <w:rsid w:val="00A12A9D"/>
    <w:rsid w:val="00A16611"/>
    <w:rsid w:val="00A20132"/>
    <w:rsid w:val="00A272DF"/>
    <w:rsid w:val="00A4519D"/>
    <w:rsid w:val="00A45A3B"/>
    <w:rsid w:val="00A47118"/>
    <w:rsid w:val="00A60F4D"/>
    <w:rsid w:val="00A6784A"/>
    <w:rsid w:val="00A73140"/>
    <w:rsid w:val="00A81A46"/>
    <w:rsid w:val="00A81E67"/>
    <w:rsid w:val="00A8746C"/>
    <w:rsid w:val="00A969C0"/>
    <w:rsid w:val="00AA2089"/>
    <w:rsid w:val="00AA3392"/>
    <w:rsid w:val="00AA5386"/>
    <w:rsid w:val="00AB00D9"/>
    <w:rsid w:val="00AB3A7C"/>
    <w:rsid w:val="00AB4B79"/>
    <w:rsid w:val="00AC5BE8"/>
    <w:rsid w:val="00AC69FD"/>
    <w:rsid w:val="00AD2D1C"/>
    <w:rsid w:val="00AD5039"/>
    <w:rsid w:val="00AE02F7"/>
    <w:rsid w:val="00AF4AA7"/>
    <w:rsid w:val="00AF6C5A"/>
    <w:rsid w:val="00B00644"/>
    <w:rsid w:val="00B11354"/>
    <w:rsid w:val="00B177A3"/>
    <w:rsid w:val="00B32EAB"/>
    <w:rsid w:val="00B4014F"/>
    <w:rsid w:val="00B53C66"/>
    <w:rsid w:val="00B54351"/>
    <w:rsid w:val="00B55168"/>
    <w:rsid w:val="00B63B1B"/>
    <w:rsid w:val="00B75A0E"/>
    <w:rsid w:val="00B77036"/>
    <w:rsid w:val="00B826CE"/>
    <w:rsid w:val="00B973EE"/>
    <w:rsid w:val="00B97847"/>
    <w:rsid w:val="00BA1935"/>
    <w:rsid w:val="00BA3D13"/>
    <w:rsid w:val="00BB05E7"/>
    <w:rsid w:val="00BB26EF"/>
    <w:rsid w:val="00BC4568"/>
    <w:rsid w:val="00BD002E"/>
    <w:rsid w:val="00BD1116"/>
    <w:rsid w:val="00BD1F6B"/>
    <w:rsid w:val="00BE4FE5"/>
    <w:rsid w:val="00BF0494"/>
    <w:rsid w:val="00BF25DD"/>
    <w:rsid w:val="00BF6B89"/>
    <w:rsid w:val="00C072D7"/>
    <w:rsid w:val="00C23D4D"/>
    <w:rsid w:val="00C2648B"/>
    <w:rsid w:val="00C4109F"/>
    <w:rsid w:val="00C43724"/>
    <w:rsid w:val="00C47BFF"/>
    <w:rsid w:val="00C57B19"/>
    <w:rsid w:val="00C6271C"/>
    <w:rsid w:val="00C65194"/>
    <w:rsid w:val="00C658CA"/>
    <w:rsid w:val="00C71F42"/>
    <w:rsid w:val="00C726C1"/>
    <w:rsid w:val="00C72B6E"/>
    <w:rsid w:val="00C737BE"/>
    <w:rsid w:val="00C80F3C"/>
    <w:rsid w:val="00C81182"/>
    <w:rsid w:val="00C926C0"/>
    <w:rsid w:val="00C9386F"/>
    <w:rsid w:val="00C93891"/>
    <w:rsid w:val="00C96197"/>
    <w:rsid w:val="00C96ACC"/>
    <w:rsid w:val="00C97C63"/>
    <w:rsid w:val="00C97E9F"/>
    <w:rsid w:val="00CA1AC8"/>
    <w:rsid w:val="00CB185F"/>
    <w:rsid w:val="00CD1C26"/>
    <w:rsid w:val="00CD3051"/>
    <w:rsid w:val="00CE5615"/>
    <w:rsid w:val="00D22230"/>
    <w:rsid w:val="00D223E6"/>
    <w:rsid w:val="00D22953"/>
    <w:rsid w:val="00D30383"/>
    <w:rsid w:val="00D33650"/>
    <w:rsid w:val="00D33B18"/>
    <w:rsid w:val="00D33FC0"/>
    <w:rsid w:val="00D371DE"/>
    <w:rsid w:val="00D407BA"/>
    <w:rsid w:val="00D52DF7"/>
    <w:rsid w:val="00D534E3"/>
    <w:rsid w:val="00D56982"/>
    <w:rsid w:val="00D631DB"/>
    <w:rsid w:val="00D6602D"/>
    <w:rsid w:val="00D66B73"/>
    <w:rsid w:val="00D77F60"/>
    <w:rsid w:val="00D97C5B"/>
    <w:rsid w:val="00DA49A8"/>
    <w:rsid w:val="00DA4B64"/>
    <w:rsid w:val="00DA5360"/>
    <w:rsid w:val="00DB290B"/>
    <w:rsid w:val="00DC299B"/>
    <w:rsid w:val="00DC7159"/>
    <w:rsid w:val="00DE7B2B"/>
    <w:rsid w:val="00DF4E60"/>
    <w:rsid w:val="00DF7ED9"/>
    <w:rsid w:val="00E00E68"/>
    <w:rsid w:val="00E053CD"/>
    <w:rsid w:val="00E06DFE"/>
    <w:rsid w:val="00E2731A"/>
    <w:rsid w:val="00E37A7C"/>
    <w:rsid w:val="00E42550"/>
    <w:rsid w:val="00E51475"/>
    <w:rsid w:val="00E627A3"/>
    <w:rsid w:val="00E640A7"/>
    <w:rsid w:val="00E9097F"/>
    <w:rsid w:val="00E97CC6"/>
    <w:rsid w:val="00EA5FE5"/>
    <w:rsid w:val="00EA6364"/>
    <w:rsid w:val="00EB05BC"/>
    <w:rsid w:val="00ED053C"/>
    <w:rsid w:val="00ED0DDA"/>
    <w:rsid w:val="00ED11A2"/>
    <w:rsid w:val="00ED2295"/>
    <w:rsid w:val="00EE3134"/>
    <w:rsid w:val="00EE409E"/>
    <w:rsid w:val="00EE55B7"/>
    <w:rsid w:val="00EE5638"/>
    <w:rsid w:val="00F01188"/>
    <w:rsid w:val="00F05FCF"/>
    <w:rsid w:val="00F07754"/>
    <w:rsid w:val="00F122EC"/>
    <w:rsid w:val="00F13681"/>
    <w:rsid w:val="00F22B5D"/>
    <w:rsid w:val="00F27B8C"/>
    <w:rsid w:val="00F43176"/>
    <w:rsid w:val="00F43781"/>
    <w:rsid w:val="00F44262"/>
    <w:rsid w:val="00F45101"/>
    <w:rsid w:val="00F502C4"/>
    <w:rsid w:val="00F50552"/>
    <w:rsid w:val="00F63367"/>
    <w:rsid w:val="00F7440B"/>
    <w:rsid w:val="00F75A28"/>
    <w:rsid w:val="00F76B4E"/>
    <w:rsid w:val="00FA1A43"/>
    <w:rsid w:val="00FB0DAB"/>
    <w:rsid w:val="00FB4665"/>
    <w:rsid w:val="00FC6AB5"/>
    <w:rsid w:val="00FC7E7A"/>
    <w:rsid w:val="00FD084C"/>
    <w:rsid w:val="00FD2972"/>
    <w:rsid w:val="00FE659F"/>
    <w:rsid w:val="00FF53FE"/>
    <w:rsid w:val="00FF686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B9F436"/>
  <w15:chartTrackingRefBased/>
  <w15:docId w15:val="{9711E00B-7F6B-D343-896B-5A227DBB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90F"/>
    <w:pPr>
      <w:spacing w:after="0" w:line="240" w:lineRule="auto"/>
    </w:pPr>
    <w:rPr>
      <w:rFonts w:asciiTheme="minorHAnsi" w:eastAsiaTheme="minorEastAsia"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039"/>
    <w:rPr>
      <w:color w:val="0563C1" w:themeColor="hyperlink"/>
      <w:u w:val="single"/>
    </w:rPr>
  </w:style>
  <w:style w:type="character" w:styleId="UnresolvedMention">
    <w:name w:val="Unresolved Mention"/>
    <w:basedOn w:val="DefaultParagraphFont"/>
    <w:uiPriority w:val="99"/>
    <w:semiHidden/>
    <w:unhideWhenUsed/>
    <w:rsid w:val="000728C1"/>
    <w:rPr>
      <w:color w:val="808080"/>
      <w:shd w:val="clear" w:color="auto" w:fill="E6E6E6"/>
    </w:rPr>
  </w:style>
  <w:style w:type="character" w:styleId="CommentReference">
    <w:name w:val="annotation reference"/>
    <w:basedOn w:val="DefaultParagraphFont"/>
    <w:uiPriority w:val="99"/>
    <w:semiHidden/>
    <w:unhideWhenUsed/>
    <w:rsid w:val="00E06DFE"/>
    <w:rPr>
      <w:sz w:val="16"/>
      <w:szCs w:val="16"/>
    </w:rPr>
  </w:style>
  <w:style w:type="paragraph" w:styleId="CommentText">
    <w:name w:val="annotation text"/>
    <w:basedOn w:val="Normal"/>
    <w:link w:val="CommentTextChar"/>
    <w:uiPriority w:val="99"/>
    <w:semiHidden/>
    <w:unhideWhenUsed/>
    <w:rsid w:val="00E06DFE"/>
    <w:pPr>
      <w:spacing w:after="160"/>
    </w:pPr>
    <w:rPr>
      <w:rFonts w:ascii="Arial" w:eastAsiaTheme="minorHAnsi" w:hAnsi="Arial"/>
      <w:sz w:val="20"/>
      <w:szCs w:val="20"/>
    </w:rPr>
  </w:style>
  <w:style w:type="character" w:customStyle="1" w:styleId="CommentTextChar">
    <w:name w:val="Comment Text Char"/>
    <w:basedOn w:val="DefaultParagraphFont"/>
    <w:link w:val="CommentText"/>
    <w:uiPriority w:val="99"/>
    <w:semiHidden/>
    <w:rsid w:val="00E06DFE"/>
    <w:rPr>
      <w:sz w:val="20"/>
      <w:szCs w:val="20"/>
    </w:rPr>
  </w:style>
  <w:style w:type="paragraph" w:styleId="CommentSubject">
    <w:name w:val="annotation subject"/>
    <w:basedOn w:val="CommentText"/>
    <w:next w:val="CommentText"/>
    <w:link w:val="CommentSubjectChar"/>
    <w:uiPriority w:val="99"/>
    <w:semiHidden/>
    <w:unhideWhenUsed/>
    <w:rsid w:val="00E06DFE"/>
    <w:rPr>
      <w:b/>
      <w:bCs/>
    </w:rPr>
  </w:style>
  <w:style w:type="character" w:customStyle="1" w:styleId="CommentSubjectChar">
    <w:name w:val="Comment Subject Char"/>
    <w:basedOn w:val="CommentTextChar"/>
    <w:link w:val="CommentSubject"/>
    <w:uiPriority w:val="99"/>
    <w:semiHidden/>
    <w:rsid w:val="00E06DFE"/>
    <w:rPr>
      <w:b/>
      <w:bCs/>
      <w:sz w:val="20"/>
      <w:szCs w:val="20"/>
    </w:rPr>
  </w:style>
  <w:style w:type="paragraph" w:styleId="BalloonText">
    <w:name w:val="Balloon Text"/>
    <w:basedOn w:val="Normal"/>
    <w:link w:val="BalloonTextChar"/>
    <w:uiPriority w:val="99"/>
    <w:semiHidden/>
    <w:unhideWhenUsed/>
    <w:rsid w:val="00E06D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DFE"/>
    <w:rPr>
      <w:rFonts w:ascii="Segoe UI" w:hAnsi="Segoe UI" w:cs="Segoe UI"/>
      <w:sz w:val="18"/>
      <w:szCs w:val="18"/>
    </w:rPr>
  </w:style>
  <w:style w:type="paragraph" w:styleId="Header">
    <w:name w:val="header"/>
    <w:basedOn w:val="Normal"/>
    <w:link w:val="HeaderChar"/>
    <w:uiPriority w:val="99"/>
    <w:unhideWhenUsed/>
    <w:rsid w:val="004F0772"/>
    <w:pPr>
      <w:tabs>
        <w:tab w:val="center" w:pos="4680"/>
        <w:tab w:val="right" w:pos="9360"/>
      </w:tabs>
    </w:pPr>
    <w:rPr>
      <w:rFonts w:ascii="Arial" w:eastAsiaTheme="minorHAnsi" w:hAnsi="Arial"/>
      <w:szCs w:val="22"/>
    </w:rPr>
  </w:style>
  <w:style w:type="character" w:customStyle="1" w:styleId="HeaderChar">
    <w:name w:val="Header Char"/>
    <w:basedOn w:val="DefaultParagraphFont"/>
    <w:link w:val="Header"/>
    <w:uiPriority w:val="99"/>
    <w:rsid w:val="004F0772"/>
  </w:style>
  <w:style w:type="paragraph" w:styleId="Footer">
    <w:name w:val="footer"/>
    <w:basedOn w:val="Normal"/>
    <w:link w:val="FooterChar"/>
    <w:uiPriority w:val="99"/>
    <w:unhideWhenUsed/>
    <w:rsid w:val="004F0772"/>
    <w:pPr>
      <w:tabs>
        <w:tab w:val="center" w:pos="4680"/>
        <w:tab w:val="right" w:pos="9360"/>
      </w:tabs>
    </w:pPr>
    <w:rPr>
      <w:rFonts w:ascii="Arial" w:eastAsiaTheme="minorHAnsi" w:hAnsi="Arial"/>
      <w:szCs w:val="22"/>
    </w:rPr>
  </w:style>
  <w:style w:type="character" w:customStyle="1" w:styleId="FooterChar">
    <w:name w:val="Footer Char"/>
    <w:basedOn w:val="DefaultParagraphFont"/>
    <w:link w:val="Footer"/>
    <w:uiPriority w:val="99"/>
    <w:rsid w:val="004F0772"/>
  </w:style>
  <w:style w:type="paragraph" w:customStyle="1" w:styleId="Default">
    <w:name w:val="Default"/>
    <w:basedOn w:val="Normal"/>
    <w:rsid w:val="00265E29"/>
    <w:pPr>
      <w:autoSpaceDE w:val="0"/>
      <w:autoSpaceDN w:val="0"/>
    </w:pPr>
    <w:rPr>
      <w:rFonts w:ascii="Times New Roman" w:hAnsi="Times New Roman" w:cs="Times New Roman"/>
      <w:color w:val="000000"/>
    </w:rPr>
  </w:style>
  <w:style w:type="character" w:styleId="Emphasis">
    <w:name w:val="Emphasis"/>
    <w:basedOn w:val="DefaultParagraphFont"/>
    <w:uiPriority w:val="20"/>
    <w:qFormat/>
    <w:rsid w:val="006C0CCF"/>
    <w:rPr>
      <w:rFonts w:ascii="Proxima Nova Semibold" w:hAnsi="Proxima Nova Semibold"/>
      <w:i/>
      <w:iCs/>
      <w:sz w:val="22"/>
    </w:rPr>
  </w:style>
  <w:style w:type="paragraph" w:styleId="Revision">
    <w:name w:val="Revision"/>
    <w:hidden/>
    <w:uiPriority w:val="99"/>
    <w:semiHidden/>
    <w:rsid w:val="00ED2295"/>
    <w:pPr>
      <w:spacing w:after="0" w:line="240" w:lineRule="auto"/>
    </w:pPr>
    <w:rPr>
      <w:rFonts w:asciiTheme="minorHAnsi" w:eastAsiaTheme="minorEastAsia" w:hAnsiTheme="minorHAnsi"/>
      <w:szCs w:val="24"/>
    </w:rPr>
  </w:style>
  <w:style w:type="paragraph" w:customStyle="1" w:styleId="FrameContents">
    <w:name w:val="Frame Contents"/>
    <w:basedOn w:val="Normal"/>
    <w:qFormat/>
    <w:rsid w:val="009558E8"/>
  </w:style>
  <w:style w:type="character" w:customStyle="1" w:styleId="apple-converted-space">
    <w:name w:val="apple-converted-space"/>
    <w:basedOn w:val="DefaultParagraphFont"/>
    <w:rsid w:val="00624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681303">
      <w:bodyDiv w:val="1"/>
      <w:marLeft w:val="0"/>
      <w:marRight w:val="0"/>
      <w:marTop w:val="0"/>
      <w:marBottom w:val="0"/>
      <w:divBdr>
        <w:top w:val="none" w:sz="0" w:space="0" w:color="auto"/>
        <w:left w:val="none" w:sz="0" w:space="0" w:color="auto"/>
        <w:bottom w:val="none" w:sz="0" w:space="0" w:color="auto"/>
        <w:right w:val="none" w:sz="0" w:space="0" w:color="auto"/>
      </w:divBdr>
    </w:div>
    <w:div w:id="1478258163">
      <w:bodyDiv w:val="1"/>
      <w:marLeft w:val="0"/>
      <w:marRight w:val="0"/>
      <w:marTop w:val="0"/>
      <w:marBottom w:val="0"/>
      <w:divBdr>
        <w:top w:val="none" w:sz="0" w:space="0" w:color="auto"/>
        <w:left w:val="none" w:sz="0" w:space="0" w:color="auto"/>
        <w:bottom w:val="none" w:sz="0" w:space="0" w:color="auto"/>
        <w:right w:val="none" w:sz="0" w:space="0" w:color="auto"/>
      </w:divBdr>
    </w:div>
    <w:div w:id="211609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uncil.legislature.mi.gov/JCAR/File?path=/JCARFiles/2023%20Documents%20Received/Final%20JCAR%20Packages/2023-002%20HS%20(JCAR%2023-75)%20Statewide%20Stroke%20System/2023-002%20HS%20Statewide%20Stroke%20System_DraftRuleVersion_7.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g.Testimony@mass.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C9643FE70CD0459B7D05976E2160D0" ma:contentTypeVersion="13" ma:contentTypeDescription="Create a new document." ma:contentTypeScope="" ma:versionID="5371b2fe9ba6b8538f62beb6f6dd2b04">
  <xsd:schema xmlns:xsd="http://www.w3.org/2001/XMLSchema" xmlns:xs="http://www.w3.org/2001/XMLSchema" xmlns:p="http://schemas.microsoft.com/office/2006/metadata/properties" xmlns:ns3="ef9c41fc-8162-46ae-9e40-1bcaeded2cfe" xmlns:ns4="48fbbf51-6619-4dba-a8de-4a5bbe90b218" targetNamespace="http://schemas.microsoft.com/office/2006/metadata/properties" ma:root="true" ma:fieldsID="78410ef3cbbdab0dc71e806ad0337760" ns3:_="" ns4:_="">
    <xsd:import namespace="ef9c41fc-8162-46ae-9e40-1bcaeded2cfe"/>
    <xsd:import namespace="48fbbf51-6619-4dba-a8de-4a5bbe90b21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c41fc-8162-46ae-9e40-1bcaeded2cf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fbbf51-6619-4dba-a8de-4a5bbe90b2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FBA58-AFE8-49B3-ACBA-9AAA8860ED64}">
  <ds:schemaRefs>
    <ds:schemaRef ds:uri="http://schemas.microsoft.com/sharepoint/v3/contenttype/forms"/>
  </ds:schemaRefs>
</ds:datastoreItem>
</file>

<file path=customXml/itemProps2.xml><?xml version="1.0" encoding="utf-8"?>
<ds:datastoreItem xmlns:ds="http://schemas.openxmlformats.org/officeDocument/2006/customXml" ds:itemID="{08E303DE-7B99-4887-B709-6FCF20E011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154FF0-C0D1-446A-AFED-EA8D82201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c41fc-8162-46ae-9e40-1bcaeded2cfe"/>
    <ds:schemaRef ds:uri="48fbbf51-6619-4dba-a8de-4a5bbe90b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33640B-CEE8-468C-AE1C-880FA7660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Stephanie Kundert</cp:lastModifiedBy>
  <cp:revision>10</cp:revision>
  <dcterms:created xsi:type="dcterms:W3CDTF">2024-10-28T01:50:00Z</dcterms:created>
  <dcterms:modified xsi:type="dcterms:W3CDTF">2024-10-28T14:17:00Z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0x010100DCC9643FE70CD0459B7D05976E2160D0</vt:lpwstr>
  </property>
</Properties>
</file>